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3393B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E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5F7703D" w14:textId="77777777" w:rsidR="00CB3EE2" w:rsidRPr="00CB3EE2" w:rsidRDefault="00CB3EE2" w:rsidP="00CB3EE2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CB3EE2">
        <w:rPr>
          <w:rFonts w:ascii="Times New Roman" w:eastAsia="Times New Roman" w:hAnsi="Times New Roman" w:cs="Times New Roman"/>
          <w:sz w:val="28"/>
          <w:szCs w:val="28"/>
          <w:lang w:eastAsia="hr-HR"/>
        </w:rPr>
        <w:t>VLADA REPUBLIKE HRVATSKE</w:t>
      </w:r>
    </w:p>
    <w:p w14:paraId="1099ABE8" w14:textId="77777777" w:rsidR="00CB3EE2" w:rsidRPr="00CB3EE2" w:rsidRDefault="00CB3EE2" w:rsidP="00CB3EE2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 </w:t>
      </w: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B3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14:paraId="72648B4A" w14:textId="77777777" w:rsidR="00CB3EE2" w:rsidRPr="00CB3EE2" w:rsidRDefault="00CB3EE2" w:rsidP="00CB3EE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164095F0" w14:textId="77777777" w:rsidR="00CB3EE2" w:rsidRPr="00CB3EE2" w:rsidRDefault="00CB3EE2" w:rsidP="00CB3EE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46C4DBFF" w14:textId="77777777" w:rsidR="00CB3EE2" w:rsidRPr="00CB3EE2" w:rsidRDefault="00CB3EE2" w:rsidP="00CB3E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938AE3E" w14:textId="77777777" w:rsidR="00CB3EE2" w:rsidRPr="00CB3EE2" w:rsidRDefault="00CB3EE2" w:rsidP="00CB3EE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B3EE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PREDLAGATELJ:</w:t>
      </w:r>
      <w:r w:rsidRPr="00CB3EE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CB3EE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Ministarstvo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gospodarstva i održivog razvoja</w:t>
      </w:r>
    </w:p>
    <w:p w14:paraId="5E812383" w14:textId="77777777" w:rsidR="00CB3EE2" w:rsidRPr="00CB3EE2" w:rsidRDefault="00CB3EE2" w:rsidP="00CB3EE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1B3C5220" w14:textId="77777777" w:rsidR="00CB3EE2" w:rsidRPr="00CB3EE2" w:rsidRDefault="00CB3EE2" w:rsidP="00CB3EE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742760ED" w14:textId="77777777" w:rsidR="00CB3EE2" w:rsidRPr="00CB3EE2" w:rsidRDefault="00CB3EE2" w:rsidP="00CB3EE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25BE52FE" w14:textId="77777777" w:rsidR="00CB3EE2" w:rsidRPr="00CB3EE2" w:rsidRDefault="00CB3EE2" w:rsidP="00CB3EE2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1182AD86" w14:textId="77777777" w:rsidR="00CB3EE2" w:rsidRPr="00CB3EE2" w:rsidRDefault="00CB3EE2" w:rsidP="00CB3EE2">
      <w:pPr>
        <w:spacing w:after="0" w:line="240" w:lineRule="auto"/>
        <w:ind w:left="1410" w:hanging="141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B3EE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PREDMET:</w:t>
      </w:r>
      <w:r w:rsidRPr="00CB3EE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Prijedlog uredbe o izmjeni i dopunama Uredbe o otklanjanju poremećaja na domaćem tržištu energije</w:t>
      </w:r>
    </w:p>
    <w:p w14:paraId="5D479996" w14:textId="77777777" w:rsidR="00CB3EE2" w:rsidRPr="00CB3EE2" w:rsidRDefault="00CB3EE2" w:rsidP="00CB3EE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1EDBFA44" w14:textId="77777777" w:rsidR="00CB3EE2" w:rsidRPr="00CB3EE2" w:rsidRDefault="00CB3EE2" w:rsidP="00CB3EE2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hr-HR"/>
        </w:rPr>
      </w:pPr>
    </w:p>
    <w:p w14:paraId="781CD652" w14:textId="77777777" w:rsidR="00CB3EE2" w:rsidRPr="00CB3EE2" w:rsidRDefault="00CB3EE2" w:rsidP="00CB3EE2">
      <w:pPr>
        <w:spacing w:after="0" w:line="276" w:lineRule="auto"/>
        <w:ind w:left="1276" w:hanging="1276"/>
        <w:rPr>
          <w:rFonts w:ascii="Calibri" w:eastAsia="Calibri" w:hAnsi="Calibri" w:cs="Times New Roman"/>
          <w:strike/>
          <w:sz w:val="24"/>
          <w:szCs w:val="24"/>
          <w:lang w:eastAsia="hr-HR"/>
        </w:rPr>
      </w:pPr>
    </w:p>
    <w:p w14:paraId="0556FCE8" w14:textId="77777777" w:rsidR="00CB3EE2" w:rsidRPr="00CB3EE2" w:rsidRDefault="00CB3EE2" w:rsidP="00CB3EE2">
      <w:pPr>
        <w:spacing w:after="0" w:line="276" w:lineRule="auto"/>
        <w:ind w:left="1276" w:hanging="1276"/>
        <w:rPr>
          <w:rFonts w:ascii="Calibri" w:eastAsia="Calibri" w:hAnsi="Calibri" w:cs="Times New Roman"/>
          <w:strike/>
          <w:sz w:val="24"/>
          <w:szCs w:val="24"/>
          <w:lang w:eastAsia="hr-HR"/>
        </w:rPr>
      </w:pPr>
    </w:p>
    <w:p w14:paraId="75310028" w14:textId="77777777" w:rsidR="00CB3EE2" w:rsidRPr="00CB3EE2" w:rsidRDefault="00CB3EE2" w:rsidP="00CB3E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0015A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3A0DF97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DAE9478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D82C019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C104658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767477A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02E054A" w14:textId="77777777" w:rsidR="00CB3EE2" w:rsidRPr="00CB3EE2" w:rsidRDefault="00CB3EE2" w:rsidP="00CB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08DA5ED" w14:textId="77777777" w:rsidR="00CB3EE2" w:rsidRPr="00CB3EE2" w:rsidRDefault="00CB3EE2" w:rsidP="00CB3EE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2337DC" w14:textId="77777777" w:rsidR="00CB3EE2" w:rsidRPr="00CB3EE2" w:rsidRDefault="00CB3EE2" w:rsidP="00CB3EE2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  <w:b/>
        </w:rPr>
      </w:pPr>
    </w:p>
    <w:p w14:paraId="041CCADC" w14:textId="77777777" w:rsidR="00CB3EE2" w:rsidRPr="00CB3EE2" w:rsidRDefault="00CB3EE2" w:rsidP="00CB3EE2">
      <w:pPr>
        <w:pBdr>
          <w:top w:val="single" w:sz="4" w:space="1" w:color="404040"/>
        </w:pBdr>
        <w:tabs>
          <w:tab w:val="center" w:pos="4536"/>
          <w:tab w:val="right" w:pos="907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B3EE2" w:rsidRPr="00CB3EE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3EE2">
        <w:rPr>
          <w:rFonts w:ascii="Calibri" w:eastAsia="Calibri" w:hAnsi="Calibri" w:cs="Times New Roman"/>
          <w:color w:val="404040"/>
          <w:spacing w:val="20"/>
          <w:sz w:val="20"/>
          <w:szCs w:val="20"/>
          <w:lang w:eastAsia="hr-HR"/>
        </w:rPr>
        <w:t>Banski dvori | Trg Sv. Marka 2 | 10000 Zagreb | tel. 01 4569 222 | vlada.gov.hr</w:t>
      </w:r>
    </w:p>
    <w:p w14:paraId="5F9F0AC6" w14:textId="77777777" w:rsidR="00CB3EE2" w:rsidRDefault="00CB3EE2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736D3840" w14:textId="77777777" w:rsidR="00CB3EE2" w:rsidRDefault="00CB3EE2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4013E5C9" w14:textId="77777777" w:rsidR="003508CE" w:rsidRDefault="003508CE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566337A5" w14:textId="77777777" w:rsidR="003508CE" w:rsidRDefault="003508CE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75A96CC" w14:textId="77777777" w:rsidR="003508CE" w:rsidRDefault="003508CE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957F27E" w14:textId="77777777" w:rsidR="003508CE" w:rsidRDefault="003508CE" w:rsidP="003508C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2DFE9235" w14:textId="0A2D0710" w:rsidR="00CE3908" w:rsidRPr="00A73654" w:rsidRDefault="00A73654" w:rsidP="003508C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temelju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članka 26. Zakona o energiji („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“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br. 120/12., 14/14., 102/15. i 68/18.) i članka 30. stavka 1. Zakona o Vladi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Republike Hrvatske („Narodne novine“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br. 150/11., 119/14., 93/16., 116/18. i 80/22.), a u vezi s člankom 120. Zakona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 tržištu električne energije („Narodne novine“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broj 111/21.) i član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kom 5. Zakona o tržištu plina („Narodne </w:t>
      </w:r>
      <w:r w:rsidR="003508C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novine“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br. 18/18. i 23/20.), Vlada Republike Hrvatske je na sjednici održanoj </w:t>
      </w:r>
      <w:r w:rsidR="00901BA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__</w:t>
      </w:r>
      <w:bookmarkStart w:id="0" w:name="_GoBack"/>
      <w:bookmarkEnd w:id="0"/>
      <w:r w:rsidR="003508CE" w:rsidRPr="006655B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listopada </w:t>
      </w:r>
      <w:r w:rsidRPr="006655B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2022. donijela</w:t>
      </w:r>
    </w:p>
    <w:p w14:paraId="1A3BCB34" w14:textId="77777777" w:rsidR="00A73654" w:rsidRDefault="00A73654" w:rsidP="003508CE">
      <w:pPr>
        <w:pStyle w:val="box4720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2EF5C77" w14:textId="77777777" w:rsidR="003508CE" w:rsidRDefault="003508CE" w:rsidP="003508CE">
      <w:pPr>
        <w:pStyle w:val="box4720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3BAFB27" w14:textId="77777777" w:rsidR="00A73654" w:rsidRPr="00916CCF" w:rsidRDefault="00A73654" w:rsidP="003508CE">
      <w:pPr>
        <w:pStyle w:val="box4720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916CCF">
        <w:rPr>
          <w:b/>
          <w:bCs/>
          <w:color w:val="231F20"/>
        </w:rPr>
        <w:t>U</w:t>
      </w:r>
      <w:r w:rsidR="003508CE">
        <w:rPr>
          <w:b/>
          <w:bCs/>
          <w:color w:val="231F20"/>
        </w:rPr>
        <w:t xml:space="preserve"> </w:t>
      </w:r>
      <w:r w:rsidRPr="00916CCF">
        <w:rPr>
          <w:b/>
          <w:bCs/>
          <w:color w:val="231F20"/>
        </w:rPr>
        <w:t>R</w:t>
      </w:r>
      <w:r w:rsidR="003508CE">
        <w:rPr>
          <w:b/>
          <w:bCs/>
          <w:color w:val="231F20"/>
        </w:rPr>
        <w:t xml:space="preserve"> </w:t>
      </w:r>
      <w:r w:rsidRPr="00916CCF">
        <w:rPr>
          <w:b/>
          <w:bCs/>
          <w:color w:val="231F20"/>
        </w:rPr>
        <w:t>E</w:t>
      </w:r>
      <w:r w:rsidR="003508CE">
        <w:rPr>
          <w:b/>
          <w:bCs/>
          <w:color w:val="231F20"/>
        </w:rPr>
        <w:t xml:space="preserve"> </w:t>
      </w:r>
      <w:r w:rsidRPr="00916CCF">
        <w:rPr>
          <w:b/>
          <w:bCs/>
          <w:color w:val="231F20"/>
        </w:rPr>
        <w:t>D</w:t>
      </w:r>
      <w:r w:rsidR="003508CE">
        <w:rPr>
          <w:b/>
          <w:bCs/>
          <w:color w:val="231F20"/>
        </w:rPr>
        <w:t xml:space="preserve"> </w:t>
      </w:r>
      <w:r w:rsidRPr="00916CCF">
        <w:rPr>
          <w:b/>
          <w:bCs/>
          <w:color w:val="231F20"/>
        </w:rPr>
        <w:t>B</w:t>
      </w:r>
      <w:r w:rsidR="003508CE">
        <w:rPr>
          <w:b/>
          <w:bCs/>
          <w:color w:val="231F20"/>
        </w:rPr>
        <w:t xml:space="preserve"> </w:t>
      </w:r>
      <w:r w:rsidRPr="00916CCF">
        <w:rPr>
          <w:b/>
          <w:bCs/>
          <w:color w:val="231F20"/>
        </w:rPr>
        <w:t>U</w:t>
      </w:r>
    </w:p>
    <w:p w14:paraId="2741CA4F" w14:textId="77777777" w:rsidR="003508CE" w:rsidRDefault="003508CE" w:rsidP="003508CE">
      <w:pPr>
        <w:pStyle w:val="box4720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21FAF997" w14:textId="77777777" w:rsidR="00A73654" w:rsidRPr="00916CCF" w:rsidRDefault="003508CE" w:rsidP="003508CE">
      <w:pPr>
        <w:pStyle w:val="box47208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916CCF">
        <w:rPr>
          <w:b/>
          <w:bCs/>
          <w:color w:val="231F20"/>
        </w:rPr>
        <w:t xml:space="preserve">o </w:t>
      </w:r>
      <w:r>
        <w:rPr>
          <w:b/>
          <w:bCs/>
          <w:color w:val="231F20"/>
        </w:rPr>
        <w:t xml:space="preserve">izmjeni i </w:t>
      </w:r>
      <w:r w:rsidR="006655B2">
        <w:rPr>
          <w:b/>
          <w:bCs/>
          <w:color w:val="231F20"/>
        </w:rPr>
        <w:t>dopuni</w:t>
      </w:r>
      <w:r w:rsidRPr="00916CCF">
        <w:rPr>
          <w:b/>
          <w:bCs/>
          <w:color w:val="231F20"/>
        </w:rPr>
        <w:t xml:space="preserve"> </w:t>
      </w:r>
      <w:r>
        <w:rPr>
          <w:b/>
          <w:bCs/>
          <w:color w:val="231F20"/>
        </w:rPr>
        <w:t>U</w:t>
      </w:r>
      <w:r w:rsidRPr="00916CCF">
        <w:rPr>
          <w:b/>
          <w:bCs/>
          <w:color w:val="231F20"/>
        </w:rPr>
        <w:t>redbe o otklanjanju poremećaja na domaćem tržištu energije</w:t>
      </w:r>
    </w:p>
    <w:p w14:paraId="3445D4DF" w14:textId="77777777" w:rsidR="00426F71" w:rsidRPr="00A73654" w:rsidRDefault="00426F71" w:rsidP="003508CE">
      <w:pPr>
        <w:spacing w:after="0"/>
        <w:jc w:val="center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76043FA2" w14:textId="77777777" w:rsidR="003C070B" w:rsidRPr="003C070B" w:rsidRDefault="003C070B" w:rsidP="003508CE">
      <w:pPr>
        <w:spacing w:after="0"/>
        <w:jc w:val="center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 w:rsidRPr="003C070B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Članak 1.</w:t>
      </w:r>
    </w:p>
    <w:p w14:paraId="1C0A14C7" w14:textId="77777777" w:rsidR="003508CE" w:rsidRDefault="003508CE" w:rsidP="003508CE">
      <w:pPr>
        <w:spacing w:after="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49CBD190" w14:textId="77777777" w:rsidR="001C7DBA" w:rsidRPr="009D24CC" w:rsidRDefault="00A73654" w:rsidP="003508CE">
      <w:pPr>
        <w:spacing w:after="0"/>
        <w:ind w:firstLine="141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 Uredbi o otklanjanju poremećaj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na domaćem tržištu energije („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Narodne novine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“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broj 104/22.</w:t>
      </w:r>
      <w:r w:rsidR="00916CC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106/22.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), </w:t>
      </w:r>
      <w:r w:rsidR="00F83D6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članku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5</w:t>
      </w:r>
      <w:r w:rsidR="003508C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</w:t>
      </w:r>
      <w:r w:rsidR="006C73E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stavak</w:t>
      </w:r>
      <w:r w:rsidR="001C7DB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2. mijenja se i glasi</w:t>
      </w:r>
      <w:r w:rsidRPr="00A7365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:</w:t>
      </w:r>
    </w:p>
    <w:p w14:paraId="2B334ECA" w14:textId="77777777" w:rsidR="003508CE" w:rsidRDefault="003508CE" w:rsidP="003508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626E2D" w14:textId="77777777" w:rsidR="007F49FC" w:rsidRDefault="007F49FC" w:rsidP="007F49FC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1C7DB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Cjelokupni proizvedeni prirodni plin iz stavka 1. ovoga članka, odnosi se i na prirodni plin koji je do dana stupanja na snagu ove Uredbe proizveden, neovisno je li za njega proizvođač prirodnog plina iz stavka 1. ovoga članka sklopio ugovor o prodaji plina prije stupanja na snagu ove Uredbe, a čije važenje uključuje razdoblje iz članka 1. stavka 4. ove Uredbe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osim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prirodnog plina iz stavka 1. ovoga članka 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kojeg proizvođač prirodnog plina iz stavka 1. ovoga članka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koristi u vlastitoj potrošnji</w:t>
      </w:r>
      <w:r w:rsidRPr="00543A8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na proizvodnim poljima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, plin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a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s proizvodnog polja ALCA, koji nije moguće fizički transportirati u Republiku Hrvatsku, 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ugovora o opskrbi plinom sklopljenima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s energetskim subjektima po fiksnim </w:t>
      </w:r>
      <w:r w:rsidRPr="007F49FC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cijenama za kupce iz kategorije kućanstvo, odnosno ugovora o opskrbi plinom sklopljenima s energetskim subjektima po fiksnim cijenama -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koji nisu</w:t>
      </w:r>
      <w:r w:rsidRPr="003E5176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za 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kupce iz kategorije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kućanstvo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,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kao i ugovor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a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o </w:t>
      </w:r>
      <w:r w:rsidR="00426F71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prodaj</w:t>
      </w:r>
      <w:r w:rsidR="00426F71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i</w:t>
      </w:r>
      <w:r w:rsidR="00426F71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plina sklopljen s tvrtkom ENERGEAN, prodaja plina preko INA d.d.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,</w:t>
      </w:r>
      <w:r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do prestanka 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važenja ugovora o prodaji plina.“.</w:t>
      </w:r>
    </w:p>
    <w:p w14:paraId="5D29A989" w14:textId="77777777" w:rsidR="006C73E3" w:rsidRDefault="006C73E3" w:rsidP="003508CE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</w:p>
    <w:p w14:paraId="2259C9E8" w14:textId="77777777" w:rsidR="006C73E3" w:rsidRPr="001C7DBA" w:rsidRDefault="006C73E3" w:rsidP="009641F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Iza stavka 2. dodaje se</w:t>
      </w:r>
      <w:r w:rsidR="009D24CC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novi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stavak 3. koji glasi:</w:t>
      </w:r>
    </w:p>
    <w:p w14:paraId="69A39AA7" w14:textId="77777777" w:rsidR="001C7DBA" w:rsidRDefault="001C7DBA" w:rsidP="003508CE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470DC8C" w14:textId="77777777" w:rsidR="006A4AB8" w:rsidRDefault="006C73E3" w:rsidP="009641F4">
      <w:pPr>
        <w:pStyle w:val="box47208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„</w:t>
      </w:r>
      <w:r w:rsidR="006A4AB8">
        <w:rPr>
          <w:color w:val="231F20"/>
        </w:rPr>
        <w:t>(3) P</w:t>
      </w:r>
      <w:r w:rsidR="006A4AB8">
        <w:rPr>
          <w:iCs/>
          <w:color w:val="231F20"/>
          <w:shd w:val="clear" w:color="auto" w:fill="FFFFFF"/>
        </w:rPr>
        <w:t>roizvođač prirodnog plina iz stavka 1. ovoga članka dužan je n</w:t>
      </w:r>
      <w:r w:rsidR="006A4AB8">
        <w:rPr>
          <w:color w:val="231F20"/>
        </w:rPr>
        <w:t xml:space="preserve">akon prestanka važenja ugovora sklopljenih po fiksnim cijenama iz stavka 2. ovoga članka, količinu prirodnog plina koja je bila predmetom tih ugovora, </w:t>
      </w:r>
      <w:r w:rsidR="006A4AB8" w:rsidRPr="006A4AB8">
        <w:rPr>
          <w:color w:val="231F20"/>
        </w:rPr>
        <w:t>prodati Hrvatskoj elektroprivredi d.d.</w:t>
      </w:r>
      <w:r w:rsidR="0089392B">
        <w:rPr>
          <w:color w:val="231F20"/>
        </w:rPr>
        <w:t>“</w:t>
      </w:r>
      <w:r w:rsidR="009641F4">
        <w:rPr>
          <w:color w:val="231F20"/>
        </w:rPr>
        <w:t>.</w:t>
      </w:r>
    </w:p>
    <w:p w14:paraId="38C9C592" w14:textId="77777777" w:rsidR="001F2316" w:rsidRDefault="001F2316" w:rsidP="009641F4">
      <w:pPr>
        <w:pStyle w:val="box47208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FAD3C4B" w14:textId="77777777" w:rsidR="001F2316" w:rsidRPr="00D302B0" w:rsidRDefault="001F2316" w:rsidP="001F2316">
      <w:pPr>
        <w:pStyle w:val="box472089"/>
        <w:shd w:val="clear" w:color="auto" w:fill="FFFFFF"/>
        <w:spacing w:before="0" w:beforeAutospacing="0" w:after="48" w:afterAutospacing="0"/>
        <w:ind w:firstLine="1418"/>
        <w:jc w:val="both"/>
        <w:textAlignment w:val="baseline"/>
        <w:rPr>
          <w:color w:val="231F20"/>
        </w:rPr>
      </w:pPr>
      <w:r w:rsidRPr="00D302B0">
        <w:rPr>
          <w:color w:val="231F20"/>
        </w:rPr>
        <w:lastRenderedPageBreak/>
        <w:t>U dosadašnjem stavku 3., koji postaje stavak 4. iza riječi: „</w:t>
      </w:r>
      <w:r w:rsidR="00127ED8" w:rsidRPr="00D302B0">
        <w:rPr>
          <w:color w:val="231F20"/>
        </w:rPr>
        <w:t>dužan je</w:t>
      </w:r>
      <w:r w:rsidRPr="00D302B0">
        <w:rPr>
          <w:color w:val="231F20"/>
        </w:rPr>
        <w:t>“ dodaju se riječi: „Hrvatskoj elektroprivredi d.d.“.</w:t>
      </w:r>
    </w:p>
    <w:p w14:paraId="23EEE350" w14:textId="77777777" w:rsidR="001F2316" w:rsidRPr="00D302B0" w:rsidRDefault="001F2316" w:rsidP="001F2316">
      <w:pPr>
        <w:pStyle w:val="box47208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1E933447" w14:textId="77777777" w:rsidR="001F2316" w:rsidRDefault="001F2316" w:rsidP="001F2316">
      <w:pPr>
        <w:pStyle w:val="box47208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D302B0">
        <w:rPr>
          <w:color w:val="231F20"/>
        </w:rPr>
        <w:t>Dosadašnji stavci 4. do 6. postaju stavci 5. do 7.</w:t>
      </w:r>
    </w:p>
    <w:p w14:paraId="104954D3" w14:textId="77777777" w:rsidR="006B362D" w:rsidRDefault="006B362D" w:rsidP="003508CE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847CBA3" w14:textId="77777777" w:rsidR="001C7DBA" w:rsidRDefault="0089392B" w:rsidP="009641F4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Iza </w:t>
      </w:r>
      <w:r w:rsidR="006C73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dosadašnjeg stavk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a </w:t>
      </w:r>
      <w:r w:rsidR="006C73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C73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koji postaje stavak 8.</w:t>
      </w:r>
      <w:r w:rsidR="009641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dodaje se stavak 9. koji glasi:</w:t>
      </w:r>
    </w:p>
    <w:p w14:paraId="255C13C5" w14:textId="77777777" w:rsidR="0089392B" w:rsidRDefault="0089392B" w:rsidP="003508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6F2117" w14:textId="77777777" w:rsidR="006A4AB8" w:rsidRDefault="0089392B" w:rsidP="009641F4">
      <w:pPr>
        <w:spacing w:after="0"/>
        <w:jc w:val="both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„</w:t>
      </w:r>
      <w:r w:rsidR="006A4AB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(9) Za provedbu ove Uredbe, Hrvatska elektroprivreda d.d. će plin iz stavaka 1. i 2. ovoga članka, ako je količina plina iz stav</w:t>
      </w:r>
      <w:r w:rsidR="009D24CC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a</w:t>
      </w:r>
      <w:r w:rsidR="006A4AB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ka 1. i 2. ovoga čl</w:t>
      </w:r>
      <w:r w:rsidR="009D24CC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anka veća od  potrebe iz stavka 5</w:t>
      </w:r>
      <w:r w:rsidR="006A4AB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. ovoga članka</w:t>
      </w:r>
      <w:r w:rsidR="009D24CC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, skladištiti plin</w:t>
      </w:r>
      <w:r w:rsidR="006A4AB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u P</w:t>
      </w:r>
      <w:r w:rsidR="006A4AB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3"/>
          <w:shd w:val="clear" w:color="auto" w:fill="FFFFFF"/>
        </w:rPr>
        <w:t>odzemno skladište plina d.o.</w:t>
      </w:r>
      <w:r w:rsidR="006A4AB8" w:rsidRPr="003C070B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3"/>
          <w:shd w:val="clear" w:color="auto" w:fill="FFFFFF"/>
        </w:rPr>
        <w:t>o.</w:t>
      </w:r>
      <w:r w:rsidR="006A4AB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3"/>
          <w:shd w:val="clear" w:color="auto" w:fill="FFFFFF"/>
        </w:rPr>
        <w:t xml:space="preserve"> </w:t>
      </w:r>
      <w:r w:rsidR="006A4AB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u skladu s tehničko-tehnološkim mogućnostima skladišta.“</w:t>
      </w:r>
      <w:r w:rsidR="009641F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.</w:t>
      </w:r>
    </w:p>
    <w:p w14:paraId="3A5555DC" w14:textId="77777777" w:rsidR="00345FC7" w:rsidRDefault="00345FC7" w:rsidP="003508CE">
      <w:pPr>
        <w:spacing w:after="0"/>
        <w:jc w:val="both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</w:p>
    <w:p w14:paraId="76CB9EFA" w14:textId="77777777" w:rsidR="00B75912" w:rsidRDefault="00B75912" w:rsidP="003508CE">
      <w:pPr>
        <w:spacing w:after="0"/>
        <w:jc w:val="both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</w:p>
    <w:p w14:paraId="7C9ED6A6" w14:textId="77777777" w:rsidR="003C070B" w:rsidRDefault="00F83D63" w:rsidP="003508CE">
      <w:pPr>
        <w:spacing w:after="0"/>
        <w:jc w:val="center"/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Članak 2</w:t>
      </w:r>
      <w:r w:rsidR="003C070B" w:rsidRPr="003C070B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.</w:t>
      </w:r>
    </w:p>
    <w:p w14:paraId="749DABFE" w14:textId="77777777" w:rsidR="009641F4" w:rsidRDefault="009641F4" w:rsidP="003508CE">
      <w:pPr>
        <w:spacing w:after="0"/>
        <w:jc w:val="both"/>
        <w:rPr>
          <w:rFonts w:ascii="Times New Roman" w:hAnsi="Times New Roman" w:cs="Times New Roman"/>
          <w:color w:val="231F20"/>
          <w:sz w:val="24"/>
          <w:shd w:val="clear" w:color="auto" w:fill="FFFFFF"/>
        </w:rPr>
      </w:pPr>
    </w:p>
    <w:p w14:paraId="5FDC1BB1" w14:textId="77777777" w:rsidR="00916CCF" w:rsidRPr="0089392B" w:rsidRDefault="00304691" w:rsidP="009641F4">
      <w:pPr>
        <w:spacing w:after="0"/>
        <w:ind w:firstLine="1418"/>
        <w:jc w:val="both"/>
        <w:rPr>
          <w:rFonts w:ascii="Times New Roman" w:hAnsi="Times New Roman" w:cs="Times New Roman"/>
          <w:b/>
          <w:color w:val="231F20"/>
          <w:sz w:val="28"/>
          <w:szCs w:val="24"/>
          <w:shd w:val="clear" w:color="auto" w:fill="FFFFFF"/>
        </w:rPr>
      </w:pPr>
      <w:r w:rsidRPr="00304691">
        <w:rPr>
          <w:rFonts w:ascii="Times New Roman" w:hAnsi="Times New Roman" w:cs="Times New Roman"/>
          <w:color w:val="231F20"/>
          <w:sz w:val="24"/>
          <w:shd w:val="clear" w:color="auto" w:fill="FFFFFF"/>
        </w:rPr>
        <w:t xml:space="preserve">Ova Uredba stupa na snagu prvoga dana od dana objave u </w:t>
      </w:r>
      <w:r w:rsidR="00916CCF">
        <w:rPr>
          <w:rFonts w:ascii="Times New Roman" w:hAnsi="Times New Roman" w:cs="Times New Roman"/>
          <w:color w:val="231F20"/>
          <w:sz w:val="24"/>
          <w:shd w:val="clear" w:color="auto" w:fill="FFFFFF"/>
        </w:rPr>
        <w:t>„Narodnim novinama“</w:t>
      </w:r>
      <w:r w:rsidRPr="00304691">
        <w:rPr>
          <w:rFonts w:ascii="Times New Roman" w:hAnsi="Times New Roman" w:cs="Times New Roman"/>
          <w:color w:val="231F20"/>
          <w:sz w:val="24"/>
          <w:shd w:val="clear" w:color="auto" w:fill="FFFFFF"/>
        </w:rPr>
        <w:t>.</w:t>
      </w:r>
    </w:p>
    <w:p w14:paraId="1A1F4F36" w14:textId="77777777" w:rsidR="006C73E3" w:rsidRDefault="006C73E3" w:rsidP="00350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E9266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32D59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F5E16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95904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8E54A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12506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60230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ECF52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43536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A29D7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40A0E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272C3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954BF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4D5D1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6FC5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B9EED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CB315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EDCF5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F82E9" w14:textId="77777777" w:rsidR="00C71EA4" w:rsidRDefault="00C71EA4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E11AB" w14:textId="77777777" w:rsidR="00F83D63" w:rsidRDefault="00F83D63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88B9C" w14:textId="77777777" w:rsidR="00F83D63" w:rsidRDefault="00F83D63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0CC3E" w14:textId="77777777" w:rsidR="00F83D63" w:rsidRDefault="00F83D63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84801" w14:textId="77777777" w:rsidR="00C71EA4" w:rsidRDefault="00C71EA4" w:rsidP="001F2316">
      <w:pPr>
        <w:rPr>
          <w:rFonts w:ascii="Times New Roman" w:hAnsi="Times New Roman" w:cs="Times New Roman"/>
          <w:b/>
          <w:sz w:val="24"/>
          <w:szCs w:val="24"/>
        </w:rPr>
      </w:pPr>
    </w:p>
    <w:p w14:paraId="2E7F3444" w14:textId="77777777" w:rsidR="006C73E3" w:rsidRDefault="006C73E3" w:rsidP="00426F71">
      <w:pPr>
        <w:rPr>
          <w:rFonts w:ascii="Times New Roman" w:hAnsi="Times New Roman" w:cs="Times New Roman"/>
          <w:b/>
          <w:sz w:val="24"/>
          <w:szCs w:val="24"/>
        </w:rPr>
      </w:pPr>
    </w:p>
    <w:p w14:paraId="6104EFBD" w14:textId="77777777" w:rsidR="00916CCF" w:rsidRDefault="00916CCF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CC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156E1A1A" w14:textId="77777777" w:rsidR="00916CCF" w:rsidRPr="00916CCF" w:rsidRDefault="00916CCF" w:rsidP="00916C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C1543" w14:textId="77777777" w:rsidR="009C4D0B" w:rsidRDefault="00631FA0" w:rsidP="00F83D63">
      <w:pPr>
        <w:ind w:firstLine="708"/>
        <w:jc w:val="both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Ovi</w:t>
      </w:r>
      <w:r w:rsidR="00916CCF" w:rsidRP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m 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izmj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enama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i </w:t>
      </w:r>
      <w:r w:rsid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d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opuna</w:t>
      </w:r>
      <w:r w:rsidR="00916CCF" w:rsidRP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m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a</w:t>
      </w:r>
      <w:r w:rsidR="00916CCF" w:rsidRP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Uredbe o otklanjanju poremećaja na domaćem tržištu energije se </w:t>
      </w:r>
      <w:r w:rsidR="003B32C7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uređuje </w:t>
      </w:r>
      <w:r w:rsidR="00916CCF" w:rsidRP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da</w:t>
      </w:r>
      <w:r w:rsidR="00916CCF" w:rsidRPr="00916CCF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cjelokupni proizvedeni prirodni plin</w:t>
      </w:r>
      <w:r w:rsidR="003B32C7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kojega je INA d.d. dužna prodati HEP d.d.,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ne uključuje plin koji</w:t>
      </w:r>
      <w:r w:rsidR="00916CCF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: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proizvođač prirodnog plina koristi u vlastitoj potrošnji</w:t>
      </w:r>
      <w:r w:rsidR="00543A8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na proizvodnim poljima INA d.d.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, plin s proizvodnog polja ALCA, </w:t>
      </w:r>
      <w:r w:rsidR="00916CCF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plin 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koji nije moguće fizički transportirati u Republiku Hrvatsku,</w:t>
      </w:r>
      <w:r w:rsidR="009C4D0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četiri 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ugovora o opskrbi plinom sklopljenim s energetskim subjektima po fiksnim cijenama za kućanstvo, odnosno </w:t>
      </w:r>
      <w:r w:rsidR="009C4D0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tri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ugovora o opskrbi plinom sklopljenim s energetskim subjektima po fiksnim cijenama- koji nisu kućanstva, kao i ugovor o prodaju plina sklopljen s tvrtkom ENERGEAN, prodaja plina preko INA d.d.</w:t>
      </w:r>
      <w:r w:rsidR="00B63A3D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,</w:t>
      </w:r>
      <w:r w:rsidR="00916CCF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do prestanka </w:t>
      </w:r>
      <w:r w:rsidR="00916CCF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važenja ugovora o prodaju plina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. Razdoblje</w:t>
      </w:r>
      <w:r w:rsidR="003B32C7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važenja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navedenih ugovora obuhvaća</w:t>
      </w:r>
      <w:r w:rsidR="003B32C7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vrijeme razdoblja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važenja predmetne Uredbe, osim jednog ugovora</w:t>
      </w:r>
      <w:r w:rsidR="002E528B" w:rsidRP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</w:t>
      </w:r>
      <w:r w:rsidR="002E528B" w:rsidRPr="00A73654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o opskrbi plinom sklopljenim s energetskim subjektima po fiksnim cijenama- koji nisu kućanstva,</w:t>
      </w:r>
      <w:r w:rsidR="002E528B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koji prestaje važiti početkom ožujka 2023. godine.</w:t>
      </w:r>
    </w:p>
    <w:p w14:paraId="6AF87F8F" w14:textId="77777777" w:rsidR="00E267B0" w:rsidRDefault="00E267B0" w:rsidP="00345FC7">
      <w:pPr>
        <w:ind w:firstLine="708"/>
        <w:jc w:val="both"/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Naime, naknadnim traženjem INA d.d. je učinila gotovo sve svoje dosada sklopljene ugovore o prodaji plina nespornim, s obzirom na njihov prestanak važenja, dok predmetnih sedam ugovora o prodaji su dugoročni ugovori zaključeni u trenutku kada je INA d.d. raspolagala sa svojom proizvodnjom</w:t>
      </w:r>
      <w:r w:rsidR="003B32C7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plina,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te bi za ispunjavanje predmetnih obveza morala nabavljati plin iz vanjskih izvora po znatno većim cijenama, </w:t>
      </w:r>
      <w:r w:rsidR="00543A88"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>slijedom čega</w:t>
      </w: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 INA d.d. nije u mogućnosti jednostrano raskinuti predmetne ugovore.</w:t>
      </w:r>
    </w:p>
    <w:p w14:paraId="5A427115" w14:textId="77777777" w:rsidR="00916CCF" w:rsidRPr="0052675F" w:rsidRDefault="00E267B0" w:rsidP="0052675F">
      <w:pPr>
        <w:ind w:firstLine="708"/>
        <w:jc w:val="both"/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231F20"/>
          <w:sz w:val="24"/>
          <w:shd w:val="clear" w:color="auto" w:fill="FFFFFF"/>
        </w:rPr>
        <w:t xml:space="preserve">Nadalje, </w:t>
      </w:r>
      <w:r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ovom Uredbom se određuje da će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 </w:t>
      </w:r>
      <w:r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Hrvatska elektroprivreda d.d.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 cjelokupni proizvedeni prirodni plin u Republici Hrvatskoj</w:t>
      </w:r>
      <w:r w:rsid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,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 ako je veći od potreba </w:t>
      </w:r>
      <w:r w:rsidR="006C73E3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određenih odredbama Uredbe</w:t>
      </w:r>
      <w:r w:rsid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, odnosno 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u svrhu namirenja gubitaka za distribuciju plina, 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lastRenderedPageBreak/>
        <w:t>za kupce toplinske energije iz samostalnog toplinskog sustava, javnu uslugu za potrebu kupaca iz kategorije kućanstvo, te za određene grupe kupce plina iz kategorije poduzetništvo</w:t>
      </w:r>
      <w:r w:rsid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,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 skladištiti </w:t>
      </w:r>
      <w:r w:rsid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 xml:space="preserve">višak 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plina u P</w:t>
      </w:r>
      <w:r w:rsidR="00B63A3D" w:rsidRPr="00543A88">
        <w:rPr>
          <w:rFonts w:ascii="Times New Roman" w:hAnsi="Times New Roman" w:cs="Times New Roman"/>
          <w:bCs/>
          <w:iCs/>
          <w:color w:val="231F20"/>
          <w:sz w:val="24"/>
          <w:szCs w:val="24"/>
        </w:rPr>
        <w:t xml:space="preserve">odzemno skladište plina d.o.o. </w:t>
      </w:r>
      <w:r w:rsidR="00B63A3D" w:rsidRP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u skladu s tehničko-tehnološkim mogućnostima skladišta</w:t>
      </w:r>
      <w:r w:rsidR="00543A88">
        <w:rPr>
          <w:rFonts w:ascii="Times New Roman" w:hAnsi="Times New Roman" w:cs="Times New Roman"/>
          <w:iCs/>
          <w:color w:val="231F20"/>
          <w:sz w:val="24"/>
          <w:szCs w:val="24"/>
          <w:shd w:val="clear" w:color="auto" w:fill="FFFFFF"/>
        </w:rPr>
        <w:t>.</w:t>
      </w:r>
    </w:p>
    <w:p w14:paraId="41F90E44" w14:textId="77777777" w:rsidR="0052675F" w:rsidRPr="0052675F" w:rsidRDefault="0052675F" w:rsidP="005267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75F">
        <w:rPr>
          <w:rFonts w:ascii="Times New Roman" w:hAnsi="Times New Roman" w:cs="Times New Roman"/>
          <w:sz w:val="24"/>
          <w:szCs w:val="24"/>
        </w:rPr>
        <w:t xml:space="preserve">Stupanje na snagu ove Uredbe određuje se prvog dana od dana objave u „Narodnim novinama“, zbog stabiliziranja tržišta plina , u smislu žurnog poduzimanja mjera za </w:t>
      </w:r>
      <w:r>
        <w:rPr>
          <w:rFonts w:ascii="Times New Roman" w:hAnsi="Times New Roman" w:cs="Times New Roman"/>
          <w:sz w:val="24"/>
          <w:szCs w:val="24"/>
        </w:rPr>
        <w:t xml:space="preserve">određivanja potrebnih količina plina za potrebe </w:t>
      </w:r>
      <w:r w:rsidRPr="0052675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distributera plina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52675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svrhu namirenja gubitaka za distribuciju plina, za kupce toplinske energije iz samostalnog toplinskog sustava,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za </w:t>
      </w:r>
      <w:r w:rsidRPr="0052675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javnu uslugu za potrebu kupaca iz kategorije kućanstvo, te za kupce plina iz kategorije poduzetništvo iz članka 2. stavka 3.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Uredbe, kojim se postiže </w:t>
      </w:r>
      <w:r w:rsidRPr="0052675F">
        <w:rPr>
          <w:rFonts w:ascii="Times New Roman" w:hAnsi="Times New Roman" w:cs="Times New Roman"/>
          <w:sz w:val="24"/>
          <w:szCs w:val="24"/>
        </w:rPr>
        <w:t>smanjenje cjenovnog udara na gospodarstvo i očuvanja standarda građana, koji je dosada prouzročen prvenstveno velikim rastom cijene energenata.</w:t>
      </w:r>
    </w:p>
    <w:p w14:paraId="0AA5262A" w14:textId="77777777" w:rsidR="00304691" w:rsidRPr="00A73654" w:rsidRDefault="00304691" w:rsidP="00A73654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304691" w:rsidRPr="00A7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F585" w14:textId="77777777" w:rsidR="00F67C5F" w:rsidRDefault="00F67C5F">
      <w:pPr>
        <w:spacing w:after="0" w:line="240" w:lineRule="auto"/>
      </w:pPr>
      <w:r>
        <w:separator/>
      </w:r>
    </w:p>
  </w:endnote>
  <w:endnote w:type="continuationSeparator" w:id="0">
    <w:p w14:paraId="113AE5DB" w14:textId="77777777" w:rsidR="00F67C5F" w:rsidRDefault="00F6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DC77" w14:textId="77777777" w:rsidR="00F67C5F" w:rsidRDefault="00F67C5F">
      <w:pPr>
        <w:spacing w:after="0" w:line="240" w:lineRule="auto"/>
      </w:pPr>
      <w:r>
        <w:separator/>
      </w:r>
    </w:p>
  </w:footnote>
  <w:footnote w:type="continuationSeparator" w:id="0">
    <w:p w14:paraId="67D7BECF" w14:textId="77777777" w:rsidR="00F67C5F" w:rsidRDefault="00F6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0FF0F" w14:textId="77777777" w:rsidR="00CB3EE2" w:rsidRPr="007715EE" w:rsidRDefault="00CB3EE2" w:rsidP="009F5474">
    <w:pPr>
      <w:pStyle w:val="Header"/>
      <w:jc w:val="center"/>
      <w:rPr>
        <w:rFonts w:ascii="Times New Roman" w:hAnsi="Times New Roman"/>
        <w:sz w:val="24"/>
        <w:szCs w:val="24"/>
      </w:rPr>
    </w:pPr>
  </w:p>
  <w:p w14:paraId="19F5C1E9" w14:textId="77777777" w:rsidR="00CB3EE2" w:rsidRPr="007715EE" w:rsidRDefault="00CB3EE2" w:rsidP="009F5474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3F5"/>
    <w:multiLevelType w:val="hybridMultilevel"/>
    <w:tmpl w:val="A3C2FBDE"/>
    <w:lvl w:ilvl="0" w:tplc="B0761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54"/>
    <w:rsid w:val="00127ED8"/>
    <w:rsid w:val="001C7DBA"/>
    <w:rsid w:val="001F2316"/>
    <w:rsid w:val="002E528B"/>
    <w:rsid w:val="00304691"/>
    <w:rsid w:val="00345FC7"/>
    <w:rsid w:val="003508CE"/>
    <w:rsid w:val="003B32C7"/>
    <w:rsid w:val="003C070B"/>
    <w:rsid w:val="00426F71"/>
    <w:rsid w:val="0052675F"/>
    <w:rsid w:val="00543A88"/>
    <w:rsid w:val="006158D3"/>
    <w:rsid w:val="00631FA0"/>
    <w:rsid w:val="006655B2"/>
    <w:rsid w:val="006A428B"/>
    <w:rsid w:val="006A4AB8"/>
    <w:rsid w:val="006B362D"/>
    <w:rsid w:val="006C73E3"/>
    <w:rsid w:val="007533E5"/>
    <w:rsid w:val="007F49FC"/>
    <w:rsid w:val="0080651E"/>
    <w:rsid w:val="0089392B"/>
    <w:rsid w:val="009011CE"/>
    <w:rsid w:val="00901BAF"/>
    <w:rsid w:val="009068DA"/>
    <w:rsid w:val="00916CCF"/>
    <w:rsid w:val="009641F4"/>
    <w:rsid w:val="009C4D0B"/>
    <w:rsid w:val="009D24CC"/>
    <w:rsid w:val="00A73654"/>
    <w:rsid w:val="00B63A3D"/>
    <w:rsid w:val="00B75912"/>
    <w:rsid w:val="00C71EA4"/>
    <w:rsid w:val="00CB3EE2"/>
    <w:rsid w:val="00CE3908"/>
    <w:rsid w:val="00D302B0"/>
    <w:rsid w:val="00E267B0"/>
    <w:rsid w:val="00E54C21"/>
    <w:rsid w:val="00F67C5F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9A0C"/>
  <w15:chartTrackingRefBased/>
  <w15:docId w15:val="{317FEAE4-B147-46AD-BEB3-7029476D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2089">
    <w:name w:val="box_472089"/>
    <w:basedOn w:val="Normal"/>
    <w:rsid w:val="00A7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C070B"/>
    <w:rPr>
      <w:b/>
      <w:bCs/>
    </w:rPr>
  </w:style>
  <w:style w:type="paragraph" w:styleId="ListParagraph">
    <w:name w:val="List Paragraph"/>
    <w:basedOn w:val="Normal"/>
    <w:uiPriority w:val="34"/>
    <w:qFormat/>
    <w:rsid w:val="00753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B3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Sunčica Marini</cp:lastModifiedBy>
  <cp:revision>5</cp:revision>
  <cp:lastPrinted>2022-10-19T09:04:00Z</cp:lastPrinted>
  <dcterms:created xsi:type="dcterms:W3CDTF">2022-10-19T09:04:00Z</dcterms:created>
  <dcterms:modified xsi:type="dcterms:W3CDTF">2022-10-19T09:09:00Z</dcterms:modified>
</cp:coreProperties>
</file>