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1A1C8" w14:textId="77777777" w:rsidR="00BF053B" w:rsidRPr="00BF053B" w:rsidRDefault="00BF053B" w:rsidP="00BF053B">
      <w:pPr>
        <w:spacing w:after="0"/>
        <w:jc w:val="center"/>
        <w:rPr>
          <w:rFonts w:ascii="Times New Roman" w:hAnsi="Times New Roman" w:cs="Times New Roman"/>
          <w:sz w:val="24"/>
          <w:szCs w:val="24"/>
        </w:rPr>
      </w:pPr>
      <w:bookmarkStart w:id="0" w:name="_Hlk84940229"/>
      <w:r w:rsidRPr="00BF053B">
        <w:rPr>
          <w:rFonts w:ascii="Times New Roman" w:hAnsi="Times New Roman" w:cs="Times New Roman"/>
          <w:noProof/>
          <w:sz w:val="24"/>
          <w:szCs w:val="24"/>
          <w:lang w:eastAsia="hr-HR"/>
        </w:rPr>
        <w:drawing>
          <wp:inline distT="0" distB="0" distL="0" distR="0" wp14:anchorId="3551BE57" wp14:editId="1BFFD7C4">
            <wp:extent cx="504825" cy="6858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52881F77" w14:textId="77777777" w:rsidR="00BF053B" w:rsidRPr="00BF053B" w:rsidRDefault="00BF053B" w:rsidP="00BF053B">
      <w:pPr>
        <w:spacing w:before="60" w:after="1680"/>
        <w:jc w:val="center"/>
        <w:rPr>
          <w:rFonts w:ascii="Times New Roman" w:hAnsi="Times New Roman" w:cs="Times New Roman"/>
          <w:sz w:val="24"/>
          <w:szCs w:val="24"/>
        </w:rPr>
      </w:pPr>
      <w:r w:rsidRPr="00BF053B">
        <w:rPr>
          <w:rFonts w:ascii="Times New Roman" w:hAnsi="Times New Roman" w:cs="Times New Roman"/>
          <w:sz w:val="24"/>
          <w:szCs w:val="24"/>
        </w:rPr>
        <w:t>VLADA REPUBLIKE HRVATSKE</w:t>
      </w:r>
    </w:p>
    <w:p w14:paraId="4B2BFFB5" w14:textId="58789315" w:rsidR="00BF053B" w:rsidRPr="00BF053B" w:rsidRDefault="00BF053B" w:rsidP="00BF053B">
      <w:pPr>
        <w:tabs>
          <w:tab w:val="right" w:pos="9070"/>
        </w:tabs>
        <w:spacing w:after="2400"/>
        <w:rPr>
          <w:rFonts w:ascii="Times New Roman" w:hAnsi="Times New Roman" w:cs="Times New Roman"/>
          <w:b/>
          <w:sz w:val="24"/>
          <w:szCs w:val="24"/>
        </w:rPr>
      </w:pPr>
      <w:r w:rsidRPr="00BF053B">
        <w:rPr>
          <w:rFonts w:ascii="Times New Roman" w:hAnsi="Times New Roman" w:cs="Times New Roman"/>
          <w:b/>
          <w:sz w:val="24"/>
          <w:szCs w:val="24"/>
        </w:rPr>
        <w:tab/>
      </w:r>
      <w:r w:rsidR="00E17B4C">
        <w:rPr>
          <w:rFonts w:ascii="Times New Roman" w:hAnsi="Times New Roman" w:cs="Times New Roman"/>
          <w:sz w:val="24"/>
          <w:szCs w:val="24"/>
        </w:rPr>
        <w:t>Zagreb, 17</w:t>
      </w:r>
      <w:r w:rsidRPr="00BF053B">
        <w:rPr>
          <w:rFonts w:ascii="Times New Roman" w:hAnsi="Times New Roman" w:cs="Times New Roman"/>
          <w:sz w:val="24"/>
          <w:szCs w:val="24"/>
        </w:rPr>
        <w:t xml:space="preserve">. </w:t>
      </w:r>
      <w:r w:rsidR="00575010">
        <w:rPr>
          <w:rFonts w:ascii="Times New Roman" w:hAnsi="Times New Roman" w:cs="Times New Roman"/>
          <w:sz w:val="24"/>
          <w:szCs w:val="24"/>
        </w:rPr>
        <w:t>ožujka</w:t>
      </w:r>
      <w:r w:rsidRPr="00BF053B">
        <w:rPr>
          <w:rFonts w:ascii="Times New Roman" w:hAnsi="Times New Roman" w:cs="Times New Roman"/>
          <w:sz w:val="24"/>
          <w:szCs w:val="24"/>
        </w:rPr>
        <w:t xml:space="preserve"> 2022.</w:t>
      </w:r>
    </w:p>
    <w:p w14:paraId="71FD96AC" w14:textId="77777777" w:rsidR="00BF053B" w:rsidRPr="00BF053B" w:rsidRDefault="00BF053B" w:rsidP="00BF053B">
      <w:pPr>
        <w:spacing w:after="0"/>
        <w:rPr>
          <w:rFonts w:ascii="Times New Roman" w:hAnsi="Times New Roman" w:cs="Times New Roman"/>
          <w:b/>
          <w:sz w:val="24"/>
          <w:szCs w:val="24"/>
        </w:rPr>
      </w:pPr>
    </w:p>
    <w:p w14:paraId="288A2F1C" w14:textId="77777777" w:rsidR="00BF053B" w:rsidRPr="00BF053B" w:rsidRDefault="00BF053B" w:rsidP="00BF053B">
      <w:pPr>
        <w:pBdr>
          <w:top w:val="single" w:sz="4" w:space="1" w:color="auto"/>
        </w:pBdr>
        <w:spacing w:after="0"/>
        <w:rPr>
          <w:rFonts w:ascii="Times New Roman" w:hAnsi="Times New Roman" w:cs="Times New Roman"/>
          <w:b/>
          <w:sz w:val="24"/>
          <w:szCs w:val="24"/>
        </w:rPr>
      </w:pPr>
      <w:r w:rsidRPr="00BF053B">
        <w:rPr>
          <w:rFonts w:ascii="Times New Roman" w:hAnsi="Times New Roman" w:cs="Times New Roman"/>
          <w:b/>
          <w:sz w:val="24"/>
          <w:szCs w:val="24"/>
        </w:rPr>
        <w:t>PREDLAGATELJ:</w:t>
      </w:r>
      <w:r w:rsidRPr="00BF053B">
        <w:rPr>
          <w:rFonts w:ascii="Times New Roman" w:hAnsi="Times New Roman" w:cs="Times New Roman"/>
          <w:b/>
          <w:sz w:val="24"/>
          <w:szCs w:val="24"/>
        </w:rPr>
        <w:tab/>
      </w:r>
      <w:r w:rsidRPr="00BF053B">
        <w:rPr>
          <w:rFonts w:ascii="Times New Roman" w:hAnsi="Times New Roman" w:cs="Times New Roman"/>
          <w:sz w:val="24"/>
          <w:szCs w:val="24"/>
        </w:rPr>
        <w:t>Ministarstvo gospodarstva i održivog razvoja</w:t>
      </w:r>
    </w:p>
    <w:p w14:paraId="583E0AEE" w14:textId="77777777" w:rsidR="00BF053B" w:rsidRPr="00BF053B" w:rsidRDefault="00BF053B" w:rsidP="00BF053B">
      <w:pPr>
        <w:pBdr>
          <w:bottom w:val="single" w:sz="4" w:space="1" w:color="auto"/>
        </w:pBdr>
        <w:spacing w:after="0"/>
        <w:rPr>
          <w:rFonts w:ascii="Times New Roman" w:hAnsi="Times New Roman" w:cs="Times New Roman"/>
          <w:b/>
          <w:sz w:val="24"/>
          <w:szCs w:val="24"/>
        </w:rPr>
      </w:pPr>
    </w:p>
    <w:p w14:paraId="5F362A6B" w14:textId="77777777" w:rsidR="00BF053B" w:rsidRPr="00BF053B" w:rsidRDefault="00BF053B" w:rsidP="00BF053B">
      <w:pPr>
        <w:spacing w:after="0"/>
        <w:ind w:left="2124" w:hanging="1416"/>
        <w:rPr>
          <w:rFonts w:ascii="Times New Roman" w:hAnsi="Times New Roman" w:cs="Times New Roman"/>
          <w:b/>
          <w:sz w:val="24"/>
          <w:szCs w:val="24"/>
        </w:rPr>
      </w:pPr>
    </w:p>
    <w:p w14:paraId="3C064288" w14:textId="1456A642" w:rsidR="00BF053B" w:rsidRPr="00BF053B" w:rsidRDefault="00BF053B" w:rsidP="00BF053B">
      <w:pPr>
        <w:spacing w:after="0"/>
        <w:ind w:left="1276" w:hanging="1276"/>
        <w:rPr>
          <w:rFonts w:ascii="Times New Roman" w:hAnsi="Times New Roman" w:cs="Times New Roman"/>
          <w:sz w:val="24"/>
          <w:szCs w:val="24"/>
        </w:rPr>
      </w:pPr>
      <w:r w:rsidRPr="00BF053B">
        <w:rPr>
          <w:rFonts w:ascii="Times New Roman" w:hAnsi="Times New Roman" w:cs="Times New Roman"/>
          <w:b/>
          <w:sz w:val="24"/>
          <w:szCs w:val="24"/>
        </w:rPr>
        <w:t>PREDMET:</w:t>
      </w:r>
      <w:r w:rsidRPr="00BF053B">
        <w:rPr>
          <w:rFonts w:ascii="Times New Roman" w:eastAsia="Times New Roman" w:hAnsi="Times New Roman" w:cs="Times New Roman"/>
          <w:sz w:val="24"/>
          <w:szCs w:val="24"/>
          <w:lang w:eastAsia="hr-HR"/>
        </w:rPr>
        <w:t xml:space="preserve"> </w:t>
      </w:r>
      <w:r w:rsidR="00B47E1E">
        <w:rPr>
          <w:rFonts w:ascii="Times New Roman" w:hAnsi="Times New Roman" w:cs="Times New Roman"/>
          <w:sz w:val="24"/>
          <w:szCs w:val="24"/>
        </w:rPr>
        <w:t>Prijedlog</w:t>
      </w:r>
      <w:r w:rsidRPr="00BF053B">
        <w:rPr>
          <w:rFonts w:ascii="Times New Roman" w:hAnsi="Times New Roman" w:cs="Times New Roman"/>
          <w:sz w:val="24"/>
          <w:szCs w:val="24"/>
        </w:rPr>
        <w:t xml:space="preserve"> </w:t>
      </w:r>
      <w:r w:rsidR="000A32B7">
        <w:rPr>
          <w:rFonts w:ascii="Times New Roman" w:hAnsi="Times New Roman" w:cs="Times New Roman"/>
          <w:sz w:val="24"/>
          <w:szCs w:val="24"/>
        </w:rPr>
        <w:t>h</w:t>
      </w:r>
      <w:r w:rsidRPr="00BF053B">
        <w:rPr>
          <w:rFonts w:ascii="Times New Roman" w:hAnsi="Times New Roman" w:cs="Times New Roman"/>
          <w:sz w:val="24"/>
          <w:szCs w:val="24"/>
        </w:rPr>
        <w:t>rvatske strategije za vodik do 2050. godine</w:t>
      </w:r>
    </w:p>
    <w:p w14:paraId="57333851" w14:textId="77777777" w:rsidR="00BF053B" w:rsidRPr="00BF053B" w:rsidRDefault="00BF053B" w:rsidP="00BF053B">
      <w:pPr>
        <w:pBdr>
          <w:bottom w:val="single" w:sz="4" w:space="1" w:color="auto"/>
        </w:pBdr>
        <w:spacing w:after="0"/>
        <w:rPr>
          <w:rFonts w:ascii="Times New Roman" w:hAnsi="Times New Roman" w:cs="Times New Roman"/>
          <w:b/>
          <w:sz w:val="24"/>
          <w:szCs w:val="24"/>
        </w:rPr>
      </w:pPr>
    </w:p>
    <w:p w14:paraId="63045E41" w14:textId="77777777" w:rsidR="00BF053B" w:rsidRPr="00BF053B" w:rsidRDefault="00BF053B" w:rsidP="00BF053B">
      <w:pPr>
        <w:spacing w:after="0"/>
        <w:rPr>
          <w:rFonts w:ascii="Times New Roman" w:hAnsi="Times New Roman" w:cs="Times New Roman"/>
          <w:b/>
          <w:sz w:val="24"/>
          <w:szCs w:val="24"/>
        </w:rPr>
      </w:pPr>
    </w:p>
    <w:p w14:paraId="39A0D3DB" w14:textId="77777777" w:rsidR="00BF053B" w:rsidRDefault="00BF053B" w:rsidP="00BF053B">
      <w:pPr>
        <w:spacing w:after="0"/>
        <w:rPr>
          <w:rFonts w:ascii="Times New Roman" w:hAnsi="Times New Roman" w:cs="Times New Roman"/>
          <w:b/>
          <w:sz w:val="24"/>
          <w:szCs w:val="24"/>
        </w:rPr>
      </w:pPr>
    </w:p>
    <w:p w14:paraId="69EC5624" w14:textId="77777777" w:rsidR="00634663" w:rsidRDefault="00634663" w:rsidP="00BF053B">
      <w:pPr>
        <w:spacing w:after="0"/>
        <w:rPr>
          <w:rFonts w:ascii="Times New Roman" w:hAnsi="Times New Roman" w:cs="Times New Roman"/>
          <w:b/>
          <w:sz w:val="24"/>
          <w:szCs w:val="24"/>
        </w:rPr>
      </w:pPr>
    </w:p>
    <w:p w14:paraId="2AB19E43" w14:textId="77777777" w:rsidR="00634663" w:rsidRDefault="00634663" w:rsidP="00BF053B">
      <w:pPr>
        <w:spacing w:after="0"/>
        <w:rPr>
          <w:rFonts w:ascii="Times New Roman" w:hAnsi="Times New Roman" w:cs="Times New Roman"/>
          <w:b/>
          <w:sz w:val="24"/>
          <w:szCs w:val="24"/>
        </w:rPr>
      </w:pPr>
    </w:p>
    <w:p w14:paraId="7B113B7D" w14:textId="77777777" w:rsidR="00634663" w:rsidRDefault="00634663" w:rsidP="00BF053B">
      <w:pPr>
        <w:spacing w:after="0"/>
        <w:rPr>
          <w:rFonts w:ascii="Times New Roman" w:hAnsi="Times New Roman" w:cs="Times New Roman"/>
          <w:b/>
          <w:sz w:val="24"/>
          <w:szCs w:val="24"/>
        </w:rPr>
      </w:pPr>
    </w:p>
    <w:p w14:paraId="5F2431BB" w14:textId="77777777" w:rsidR="00634663" w:rsidRDefault="00634663" w:rsidP="00BF053B">
      <w:pPr>
        <w:spacing w:after="0"/>
        <w:rPr>
          <w:rFonts w:ascii="Times New Roman" w:hAnsi="Times New Roman" w:cs="Times New Roman"/>
          <w:b/>
          <w:sz w:val="24"/>
          <w:szCs w:val="24"/>
        </w:rPr>
      </w:pPr>
    </w:p>
    <w:p w14:paraId="0A94AE93" w14:textId="77777777" w:rsidR="00634663" w:rsidRPr="00BF053B" w:rsidRDefault="00634663" w:rsidP="00BF053B">
      <w:pPr>
        <w:spacing w:after="0"/>
        <w:rPr>
          <w:rFonts w:ascii="Times New Roman" w:hAnsi="Times New Roman" w:cs="Times New Roman"/>
          <w:b/>
          <w:sz w:val="24"/>
          <w:szCs w:val="24"/>
        </w:rPr>
      </w:pPr>
    </w:p>
    <w:p w14:paraId="04F9F680" w14:textId="77777777" w:rsidR="00BF053B" w:rsidRPr="00BF053B" w:rsidRDefault="00BF053B" w:rsidP="00BF053B">
      <w:pPr>
        <w:spacing w:after="0"/>
        <w:rPr>
          <w:rFonts w:ascii="Times New Roman" w:hAnsi="Times New Roman" w:cs="Times New Roman"/>
          <w:b/>
          <w:sz w:val="24"/>
          <w:szCs w:val="24"/>
        </w:rPr>
      </w:pPr>
    </w:p>
    <w:p w14:paraId="04724FB7" w14:textId="77777777" w:rsidR="00634663" w:rsidRPr="00BF053B" w:rsidRDefault="00634663" w:rsidP="00634663">
      <w:pPr>
        <w:pBdr>
          <w:top w:val="single" w:sz="4" w:space="1" w:color="404040"/>
        </w:pBdr>
        <w:tabs>
          <w:tab w:val="center" w:pos="4536"/>
          <w:tab w:val="right" w:pos="9072"/>
        </w:tabs>
        <w:spacing w:after="0"/>
        <w:jc w:val="center"/>
        <w:rPr>
          <w:rFonts w:ascii="Times New Roman" w:hAnsi="Times New Roman" w:cs="Times New Roman"/>
          <w:color w:val="404040"/>
          <w:spacing w:val="20"/>
        </w:rPr>
      </w:pPr>
      <w:r w:rsidRPr="00BF053B">
        <w:rPr>
          <w:rFonts w:ascii="Times New Roman" w:hAnsi="Times New Roman" w:cs="Times New Roman"/>
          <w:color w:val="404040"/>
          <w:spacing w:val="20"/>
        </w:rPr>
        <w:t>Banski dvori | Trg Sv. Marka 2  | 10000 Zagreb | tel. 01 4569 222 | vlada.gov.hr</w:t>
      </w:r>
    </w:p>
    <w:p w14:paraId="3068D056" w14:textId="77777777" w:rsidR="00634663" w:rsidRDefault="00634663">
      <w:pPr>
        <w:spacing w:before="0" w:after="160" w:line="259" w:lineRule="auto"/>
        <w:rPr>
          <w:rFonts w:ascii="Times New Roman" w:hAnsi="Times New Roman" w:cs="Times New Roman"/>
          <w:b/>
          <w:sz w:val="24"/>
          <w:szCs w:val="24"/>
        </w:rPr>
      </w:pPr>
    </w:p>
    <w:p w14:paraId="400D3734" w14:textId="77777777" w:rsidR="00634663" w:rsidRDefault="00634663" w:rsidP="00BF053B">
      <w:pPr>
        <w:spacing w:after="0"/>
        <w:rPr>
          <w:rFonts w:ascii="Times New Roman" w:hAnsi="Times New Roman" w:cs="Times New Roman"/>
          <w:b/>
          <w:sz w:val="24"/>
          <w:szCs w:val="24"/>
        </w:rPr>
      </w:pPr>
    </w:p>
    <w:p w14:paraId="560B9610" w14:textId="77777777" w:rsidR="00773A64" w:rsidRPr="00BB6652" w:rsidRDefault="00773A64" w:rsidP="00773A64">
      <w:pPr>
        <w:pBdr>
          <w:bottom w:val="single" w:sz="12" w:space="1" w:color="auto"/>
        </w:pBdr>
        <w:spacing w:beforeLines="120" w:before="288"/>
        <w:contextualSpacing/>
        <w:jc w:val="center"/>
        <w:rPr>
          <w:b/>
        </w:rPr>
      </w:pPr>
      <w:r w:rsidRPr="00BB6652">
        <w:rPr>
          <w:b/>
        </w:rPr>
        <w:t>MINISTARSTVO GOSPODARSTVA I ODRŽIVOG RAZVOJA</w:t>
      </w:r>
    </w:p>
    <w:p w14:paraId="1588CB4B" w14:textId="77777777" w:rsidR="00773A64" w:rsidRPr="00BB6652" w:rsidRDefault="00773A64" w:rsidP="00773A64">
      <w:pPr>
        <w:spacing w:beforeLines="120" w:before="288"/>
        <w:contextualSpacing/>
        <w:jc w:val="right"/>
        <w:rPr>
          <w:b/>
        </w:rPr>
      </w:pPr>
      <w:r w:rsidRPr="00BB6652">
        <w:rPr>
          <w:b/>
        </w:rPr>
        <w:tab/>
      </w:r>
      <w:r w:rsidRPr="00BB6652">
        <w:rPr>
          <w:b/>
        </w:rPr>
        <w:tab/>
      </w:r>
      <w:r w:rsidRPr="00BB6652">
        <w:rPr>
          <w:b/>
        </w:rPr>
        <w:tab/>
      </w:r>
      <w:r w:rsidRPr="00BB6652">
        <w:rPr>
          <w:b/>
        </w:rPr>
        <w:tab/>
      </w:r>
      <w:r w:rsidRPr="00BB6652">
        <w:rPr>
          <w:b/>
        </w:rPr>
        <w:tab/>
      </w:r>
      <w:r w:rsidRPr="00BB6652">
        <w:rPr>
          <w:b/>
        </w:rPr>
        <w:tab/>
      </w:r>
      <w:r w:rsidRPr="00BB6652">
        <w:rPr>
          <w:b/>
        </w:rPr>
        <w:tab/>
      </w:r>
      <w:r w:rsidRPr="00BB6652">
        <w:rPr>
          <w:b/>
        </w:rPr>
        <w:tab/>
      </w:r>
      <w:r w:rsidRPr="00BB6652">
        <w:rPr>
          <w:b/>
        </w:rPr>
        <w:tab/>
      </w:r>
      <w:r w:rsidRPr="00BB6652">
        <w:rPr>
          <w:b/>
        </w:rPr>
        <w:tab/>
        <w:t>NACRT</w:t>
      </w:r>
    </w:p>
    <w:p w14:paraId="3BEBA9CE" w14:textId="77777777" w:rsidR="00773A64" w:rsidRPr="00BB6652" w:rsidRDefault="00773A64" w:rsidP="00773A64"/>
    <w:p w14:paraId="5ADE0818" w14:textId="77777777" w:rsidR="00773A64" w:rsidRDefault="00773A64" w:rsidP="00773A64"/>
    <w:p w14:paraId="12E96CC5" w14:textId="77777777" w:rsidR="00D818E0" w:rsidRPr="00BB6652" w:rsidRDefault="00D818E0" w:rsidP="00773A64"/>
    <w:p w14:paraId="1FFE7232" w14:textId="5B34FFAD" w:rsidR="00773A64" w:rsidRDefault="00773A64" w:rsidP="00773A64">
      <w:pPr>
        <w:jc w:val="center"/>
        <w:rPr>
          <w:b/>
        </w:rPr>
      </w:pPr>
      <w:r w:rsidRPr="00BB6652">
        <w:rPr>
          <w:b/>
        </w:rPr>
        <w:t xml:space="preserve">PRIJEDLOG </w:t>
      </w:r>
      <w:r>
        <w:rPr>
          <w:b/>
        </w:rPr>
        <w:t xml:space="preserve">HRVATSKE STRATEGIJE ZA VODIK </w:t>
      </w:r>
      <w:r w:rsidR="000A32B7">
        <w:rPr>
          <w:b/>
        </w:rPr>
        <w:t>DO</w:t>
      </w:r>
      <w:r>
        <w:rPr>
          <w:b/>
        </w:rPr>
        <w:t xml:space="preserve"> 2050. GODINE</w:t>
      </w:r>
    </w:p>
    <w:p w14:paraId="7F6FBD94" w14:textId="77777777" w:rsidR="00D818E0" w:rsidRDefault="00D818E0" w:rsidP="00773A64">
      <w:pPr>
        <w:jc w:val="center"/>
        <w:rPr>
          <w:b/>
        </w:rPr>
      </w:pPr>
    </w:p>
    <w:p w14:paraId="7CC8D9A9" w14:textId="77777777" w:rsidR="00773A64" w:rsidRPr="00BB6652" w:rsidRDefault="00773A64" w:rsidP="00773A64">
      <w:pPr>
        <w:jc w:val="center"/>
        <w:rPr>
          <w:b/>
        </w:rPr>
      </w:pPr>
    </w:p>
    <w:p w14:paraId="4053352F" w14:textId="77777777" w:rsidR="00773A64" w:rsidRPr="00AC52BC" w:rsidRDefault="00773A64" w:rsidP="00773A64">
      <w:pPr>
        <w:rPr>
          <w:sz w:val="22"/>
          <w:szCs w:val="22"/>
        </w:rPr>
      </w:pPr>
    </w:p>
    <w:p w14:paraId="532C319A" w14:textId="77777777" w:rsidR="00773A64" w:rsidRPr="00AC52BC" w:rsidRDefault="00773A64" w:rsidP="00773A64">
      <w:pPr>
        <w:rPr>
          <w:sz w:val="22"/>
          <w:szCs w:val="22"/>
        </w:rPr>
      </w:pPr>
      <w:r>
        <w:rPr>
          <w:noProof/>
          <w:sz w:val="22"/>
          <w:szCs w:val="22"/>
          <w:lang w:eastAsia="hr-HR"/>
        </w:rPr>
        <w:drawing>
          <wp:inline distT="0" distB="0" distL="0" distR="0" wp14:anchorId="41052A9B" wp14:editId="7E40632F">
            <wp:extent cx="5759450" cy="5759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slovna.jpg"/>
                    <pic:cNvPicPr/>
                  </pic:nvPicPr>
                  <pic:blipFill>
                    <a:blip r:embed="rId13">
                      <a:extLst>
                        <a:ext uri="{28A0092B-C50C-407E-A947-70E740481C1C}">
                          <a14:useLocalDpi xmlns:a14="http://schemas.microsoft.com/office/drawing/2010/main" val="0"/>
                        </a:ext>
                      </a:extLst>
                    </a:blip>
                    <a:stretch>
                      <a:fillRect/>
                    </a:stretch>
                  </pic:blipFill>
                  <pic:spPr>
                    <a:xfrm>
                      <a:off x="0" y="0"/>
                      <a:ext cx="5759450" cy="5759450"/>
                    </a:xfrm>
                    <a:prstGeom prst="rect">
                      <a:avLst/>
                    </a:prstGeom>
                  </pic:spPr>
                </pic:pic>
              </a:graphicData>
            </a:graphic>
          </wp:inline>
        </w:drawing>
      </w:r>
    </w:p>
    <w:p w14:paraId="6177BF81" w14:textId="77777777" w:rsidR="00634663" w:rsidRDefault="00634663">
      <w:pPr>
        <w:spacing w:before="0" w:after="160" w:line="259"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sdt>
      <w:sdtPr>
        <w:rPr>
          <w:rFonts w:asciiTheme="minorHAnsi" w:eastAsiaTheme="minorEastAsia" w:hAnsiTheme="minorHAnsi" w:cs="Times New Roman"/>
          <w:b w:val="0"/>
          <w:sz w:val="20"/>
          <w:szCs w:val="20"/>
          <w:lang w:eastAsia="en-US"/>
        </w:rPr>
        <w:id w:val="-759372375"/>
        <w:docPartObj>
          <w:docPartGallery w:val="Table of Contents"/>
          <w:docPartUnique/>
        </w:docPartObj>
      </w:sdtPr>
      <w:sdtEndPr>
        <w:rPr>
          <w:bCs/>
        </w:rPr>
      </w:sdtEndPr>
      <w:sdtContent>
        <w:p w14:paraId="49FA9A8B" w14:textId="77777777" w:rsidR="002167BA" w:rsidRPr="00236FF0" w:rsidRDefault="002167BA">
          <w:pPr>
            <w:pStyle w:val="TOCHeading"/>
            <w:rPr>
              <w:rFonts w:cs="Times New Roman"/>
              <w:szCs w:val="24"/>
            </w:rPr>
          </w:pPr>
          <w:r w:rsidRPr="00236FF0">
            <w:rPr>
              <w:rFonts w:cs="Times New Roman"/>
              <w:szCs w:val="24"/>
            </w:rPr>
            <w:t>Sadržaj</w:t>
          </w:r>
        </w:p>
        <w:p w14:paraId="2E07A8CE" w14:textId="32B2F5EC" w:rsidR="00236FF0" w:rsidRPr="00236FF0" w:rsidRDefault="002167BA" w:rsidP="00236FF0">
          <w:pPr>
            <w:pStyle w:val="TOC1"/>
            <w:rPr>
              <w:rFonts w:ascii="Times New Roman" w:hAnsi="Times New Roman" w:cs="Times New Roman"/>
              <w:noProof/>
              <w:sz w:val="24"/>
              <w:szCs w:val="24"/>
              <w:lang w:eastAsia="hr-HR"/>
            </w:rPr>
          </w:pPr>
          <w:r w:rsidRPr="00236FF0">
            <w:rPr>
              <w:rFonts w:ascii="Times New Roman" w:hAnsi="Times New Roman" w:cs="Times New Roman"/>
              <w:sz w:val="24"/>
              <w:szCs w:val="24"/>
            </w:rPr>
            <w:fldChar w:fldCharType="begin"/>
          </w:r>
          <w:r w:rsidRPr="00236FF0">
            <w:rPr>
              <w:rFonts w:ascii="Times New Roman" w:hAnsi="Times New Roman" w:cs="Times New Roman"/>
              <w:sz w:val="24"/>
              <w:szCs w:val="24"/>
            </w:rPr>
            <w:instrText xml:space="preserve"> TOC \o "1-3" \h \z \u </w:instrText>
          </w:r>
          <w:r w:rsidRPr="00236FF0">
            <w:rPr>
              <w:rFonts w:ascii="Times New Roman" w:hAnsi="Times New Roman" w:cs="Times New Roman"/>
              <w:sz w:val="24"/>
              <w:szCs w:val="24"/>
            </w:rPr>
            <w:fldChar w:fldCharType="separate"/>
          </w:r>
          <w:hyperlink w:anchor="_Toc96672633" w:history="1">
            <w:r w:rsidR="00236FF0" w:rsidRPr="00236FF0">
              <w:rPr>
                <w:rStyle w:val="Hyperlink"/>
                <w:rFonts w:ascii="Times New Roman" w:hAnsi="Times New Roman" w:cs="Times New Roman"/>
                <w:noProof/>
                <w:sz w:val="24"/>
                <w:szCs w:val="24"/>
              </w:rPr>
              <w:t>1.</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VIZIJA RAZVOJA GOSPODARSTVA ZASNOVANOG NA VODIKU</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_Toc96672633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sidR="00A475FA">
              <w:rPr>
                <w:rFonts w:ascii="Times New Roman" w:hAnsi="Times New Roman" w:cs="Times New Roman"/>
                <w:noProof/>
                <w:webHidden/>
                <w:sz w:val="24"/>
                <w:szCs w:val="24"/>
              </w:rPr>
              <w:t>4</w:t>
            </w:r>
            <w:r w:rsidR="00236FF0" w:rsidRPr="00236FF0">
              <w:rPr>
                <w:rFonts w:ascii="Times New Roman" w:hAnsi="Times New Roman" w:cs="Times New Roman"/>
                <w:noProof/>
                <w:webHidden/>
                <w:sz w:val="24"/>
                <w:szCs w:val="24"/>
              </w:rPr>
              <w:fldChar w:fldCharType="end"/>
            </w:r>
          </w:hyperlink>
        </w:p>
        <w:p w14:paraId="76E3A64C" w14:textId="5D5781A2" w:rsidR="00236FF0" w:rsidRPr="00236FF0" w:rsidRDefault="00A475FA">
          <w:pPr>
            <w:pStyle w:val="TOC2"/>
            <w:rPr>
              <w:rFonts w:ascii="Times New Roman" w:hAnsi="Times New Roman" w:cs="Times New Roman"/>
              <w:noProof/>
              <w:sz w:val="24"/>
              <w:szCs w:val="24"/>
              <w:lang w:eastAsia="hr-HR"/>
            </w:rPr>
          </w:pPr>
          <w:hyperlink w:anchor="_Toc96672634" w:history="1">
            <w:r w:rsidR="00236FF0" w:rsidRPr="00236FF0">
              <w:rPr>
                <w:rStyle w:val="Hyperlink"/>
                <w:rFonts w:ascii="Times New Roman" w:hAnsi="Times New Roman" w:cs="Times New Roman"/>
                <w:noProof/>
                <w:sz w:val="24"/>
                <w:szCs w:val="24"/>
              </w:rPr>
              <w:t>1.1</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Uvod</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_Toc96672634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236FF0" w:rsidRPr="00236FF0">
              <w:rPr>
                <w:rFonts w:ascii="Times New Roman" w:hAnsi="Times New Roman" w:cs="Times New Roman"/>
                <w:noProof/>
                <w:webHidden/>
                <w:sz w:val="24"/>
                <w:szCs w:val="24"/>
              </w:rPr>
              <w:fldChar w:fldCharType="end"/>
            </w:r>
          </w:hyperlink>
        </w:p>
        <w:p w14:paraId="166FAC0C" w14:textId="47182086" w:rsidR="00236FF0" w:rsidRPr="00236FF0" w:rsidRDefault="00A475FA">
          <w:pPr>
            <w:pStyle w:val="TOC2"/>
            <w:rPr>
              <w:rFonts w:ascii="Times New Roman" w:hAnsi="Times New Roman" w:cs="Times New Roman"/>
              <w:noProof/>
              <w:sz w:val="24"/>
              <w:szCs w:val="24"/>
              <w:lang w:eastAsia="hr-HR"/>
            </w:rPr>
          </w:pPr>
          <w:hyperlink w:anchor="_Toc96672635" w:history="1">
            <w:r w:rsidR="00236FF0" w:rsidRPr="00236FF0">
              <w:rPr>
                <w:rStyle w:val="Hyperlink"/>
                <w:rFonts w:ascii="Times New Roman" w:hAnsi="Times New Roman" w:cs="Times New Roman"/>
                <w:noProof/>
                <w:sz w:val="24"/>
                <w:szCs w:val="24"/>
              </w:rPr>
              <w:t>1.2</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Strateški i zakonodavni okvir</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_Toc96672635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236FF0" w:rsidRPr="00236FF0">
              <w:rPr>
                <w:rFonts w:ascii="Times New Roman" w:hAnsi="Times New Roman" w:cs="Times New Roman"/>
                <w:noProof/>
                <w:webHidden/>
                <w:sz w:val="24"/>
                <w:szCs w:val="24"/>
              </w:rPr>
              <w:fldChar w:fldCharType="end"/>
            </w:r>
          </w:hyperlink>
        </w:p>
        <w:p w14:paraId="5527F457" w14:textId="39643EC1" w:rsidR="00236FF0" w:rsidRPr="00236FF0" w:rsidRDefault="00A475FA">
          <w:pPr>
            <w:pStyle w:val="TOC2"/>
            <w:rPr>
              <w:rFonts w:ascii="Times New Roman" w:hAnsi="Times New Roman" w:cs="Times New Roman"/>
              <w:noProof/>
              <w:sz w:val="24"/>
              <w:szCs w:val="24"/>
              <w:lang w:eastAsia="hr-HR"/>
            </w:rPr>
          </w:pPr>
          <w:hyperlink w:anchor="_Toc96672636" w:history="1">
            <w:r w:rsidR="00236FF0" w:rsidRPr="00236FF0">
              <w:rPr>
                <w:rStyle w:val="Hyperlink"/>
                <w:rFonts w:ascii="Times New Roman" w:hAnsi="Times New Roman" w:cs="Times New Roman"/>
                <w:noProof/>
                <w:sz w:val="24"/>
                <w:szCs w:val="24"/>
              </w:rPr>
              <w:t>1.3</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Vizija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_Toc96672636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236FF0" w:rsidRPr="00236FF0">
              <w:rPr>
                <w:rFonts w:ascii="Times New Roman" w:hAnsi="Times New Roman" w:cs="Times New Roman"/>
                <w:noProof/>
                <w:webHidden/>
                <w:sz w:val="24"/>
                <w:szCs w:val="24"/>
              </w:rPr>
              <w:fldChar w:fldCharType="end"/>
            </w:r>
          </w:hyperlink>
        </w:p>
        <w:p w14:paraId="78D59F58" w14:textId="40C65705" w:rsidR="00236FF0" w:rsidRPr="00236FF0" w:rsidRDefault="00A475FA" w:rsidP="00236FF0">
          <w:pPr>
            <w:pStyle w:val="TOC1"/>
            <w:rPr>
              <w:rFonts w:ascii="Times New Roman" w:hAnsi="Times New Roman" w:cs="Times New Roman"/>
              <w:noProof/>
              <w:sz w:val="24"/>
              <w:szCs w:val="24"/>
              <w:lang w:eastAsia="hr-HR"/>
            </w:rPr>
          </w:pPr>
          <w:hyperlink w:anchor="_Toc96672637" w:history="1">
            <w:r w:rsidR="00236FF0" w:rsidRPr="00236FF0">
              <w:rPr>
                <w:rStyle w:val="Hyperlink"/>
                <w:rFonts w:ascii="Times New Roman" w:hAnsi="Times New Roman" w:cs="Times New Roman"/>
                <w:noProof/>
                <w:sz w:val="24"/>
                <w:szCs w:val="24"/>
              </w:rPr>
              <w:t>2.</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RAZVOJNI POTENCIJAL I MOGUĆNOSTI PRIMJENE VODIKA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_Toc96672637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236FF0" w:rsidRPr="00236FF0">
              <w:rPr>
                <w:rFonts w:ascii="Times New Roman" w:hAnsi="Times New Roman" w:cs="Times New Roman"/>
                <w:noProof/>
                <w:webHidden/>
                <w:sz w:val="24"/>
                <w:szCs w:val="24"/>
              </w:rPr>
              <w:fldChar w:fldCharType="end"/>
            </w:r>
          </w:hyperlink>
        </w:p>
        <w:p w14:paraId="364EE8D5" w14:textId="7D540D65" w:rsidR="00236FF0" w:rsidRPr="00236FF0" w:rsidRDefault="00A475FA">
          <w:pPr>
            <w:pStyle w:val="TOC2"/>
            <w:rPr>
              <w:rFonts w:ascii="Times New Roman" w:hAnsi="Times New Roman" w:cs="Times New Roman"/>
              <w:noProof/>
              <w:sz w:val="24"/>
              <w:szCs w:val="24"/>
              <w:lang w:eastAsia="hr-HR"/>
            </w:rPr>
          </w:pPr>
          <w:hyperlink w:anchor="_Toc96672638" w:history="1">
            <w:r w:rsidR="00236FF0" w:rsidRPr="00236FF0">
              <w:rPr>
                <w:rStyle w:val="Hyperlink"/>
                <w:rFonts w:ascii="Times New Roman" w:hAnsi="Times New Roman" w:cs="Times New Roman"/>
                <w:noProof/>
                <w:sz w:val="24"/>
                <w:szCs w:val="24"/>
              </w:rPr>
              <w:t>2.1</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Potencijal vodika u Republici Hrvatskoj</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_Toc96672638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236FF0" w:rsidRPr="00236FF0">
              <w:rPr>
                <w:rFonts w:ascii="Times New Roman" w:hAnsi="Times New Roman" w:cs="Times New Roman"/>
                <w:noProof/>
                <w:webHidden/>
                <w:sz w:val="24"/>
                <w:szCs w:val="24"/>
              </w:rPr>
              <w:fldChar w:fldCharType="end"/>
            </w:r>
          </w:hyperlink>
        </w:p>
        <w:p w14:paraId="0C470295" w14:textId="2E515AC2" w:rsidR="00236FF0" w:rsidRPr="00236FF0" w:rsidRDefault="00A475FA">
          <w:pPr>
            <w:pStyle w:val="TOC2"/>
            <w:rPr>
              <w:rFonts w:ascii="Times New Roman" w:hAnsi="Times New Roman" w:cs="Times New Roman"/>
              <w:noProof/>
              <w:sz w:val="24"/>
              <w:szCs w:val="24"/>
              <w:lang w:eastAsia="hr-HR"/>
            </w:rPr>
          </w:pPr>
          <w:hyperlink w:anchor="_Toc96672639" w:history="1">
            <w:r w:rsidR="00236FF0" w:rsidRPr="00236FF0">
              <w:rPr>
                <w:rStyle w:val="Hyperlink"/>
                <w:rFonts w:ascii="Times New Roman" w:hAnsi="Times New Roman" w:cs="Times New Roman"/>
                <w:noProof/>
                <w:sz w:val="24"/>
                <w:szCs w:val="24"/>
              </w:rPr>
              <w:t>2.2</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Strateške smjernice</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_Toc96672639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236FF0" w:rsidRPr="00236FF0">
              <w:rPr>
                <w:rFonts w:ascii="Times New Roman" w:hAnsi="Times New Roman" w:cs="Times New Roman"/>
                <w:noProof/>
                <w:webHidden/>
                <w:sz w:val="24"/>
                <w:szCs w:val="24"/>
              </w:rPr>
              <w:fldChar w:fldCharType="end"/>
            </w:r>
          </w:hyperlink>
        </w:p>
        <w:p w14:paraId="1B3AC162" w14:textId="18FE30D1" w:rsidR="00236FF0" w:rsidRPr="00236FF0" w:rsidRDefault="00A475FA">
          <w:pPr>
            <w:pStyle w:val="TOC3"/>
            <w:tabs>
              <w:tab w:val="left" w:pos="880"/>
              <w:tab w:val="right" w:leader="dot" w:pos="9060"/>
            </w:tabs>
            <w:rPr>
              <w:rFonts w:ascii="Times New Roman" w:hAnsi="Times New Roman" w:cs="Times New Roman"/>
              <w:noProof/>
              <w:sz w:val="24"/>
              <w:szCs w:val="24"/>
              <w:lang w:eastAsia="hr-HR"/>
            </w:rPr>
          </w:pPr>
          <w:hyperlink w:anchor="_Toc96672640" w:history="1">
            <w:r w:rsidR="00236FF0" w:rsidRPr="00236FF0">
              <w:rPr>
                <w:rStyle w:val="Hyperlink"/>
                <w:rFonts w:ascii="Times New Roman" w:hAnsi="Times New Roman" w:cs="Times New Roman"/>
                <w:noProof/>
                <w:sz w:val="24"/>
                <w:szCs w:val="24"/>
              </w:rPr>
              <w:t>I.</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PROIZVODNJA VODIKA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_Toc96672640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236FF0" w:rsidRPr="00236FF0">
              <w:rPr>
                <w:rFonts w:ascii="Times New Roman" w:hAnsi="Times New Roman" w:cs="Times New Roman"/>
                <w:noProof/>
                <w:webHidden/>
                <w:sz w:val="24"/>
                <w:szCs w:val="24"/>
              </w:rPr>
              <w:fldChar w:fldCharType="end"/>
            </w:r>
          </w:hyperlink>
        </w:p>
        <w:p w14:paraId="3819895F" w14:textId="1B8C1BD8" w:rsidR="00236FF0" w:rsidRPr="00236FF0" w:rsidRDefault="00A475FA">
          <w:pPr>
            <w:pStyle w:val="TOC3"/>
            <w:tabs>
              <w:tab w:val="left" w:pos="880"/>
              <w:tab w:val="right" w:leader="dot" w:pos="9060"/>
            </w:tabs>
            <w:rPr>
              <w:rFonts w:ascii="Times New Roman" w:hAnsi="Times New Roman" w:cs="Times New Roman"/>
              <w:noProof/>
              <w:sz w:val="24"/>
              <w:szCs w:val="24"/>
              <w:lang w:eastAsia="hr-HR"/>
            </w:rPr>
          </w:pPr>
          <w:hyperlink w:anchor="_Toc96672641" w:history="1">
            <w:r w:rsidR="00236FF0" w:rsidRPr="00236FF0">
              <w:rPr>
                <w:rStyle w:val="Hyperlink"/>
                <w:rFonts w:ascii="Times New Roman" w:hAnsi="Times New Roman" w:cs="Times New Roman"/>
                <w:noProof/>
                <w:sz w:val="24"/>
                <w:szCs w:val="24"/>
              </w:rPr>
              <w:t>II.</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POHRANA (SKLADIŠTENJE) I TRANSPORT VODIKA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_Toc96672641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236FF0" w:rsidRPr="00236FF0">
              <w:rPr>
                <w:rFonts w:ascii="Times New Roman" w:hAnsi="Times New Roman" w:cs="Times New Roman"/>
                <w:noProof/>
                <w:webHidden/>
                <w:sz w:val="24"/>
                <w:szCs w:val="24"/>
              </w:rPr>
              <w:fldChar w:fldCharType="end"/>
            </w:r>
          </w:hyperlink>
        </w:p>
        <w:p w14:paraId="46B7C0E7" w14:textId="597B664F" w:rsidR="00236FF0" w:rsidRPr="00236FF0" w:rsidRDefault="00A475FA">
          <w:pPr>
            <w:pStyle w:val="TOC3"/>
            <w:tabs>
              <w:tab w:val="left" w:pos="880"/>
              <w:tab w:val="right" w:leader="dot" w:pos="9060"/>
            </w:tabs>
            <w:rPr>
              <w:rFonts w:ascii="Times New Roman" w:hAnsi="Times New Roman" w:cs="Times New Roman"/>
              <w:noProof/>
              <w:sz w:val="24"/>
              <w:szCs w:val="24"/>
              <w:lang w:eastAsia="hr-HR"/>
            </w:rPr>
          </w:pPr>
          <w:hyperlink w:anchor="_Toc96672642" w:history="1">
            <w:r w:rsidR="00236FF0" w:rsidRPr="00236FF0">
              <w:rPr>
                <w:rStyle w:val="Hyperlink"/>
                <w:rFonts w:ascii="Times New Roman" w:hAnsi="Times New Roman" w:cs="Times New Roman"/>
                <w:noProof/>
                <w:sz w:val="24"/>
                <w:szCs w:val="24"/>
              </w:rPr>
              <w:t>III.</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KORIŠTENJE VODIKA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_Toc96672642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236FF0" w:rsidRPr="00236FF0">
              <w:rPr>
                <w:rFonts w:ascii="Times New Roman" w:hAnsi="Times New Roman" w:cs="Times New Roman"/>
                <w:noProof/>
                <w:webHidden/>
                <w:sz w:val="24"/>
                <w:szCs w:val="24"/>
              </w:rPr>
              <w:fldChar w:fldCharType="end"/>
            </w:r>
          </w:hyperlink>
        </w:p>
        <w:p w14:paraId="12702B06" w14:textId="574DFB6F" w:rsidR="00236FF0" w:rsidRPr="00236FF0" w:rsidRDefault="00A475FA">
          <w:pPr>
            <w:pStyle w:val="TOC3"/>
            <w:tabs>
              <w:tab w:val="left" w:pos="880"/>
              <w:tab w:val="right" w:leader="dot" w:pos="9060"/>
            </w:tabs>
            <w:rPr>
              <w:rFonts w:ascii="Times New Roman" w:hAnsi="Times New Roman" w:cs="Times New Roman"/>
              <w:noProof/>
              <w:sz w:val="24"/>
              <w:szCs w:val="24"/>
              <w:lang w:eastAsia="hr-HR"/>
            </w:rPr>
          </w:pPr>
          <w:hyperlink w:anchor="_Toc96672643" w:history="1">
            <w:r w:rsidR="00236FF0" w:rsidRPr="00236FF0">
              <w:rPr>
                <w:rStyle w:val="Hyperlink"/>
                <w:rFonts w:ascii="Times New Roman" w:hAnsi="Times New Roman" w:cs="Times New Roman"/>
                <w:noProof/>
                <w:sz w:val="24"/>
                <w:szCs w:val="24"/>
              </w:rPr>
              <w:t>IV.</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OBRAZOVANJE, ISTRAŽIVANJE I RAZVOJ</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_Toc96672643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36FF0" w:rsidRPr="00236FF0">
              <w:rPr>
                <w:rFonts w:ascii="Times New Roman" w:hAnsi="Times New Roman" w:cs="Times New Roman"/>
                <w:noProof/>
                <w:webHidden/>
                <w:sz w:val="24"/>
                <w:szCs w:val="24"/>
              </w:rPr>
              <w:fldChar w:fldCharType="end"/>
            </w:r>
          </w:hyperlink>
        </w:p>
        <w:p w14:paraId="742F3522" w14:textId="1C6E47C7" w:rsidR="00236FF0" w:rsidRPr="00236FF0" w:rsidRDefault="00A475FA" w:rsidP="00236FF0">
          <w:pPr>
            <w:pStyle w:val="TOC1"/>
            <w:rPr>
              <w:rFonts w:ascii="Times New Roman" w:hAnsi="Times New Roman" w:cs="Times New Roman"/>
              <w:noProof/>
              <w:sz w:val="24"/>
              <w:szCs w:val="24"/>
              <w:lang w:eastAsia="hr-HR"/>
            </w:rPr>
          </w:pPr>
          <w:hyperlink w:anchor="_Toc96672644" w:history="1">
            <w:r w:rsidR="00236FF0" w:rsidRPr="00236FF0">
              <w:rPr>
                <w:rStyle w:val="Hyperlink"/>
                <w:rFonts w:ascii="Times New Roman" w:hAnsi="Times New Roman" w:cs="Times New Roman"/>
                <w:noProof/>
                <w:sz w:val="24"/>
                <w:szCs w:val="24"/>
              </w:rPr>
              <w:t>3.</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STRATEŠKI CILJEVI RAZVOJA PRIMJENE VODIKA U GOSPODARSTVU</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_Toc96672644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00236FF0" w:rsidRPr="00236FF0">
              <w:rPr>
                <w:rFonts w:ascii="Times New Roman" w:hAnsi="Times New Roman" w:cs="Times New Roman"/>
                <w:noProof/>
                <w:webHidden/>
                <w:sz w:val="24"/>
                <w:szCs w:val="24"/>
              </w:rPr>
              <w:fldChar w:fldCharType="end"/>
            </w:r>
          </w:hyperlink>
        </w:p>
        <w:p w14:paraId="52163CC8" w14:textId="7017F41F" w:rsidR="00236FF0" w:rsidRPr="00236FF0" w:rsidRDefault="00A475FA" w:rsidP="00236FF0">
          <w:pPr>
            <w:pStyle w:val="TOC1"/>
            <w:rPr>
              <w:rFonts w:ascii="Times New Roman" w:hAnsi="Times New Roman" w:cs="Times New Roman"/>
              <w:noProof/>
              <w:sz w:val="24"/>
              <w:szCs w:val="24"/>
              <w:lang w:eastAsia="hr-HR"/>
            </w:rPr>
          </w:pPr>
          <w:hyperlink w:anchor="_Toc96672645" w:history="1">
            <w:r w:rsidR="00236FF0" w:rsidRPr="00236FF0">
              <w:rPr>
                <w:rStyle w:val="Hyperlink"/>
                <w:rFonts w:ascii="Times New Roman" w:hAnsi="Times New Roman" w:cs="Times New Roman"/>
                <w:noProof/>
                <w:sz w:val="24"/>
                <w:szCs w:val="24"/>
              </w:rPr>
              <w:t>4.</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PROVEDB</w:t>
            </w:r>
            <w:bookmarkStart w:id="1" w:name="_GoBack"/>
            <w:bookmarkEnd w:id="1"/>
            <w:r w:rsidR="00236FF0" w:rsidRPr="00236FF0">
              <w:rPr>
                <w:rStyle w:val="Hyperlink"/>
                <w:rFonts w:ascii="Times New Roman" w:hAnsi="Times New Roman" w:cs="Times New Roman"/>
                <w:noProof/>
                <w:sz w:val="24"/>
                <w:szCs w:val="24"/>
              </w:rPr>
              <w:t>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_Toc96672645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236FF0" w:rsidRPr="00236FF0">
              <w:rPr>
                <w:rFonts w:ascii="Times New Roman" w:hAnsi="Times New Roman" w:cs="Times New Roman"/>
                <w:noProof/>
                <w:webHidden/>
                <w:sz w:val="24"/>
                <w:szCs w:val="24"/>
              </w:rPr>
              <w:fldChar w:fldCharType="end"/>
            </w:r>
          </w:hyperlink>
        </w:p>
        <w:p w14:paraId="3A269FFF" w14:textId="7DA2B339" w:rsidR="00236FF0" w:rsidRPr="00236FF0" w:rsidRDefault="00A475FA">
          <w:pPr>
            <w:pStyle w:val="TOC2"/>
            <w:rPr>
              <w:rFonts w:ascii="Times New Roman" w:hAnsi="Times New Roman" w:cs="Times New Roman"/>
              <w:noProof/>
              <w:sz w:val="24"/>
              <w:szCs w:val="24"/>
              <w:lang w:eastAsia="hr-HR"/>
            </w:rPr>
          </w:pPr>
          <w:hyperlink w:anchor="_Toc96672646" w:history="1">
            <w:r w:rsidR="00236FF0" w:rsidRPr="00236FF0">
              <w:rPr>
                <w:rStyle w:val="Hyperlink"/>
                <w:rFonts w:ascii="Times New Roman" w:hAnsi="Times New Roman" w:cs="Times New Roman"/>
                <w:noProof/>
                <w:sz w:val="24"/>
                <w:szCs w:val="24"/>
              </w:rPr>
              <w:t>4.1</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Međuresorna suradnja i suradnja s regionalnom i lokalnom zajednicom</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_Toc96672646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236FF0" w:rsidRPr="00236FF0">
              <w:rPr>
                <w:rFonts w:ascii="Times New Roman" w:hAnsi="Times New Roman" w:cs="Times New Roman"/>
                <w:noProof/>
                <w:webHidden/>
                <w:sz w:val="24"/>
                <w:szCs w:val="24"/>
              </w:rPr>
              <w:fldChar w:fldCharType="end"/>
            </w:r>
          </w:hyperlink>
        </w:p>
        <w:p w14:paraId="76D4BD38" w14:textId="22042947" w:rsidR="00236FF0" w:rsidRPr="00236FF0" w:rsidRDefault="00A475FA">
          <w:pPr>
            <w:pStyle w:val="TOC2"/>
            <w:rPr>
              <w:rFonts w:ascii="Times New Roman" w:hAnsi="Times New Roman" w:cs="Times New Roman"/>
              <w:noProof/>
              <w:sz w:val="24"/>
              <w:szCs w:val="24"/>
              <w:lang w:eastAsia="hr-HR"/>
            </w:rPr>
          </w:pPr>
          <w:hyperlink w:anchor="_Toc96672647" w:history="1">
            <w:r w:rsidR="00236FF0" w:rsidRPr="00236FF0">
              <w:rPr>
                <w:rStyle w:val="Hyperlink"/>
                <w:rFonts w:ascii="Times New Roman" w:hAnsi="Times New Roman" w:cs="Times New Roman"/>
                <w:noProof/>
                <w:sz w:val="24"/>
                <w:szCs w:val="24"/>
              </w:rPr>
              <w:t>4.2</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Međunarodna suradnja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_Toc96672647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236FF0" w:rsidRPr="00236FF0">
              <w:rPr>
                <w:rFonts w:ascii="Times New Roman" w:hAnsi="Times New Roman" w:cs="Times New Roman"/>
                <w:noProof/>
                <w:webHidden/>
                <w:sz w:val="24"/>
                <w:szCs w:val="24"/>
              </w:rPr>
              <w:fldChar w:fldCharType="end"/>
            </w:r>
          </w:hyperlink>
        </w:p>
        <w:p w14:paraId="5A6C0767" w14:textId="574B48FF" w:rsidR="00236FF0" w:rsidRPr="00236FF0" w:rsidRDefault="00A475FA">
          <w:pPr>
            <w:pStyle w:val="TOC2"/>
            <w:rPr>
              <w:rFonts w:ascii="Times New Roman" w:hAnsi="Times New Roman" w:cs="Times New Roman"/>
              <w:noProof/>
              <w:sz w:val="24"/>
              <w:szCs w:val="24"/>
              <w:lang w:eastAsia="hr-HR"/>
            </w:rPr>
          </w:pPr>
          <w:hyperlink w:anchor="_Toc96672648" w:history="1">
            <w:r w:rsidR="00236FF0" w:rsidRPr="00236FF0">
              <w:rPr>
                <w:rStyle w:val="Hyperlink"/>
                <w:rFonts w:ascii="Times New Roman" w:hAnsi="Times New Roman" w:cs="Times New Roman"/>
                <w:noProof/>
                <w:sz w:val="24"/>
                <w:szCs w:val="24"/>
              </w:rPr>
              <w:t>4.3</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Instrument za povezivanje Europe</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_Toc96672648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236FF0" w:rsidRPr="00236FF0">
              <w:rPr>
                <w:rFonts w:ascii="Times New Roman" w:hAnsi="Times New Roman" w:cs="Times New Roman"/>
                <w:noProof/>
                <w:webHidden/>
                <w:sz w:val="24"/>
                <w:szCs w:val="24"/>
              </w:rPr>
              <w:fldChar w:fldCharType="end"/>
            </w:r>
          </w:hyperlink>
        </w:p>
        <w:p w14:paraId="7D64D035" w14:textId="3E1EA663" w:rsidR="00236FF0" w:rsidRPr="00236FF0" w:rsidRDefault="00A475FA">
          <w:pPr>
            <w:pStyle w:val="TOC2"/>
            <w:rPr>
              <w:rFonts w:ascii="Times New Roman" w:hAnsi="Times New Roman" w:cs="Times New Roman"/>
              <w:noProof/>
              <w:sz w:val="24"/>
              <w:szCs w:val="24"/>
              <w:lang w:eastAsia="hr-HR"/>
            </w:rPr>
          </w:pPr>
          <w:hyperlink w:anchor="_Toc96672649" w:history="1">
            <w:r w:rsidR="00236FF0" w:rsidRPr="00236FF0">
              <w:rPr>
                <w:rStyle w:val="Hyperlink"/>
                <w:rFonts w:ascii="Times New Roman" w:hAnsi="Times New Roman" w:cs="Times New Roman"/>
                <w:noProof/>
                <w:sz w:val="24"/>
                <w:szCs w:val="24"/>
              </w:rPr>
              <w:t>4.4</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Doline vodika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_Toc96672649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236FF0" w:rsidRPr="00236FF0">
              <w:rPr>
                <w:rFonts w:ascii="Times New Roman" w:hAnsi="Times New Roman" w:cs="Times New Roman"/>
                <w:noProof/>
                <w:webHidden/>
                <w:sz w:val="24"/>
                <w:szCs w:val="24"/>
              </w:rPr>
              <w:fldChar w:fldCharType="end"/>
            </w:r>
          </w:hyperlink>
        </w:p>
        <w:p w14:paraId="1F9480A2" w14:textId="7D13229A" w:rsidR="00236FF0" w:rsidRPr="00236FF0" w:rsidRDefault="00A475FA">
          <w:pPr>
            <w:pStyle w:val="TOC2"/>
            <w:rPr>
              <w:rFonts w:ascii="Times New Roman" w:hAnsi="Times New Roman" w:cs="Times New Roman"/>
              <w:noProof/>
              <w:sz w:val="24"/>
              <w:szCs w:val="24"/>
              <w:lang w:eastAsia="hr-HR"/>
            </w:rPr>
          </w:pPr>
          <w:hyperlink w:anchor="_Toc96672651" w:history="1">
            <w:r w:rsidR="00236FF0" w:rsidRPr="00236FF0">
              <w:rPr>
                <w:rStyle w:val="Hyperlink"/>
                <w:rFonts w:ascii="Times New Roman" w:hAnsi="Times New Roman" w:cs="Times New Roman"/>
                <w:noProof/>
                <w:sz w:val="24"/>
                <w:szCs w:val="24"/>
              </w:rPr>
              <w:t>4.5</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Projekti od zajedničkog europskog interesa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_Toc96672651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236FF0" w:rsidRPr="00236FF0">
              <w:rPr>
                <w:rFonts w:ascii="Times New Roman" w:hAnsi="Times New Roman" w:cs="Times New Roman"/>
                <w:noProof/>
                <w:webHidden/>
                <w:sz w:val="24"/>
                <w:szCs w:val="24"/>
              </w:rPr>
              <w:fldChar w:fldCharType="end"/>
            </w:r>
          </w:hyperlink>
        </w:p>
        <w:p w14:paraId="1F17989A" w14:textId="74872E73" w:rsidR="00236FF0" w:rsidRPr="00236FF0" w:rsidRDefault="00A475FA" w:rsidP="00236FF0">
          <w:pPr>
            <w:pStyle w:val="TOC1"/>
            <w:rPr>
              <w:rFonts w:ascii="Times New Roman" w:hAnsi="Times New Roman" w:cs="Times New Roman"/>
              <w:noProof/>
              <w:sz w:val="24"/>
              <w:szCs w:val="24"/>
              <w:lang w:eastAsia="hr-HR"/>
            </w:rPr>
          </w:pPr>
          <w:hyperlink w:anchor="_Toc96672652" w:history="1">
            <w:r w:rsidR="00236FF0" w:rsidRPr="00236FF0">
              <w:rPr>
                <w:rStyle w:val="Hyperlink"/>
                <w:rFonts w:ascii="Times New Roman" w:hAnsi="Times New Roman" w:cs="Times New Roman"/>
                <w:noProof/>
                <w:sz w:val="24"/>
                <w:szCs w:val="24"/>
              </w:rPr>
              <w:t>5.</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PRAĆENJE PROVEDBE, IZVJEŠĆIVANJE I VREDNOVANJE</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_Toc96672652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236FF0" w:rsidRPr="00236FF0">
              <w:rPr>
                <w:rFonts w:ascii="Times New Roman" w:hAnsi="Times New Roman" w:cs="Times New Roman"/>
                <w:noProof/>
                <w:webHidden/>
                <w:sz w:val="24"/>
                <w:szCs w:val="24"/>
              </w:rPr>
              <w:fldChar w:fldCharType="end"/>
            </w:r>
          </w:hyperlink>
        </w:p>
        <w:p w14:paraId="674605F0" w14:textId="6AC1BC29" w:rsidR="00236FF0" w:rsidRPr="00236FF0" w:rsidRDefault="00A475FA" w:rsidP="00236FF0">
          <w:pPr>
            <w:pStyle w:val="TOC1"/>
            <w:rPr>
              <w:rFonts w:ascii="Times New Roman" w:hAnsi="Times New Roman" w:cs="Times New Roman"/>
              <w:noProof/>
              <w:sz w:val="24"/>
              <w:szCs w:val="24"/>
              <w:lang w:eastAsia="hr-HR"/>
            </w:rPr>
          </w:pPr>
          <w:hyperlink w:anchor="_Toc96672653" w:history="1">
            <w:r w:rsidR="00236FF0" w:rsidRPr="00236FF0">
              <w:rPr>
                <w:rStyle w:val="Hyperlink"/>
                <w:rFonts w:ascii="Times New Roman" w:hAnsi="Times New Roman" w:cs="Times New Roman"/>
                <w:noProof/>
                <w:sz w:val="24"/>
                <w:szCs w:val="24"/>
              </w:rPr>
              <w:t>6.</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FINANCIRANJE</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_Toc96672653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236FF0" w:rsidRPr="00236FF0">
              <w:rPr>
                <w:rFonts w:ascii="Times New Roman" w:hAnsi="Times New Roman" w:cs="Times New Roman"/>
                <w:noProof/>
                <w:webHidden/>
                <w:sz w:val="24"/>
                <w:szCs w:val="24"/>
              </w:rPr>
              <w:fldChar w:fldCharType="end"/>
            </w:r>
          </w:hyperlink>
        </w:p>
        <w:p w14:paraId="045EB8A9" w14:textId="0742EB54" w:rsidR="00236FF0" w:rsidRPr="00236FF0" w:rsidRDefault="00A475FA" w:rsidP="00236FF0">
          <w:pPr>
            <w:pStyle w:val="TOC1"/>
            <w:rPr>
              <w:rFonts w:ascii="Times New Roman" w:hAnsi="Times New Roman" w:cs="Times New Roman"/>
              <w:noProof/>
              <w:sz w:val="24"/>
              <w:szCs w:val="24"/>
              <w:lang w:eastAsia="hr-HR"/>
            </w:rPr>
          </w:pPr>
          <w:hyperlink w:anchor="_Toc96672654" w:history="1">
            <w:r w:rsidR="00236FF0" w:rsidRPr="00236FF0">
              <w:rPr>
                <w:rStyle w:val="Hyperlink"/>
                <w:rFonts w:ascii="Times New Roman" w:hAnsi="Times New Roman" w:cs="Times New Roman"/>
                <w:noProof/>
                <w:sz w:val="24"/>
                <w:szCs w:val="24"/>
              </w:rPr>
              <w:t>7.</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ZAKLJUČNA RAZMATRANJA</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_Toc96672654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236FF0" w:rsidRPr="00236FF0">
              <w:rPr>
                <w:rFonts w:ascii="Times New Roman" w:hAnsi="Times New Roman" w:cs="Times New Roman"/>
                <w:noProof/>
                <w:webHidden/>
                <w:sz w:val="24"/>
                <w:szCs w:val="24"/>
              </w:rPr>
              <w:fldChar w:fldCharType="end"/>
            </w:r>
          </w:hyperlink>
        </w:p>
        <w:p w14:paraId="40DED129" w14:textId="13E3E1C1" w:rsidR="00236FF0" w:rsidRPr="00236FF0" w:rsidRDefault="00A475FA" w:rsidP="00236FF0">
          <w:pPr>
            <w:pStyle w:val="TOC1"/>
            <w:rPr>
              <w:rFonts w:ascii="Times New Roman" w:hAnsi="Times New Roman" w:cs="Times New Roman"/>
              <w:noProof/>
              <w:sz w:val="24"/>
              <w:szCs w:val="24"/>
              <w:lang w:eastAsia="hr-HR"/>
            </w:rPr>
          </w:pPr>
          <w:hyperlink w:anchor="_Toc96672655" w:history="1">
            <w:r w:rsidR="00236FF0" w:rsidRPr="00236FF0">
              <w:rPr>
                <w:rStyle w:val="Hyperlink"/>
                <w:rFonts w:ascii="Times New Roman" w:hAnsi="Times New Roman" w:cs="Times New Roman"/>
                <w:noProof/>
                <w:sz w:val="24"/>
                <w:szCs w:val="24"/>
              </w:rPr>
              <w:t>8.</w:t>
            </w:r>
            <w:r w:rsidR="00236FF0" w:rsidRPr="00236FF0">
              <w:rPr>
                <w:rFonts w:ascii="Times New Roman" w:hAnsi="Times New Roman" w:cs="Times New Roman"/>
                <w:noProof/>
                <w:sz w:val="24"/>
                <w:szCs w:val="24"/>
                <w:lang w:eastAsia="hr-HR"/>
              </w:rPr>
              <w:tab/>
            </w:r>
            <w:r w:rsidR="00236FF0" w:rsidRPr="00236FF0">
              <w:rPr>
                <w:rStyle w:val="Hyperlink"/>
                <w:rFonts w:ascii="Times New Roman" w:hAnsi="Times New Roman" w:cs="Times New Roman"/>
                <w:noProof/>
                <w:sz w:val="24"/>
                <w:szCs w:val="24"/>
              </w:rPr>
              <w:t>POJMOVNIK</w:t>
            </w:r>
            <w:r w:rsidR="00236FF0" w:rsidRPr="00236FF0">
              <w:rPr>
                <w:rFonts w:ascii="Times New Roman" w:hAnsi="Times New Roman" w:cs="Times New Roman"/>
                <w:noProof/>
                <w:webHidden/>
                <w:sz w:val="24"/>
                <w:szCs w:val="24"/>
              </w:rPr>
              <w:tab/>
            </w:r>
            <w:r w:rsidR="00236FF0" w:rsidRPr="00236FF0">
              <w:rPr>
                <w:rFonts w:ascii="Times New Roman" w:hAnsi="Times New Roman" w:cs="Times New Roman"/>
                <w:noProof/>
                <w:webHidden/>
                <w:sz w:val="24"/>
                <w:szCs w:val="24"/>
              </w:rPr>
              <w:fldChar w:fldCharType="begin"/>
            </w:r>
            <w:r w:rsidR="00236FF0" w:rsidRPr="00236FF0">
              <w:rPr>
                <w:rFonts w:ascii="Times New Roman" w:hAnsi="Times New Roman" w:cs="Times New Roman"/>
                <w:noProof/>
                <w:webHidden/>
                <w:sz w:val="24"/>
                <w:szCs w:val="24"/>
              </w:rPr>
              <w:instrText xml:space="preserve"> PAGEREF _Toc96672655 \h </w:instrText>
            </w:r>
            <w:r w:rsidR="00236FF0" w:rsidRPr="00236FF0">
              <w:rPr>
                <w:rFonts w:ascii="Times New Roman" w:hAnsi="Times New Roman" w:cs="Times New Roman"/>
                <w:noProof/>
                <w:webHidden/>
                <w:sz w:val="24"/>
                <w:szCs w:val="24"/>
              </w:rPr>
            </w:r>
            <w:r w:rsidR="00236FF0" w:rsidRPr="00236FF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236FF0" w:rsidRPr="00236FF0">
              <w:rPr>
                <w:rFonts w:ascii="Times New Roman" w:hAnsi="Times New Roman" w:cs="Times New Roman"/>
                <w:noProof/>
                <w:webHidden/>
                <w:sz w:val="24"/>
                <w:szCs w:val="24"/>
              </w:rPr>
              <w:fldChar w:fldCharType="end"/>
            </w:r>
          </w:hyperlink>
        </w:p>
        <w:p w14:paraId="3F0ADA5A" w14:textId="77777777" w:rsidR="002167BA" w:rsidRPr="00171C49" w:rsidRDefault="002167BA">
          <w:pPr>
            <w:rPr>
              <w:rFonts w:ascii="Times New Roman" w:hAnsi="Times New Roman" w:cs="Times New Roman"/>
            </w:rPr>
          </w:pPr>
          <w:r w:rsidRPr="00236FF0">
            <w:rPr>
              <w:rFonts w:ascii="Times New Roman" w:hAnsi="Times New Roman" w:cs="Times New Roman"/>
              <w:b/>
              <w:bCs/>
              <w:sz w:val="24"/>
              <w:szCs w:val="24"/>
            </w:rPr>
            <w:fldChar w:fldCharType="end"/>
          </w:r>
        </w:p>
      </w:sdtContent>
    </w:sdt>
    <w:p w14:paraId="1E677AFA" w14:textId="77777777" w:rsidR="002167BA" w:rsidRPr="00171C49" w:rsidRDefault="002167BA">
      <w:pPr>
        <w:spacing w:before="0" w:after="160" w:line="259" w:lineRule="auto"/>
        <w:rPr>
          <w:rFonts w:ascii="Times New Roman" w:hAnsi="Times New Roman" w:cs="Times New Roman"/>
          <w:b/>
          <w:sz w:val="24"/>
          <w:szCs w:val="24"/>
        </w:rPr>
      </w:pPr>
      <w:r w:rsidRPr="00171C49">
        <w:rPr>
          <w:rFonts w:ascii="Times New Roman" w:hAnsi="Times New Roman" w:cs="Times New Roman"/>
          <w:b/>
          <w:sz w:val="24"/>
          <w:szCs w:val="24"/>
        </w:rPr>
        <w:br w:type="page"/>
      </w:r>
    </w:p>
    <w:p w14:paraId="02E578DA" w14:textId="77777777" w:rsidR="007F5355" w:rsidRPr="00171C49" w:rsidRDefault="00AE1228" w:rsidP="002167BA">
      <w:pPr>
        <w:pStyle w:val="Heading1"/>
        <w:numPr>
          <w:ilvl w:val="0"/>
          <w:numId w:val="25"/>
        </w:numPr>
        <w:rPr>
          <w:rFonts w:cs="Times New Roman"/>
        </w:rPr>
      </w:pPr>
      <w:bookmarkStart w:id="2" w:name="_Toc96672633"/>
      <w:r w:rsidRPr="00171C49">
        <w:rPr>
          <w:rFonts w:cs="Times New Roman"/>
        </w:rPr>
        <w:lastRenderedPageBreak/>
        <w:t xml:space="preserve">VIZIJA RAZVOJA </w:t>
      </w:r>
      <w:r w:rsidR="00342639" w:rsidRPr="00171C49">
        <w:rPr>
          <w:rFonts w:cs="Times New Roman"/>
        </w:rPr>
        <w:t>GOSPODARSTVA ZASNOVANOG NA VODIKU</w:t>
      </w:r>
      <w:bookmarkEnd w:id="2"/>
    </w:p>
    <w:p w14:paraId="385A073B" w14:textId="77777777" w:rsidR="007F5355" w:rsidRPr="00171C49" w:rsidRDefault="007F5355" w:rsidP="000D7464">
      <w:pPr>
        <w:pStyle w:val="Heading2"/>
        <w:rPr>
          <w:rFonts w:cs="Times New Roman"/>
        </w:rPr>
      </w:pPr>
      <w:bookmarkStart w:id="3" w:name="_Hlk84940450"/>
      <w:r w:rsidRPr="00171C49">
        <w:rPr>
          <w:rFonts w:cs="Times New Roman"/>
        </w:rPr>
        <w:t xml:space="preserve"> </w:t>
      </w:r>
      <w:bookmarkStart w:id="4" w:name="_Toc96672634"/>
      <w:r w:rsidR="00B12219" w:rsidRPr="00171C49">
        <w:rPr>
          <w:rFonts w:cs="Times New Roman"/>
          <w:caps w:val="0"/>
        </w:rPr>
        <w:t>Uvod</w:t>
      </w:r>
      <w:bookmarkEnd w:id="4"/>
    </w:p>
    <w:bookmarkEnd w:id="3"/>
    <w:p w14:paraId="70D43993" w14:textId="416A662F" w:rsidR="007F5355" w:rsidRPr="00171C49" w:rsidRDefault="007F5355"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Sukladno </w:t>
      </w:r>
      <w:r w:rsidR="00E13813">
        <w:rPr>
          <w:rFonts w:ascii="Times New Roman" w:hAnsi="Times New Roman" w:cs="Times New Roman"/>
          <w:sz w:val="24"/>
          <w:szCs w:val="24"/>
        </w:rPr>
        <w:t>č</w:t>
      </w:r>
      <w:r w:rsidRPr="00171C49">
        <w:rPr>
          <w:rFonts w:ascii="Times New Roman" w:hAnsi="Times New Roman" w:cs="Times New Roman"/>
          <w:sz w:val="24"/>
          <w:szCs w:val="24"/>
        </w:rPr>
        <w:t>lanku 18. stavku 5. Zakona o sustavu strateškog planiranja i upravljanja razvojem Republike Hrvatske (</w:t>
      </w:r>
      <w:r w:rsidR="00E13813">
        <w:rPr>
          <w:rFonts w:ascii="Times New Roman" w:hAnsi="Times New Roman" w:cs="Times New Roman"/>
          <w:sz w:val="24"/>
          <w:szCs w:val="24"/>
        </w:rPr>
        <w:t>„</w:t>
      </w:r>
      <w:r w:rsidRPr="00171C49">
        <w:rPr>
          <w:rFonts w:ascii="Times New Roman" w:hAnsi="Times New Roman" w:cs="Times New Roman"/>
          <w:sz w:val="24"/>
          <w:szCs w:val="24"/>
        </w:rPr>
        <w:t>N</w:t>
      </w:r>
      <w:r w:rsidR="00E13813">
        <w:rPr>
          <w:rFonts w:ascii="Times New Roman" w:hAnsi="Times New Roman" w:cs="Times New Roman"/>
          <w:sz w:val="24"/>
          <w:szCs w:val="24"/>
        </w:rPr>
        <w:t>arodne novine“, broj</w:t>
      </w:r>
      <w:r w:rsidRPr="00171C49">
        <w:rPr>
          <w:rFonts w:ascii="Times New Roman" w:hAnsi="Times New Roman" w:cs="Times New Roman"/>
          <w:sz w:val="24"/>
          <w:szCs w:val="24"/>
        </w:rPr>
        <w:t xml:space="preserve"> 123/17</w:t>
      </w:r>
      <w:r w:rsidR="00E13813">
        <w:rPr>
          <w:rFonts w:ascii="Times New Roman" w:hAnsi="Times New Roman" w:cs="Times New Roman"/>
          <w:sz w:val="24"/>
          <w:szCs w:val="24"/>
        </w:rPr>
        <w:t>.</w:t>
      </w:r>
      <w:r w:rsidRPr="00171C49">
        <w:rPr>
          <w:rFonts w:ascii="Times New Roman" w:hAnsi="Times New Roman" w:cs="Times New Roman"/>
          <w:sz w:val="24"/>
          <w:szCs w:val="24"/>
        </w:rPr>
        <w:t>), Vlada Republike Hrvatske je na 45. sjednici održanoj 25. veljače 2021. donijela Odluku o pokretanju postupka izrade Hrvatske strategije za vodik od 2021. do 2050. godine (</w:t>
      </w:r>
      <w:r w:rsidR="00E13813">
        <w:rPr>
          <w:rFonts w:ascii="Times New Roman" w:hAnsi="Times New Roman" w:cs="Times New Roman"/>
          <w:sz w:val="24"/>
          <w:szCs w:val="24"/>
        </w:rPr>
        <w:t xml:space="preserve">u </w:t>
      </w:r>
      <w:r w:rsidRPr="00171C49">
        <w:rPr>
          <w:rFonts w:ascii="Times New Roman" w:hAnsi="Times New Roman" w:cs="Times New Roman"/>
          <w:sz w:val="24"/>
          <w:szCs w:val="24"/>
        </w:rPr>
        <w:t>dalj</w:t>
      </w:r>
      <w:r w:rsidR="00E13813">
        <w:rPr>
          <w:rFonts w:ascii="Times New Roman" w:hAnsi="Times New Roman" w:cs="Times New Roman"/>
          <w:sz w:val="24"/>
          <w:szCs w:val="24"/>
        </w:rPr>
        <w:t>nj</w:t>
      </w:r>
      <w:r w:rsidRPr="00171C49">
        <w:rPr>
          <w:rFonts w:ascii="Times New Roman" w:hAnsi="Times New Roman" w:cs="Times New Roman"/>
          <w:sz w:val="24"/>
          <w:szCs w:val="24"/>
        </w:rPr>
        <w:t>e</w:t>
      </w:r>
      <w:r w:rsidR="00E13813">
        <w:rPr>
          <w:rFonts w:ascii="Times New Roman" w:hAnsi="Times New Roman" w:cs="Times New Roman"/>
          <w:sz w:val="24"/>
          <w:szCs w:val="24"/>
        </w:rPr>
        <w:t>m</w:t>
      </w:r>
      <w:r w:rsidRPr="00171C49">
        <w:rPr>
          <w:rFonts w:ascii="Times New Roman" w:hAnsi="Times New Roman" w:cs="Times New Roman"/>
          <w:sz w:val="24"/>
          <w:szCs w:val="24"/>
        </w:rPr>
        <w:t xml:space="preserve"> tekstu: Strategija)</w:t>
      </w:r>
      <w:r w:rsidR="00E13813">
        <w:rPr>
          <w:rFonts w:ascii="Times New Roman" w:hAnsi="Times New Roman" w:cs="Times New Roman"/>
          <w:sz w:val="24"/>
          <w:szCs w:val="24"/>
        </w:rPr>
        <w:t>,</w:t>
      </w:r>
      <w:r w:rsidRPr="00171C49">
        <w:rPr>
          <w:rFonts w:ascii="Times New Roman" w:hAnsi="Times New Roman" w:cs="Times New Roman"/>
          <w:sz w:val="24"/>
          <w:szCs w:val="24"/>
        </w:rPr>
        <w:t xml:space="preserve"> koju donosi Hrvatski sabor na prijedlog Vlade Republike Hrvatske.</w:t>
      </w:r>
    </w:p>
    <w:p w14:paraId="18B1B6C3" w14:textId="3AFF19F8" w:rsidR="0020011A" w:rsidRDefault="00042BC9" w:rsidP="007F5355">
      <w:pPr>
        <w:suppressAutoHyphens/>
        <w:spacing w:before="0" w:after="0"/>
        <w:jc w:val="both"/>
        <w:rPr>
          <w:rFonts w:ascii="Times New Roman" w:hAnsi="Times New Roman" w:cs="Times New Roman"/>
          <w:sz w:val="24"/>
          <w:szCs w:val="24"/>
        </w:rPr>
      </w:pPr>
      <w:r>
        <w:rPr>
          <w:rFonts w:ascii="Times New Roman" w:hAnsi="Times New Roman" w:cs="Times New Roman"/>
          <w:sz w:val="24"/>
          <w:szCs w:val="24"/>
        </w:rPr>
        <w:t>Temeljem navedene O</w:t>
      </w:r>
      <w:r w:rsidR="0020011A" w:rsidRPr="0020011A">
        <w:rPr>
          <w:rFonts w:ascii="Times New Roman" w:hAnsi="Times New Roman" w:cs="Times New Roman"/>
          <w:sz w:val="24"/>
          <w:szCs w:val="24"/>
        </w:rPr>
        <w:t xml:space="preserve">dluke, za izradu </w:t>
      </w:r>
      <w:r w:rsidR="00E13813">
        <w:rPr>
          <w:rFonts w:ascii="Times New Roman" w:hAnsi="Times New Roman" w:cs="Times New Roman"/>
          <w:sz w:val="24"/>
          <w:szCs w:val="24"/>
        </w:rPr>
        <w:t>S</w:t>
      </w:r>
      <w:r w:rsidR="0020011A" w:rsidRPr="0020011A">
        <w:rPr>
          <w:rFonts w:ascii="Times New Roman" w:hAnsi="Times New Roman" w:cs="Times New Roman"/>
          <w:sz w:val="24"/>
          <w:szCs w:val="24"/>
        </w:rPr>
        <w:t xml:space="preserve">trategije zaduženo je Ministarstvo </w:t>
      </w:r>
      <w:r w:rsidR="0020011A">
        <w:rPr>
          <w:rFonts w:ascii="Times New Roman" w:hAnsi="Times New Roman" w:cs="Times New Roman"/>
          <w:sz w:val="24"/>
          <w:szCs w:val="24"/>
        </w:rPr>
        <w:t>gospodarstva i održivog razvoja te je</w:t>
      </w:r>
      <w:r w:rsidR="0020011A" w:rsidRPr="0020011A">
        <w:rPr>
          <w:rFonts w:ascii="Times New Roman" w:hAnsi="Times New Roman" w:cs="Times New Roman"/>
          <w:sz w:val="24"/>
          <w:szCs w:val="24"/>
        </w:rPr>
        <w:t xml:space="preserve"> ministar</w:t>
      </w:r>
      <w:r w:rsidR="00943D92">
        <w:rPr>
          <w:rFonts w:ascii="Times New Roman" w:hAnsi="Times New Roman" w:cs="Times New Roman"/>
          <w:sz w:val="24"/>
          <w:szCs w:val="24"/>
        </w:rPr>
        <w:t>,</w:t>
      </w:r>
      <w:r w:rsidR="0020011A" w:rsidRPr="0020011A">
        <w:rPr>
          <w:rFonts w:ascii="Times New Roman" w:hAnsi="Times New Roman" w:cs="Times New Roman"/>
          <w:sz w:val="24"/>
          <w:szCs w:val="24"/>
        </w:rPr>
        <w:t xml:space="preserve"> </w:t>
      </w:r>
      <w:r w:rsidR="0020011A">
        <w:rPr>
          <w:rFonts w:ascii="Times New Roman" w:hAnsi="Times New Roman" w:cs="Times New Roman"/>
          <w:sz w:val="24"/>
          <w:szCs w:val="24"/>
        </w:rPr>
        <w:t>18. ožujka 2021.</w:t>
      </w:r>
      <w:r w:rsidR="00943D92">
        <w:rPr>
          <w:rFonts w:ascii="Times New Roman" w:hAnsi="Times New Roman" w:cs="Times New Roman"/>
          <w:sz w:val="24"/>
          <w:szCs w:val="24"/>
        </w:rPr>
        <w:t>,</w:t>
      </w:r>
      <w:r>
        <w:rPr>
          <w:rFonts w:ascii="Times New Roman" w:hAnsi="Times New Roman" w:cs="Times New Roman"/>
          <w:sz w:val="24"/>
          <w:szCs w:val="24"/>
        </w:rPr>
        <w:t xml:space="preserve"> </w:t>
      </w:r>
      <w:r w:rsidR="0020011A" w:rsidRPr="0020011A">
        <w:rPr>
          <w:rFonts w:ascii="Times New Roman" w:hAnsi="Times New Roman" w:cs="Times New Roman"/>
          <w:sz w:val="24"/>
          <w:szCs w:val="24"/>
        </w:rPr>
        <w:t xml:space="preserve">donio Odluku </w:t>
      </w:r>
      <w:r w:rsidR="0020011A">
        <w:rPr>
          <w:rFonts w:ascii="Times New Roman" w:hAnsi="Times New Roman" w:cs="Times New Roman"/>
          <w:sz w:val="24"/>
          <w:szCs w:val="24"/>
        </w:rPr>
        <w:t xml:space="preserve">o </w:t>
      </w:r>
      <w:r w:rsidR="0020011A" w:rsidRPr="0020011A">
        <w:rPr>
          <w:rFonts w:ascii="Times New Roman" w:hAnsi="Times New Roman" w:cs="Times New Roman"/>
          <w:sz w:val="24"/>
          <w:szCs w:val="24"/>
        </w:rPr>
        <w:t>osnivanju stručne radne skupine za izradu prijedloga Hrvatske strategije za vodik od 2021. do 2050. godine</w:t>
      </w:r>
      <w:r w:rsidR="0020011A">
        <w:rPr>
          <w:rFonts w:ascii="Times New Roman" w:hAnsi="Times New Roman" w:cs="Times New Roman"/>
          <w:sz w:val="24"/>
          <w:szCs w:val="24"/>
        </w:rPr>
        <w:t xml:space="preserve"> (KLASA: 310-02/21-0</w:t>
      </w:r>
      <w:r>
        <w:rPr>
          <w:rFonts w:ascii="Times New Roman" w:hAnsi="Times New Roman" w:cs="Times New Roman"/>
          <w:sz w:val="24"/>
          <w:szCs w:val="24"/>
        </w:rPr>
        <w:t>1/94, URBROJ: 517-07-1-2-21-10)</w:t>
      </w:r>
      <w:r w:rsidR="0020011A" w:rsidRPr="0020011A">
        <w:rPr>
          <w:rFonts w:ascii="Times New Roman" w:hAnsi="Times New Roman" w:cs="Times New Roman"/>
          <w:sz w:val="24"/>
          <w:szCs w:val="24"/>
        </w:rPr>
        <w:t>. Predsjednik Stručne radne skupine je ministar gospodarstva i održivog razvoja</w:t>
      </w:r>
      <w:r w:rsidR="00943D92">
        <w:rPr>
          <w:rFonts w:ascii="Times New Roman" w:hAnsi="Times New Roman" w:cs="Times New Roman"/>
          <w:sz w:val="24"/>
          <w:szCs w:val="24"/>
        </w:rPr>
        <w:t>,</w:t>
      </w:r>
      <w:r w:rsidR="0020011A" w:rsidRPr="0020011A">
        <w:rPr>
          <w:rFonts w:ascii="Times New Roman" w:hAnsi="Times New Roman" w:cs="Times New Roman"/>
          <w:sz w:val="24"/>
          <w:szCs w:val="24"/>
        </w:rPr>
        <w:t xml:space="preserve"> a zadatak skupine je bio pripremiti sve analitičke podloge</w:t>
      </w:r>
      <w:r w:rsidR="00943D92">
        <w:rPr>
          <w:rFonts w:ascii="Times New Roman" w:hAnsi="Times New Roman" w:cs="Times New Roman"/>
          <w:sz w:val="24"/>
          <w:szCs w:val="24"/>
        </w:rPr>
        <w:t>,</w:t>
      </w:r>
      <w:r w:rsidR="0020011A" w:rsidRPr="0020011A">
        <w:rPr>
          <w:rFonts w:ascii="Times New Roman" w:hAnsi="Times New Roman" w:cs="Times New Roman"/>
          <w:sz w:val="24"/>
          <w:szCs w:val="24"/>
        </w:rPr>
        <w:t xml:space="preserve"> temeljene na Nacionalnoj razvojnoj strategiji </w:t>
      </w:r>
      <w:r w:rsidR="00E13813" w:rsidRPr="00E13813">
        <w:rPr>
          <w:rFonts w:ascii="Times New Roman" w:hAnsi="Times New Roman" w:cs="Times New Roman"/>
          <w:sz w:val="24"/>
          <w:szCs w:val="24"/>
        </w:rPr>
        <w:t xml:space="preserve">Republike Hrvatske do 2030. godine </w:t>
      </w:r>
      <w:r w:rsidR="0020011A" w:rsidRPr="0020011A">
        <w:rPr>
          <w:rFonts w:ascii="Times New Roman" w:hAnsi="Times New Roman" w:cs="Times New Roman"/>
          <w:sz w:val="24"/>
          <w:szCs w:val="24"/>
        </w:rPr>
        <w:t>te Strategiji energetskog razvoja Republike Hrvatske do 2030. godine s pogledom na 2050. godinu</w:t>
      </w:r>
      <w:r w:rsidR="00943D92">
        <w:rPr>
          <w:rFonts w:ascii="Times New Roman" w:hAnsi="Times New Roman" w:cs="Times New Roman"/>
          <w:sz w:val="24"/>
          <w:szCs w:val="24"/>
        </w:rPr>
        <w:t>,</w:t>
      </w:r>
      <w:r w:rsidR="00FE1F4E">
        <w:rPr>
          <w:rFonts w:ascii="Times New Roman" w:hAnsi="Times New Roman" w:cs="Times New Roman"/>
          <w:sz w:val="24"/>
          <w:szCs w:val="24"/>
        </w:rPr>
        <w:t xml:space="preserve"> </w:t>
      </w:r>
      <w:r w:rsidR="004A47D0">
        <w:rPr>
          <w:rFonts w:ascii="Times New Roman" w:hAnsi="Times New Roman" w:cs="Times New Roman"/>
          <w:sz w:val="24"/>
          <w:szCs w:val="24"/>
        </w:rPr>
        <w:t xml:space="preserve">kao </w:t>
      </w:r>
      <w:r w:rsidR="00FE1F4E">
        <w:rPr>
          <w:rFonts w:ascii="Times New Roman" w:hAnsi="Times New Roman" w:cs="Times New Roman"/>
          <w:sz w:val="24"/>
          <w:szCs w:val="24"/>
        </w:rPr>
        <w:t>i</w:t>
      </w:r>
      <w:r w:rsidR="0020011A" w:rsidRPr="0020011A">
        <w:rPr>
          <w:rFonts w:ascii="Times New Roman" w:hAnsi="Times New Roman" w:cs="Times New Roman"/>
          <w:sz w:val="24"/>
          <w:szCs w:val="24"/>
        </w:rPr>
        <w:t xml:space="preserve"> nacrt dokumenta koji će</w:t>
      </w:r>
      <w:r>
        <w:rPr>
          <w:rFonts w:ascii="Times New Roman" w:hAnsi="Times New Roman" w:cs="Times New Roman"/>
          <w:sz w:val="24"/>
          <w:szCs w:val="24"/>
        </w:rPr>
        <w:t>,</w:t>
      </w:r>
      <w:r w:rsidR="0020011A" w:rsidRPr="0020011A">
        <w:rPr>
          <w:rFonts w:ascii="Times New Roman" w:hAnsi="Times New Roman" w:cs="Times New Roman"/>
          <w:sz w:val="24"/>
          <w:szCs w:val="24"/>
        </w:rPr>
        <w:t xml:space="preserve"> </w:t>
      </w:r>
      <w:r w:rsidR="00FE1F4E">
        <w:rPr>
          <w:rFonts w:ascii="Times New Roman" w:hAnsi="Times New Roman" w:cs="Times New Roman"/>
          <w:sz w:val="24"/>
          <w:szCs w:val="24"/>
        </w:rPr>
        <w:t xml:space="preserve">nakon </w:t>
      </w:r>
      <w:r w:rsidR="0020011A" w:rsidRPr="0020011A">
        <w:rPr>
          <w:rFonts w:ascii="Times New Roman" w:hAnsi="Times New Roman" w:cs="Times New Roman"/>
          <w:sz w:val="24"/>
          <w:szCs w:val="24"/>
        </w:rPr>
        <w:t>javne rasprave i uključivanja svih relevantnih dionika</w:t>
      </w:r>
      <w:r>
        <w:rPr>
          <w:rFonts w:ascii="Times New Roman" w:hAnsi="Times New Roman" w:cs="Times New Roman"/>
          <w:sz w:val="24"/>
          <w:szCs w:val="24"/>
        </w:rPr>
        <w:t>,</w:t>
      </w:r>
      <w:r w:rsidR="0020011A" w:rsidRPr="0020011A">
        <w:rPr>
          <w:rFonts w:ascii="Times New Roman" w:hAnsi="Times New Roman" w:cs="Times New Roman"/>
          <w:sz w:val="24"/>
          <w:szCs w:val="24"/>
        </w:rPr>
        <w:t xml:space="preserve"> omogućiti razvoj strateških ciljeva vezanih uz gospodarstvo </w:t>
      </w:r>
      <w:r w:rsidR="00943D92">
        <w:rPr>
          <w:rFonts w:ascii="Times New Roman" w:hAnsi="Times New Roman" w:cs="Times New Roman"/>
          <w:sz w:val="24"/>
          <w:szCs w:val="24"/>
        </w:rPr>
        <w:t>zasnovano</w:t>
      </w:r>
      <w:r w:rsidR="0020011A" w:rsidRPr="0020011A">
        <w:rPr>
          <w:rFonts w:ascii="Times New Roman" w:hAnsi="Times New Roman" w:cs="Times New Roman"/>
          <w:sz w:val="24"/>
          <w:szCs w:val="24"/>
        </w:rPr>
        <w:t xml:space="preserve"> na vodiku. </w:t>
      </w:r>
      <w:r w:rsidR="00943D92">
        <w:rPr>
          <w:rFonts w:ascii="Times New Roman" w:hAnsi="Times New Roman" w:cs="Times New Roman"/>
          <w:sz w:val="24"/>
          <w:szCs w:val="24"/>
        </w:rPr>
        <w:t xml:space="preserve">Na </w:t>
      </w:r>
      <w:r>
        <w:rPr>
          <w:rFonts w:ascii="Times New Roman" w:hAnsi="Times New Roman" w:cs="Times New Roman"/>
          <w:sz w:val="24"/>
          <w:szCs w:val="24"/>
        </w:rPr>
        <w:t>osnovu</w:t>
      </w:r>
      <w:r w:rsidR="0020011A" w:rsidRPr="0020011A">
        <w:rPr>
          <w:rFonts w:ascii="Times New Roman" w:hAnsi="Times New Roman" w:cs="Times New Roman"/>
          <w:sz w:val="24"/>
          <w:szCs w:val="24"/>
        </w:rPr>
        <w:t xml:space="preserve"> brojnih aktivnosti</w:t>
      </w:r>
      <w:r w:rsidR="000869A6">
        <w:rPr>
          <w:rFonts w:ascii="Times New Roman" w:hAnsi="Times New Roman" w:cs="Times New Roman"/>
          <w:sz w:val="24"/>
          <w:szCs w:val="24"/>
        </w:rPr>
        <w:t xml:space="preserve"> </w:t>
      </w:r>
      <w:r w:rsidR="0020011A" w:rsidRPr="0020011A">
        <w:rPr>
          <w:rFonts w:ascii="Times New Roman" w:hAnsi="Times New Roman" w:cs="Times New Roman"/>
          <w:sz w:val="24"/>
          <w:szCs w:val="24"/>
        </w:rPr>
        <w:t>vezanih uz dijalog sa svim zainteresiranim dionicima i aktivnosti Stručne radne skupine</w:t>
      </w:r>
      <w:r w:rsidR="00C05E46">
        <w:rPr>
          <w:rFonts w:ascii="Times New Roman" w:hAnsi="Times New Roman" w:cs="Times New Roman"/>
          <w:sz w:val="24"/>
          <w:szCs w:val="24"/>
        </w:rPr>
        <w:t>,</w:t>
      </w:r>
      <w:r w:rsidR="0020011A" w:rsidRPr="0020011A">
        <w:rPr>
          <w:rFonts w:ascii="Times New Roman" w:hAnsi="Times New Roman" w:cs="Times New Roman"/>
          <w:sz w:val="24"/>
          <w:szCs w:val="24"/>
        </w:rPr>
        <w:t xml:space="preserve"> Vlada Republike Hrvatske je pripremila </w:t>
      </w:r>
      <w:r w:rsidR="004A47D0">
        <w:rPr>
          <w:rFonts w:ascii="Times New Roman" w:hAnsi="Times New Roman" w:cs="Times New Roman"/>
          <w:sz w:val="24"/>
          <w:szCs w:val="24"/>
        </w:rPr>
        <w:t>P</w:t>
      </w:r>
      <w:r w:rsidR="0020011A" w:rsidRPr="0020011A">
        <w:rPr>
          <w:rFonts w:ascii="Times New Roman" w:hAnsi="Times New Roman" w:cs="Times New Roman"/>
          <w:sz w:val="24"/>
          <w:szCs w:val="24"/>
        </w:rPr>
        <w:t>rijedlog Hrvatske strategije za vodik do 2050. godine.</w:t>
      </w:r>
      <w:r w:rsidR="00B06030">
        <w:rPr>
          <w:rFonts w:ascii="Times New Roman" w:hAnsi="Times New Roman" w:cs="Times New Roman"/>
          <w:sz w:val="24"/>
          <w:szCs w:val="24"/>
        </w:rPr>
        <w:t xml:space="preserve"> </w:t>
      </w:r>
    </w:p>
    <w:p w14:paraId="74BD2224" w14:textId="77777777" w:rsidR="00B06030" w:rsidRDefault="00B06030" w:rsidP="007F5355">
      <w:pPr>
        <w:suppressAutoHyphens/>
        <w:spacing w:before="0" w:after="0"/>
        <w:jc w:val="both"/>
        <w:rPr>
          <w:rFonts w:ascii="Times New Roman" w:hAnsi="Times New Roman" w:cs="Times New Roman"/>
          <w:sz w:val="24"/>
          <w:szCs w:val="24"/>
        </w:rPr>
      </w:pPr>
    </w:p>
    <w:p w14:paraId="16D3ADFA" w14:textId="35CA0ECD" w:rsidR="007F5355" w:rsidRPr="00171C49" w:rsidRDefault="007F5355" w:rsidP="007F5355">
      <w:pPr>
        <w:suppressAutoHyphens/>
        <w:spacing w:before="0" w:after="0"/>
        <w:jc w:val="both"/>
        <w:rPr>
          <w:rFonts w:ascii="Times New Roman" w:hAnsi="Times New Roman" w:cs="Times New Roman"/>
          <w:sz w:val="24"/>
          <w:szCs w:val="24"/>
        </w:rPr>
      </w:pPr>
      <w:r w:rsidRPr="00171C49">
        <w:rPr>
          <w:rFonts w:ascii="Times New Roman" w:hAnsi="Times New Roman" w:cs="Times New Roman"/>
          <w:sz w:val="24"/>
          <w:szCs w:val="24"/>
        </w:rPr>
        <w:t>Vodik je</w:t>
      </w:r>
      <w:r w:rsidR="00615981" w:rsidRPr="00171C49">
        <w:rPr>
          <w:rFonts w:ascii="Times New Roman" w:hAnsi="Times New Roman" w:cs="Times New Roman"/>
          <w:sz w:val="24"/>
          <w:szCs w:val="24"/>
        </w:rPr>
        <w:t>,</w:t>
      </w:r>
      <w:r w:rsidRPr="00171C49">
        <w:rPr>
          <w:rFonts w:ascii="Times New Roman" w:hAnsi="Times New Roman" w:cs="Times New Roman"/>
          <w:sz w:val="24"/>
          <w:szCs w:val="24"/>
        </w:rPr>
        <w:t xml:space="preserve"> kao </w:t>
      </w:r>
      <w:r w:rsidR="00342639" w:rsidRPr="00171C49">
        <w:rPr>
          <w:rFonts w:ascii="Times New Roman" w:hAnsi="Times New Roman" w:cs="Times New Roman"/>
          <w:sz w:val="24"/>
          <w:szCs w:val="24"/>
        </w:rPr>
        <w:t>nosilac energije</w:t>
      </w:r>
      <w:r w:rsidR="00615981" w:rsidRPr="00171C49">
        <w:rPr>
          <w:rFonts w:ascii="Times New Roman" w:hAnsi="Times New Roman" w:cs="Times New Roman"/>
          <w:sz w:val="24"/>
          <w:szCs w:val="24"/>
        </w:rPr>
        <w:t>,</w:t>
      </w:r>
      <w:r w:rsidRPr="00171C49">
        <w:rPr>
          <w:rFonts w:ascii="Times New Roman" w:hAnsi="Times New Roman" w:cs="Times New Roman"/>
          <w:sz w:val="24"/>
          <w:szCs w:val="24"/>
        </w:rPr>
        <w:t xml:space="preserve"> već dulje vrijeme predmet rasprava i </w:t>
      </w:r>
      <w:r w:rsidR="00615981" w:rsidRPr="00171C49">
        <w:rPr>
          <w:rFonts w:ascii="Times New Roman" w:hAnsi="Times New Roman" w:cs="Times New Roman"/>
          <w:sz w:val="24"/>
          <w:szCs w:val="24"/>
        </w:rPr>
        <w:t xml:space="preserve">sastavni dio </w:t>
      </w:r>
      <w:r w:rsidRPr="00171C49">
        <w:rPr>
          <w:rFonts w:ascii="Times New Roman" w:hAnsi="Times New Roman" w:cs="Times New Roman"/>
          <w:sz w:val="24"/>
          <w:szCs w:val="24"/>
        </w:rPr>
        <w:t xml:space="preserve">planova zemalja </w:t>
      </w:r>
      <w:r w:rsidR="00E414CD" w:rsidRPr="00171C49">
        <w:rPr>
          <w:rFonts w:ascii="Times New Roman" w:hAnsi="Times New Roman" w:cs="Times New Roman"/>
          <w:sz w:val="24"/>
          <w:szCs w:val="24"/>
        </w:rPr>
        <w:t>Europske unije (</w:t>
      </w:r>
      <w:r w:rsidR="004A47D0">
        <w:rPr>
          <w:rFonts w:ascii="Times New Roman" w:hAnsi="Times New Roman" w:cs="Times New Roman"/>
          <w:sz w:val="24"/>
          <w:szCs w:val="24"/>
        </w:rPr>
        <w:t xml:space="preserve">u daljnjem </w:t>
      </w:r>
      <w:r w:rsidR="00E414CD" w:rsidRPr="00171C49">
        <w:rPr>
          <w:rFonts w:ascii="Times New Roman" w:hAnsi="Times New Roman" w:cs="Times New Roman"/>
          <w:sz w:val="24"/>
          <w:szCs w:val="24"/>
        </w:rPr>
        <w:t>tekstu: EU)</w:t>
      </w:r>
      <w:r w:rsidRPr="00171C49">
        <w:rPr>
          <w:rFonts w:ascii="Times New Roman" w:hAnsi="Times New Roman" w:cs="Times New Roman"/>
          <w:sz w:val="24"/>
          <w:szCs w:val="24"/>
        </w:rPr>
        <w:t xml:space="preserve">, ali i šire. S ciljem prilagodbe klimatskim promjenama donesen je </w:t>
      </w:r>
      <w:hyperlink r:id="rId14" w:history="1">
        <w:r w:rsidR="00F806BC">
          <w:rPr>
            <w:rStyle w:val="Hyperlink"/>
            <w:rFonts w:ascii="Times New Roman" w:hAnsi="Times New Roman" w:cs="Times New Roman"/>
            <w:color w:val="auto"/>
            <w:sz w:val="24"/>
            <w:szCs w:val="24"/>
            <w:u w:val="none"/>
          </w:rPr>
          <w:t>e</w:t>
        </w:r>
        <w:r w:rsidRPr="00171C49">
          <w:rPr>
            <w:rStyle w:val="Hyperlink"/>
            <w:rFonts w:ascii="Times New Roman" w:hAnsi="Times New Roman" w:cs="Times New Roman"/>
            <w:color w:val="auto"/>
            <w:sz w:val="24"/>
            <w:szCs w:val="24"/>
            <w:u w:val="none"/>
          </w:rPr>
          <w:t>uropski zeleni plan</w:t>
        </w:r>
      </w:hyperlink>
      <w:r w:rsidRPr="00171C49">
        <w:rPr>
          <w:rFonts w:ascii="Times New Roman" w:hAnsi="Times New Roman" w:cs="Times New Roman"/>
          <w:sz w:val="24"/>
          <w:szCs w:val="24"/>
        </w:rPr>
        <w:t xml:space="preserve"> (engl</w:t>
      </w:r>
      <w:r w:rsidRPr="00171C49">
        <w:rPr>
          <w:rFonts w:ascii="Times New Roman" w:hAnsi="Times New Roman" w:cs="Times New Roman"/>
          <w:i/>
          <w:iCs/>
          <w:sz w:val="24"/>
          <w:szCs w:val="24"/>
        </w:rPr>
        <w:t xml:space="preserve">. European Green </w:t>
      </w:r>
      <w:proofErr w:type="spellStart"/>
      <w:r w:rsidRPr="00171C49">
        <w:rPr>
          <w:rFonts w:ascii="Times New Roman" w:hAnsi="Times New Roman" w:cs="Times New Roman"/>
          <w:i/>
          <w:iCs/>
          <w:sz w:val="24"/>
          <w:szCs w:val="24"/>
        </w:rPr>
        <w:t>Deal</w:t>
      </w:r>
      <w:proofErr w:type="spellEnd"/>
      <w:r w:rsidRPr="00171C49">
        <w:rPr>
          <w:rFonts w:ascii="Times New Roman" w:hAnsi="Times New Roman" w:cs="Times New Roman"/>
          <w:sz w:val="24"/>
          <w:szCs w:val="24"/>
        </w:rPr>
        <w:t>) kojim je postavljen cilj da Europa postane prvi klimatski neutralni kontinent do 2050. godine.</w:t>
      </w:r>
      <w:r w:rsidR="00387DA5" w:rsidRPr="00171C49">
        <w:rPr>
          <w:rFonts w:ascii="Times New Roman" w:hAnsi="Times New Roman" w:cs="Times New Roman"/>
          <w:sz w:val="24"/>
          <w:szCs w:val="24"/>
        </w:rPr>
        <w:t xml:space="preserve"> Donošenjem </w:t>
      </w:r>
      <w:r w:rsidR="00FF54ED">
        <w:rPr>
          <w:rFonts w:ascii="Times New Roman" w:hAnsi="Times New Roman" w:cs="Times New Roman"/>
          <w:sz w:val="24"/>
          <w:szCs w:val="24"/>
        </w:rPr>
        <w:t>e</w:t>
      </w:r>
      <w:r w:rsidR="00387DA5" w:rsidRPr="00171C49">
        <w:rPr>
          <w:rFonts w:ascii="Times New Roman" w:hAnsi="Times New Roman" w:cs="Times New Roman"/>
          <w:sz w:val="24"/>
          <w:szCs w:val="24"/>
        </w:rPr>
        <w:t xml:space="preserve">uropskog zelenog plana, </w:t>
      </w:r>
      <w:r w:rsidRPr="00171C49">
        <w:rPr>
          <w:rFonts w:ascii="Times New Roman" w:hAnsi="Times New Roman" w:cs="Times New Roman"/>
          <w:sz w:val="24"/>
          <w:szCs w:val="24"/>
        </w:rPr>
        <w:t xml:space="preserve">EU je povećala svoje ambicije za smanjenje emisija </w:t>
      </w:r>
      <w:r w:rsidR="00342639" w:rsidRPr="00171C49">
        <w:rPr>
          <w:rFonts w:ascii="Times New Roman" w:hAnsi="Times New Roman" w:cs="Times New Roman"/>
          <w:sz w:val="24"/>
          <w:szCs w:val="24"/>
        </w:rPr>
        <w:t>ugljikovog dioksida (</w:t>
      </w:r>
      <w:r w:rsidRPr="00171C49">
        <w:rPr>
          <w:rFonts w:ascii="Times New Roman" w:hAnsi="Times New Roman" w:cs="Times New Roman"/>
          <w:sz w:val="24"/>
          <w:szCs w:val="24"/>
        </w:rPr>
        <w:t>CO</w:t>
      </w:r>
      <w:r w:rsidRPr="00171C49">
        <w:rPr>
          <w:rFonts w:ascii="Times New Roman" w:hAnsi="Times New Roman" w:cs="Times New Roman"/>
          <w:sz w:val="24"/>
          <w:szCs w:val="24"/>
          <w:vertAlign w:val="subscript"/>
        </w:rPr>
        <w:t>2</w:t>
      </w:r>
      <w:r w:rsidR="00342639" w:rsidRPr="00171C49">
        <w:rPr>
          <w:rFonts w:ascii="Times New Roman" w:hAnsi="Times New Roman" w:cs="Times New Roman"/>
          <w:sz w:val="24"/>
          <w:szCs w:val="24"/>
        </w:rPr>
        <w:t>)</w:t>
      </w:r>
      <w:r w:rsidRPr="00171C49">
        <w:rPr>
          <w:rFonts w:ascii="Times New Roman" w:hAnsi="Times New Roman" w:cs="Times New Roman"/>
          <w:sz w:val="24"/>
          <w:szCs w:val="24"/>
        </w:rPr>
        <w:t xml:space="preserve"> te je prvotni cilj za 2030. godinu podigla na minus 55</w:t>
      </w:r>
      <w:r w:rsidR="004A47D0">
        <w:rPr>
          <w:rFonts w:ascii="Times New Roman" w:hAnsi="Times New Roman" w:cs="Times New Roman"/>
          <w:sz w:val="24"/>
          <w:szCs w:val="24"/>
        </w:rPr>
        <w:t xml:space="preserve"> </w:t>
      </w:r>
      <w:r w:rsidRPr="00171C49">
        <w:rPr>
          <w:rFonts w:ascii="Times New Roman" w:hAnsi="Times New Roman" w:cs="Times New Roman"/>
          <w:sz w:val="24"/>
          <w:szCs w:val="24"/>
        </w:rPr>
        <w:t xml:space="preserve">% u odnosu na 1990. godinu. </w:t>
      </w:r>
      <w:r w:rsidR="00AB3C1A" w:rsidRPr="00171C49">
        <w:rPr>
          <w:rFonts w:ascii="Times New Roman" w:hAnsi="Times New Roman" w:cs="Times New Roman"/>
          <w:sz w:val="24"/>
          <w:szCs w:val="24"/>
        </w:rPr>
        <w:t>S</w:t>
      </w:r>
      <w:r w:rsidRPr="00171C49">
        <w:rPr>
          <w:rFonts w:ascii="Times New Roman" w:hAnsi="Times New Roman" w:cs="Times New Roman"/>
          <w:sz w:val="24"/>
          <w:szCs w:val="24"/>
        </w:rPr>
        <w:t>manjenjem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nastoji se održati temperatura ispod 2 ℃ (a ciljano i na 1,5 ℃) u odnosu na prosječnu temperaturu predindustrijske razine.</w:t>
      </w:r>
    </w:p>
    <w:p w14:paraId="51C5FCB4" w14:textId="42AAED16" w:rsidR="007F5355" w:rsidRPr="00171C49" w:rsidRDefault="00387DA5" w:rsidP="00D2546A">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Nastavno na navedeno, a s</w:t>
      </w:r>
      <w:r w:rsidR="007F5355" w:rsidRPr="00171C49">
        <w:rPr>
          <w:rFonts w:ascii="Times New Roman" w:hAnsi="Times New Roman" w:cs="Times New Roman"/>
          <w:sz w:val="24"/>
          <w:szCs w:val="24"/>
        </w:rPr>
        <w:t xml:space="preserve"> ciljem doprinosa ostvarenju ciljeva postavljenih </w:t>
      </w:r>
      <w:r w:rsidR="00FF54ED">
        <w:rPr>
          <w:rFonts w:ascii="Times New Roman" w:hAnsi="Times New Roman" w:cs="Times New Roman"/>
          <w:sz w:val="24"/>
          <w:szCs w:val="24"/>
        </w:rPr>
        <w:t>e</w:t>
      </w:r>
      <w:r w:rsidR="00B16655" w:rsidRPr="00171C49">
        <w:rPr>
          <w:rFonts w:ascii="Times New Roman" w:hAnsi="Times New Roman" w:cs="Times New Roman"/>
          <w:sz w:val="24"/>
          <w:szCs w:val="24"/>
        </w:rPr>
        <w:t>uropskim</w:t>
      </w:r>
      <w:r w:rsidR="007F5355" w:rsidRPr="00171C49">
        <w:rPr>
          <w:rFonts w:ascii="Times New Roman" w:hAnsi="Times New Roman" w:cs="Times New Roman"/>
          <w:sz w:val="24"/>
          <w:szCs w:val="24"/>
        </w:rPr>
        <w:t xml:space="preserve"> zelenim planom,</w:t>
      </w:r>
      <w:r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 xml:space="preserve">8. srpnja 2020., Europska Komisija (EK) je predstavila dva strateška dokumenta: </w:t>
      </w:r>
      <w:hyperlink r:id="rId15" w:history="1">
        <w:r w:rsidR="007F5355" w:rsidRPr="00171C49">
          <w:rPr>
            <w:rStyle w:val="Hyperlink"/>
            <w:rFonts w:ascii="Times New Roman" w:hAnsi="Times New Roman" w:cs="Times New Roman"/>
            <w:color w:val="auto"/>
            <w:sz w:val="24"/>
            <w:szCs w:val="24"/>
            <w:u w:val="none"/>
          </w:rPr>
          <w:t>Strategiju za vodik za klimatski neutralnu Europu</w:t>
        </w:r>
      </w:hyperlink>
      <w:r w:rsidR="00B16655" w:rsidRPr="00171C49">
        <w:rPr>
          <w:rStyle w:val="Hyperlink"/>
          <w:rFonts w:ascii="Times New Roman" w:hAnsi="Times New Roman" w:cs="Times New Roman"/>
          <w:color w:val="auto"/>
          <w:sz w:val="24"/>
          <w:szCs w:val="24"/>
          <w:u w:val="none"/>
        </w:rPr>
        <w:t xml:space="preserve"> (</w:t>
      </w:r>
      <w:r w:rsidR="004A47D0">
        <w:rPr>
          <w:rStyle w:val="Hyperlink"/>
          <w:rFonts w:ascii="Times New Roman" w:hAnsi="Times New Roman" w:cs="Times New Roman"/>
          <w:color w:val="auto"/>
          <w:sz w:val="24"/>
          <w:szCs w:val="24"/>
          <w:u w:val="none"/>
        </w:rPr>
        <w:t xml:space="preserve">u daljnjem </w:t>
      </w:r>
      <w:r w:rsidR="00B16655" w:rsidRPr="00171C49">
        <w:rPr>
          <w:rStyle w:val="Hyperlink"/>
          <w:rFonts w:ascii="Times New Roman" w:hAnsi="Times New Roman" w:cs="Times New Roman"/>
          <w:color w:val="auto"/>
          <w:sz w:val="24"/>
          <w:szCs w:val="24"/>
          <w:u w:val="none"/>
        </w:rPr>
        <w:t>tekstu: EU strategija za vodik)</w:t>
      </w:r>
      <w:r w:rsidR="007F5355" w:rsidRPr="00171C49">
        <w:rPr>
          <w:rFonts w:ascii="Times New Roman" w:hAnsi="Times New Roman" w:cs="Times New Roman"/>
          <w:sz w:val="24"/>
          <w:szCs w:val="24"/>
        </w:rPr>
        <w:t>, u kojoj je vodik istaknut kao jedna od ključnih poluga za uspješnu energetsku tranziciju</w:t>
      </w:r>
      <w:r w:rsidRPr="00171C49">
        <w:rPr>
          <w:rFonts w:ascii="Times New Roman" w:hAnsi="Times New Roman" w:cs="Times New Roman"/>
          <w:sz w:val="24"/>
          <w:szCs w:val="24"/>
        </w:rPr>
        <w:t xml:space="preserve"> i</w:t>
      </w:r>
      <w:r w:rsidR="007F5355" w:rsidRPr="00171C49">
        <w:rPr>
          <w:rFonts w:ascii="Times New Roman" w:hAnsi="Times New Roman" w:cs="Times New Roman"/>
          <w:sz w:val="24"/>
          <w:szCs w:val="24"/>
        </w:rPr>
        <w:t xml:space="preserve"> </w:t>
      </w:r>
      <w:r w:rsidR="004A47D0">
        <w:rPr>
          <w:rFonts w:ascii="Times New Roman" w:hAnsi="Times New Roman" w:cs="Times New Roman"/>
          <w:sz w:val="24"/>
          <w:szCs w:val="24"/>
        </w:rPr>
        <w:t xml:space="preserve">Europsku </w:t>
      </w:r>
      <w:hyperlink r:id="rId16" w:history="1">
        <w:r w:rsidR="004A47D0">
          <w:rPr>
            <w:rStyle w:val="Hyperlink"/>
            <w:rFonts w:ascii="Times New Roman" w:hAnsi="Times New Roman" w:cs="Times New Roman"/>
            <w:bCs/>
            <w:color w:val="auto"/>
            <w:sz w:val="24"/>
            <w:szCs w:val="24"/>
            <w:u w:val="none"/>
          </w:rPr>
          <w:t>s</w:t>
        </w:r>
        <w:r w:rsidR="007F5355" w:rsidRPr="00171C49">
          <w:rPr>
            <w:rStyle w:val="Hyperlink"/>
            <w:rFonts w:ascii="Times New Roman" w:hAnsi="Times New Roman" w:cs="Times New Roman"/>
            <w:bCs/>
            <w:color w:val="auto"/>
            <w:sz w:val="24"/>
            <w:szCs w:val="24"/>
            <w:u w:val="none"/>
          </w:rPr>
          <w:t>trategiju za integraciju energetsk</w:t>
        </w:r>
        <w:r w:rsidR="004A47D0">
          <w:rPr>
            <w:rStyle w:val="Hyperlink"/>
            <w:rFonts w:ascii="Times New Roman" w:hAnsi="Times New Roman" w:cs="Times New Roman"/>
            <w:bCs/>
            <w:color w:val="auto"/>
            <w:sz w:val="24"/>
            <w:szCs w:val="24"/>
            <w:u w:val="none"/>
          </w:rPr>
          <w:t>ih</w:t>
        </w:r>
        <w:r w:rsidR="007F5355" w:rsidRPr="00171C49">
          <w:rPr>
            <w:rStyle w:val="Hyperlink"/>
            <w:rFonts w:ascii="Times New Roman" w:hAnsi="Times New Roman" w:cs="Times New Roman"/>
            <w:bCs/>
            <w:color w:val="auto"/>
            <w:sz w:val="24"/>
            <w:szCs w:val="24"/>
            <w:u w:val="none"/>
          </w:rPr>
          <w:t xml:space="preserve"> sustava</w:t>
        </w:r>
      </w:hyperlink>
      <w:r w:rsidR="007F5355" w:rsidRPr="00171C49">
        <w:rPr>
          <w:rFonts w:ascii="Times New Roman" w:hAnsi="Times New Roman" w:cs="Times New Roman"/>
          <w:sz w:val="24"/>
          <w:szCs w:val="24"/>
        </w:rPr>
        <w:t>.</w:t>
      </w:r>
    </w:p>
    <w:p w14:paraId="337C57AA" w14:textId="2EF502BD"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EU strategiji za vodik navedene su jasne smjernice za suradnju s predstavnicima izvršne i zakonodavne vlasti, industrijom, znanstvenim institucijama i civilnim društvom kroz </w:t>
      </w:r>
      <w:hyperlink r:id="rId17" w:history="1">
        <w:r w:rsidRPr="00171C49">
          <w:rPr>
            <w:rStyle w:val="Hyperlink"/>
            <w:rFonts w:ascii="Times New Roman" w:hAnsi="Times New Roman" w:cs="Times New Roman"/>
            <w:color w:val="auto"/>
            <w:sz w:val="24"/>
            <w:szCs w:val="24"/>
            <w:u w:val="none"/>
          </w:rPr>
          <w:t xml:space="preserve">Europski </w:t>
        </w:r>
        <w:r w:rsidR="004A47D0">
          <w:rPr>
            <w:rStyle w:val="Hyperlink"/>
            <w:rFonts w:ascii="Times New Roman" w:hAnsi="Times New Roman" w:cs="Times New Roman"/>
            <w:color w:val="auto"/>
            <w:sz w:val="24"/>
            <w:szCs w:val="24"/>
            <w:u w:val="none"/>
          </w:rPr>
          <w:t>s</w:t>
        </w:r>
        <w:r w:rsidRPr="00171C49">
          <w:rPr>
            <w:rStyle w:val="Hyperlink"/>
            <w:rFonts w:ascii="Times New Roman" w:hAnsi="Times New Roman" w:cs="Times New Roman"/>
            <w:color w:val="auto"/>
            <w:sz w:val="24"/>
            <w:szCs w:val="24"/>
            <w:u w:val="none"/>
          </w:rPr>
          <w:t>avez za čisti vodik</w:t>
        </w:r>
      </w:hyperlink>
      <w:r w:rsidRPr="00171C49">
        <w:rPr>
          <w:rFonts w:ascii="Times New Roman" w:hAnsi="Times New Roman" w:cs="Times New Roman"/>
          <w:sz w:val="24"/>
          <w:szCs w:val="24"/>
        </w:rPr>
        <w:t xml:space="preserve"> (eng</w:t>
      </w:r>
      <w:r w:rsidR="00CE7BE2" w:rsidRPr="00171C49">
        <w:rPr>
          <w:rFonts w:ascii="Times New Roman" w:hAnsi="Times New Roman" w:cs="Times New Roman"/>
          <w:sz w:val="24"/>
          <w:szCs w:val="24"/>
        </w:rPr>
        <w:t>l</w:t>
      </w:r>
      <w:r w:rsidRPr="00171C49">
        <w:rPr>
          <w:rFonts w:ascii="Times New Roman" w:hAnsi="Times New Roman" w:cs="Times New Roman"/>
          <w:sz w:val="24"/>
          <w:szCs w:val="24"/>
        </w:rPr>
        <w:t xml:space="preserve">. </w:t>
      </w:r>
      <w:proofErr w:type="spellStart"/>
      <w:r w:rsidRPr="001630F8">
        <w:rPr>
          <w:rFonts w:ascii="Times New Roman" w:hAnsi="Times New Roman" w:cs="Times New Roman"/>
          <w:i/>
          <w:sz w:val="24"/>
          <w:szCs w:val="24"/>
        </w:rPr>
        <w:t>Clean</w:t>
      </w:r>
      <w:proofErr w:type="spellEnd"/>
      <w:r w:rsidRPr="001630F8">
        <w:rPr>
          <w:rFonts w:ascii="Times New Roman" w:hAnsi="Times New Roman" w:cs="Times New Roman"/>
          <w:i/>
          <w:sz w:val="24"/>
          <w:szCs w:val="24"/>
        </w:rPr>
        <w:t xml:space="preserve"> </w:t>
      </w:r>
      <w:proofErr w:type="spellStart"/>
      <w:r w:rsidRPr="001630F8">
        <w:rPr>
          <w:rFonts w:ascii="Times New Roman" w:hAnsi="Times New Roman" w:cs="Times New Roman"/>
          <w:i/>
          <w:sz w:val="24"/>
          <w:szCs w:val="24"/>
        </w:rPr>
        <w:t>Hydrogen</w:t>
      </w:r>
      <w:proofErr w:type="spellEnd"/>
      <w:r w:rsidRPr="001630F8">
        <w:rPr>
          <w:rFonts w:ascii="Times New Roman" w:hAnsi="Times New Roman" w:cs="Times New Roman"/>
          <w:i/>
          <w:sz w:val="24"/>
          <w:szCs w:val="24"/>
        </w:rPr>
        <w:t xml:space="preserve"> </w:t>
      </w:r>
      <w:proofErr w:type="spellStart"/>
      <w:r w:rsidRPr="001630F8">
        <w:rPr>
          <w:rFonts w:ascii="Times New Roman" w:hAnsi="Times New Roman" w:cs="Times New Roman"/>
          <w:i/>
          <w:sz w:val="24"/>
          <w:szCs w:val="24"/>
        </w:rPr>
        <w:t>Alliance</w:t>
      </w:r>
      <w:proofErr w:type="spellEnd"/>
      <w:r w:rsidRPr="00171C49">
        <w:rPr>
          <w:rFonts w:ascii="Times New Roman" w:hAnsi="Times New Roman" w:cs="Times New Roman"/>
          <w:sz w:val="24"/>
          <w:szCs w:val="24"/>
        </w:rPr>
        <w:t xml:space="preserve">) koji </w:t>
      </w:r>
      <w:r w:rsidR="00387DA5" w:rsidRPr="00171C49">
        <w:rPr>
          <w:rFonts w:ascii="Times New Roman" w:hAnsi="Times New Roman" w:cs="Times New Roman"/>
          <w:sz w:val="24"/>
          <w:szCs w:val="24"/>
        </w:rPr>
        <w:t>je zadužen za razvoj</w:t>
      </w:r>
      <w:r w:rsidRPr="00171C49">
        <w:rPr>
          <w:rFonts w:ascii="Times New Roman" w:hAnsi="Times New Roman" w:cs="Times New Roman"/>
          <w:sz w:val="24"/>
          <w:szCs w:val="24"/>
        </w:rPr>
        <w:t xml:space="preserve"> program</w:t>
      </w:r>
      <w:r w:rsidR="00387DA5" w:rsidRPr="00171C49">
        <w:rPr>
          <w:rFonts w:ascii="Times New Roman" w:hAnsi="Times New Roman" w:cs="Times New Roman"/>
          <w:sz w:val="24"/>
          <w:szCs w:val="24"/>
        </w:rPr>
        <w:t>a</w:t>
      </w:r>
      <w:r w:rsidRPr="00171C49">
        <w:rPr>
          <w:rFonts w:ascii="Times New Roman" w:hAnsi="Times New Roman" w:cs="Times New Roman"/>
          <w:sz w:val="24"/>
          <w:szCs w:val="24"/>
        </w:rPr>
        <w:t xml:space="preserve"> ulaganja i niz konkretnih projekata s ciljem primjene vodikove tehnologije. </w:t>
      </w:r>
      <w:bookmarkStart w:id="5" w:name="_Hlk81063147"/>
      <w:r w:rsidRPr="00171C49">
        <w:rPr>
          <w:rFonts w:ascii="Times New Roman" w:hAnsi="Times New Roman" w:cs="Times New Roman"/>
          <w:sz w:val="24"/>
          <w:szCs w:val="24"/>
        </w:rPr>
        <w:t>Strategija za integraciju energetsk</w:t>
      </w:r>
      <w:r w:rsidR="004A47D0">
        <w:rPr>
          <w:rFonts w:ascii="Times New Roman" w:hAnsi="Times New Roman" w:cs="Times New Roman"/>
          <w:sz w:val="24"/>
          <w:szCs w:val="24"/>
        </w:rPr>
        <w:t>ih</w:t>
      </w:r>
      <w:r w:rsidRPr="00171C49">
        <w:rPr>
          <w:rFonts w:ascii="Times New Roman" w:hAnsi="Times New Roman" w:cs="Times New Roman"/>
          <w:sz w:val="24"/>
          <w:szCs w:val="24"/>
        </w:rPr>
        <w:t xml:space="preserve"> sustava</w:t>
      </w:r>
      <w:bookmarkEnd w:id="5"/>
      <w:r w:rsidRPr="00171C49">
        <w:rPr>
          <w:rFonts w:ascii="Times New Roman" w:hAnsi="Times New Roman" w:cs="Times New Roman"/>
          <w:sz w:val="24"/>
          <w:szCs w:val="24"/>
        </w:rPr>
        <w:t xml:space="preserve"> opisuje kako će trenutni okviri EU politika doprinijeti ostvarenju klimatski neutralnog integriranog energetskog sustava s visokim udjelom </w:t>
      </w:r>
      <w:r w:rsidR="00342639" w:rsidRPr="00171C49">
        <w:rPr>
          <w:rFonts w:ascii="Times New Roman" w:hAnsi="Times New Roman" w:cs="Times New Roman"/>
          <w:sz w:val="24"/>
          <w:szCs w:val="24"/>
        </w:rPr>
        <w:t>obnovljivih izvora energije (</w:t>
      </w:r>
      <w:r w:rsidRPr="00171C49">
        <w:rPr>
          <w:rFonts w:ascii="Times New Roman" w:hAnsi="Times New Roman" w:cs="Times New Roman"/>
          <w:sz w:val="24"/>
          <w:szCs w:val="24"/>
        </w:rPr>
        <w:t>OIE</w:t>
      </w:r>
      <w:r w:rsidR="00342639" w:rsidRPr="00171C49">
        <w:rPr>
          <w:rFonts w:ascii="Times New Roman" w:hAnsi="Times New Roman" w:cs="Times New Roman"/>
          <w:sz w:val="24"/>
          <w:szCs w:val="24"/>
        </w:rPr>
        <w:t>)</w:t>
      </w:r>
      <w:r w:rsidRPr="00171C49">
        <w:rPr>
          <w:rFonts w:ascii="Times New Roman" w:hAnsi="Times New Roman" w:cs="Times New Roman"/>
          <w:sz w:val="24"/>
          <w:szCs w:val="24"/>
        </w:rPr>
        <w:t>.</w:t>
      </w:r>
    </w:p>
    <w:p w14:paraId="443BD92B" w14:textId="2D7113EA" w:rsidR="00E118C4"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Obje gore spomenute EU strategije doprinose postizanju ciljeva </w:t>
      </w:r>
      <w:r w:rsidR="00963E76">
        <w:rPr>
          <w:rFonts w:ascii="Times New Roman" w:hAnsi="Times New Roman" w:cs="Times New Roman"/>
          <w:sz w:val="24"/>
          <w:szCs w:val="24"/>
        </w:rPr>
        <w:t xml:space="preserve">UN-ovog </w:t>
      </w:r>
      <w:r w:rsidR="00963E76" w:rsidRPr="00963E76">
        <w:rPr>
          <w:rFonts w:ascii="Times New Roman" w:hAnsi="Times New Roman" w:cs="Times New Roman"/>
          <w:sz w:val="24"/>
          <w:szCs w:val="24"/>
        </w:rPr>
        <w:t>Program</w:t>
      </w:r>
      <w:r w:rsidR="00963E76">
        <w:rPr>
          <w:rFonts w:ascii="Times New Roman" w:hAnsi="Times New Roman" w:cs="Times New Roman"/>
          <w:sz w:val="24"/>
          <w:szCs w:val="24"/>
        </w:rPr>
        <w:t>a</w:t>
      </w:r>
      <w:r w:rsidR="00963E76" w:rsidRPr="00963E76">
        <w:rPr>
          <w:rFonts w:ascii="Times New Roman" w:hAnsi="Times New Roman" w:cs="Times New Roman"/>
          <w:sz w:val="24"/>
          <w:szCs w:val="24"/>
        </w:rPr>
        <w:t xml:space="preserve"> </w:t>
      </w:r>
      <w:r w:rsidRPr="00171C49">
        <w:rPr>
          <w:rFonts w:ascii="Times New Roman" w:hAnsi="Times New Roman" w:cs="Times New Roman"/>
          <w:sz w:val="24"/>
          <w:szCs w:val="24"/>
        </w:rPr>
        <w:t xml:space="preserve">održivoga razvoja </w:t>
      </w:r>
      <w:r w:rsidR="00963E76">
        <w:rPr>
          <w:rFonts w:ascii="Times New Roman" w:hAnsi="Times New Roman" w:cs="Times New Roman"/>
          <w:sz w:val="24"/>
          <w:szCs w:val="24"/>
        </w:rPr>
        <w:t xml:space="preserve">do 2030. </w:t>
      </w:r>
      <w:r w:rsidRPr="00171C49">
        <w:rPr>
          <w:rFonts w:ascii="Times New Roman" w:hAnsi="Times New Roman" w:cs="Times New Roman"/>
          <w:sz w:val="24"/>
          <w:szCs w:val="24"/>
        </w:rPr>
        <w:t>i ciljeva Pariškog sporazuma</w:t>
      </w:r>
      <w:r w:rsidR="00963E76">
        <w:rPr>
          <w:rFonts w:ascii="Times New Roman" w:hAnsi="Times New Roman" w:cs="Times New Roman"/>
          <w:sz w:val="24"/>
          <w:szCs w:val="24"/>
        </w:rPr>
        <w:t xml:space="preserve"> </w:t>
      </w:r>
      <w:r w:rsidR="00963E76" w:rsidRPr="00963E76">
        <w:rPr>
          <w:rFonts w:ascii="Times New Roman" w:hAnsi="Times New Roman" w:cs="Times New Roman"/>
          <w:sz w:val="24"/>
          <w:szCs w:val="24"/>
        </w:rPr>
        <w:t>o klimatskim promjenama</w:t>
      </w:r>
      <w:r w:rsidRPr="00171C49">
        <w:rPr>
          <w:rFonts w:ascii="Times New Roman" w:hAnsi="Times New Roman" w:cs="Times New Roman"/>
          <w:sz w:val="24"/>
          <w:szCs w:val="24"/>
        </w:rPr>
        <w:t>. Prema EU strategiji za vodik, u prvom razdoblju od 2020. do 2024. godine</w:t>
      </w:r>
      <w:r w:rsidR="00615981" w:rsidRPr="00171C49">
        <w:rPr>
          <w:rFonts w:ascii="Times New Roman" w:hAnsi="Times New Roman" w:cs="Times New Roman"/>
          <w:sz w:val="24"/>
          <w:szCs w:val="24"/>
        </w:rPr>
        <w:t>,</w:t>
      </w:r>
      <w:r w:rsidRPr="00171C49">
        <w:rPr>
          <w:rFonts w:ascii="Times New Roman" w:hAnsi="Times New Roman" w:cs="Times New Roman"/>
          <w:sz w:val="24"/>
          <w:szCs w:val="24"/>
        </w:rPr>
        <w:t xml:space="preserve"> strateški cilj je omogućiti instaliranje od najmanje 6 GW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s proizvodnjom do milijun tona </w:t>
      </w:r>
      <w:r w:rsidR="000142E5" w:rsidRPr="00171C49">
        <w:rPr>
          <w:rFonts w:ascii="Times New Roman" w:hAnsi="Times New Roman" w:cs="Times New Roman"/>
          <w:sz w:val="24"/>
          <w:szCs w:val="24"/>
        </w:rPr>
        <w:t xml:space="preserve">obnovljivog vodika </w:t>
      </w:r>
      <w:r w:rsidRPr="00171C49">
        <w:rPr>
          <w:rFonts w:ascii="Times New Roman" w:hAnsi="Times New Roman" w:cs="Times New Roman"/>
          <w:sz w:val="24"/>
          <w:szCs w:val="24"/>
        </w:rPr>
        <w:t xml:space="preserve">(današnji kapacitet instaliranih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u EU je oko 1 GW). </w:t>
      </w:r>
      <w:r w:rsidR="00387DA5" w:rsidRPr="00171C49">
        <w:rPr>
          <w:rFonts w:ascii="Times New Roman" w:hAnsi="Times New Roman" w:cs="Times New Roman"/>
          <w:sz w:val="24"/>
          <w:szCs w:val="24"/>
        </w:rPr>
        <w:t xml:space="preserve">Kako bi se ostvarili navedeni ciljevi na razini EU, </w:t>
      </w:r>
      <w:r w:rsidRPr="00171C49">
        <w:rPr>
          <w:rFonts w:ascii="Times New Roman" w:hAnsi="Times New Roman" w:cs="Times New Roman"/>
          <w:sz w:val="24"/>
          <w:szCs w:val="24"/>
        </w:rPr>
        <w:t xml:space="preserve">Europski </w:t>
      </w:r>
      <w:r w:rsidR="004A47D0">
        <w:rPr>
          <w:rFonts w:ascii="Times New Roman" w:hAnsi="Times New Roman" w:cs="Times New Roman"/>
          <w:sz w:val="24"/>
          <w:szCs w:val="24"/>
        </w:rPr>
        <w:t>s</w:t>
      </w:r>
      <w:r w:rsidRPr="00171C49">
        <w:rPr>
          <w:rFonts w:ascii="Times New Roman" w:hAnsi="Times New Roman" w:cs="Times New Roman"/>
          <w:sz w:val="24"/>
          <w:szCs w:val="24"/>
        </w:rPr>
        <w:t xml:space="preserve">avez za čisti vodik </w:t>
      </w:r>
      <w:r w:rsidR="00387DA5" w:rsidRPr="00171C49">
        <w:rPr>
          <w:rFonts w:ascii="Times New Roman" w:hAnsi="Times New Roman" w:cs="Times New Roman"/>
          <w:sz w:val="24"/>
          <w:szCs w:val="24"/>
        </w:rPr>
        <w:t>izradit će</w:t>
      </w:r>
      <w:r w:rsidRPr="00171C49">
        <w:rPr>
          <w:rFonts w:ascii="Times New Roman" w:hAnsi="Times New Roman" w:cs="Times New Roman"/>
          <w:sz w:val="24"/>
          <w:szCs w:val="24"/>
        </w:rPr>
        <w:t xml:space="preserve"> jasn</w:t>
      </w:r>
      <w:r w:rsidR="00387DA5" w:rsidRPr="00171C49">
        <w:rPr>
          <w:rFonts w:ascii="Times New Roman" w:hAnsi="Times New Roman" w:cs="Times New Roman"/>
          <w:sz w:val="24"/>
          <w:szCs w:val="24"/>
        </w:rPr>
        <w:t>e</w:t>
      </w:r>
      <w:r w:rsidRPr="00171C49">
        <w:rPr>
          <w:rFonts w:ascii="Times New Roman" w:hAnsi="Times New Roman" w:cs="Times New Roman"/>
          <w:sz w:val="24"/>
          <w:szCs w:val="24"/>
        </w:rPr>
        <w:t xml:space="preserve"> smjernic</w:t>
      </w:r>
      <w:r w:rsidR="00387DA5" w:rsidRPr="00171C49">
        <w:rPr>
          <w:rFonts w:ascii="Times New Roman" w:hAnsi="Times New Roman" w:cs="Times New Roman"/>
          <w:sz w:val="24"/>
          <w:szCs w:val="24"/>
        </w:rPr>
        <w:t>e</w:t>
      </w:r>
      <w:r w:rsidRPr="00171C49">
        <w:rPr>
          <w:rFonts w:ascii="Times New Roman" w:hAnsi="Times New Roman" w:cs="Times New Roman"/>
          <w:sz w:val="24"/>
          <w:szCs w:val="24"/>
        </w:rPr>
        <w:t xml:space="preserve"> za potrebna ulaganja osiguravanjem financijskih sredstava iz Europsk</w:t>
      </w:r>
      <w:r w:rsidR="00387DA5" w:rsidRPr="00171C49">
        <w:rPr>
          <w:rFonts w:ascii="Times New Roman" w:hAnsi="Times New Roman" w:cs="Times New Roman"/>
          <w:sz w:val="24"/>
          <w:szCs w:val="24"/>
        </w:rPr>
        <w:t>og</w:t>
      </w:r>
      <w:r w:rsidRPr="00171C49">
        <w:rPr>
          <w:rFonts w:ascii="Times New Roman" w:hAnsi="Times New Roman" w:cs="Times New Roman"/>
          <w:sz w:val="24"/>
          <w:szCs w:val="24"/>
        </w:rPr>
        <w:t xml:space="preserve"> plan</w:t>
      </w:r>
      <w:r w:rsidR="00387DA5" w:rsidRPr="00171C49">
        <w:rPr>
          <w:rFonts w:ascii="Times New Roman" w:hAnsi="Times New Roman" w:cs="Times New Roman"/>
          <w:sz w:val="24"/>
          <w:szCs w:val="24"/>
        </w:rPr>
        <w:t>a</w:t>
      </w:r>
      <w:r w:rsidRPr="00171C49">
        <w:rPr>
          <w:rFonts w:ascii="Times New Roman" w:hAnsi="Times New Roman" w:cs="Times New Roman"/>
          <w:sz w:val="24"/>
          <w:szCs w:val="24"/>
        </w:rPr>
        <w:t xml:space="preserve"> oporavk</w:t>
      </w:r>
      <w:r w:rsidR="004A47D0">
        <w:rPr>
          <w:rFonts w:ascii="Times New Roman" w:hAnsi="Times New Roman" w:cs="Times New Roman"/>
          <w:sz w:val="24"/>
          <w:szCs w:val="24"/>
        </w:rPr>
        <w:t>a</w:t>
      </w:r>
      <w:r w:rsidRPr="00171C49">
        <w:rPr>
          <w:rFonts w:ascii="Times New Roman" w:hAnsi="Times New Roman" w:cs="Times New Roman"/>
          <w:sz w:val="24"/>
          <w:szCs w:val="24"/>
        </w:rPr>
        <w:t>. U drugoj fazi, u razdoblju od 2025. do 2030.</w:t>
      </w:r>
      <w:r w:rsidR="00342639" w:rsidRPr="00171C49">
        <w:rPr>
          <w:rFonts w:ascii="Times New Roman" w:hAnsi="Times New Roman" w:cs="Times New Roman"/>
          <w:sz w:val="24"/>
          <w:szCs w:val="24"/>
        </w:rPr>
        <w:t xml:space="preserve"> godine</w:t>
      </w:r>
      <w:r w:rsidRPr="00171C49">
        <w:rPr>
          <w:rFonts w:ascii="Times New Roman" w:hAnsi="Times New Roman" w:cs="Times New Roman"/>
          <w:sz w:val="24"/>
          <w:szCs w:val="24"/>
        </w:rPr>
        <w:t xml:space="preserve">, vodik bi trebao postati sastavni dio integriranog energetskog sustava uz strateški cilj instalacije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kapaciteta najmanje 40 GW za proizvodnju do 10 milijuna tona obnovljivog vodika</w:t>
      </w:r>
      <w:r w:rsidR="00E118C4" w:rsidRPr="00171C49">
        <w:rPr>
          <w:rFonts w:ascii="Times New Roman" w:hAnsi="Times New Roman" w:cs="Times New Roman"/>
          <w:sz w:val="24"/>
          <w:szCs w:val="24"/>
        </w:rPr>
        <w:t>.</w:t>
      </w:r>
      <w:r w:rsidRPr="00171C49">
        <w:rPr>
          <w:rFonts w:ascii="Times New Roman" w:hAnsi="Times New Roman" w:cs="Times New Roman"/>
          <w:sz w:val="24"/>
          <w:szCs w:val="24"/>
        </w:rPr>
        <w:t xml:space="preserve"> U ovoj fazi očekuje se postupna regulacija cijene obnovljivog vodika do mjere da postane cjenovno konkurentan drugim oblicima proizvodnje vodika. Obnovljivi vodik igrat će značajnu ulogu u uravnoteženju elektroenergetskog sustava temeljenog na OIE pružajući potrebnu fleksibilnost. Također, vodik će se koristiti </w:t>
      </w:r>
      <w:r w:rsidR="00F84972" w:rsidRPr="00171C49">
        <w:rPr>
          <w:rFonts w:ascii="Times New Roman" w:hAnsi="Times New Roman" w:cs="Times New Roman"/>
          <w:sz w:val="24"/>
          <w:szCs w:val="24"/>
        </w:rPr>
        <w:t>u prometu</w:t>
      </w:r>
      <w:r w:rsidR="006C43C6" w:rsidRPr="00171C49">
        <w:rPr>
          <w:rFonts w:ascii="Times New Roman" w:hAnsi="Times New Roman" w:cs="Times New Roman"/>
          <w:sz w:val="24"/>
          <w:szCs w:val="24"/>
        </w:rPr>
        <w:t xml:space="preserve">, kao i </w:t>
      </w:r>
      <w:r w:rsidRPr="00171C49">
        <w:rPr>
          <w:rFonts w:ascii="Times New Roman" w:hAnsi="Times New Roman" w:cs="Times New Roman"/>
          <w:sz w:val="24"/>
          <w:szCs w:val="24"/>
        </w:rPr>
        <w:t>za svakodnevn</w:t>
      </w:r>
      <w:r w:rsidR="00342639" w:rsidRPr="00171C49">
        <w:rPr>
          <w:rFonts w:ascii="Times New Roman" w:hAnsi="Times New Roman" w:cs="Times New Roman"/>
          <w:sz w:val="24"/>
          <w:szCs w:val="24"/>
        </w:rPr>
        <w:t>u</w:t>
      </w:r>
      <w:r w:rsidRPr="00171C49">
        <w:rPr>
          <w:rFonts w:ascii="Times New Roman" w:hAnsi="Times New Roman" w:cs="Times New Roman"/>
          <w:sz w:val="24"/>
          <w:szCs w:val="24"/>
        </w:rPr>
        <w:t xml:space="preserve"> ili sezonsk</w:t>
      </w:r>
      <w:r w:rsidR="00342639" w:rsidRPr="00171C49">
        <w:rPr>
          <w:rFonts w:ascii="Times New Roman" w:hAnsi="Times New Roman" w:cs="Times New Roman"/>
          <w:sz w:val="24"/>
          <w:szCs w:val="24"/>
        </w:rPr>
        <w:t>u</w:t>
      </w:r>
      <w:r w:rsidRPr="00171C49">
        <w:rPr>
          <w:rFonts w:ascii="Times New Roman" w:hAnsi="Times New Roman" w:cs="Times New Roman"/>
          <w:sz w:val="24"/>
          <w:szCs w:val="24"/>
        </w:rPr>
        <w:t xml:space="preserve"> </w:t>
      </w:r>
      <w:r w:rsidR="00342639"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povećavajući na taj način sigurnost opskrbe u srednjoročnom razdoblju. U trećoj fazi, u razdoblju od 2031. do 2050. godine, planiran je širi razmjer primjene tehnologije obnovljivog vodika u različitim sektorima. </w:t>
      </w:r>
    </w:p>
    <w:p w14:paraId="47071A3E" w14:textId="77777777" w:rsidR="007F5355" w:rsidRPr="00171C49" w:rsidRDefault="00F37E9F"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R</w:t>
      </w:r>
      <w:r w:rsidR="00342639" w:rsidRPr="00171C49">
        <w:rPr>
          <w:rFonts w:ascii="Times New Roman" w:hAnsi="Times New Roman" w:cs="Times New Roman"/>
          <w:sz w:val="24"/>
          <w:szCs w:val="24"/>
        </w:rPr>
        <w:t>epublika Hrvatska (</w:t>
      </w:r>
      <w:r w:rsidR="00853B46" w:rsidRPr="00171C49">
        <w:rPr>
          <w:rFonts w:ascii="Times New Roman" w:hAnsi="Times New Roman" w:cs="Times New Roman"/>
          <w:sz w:val="24"/>
          <w:szCs w:val="24"/>
        </w:rPr>
        <w:t>HR</w:t>
      </w:r>
      <w:r w:rsidR="00342639" w:rsidRPr="00171C49">
        <w:rPr>
          <w:rFonts w:ascii="Times New Roman" w:hAnsi="Times New Roman" w:cs="Times New Roman"/>
          <w:sz w:val="24"/>
          <w:szCs w:val="24"/>
        </w:rPr>
        <w:t>)</w:t>
      </w:r>
      <w:r w:rsidR="007F5355" w:rsidRPr="00171C49">
        <w:rPr>
          <w:rFonts w:ascii="Times New Roman" w:hAnsi="Times New Roman" w:cs="Times New Roman"/>
          <w:sz w:val="24"/>
          <w:szCs w:val="24"/>
        </w:rPr>
        <w:t xml:space="preserve"> posljednjih godina ulaže značajne napore u </w:t>
      </w:r>
      <w:proofErr w:type="spellStart"/>
      <w:r w:rsidR="007F5355" w:rsidRPr="00171C49">
        <w:rPr>
          <w:rFonts w:ascii="Times New Roman" w:hAnsi="Times New Roman" w:cs="Times New Roman"/>
          <w:sz w:val="24"/>
          <w:szCs w:val="24"/>
        </w:rPr>
        <w:t>dekarbonizaciju</w:t>
      </w:r>
      <w:proofErr w:type="spellEnd"/>
      <w:r w:rsidR="007F5355" w:rsidRPr="00171C49">
        <w:rPr>
          <w:rFonts w:ascii="Times New Roman" w:hAnsi="Times New Roman" w:cs="Times New Roman"/>
          <w:sz w:val="24"/>
          <w:szCs w:val="24"/>
        </w:rPr>
        <w:t xml:space="preserve"> energetskog sektora i gospodarstva. U skladu s tim, potiče se razvoj proizvodnje energije iz OIE</w:t>
      </w:r>
      <w:r w:rsidR="00387DA5" w:rsidRPr="00171C49">
        <w:rPr>
          <w:rFonts w:ascii="Times New Roman" w:hAnsi="Times New Roman" w:cs="Times New Roman"/>
          <w:sz w:val="24"/>
          <w:szCs w:val="24"/>
        </w:rPr>
        <w:t>,</w:t>
      </w:r>
      <w:r w:rsidR="007F5355" w:rsidRPr="00171C49">
        <w:rPr>
          <w:rFonts w:ascii="Times New Roman" w:hAnsi="Times New Roman" w:cs="Times New Roman"/>
          <w:sz w:val="24"/>
          <w:szCs w:val="24"/>
        </w:rPr>
        <w:t xml:space="preserve"> kao i povećanje energetske učinkovitosti u industriji i </w:t>
      </w:r>
      <w:r w:rsidR="00983CA8" w:rsidRPr="00171C49">
        <w:rPr>
          <w:rFonts w:ascii="Times New Roman" w:hAnsi="Times New Roman" w:cs="Times New Roman"/>
          <w:sz w:val="24"/>
          <w:szCs w:val="24"/>
        </w:rPr>
        <w:t>kućanstvu</w:t>
      </w:r>
      <w:r w:rsidR="007F5355" w:rsidRPr="00171C49">
        <w:rPr>
          <w:rFonts w:ascii="Times New Roman" w:hAnsi="Times New Roman" w:cs="Times New Roman"/>
          <w:sz w:val="24"/>
          <w:szCs w:val="24"/>
        </w:rPr>
        <w:t xml:space="preserve">. Cilj </w:t>
      </w:r>
      <w:r w:rsidR="00853B46" w:rsidRPr="00171C49">
        <w:rPr>
          <w:rFonts w:ascii="Times New Roman" w:hAnsi="Times New Roman" w:cs="Times New Roman"/>
          <w:sz w:val="24"/>
          <w:szCs w:val="24"/>
        </w:rPr>
        <w:t>HR</w:t>
      </w:r>
      <w:r w:rsidR="007F5355" w:rsidRPr="00171C49">
        <w:rPr>
          <w:rFonts w:ascii="Times New Roman" w:hAnsi="Times New Roman" w:cs="Times New Roman"/>
          <w:sz w:val="24"/>
          <w:szCs w:val="24"/>
        </w:rPr>
        <w:t xml:space="preserve"> je da do 2030. godine 36,6</w:t>
      </w:r>
      <w:r w:rsidR="001C15F3">
        <w:rPr>
          <w:rFonts w:ascii="Times New Roman" w:hAnsi="Times New Roman" w:cs="Times New Roman"/>
          <w:sz w:val="24"/>
          <w:szCs w:val="24"/>
        </w:rPr>
        <w:t xml:space="preserve"> </w:t>
      </w:r>
      <w:r w:rsidR="007F5355" w:rsidRPr="00171C49">
        <w:rPr>
          <w:rFonts w:ascii="Times New Roman" w:hAnsi="Times New Roman" w:cs="Times New Roman"/>
          <w:sz w:val="24"/>
          <w:szCs w:val="24"/>
        </w:rPr>
        <w:t xml:space="preserve">% električne energije u </w:t>
      </w:r>
      <w:r w:rsidR="00986EB9" w:rsidRPr="00171C49">
        <w:rPr>
          <w:rFonts w:ascii="Times New Roman" w:hAnsi="Times New Roman" w:cs="Times New Roman"/>
          <w:sz w:val="24"/>
          <w:szCs w:val="24"/>
        </w:rPr>
        <w:t xml:space="preserve">bruto neposrednoj potrošnji </w:t>
      </w:r>
      <w:r w:rsidR="007F5355" w:rsidRPr="00171C49">
        <w:rPr>
          <w:rFonts w:ascii="Times New Roman" w:hAnsi="Times New Roman" w:cs="Times New Roman"/>
          <w:sz w:val="24"/>
          <w:szCs w:val="24"/>
        </w:rPr>
        <w:t xml:space="preserve">bude iz OIE. U taj postotak ulazi i povećanje OIE u sektorima prometa te grijanja i hlađenja. </w:t>
      </w:r>
    </w:p>
    <w:p w14:paraId="76868B45" w14:textId="6615CA34" w:rsidR="00B4351E" w:rsidRPr="00171C49" w:rsidRDefault="007F5355" w:rsidP="00E118C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Sa svrhom postizanja zadanih ciljeva </w:t>
      </w:r>
      <w:r w:rsidR="00787447" w:rsidRPr="00171C49">
        <w:rPr>
          <w:rFonts w:ascii="Times New Roman" w:hAnsi="Times New Roman" w:cs="Times New Roman"/>
          <w:sz w:val="24"/>
          <w:szCs w:val="24"/>
        </w:rPr>
        <w:t xml:space="preserve">iz </w:t>
      </w:r>
      <w:r w:rsidR="001C15F3">
        <w:rPr>
          <w:rFonts w:ascii="Times New Roman" w:hAnsi="Times New Roman" w:cs="Times New Roman"/>
          <w:sz w:val="24"/>
          <w:szCs w:val="24"/>
        </w:rPr>
        <w:t>I</w:t>
      </w:r>
      <w:r w:rsidR="00923FF6">
        <w:rPr>
          <w:rFonts w:ascii="Times New Roman" w:hAnsi="Times New Roman" w:cs="Times New Roman"/>
          <w:sz w:val="24"/>
          <w:szCs w:val="24"/>
        </w:rPr>
        <w:t>ntegriranog n</w:t>
      </w:r>
      <w:r w:rsidR="00787447" w:rsidRPr="00171C49">
        <w:rPr>
          <w:rFonts w:ascii="Times New Roman" w:hAnsi="Times New Roman" w:cs="Times New Roman"/>
          <w:sz w:val="24"/>
          <w:szCs w:val="24"/>
        </w:rPr>
        <w:t xml:space="preserve">acionalnog energetskog i klimatskog plana </w:t>
      </w:r>
      <w:r w:rsidR="001C15F3">
        <w:rPr>
          <w:rFonts w:ascii="Times New Roman" w:hAnsi="Times New Roman" w:cs="Times New Roman"/>
          <w:sz w:val="24"/>
          <w:szCs w:val="24"/>
        </w:rPr>
        <w:t>z</w:t>
      </w:r>
      <w:r w:rsidR="001C15F3" w:rsidRPr="001C15F3">
        <w:rPr>
          <w:rFonts w:ascii="Times New Roman" w:hAnsi="Times New Roman" w:cs="Times New Roman"/>
          <w:sz w:val="24"/>
          <w:szCs w:val="24"/>
        </w:rPr>
        <w:t>a Republiku Hrvatsku za razdoblje od 2021. do 2030. godine</w:t>
      </w:r>
      <w:r w:rsidR="001C15F3">
        <w:rPr>
          <w:rFonts w:ascii="Times New Roman" w:hAnsi="Times New Roman" w:cs="Times New Roman"/>
          <w:sz w:val="24"/>
          <w:szCs w:val="24"/>
        </w:rPr>
        <w:t>,</w:t>
      </w:r>
      <w:r w:rsidR="001C15F3" w:rsidRPr="001C15F3">
        <w:rPr>
          <w:rFonts w:ascii="Times New Roman" w:hAnsi="Times New Roman" w:cs="Times New Roman"/>
          <w:sz w:val="24"/>
          <w:szCs w:val="24"/>
        </w:rPr>
        <w:t xml:space="preserve"> </w:t>
      </w:r>
      <w:r w:rsidRPr="00171C49">
        <w:rPr>
          <w:rFonts w:ascii="Times New Roman" w:hAnsi="Times New Roman" w:cs="Times New Roman"/>
          <w:sz w:val="24"/>
          <w:szCs w:val="24"/>
        </w:rPr>
        <w:t>vezanih uz smanjenje emisij</w:t>
      </w:r>
      <w:r w:rsidR="00387DA5" w:rsidRPr="00171C49">
        <w:rPr>
          <w:rFonts w:ascii="Times New Roman" w:hAnsi="Times New Roman" w:cs="Times New Roman"/>
          <w:sz w:val="24"/>
          <w:szCs w:val="24"/>
        </w:rPr>
        <w:t>a</w:t>
      </w:r>
      <w:r w:rsidRPr="00171C49">
        <w:rPr>
          <w:rFonts w:ascii="Times New Roman" w:hAnsi="Times New Roman" w:cs="Times New Roman"/>
          <w:sz w:val="24"/>
          <w:szCs w:val="24"/>
        </w:rPr>
        <w:t xml:space="preserv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povećanje udjela OIE u ukupnoj potrošnji energije te povećanje energetske učinkovitosti, potrebna je uspostava jače i učinkovitije elektroenergetske infrastrukture (na prijenosnoj i distribucijskoj razini) koja će omogućiti prihvat nove količine energije iz OIE i omogućiti stabilnost sustava. Također, neophodno je, uz dovoljne količine </w:t>
      </w:r>
      <w:proofErr w:type="spellStart"/>
      <w:r w:rsidRPr="00171C49">
        <w:rPr>
          <w:rFonts w:ascii="Times New Roman" w:hAnsi="Times New Roman" w:cs="Times New Roman"/>
          <w:sz w:val="24"/>
          <w:szCs w:val="24"/>
        </w:rPr>
        <w:t>biogoriva</w:t>
      </w:r>
      <w:proofErr w:type="spellEnd"/>
      <w:r w:rsidRPr="00171C49">
        <w:rPr>
          <w:rFonts w:ascii="Times New Roman" w:hAnsi="Times New Roman" w:cs="Times New Roman"/>
          <w:sz w:val="24"/>
          <w:szCs w:val="24"/>
        </w:rPr>
        <w:t xml:space="preserve"> na tržištu, potaknuti i elektrifikaciju prometa (korištenjem električne energije i obnovljivog vodika).</w:t>
      </w:r>
      <w:r w:rsidR="00787447" w:rsidRPr="00171C49">
        <w:rPr>
          <w:rFonts w:ascii="Times New Roman" w:hAnsi="Times New Roman" w:cs="Times New Roman"/>
          <w:sz w:val="24"/>
          <w:szCs w:val="24"/>
        </w:rPr>
        <w:t xml:space="preserve"> Strategija stoga određuje okvirne mogućnosti razvoja proizvodnje, </w:t>
      </w:r>
      <w:r w:rsidR="00342639" w:rsidRPr="00171C49">
        <w:rPr>
          <w:rFonts w:ascii="Times New Roman" w:hAnsi="Times New Roman" w:cs="Times New Roman"/>
          <w:sz w:val="24"/>
          <w:szCs w:val="24"/>
        </w:rPr>
        <w:t>pohrane</w:t>
      </w:r>
      <w:r w:rsidR="002167BA" w:rsidRPr="00171C49">
        <w:rPr>
          <w:rFonts w:ascii="Times New Roman" w:hAnsi="Times New Roman" w:cs="Times New Roman"/>
          <w:sz w:val="24"/>
          <w:szCs w:val="24"/>
        </w:rPr>
        <w:t xml:space="preserve"> (skladištenja)</w:t>
      </w:r>
      <w:r w:rsidR="00787447" w:rsidRPr="00171C49">
        <w:rPr>
          <w:rFonts w:ascii="Times New Roman" w:hAnsi="Times New Roman" w:cs="Times New Roman"/>
          <w:sz w:val="24"/>
          <w:szCs w:val="24"/>
        </w:rPr>
        <w:t xml:space="preserve">, </w:t>
      </w:r>
      <w:r w:rsidR="002D3C06" w:rsidRPr="00171C49">
        <w:rPr>
          <w:rFonts w:ascii="Times New Roman" w:hAnsi="Times New Roman" w:cs="Times New Roman"/>
          <w:sz w:val="24"/>
          <w:szCs w:val="24"/>
        </w:rPr>
        <w:t>transporta</w:t>
      </w:r>
      <w:r w:rsidR="00787447" w:rsidRPr="00171C49">
        <w:rPr>
          <w:rFonts w:ascii="Times New Roman" w:hAnsi="Times New Roman" w:cs="Times New Roman"/>
          <w:sz w:val="24"/>
          <w:szCs w:val="24"/>
        </w:rPr>
        <w:t xml:space="preserve"> i općenito uporabe vodika s ciljem smanjenja CO</w:t>
      </w:r>
      <w:r w:rsidR="00787447" w:rsidRPr="00171C49">
        <w:rPr>
          <w:rFonts w:ascii="Times New Roman" w:hAnsi="Times New Roman" w:cs="Times New Roman"/>
          <w:sz w:val="24"/>
          <w:szCs w:val="24"/>
          <w:vertAlign w:val="subscript"/>
        </w:rPr>
        <w:t xml:space="preserve">2 </w:t>
      </w:r>
      <w:r w:rsidR="00787447" w:rsidRPr="00171C49">
        <w:rPr>
          <w:rFonts w:ascii="Times New Roman" w:hAnsi="Times New Roman" w:cs="Times New Roman"/>
          <w:sz w:val="24"/>
          <w:szCs w:val="24"/>
        </w:rPr>
        <w:t>emisija, kao i mogućnosti uključivanja gospodarstva</w:t>
      </w:r>
      <w:r w:rsidRPr="00171C49">
        <w:rPr>
          <w:rFonts w:ascii="Times New Roman" w:hAnsi="Times New Roman" w:cs="Times New Roman"/>
          <w:sz w:val="24"/>
          <w:szCs w:val="24"/>
        </w:rPr>
        <w:t xml:space="preserve"> u sektor proizvodnje opreme (poput </w:t>
      </w:r>
      <w:proofErr w:type="spellStart"/>
      <w:r w:rsidRPr="00171C49">
        <w:rPr>
          <w:rFonts w:ascii="Times New Roman" w:hAnsi="Times New Roman" w:cs="Times New Roman"/>
          <w:sz w:val="24"/>
          <w:szCs w:val="24"/>
        </w:rPr>
        <w:t>elektrolizatorskih</w:t>
      </w:r>
      <w:proofErr w:type="spellEnd"/>
      <w:r w:rsidRPr="00171C49">
        <w:rPr>
          <w:rFonts w:ascii="Times New Roman" w:hAnsi="Times New Roman" w:cs="Times New Roman"/>
          <w:sz w:val="24"/>
          <w:szCs w:val="24"/>
        </w:rPr>
        <w:t xml:space="preserve"> svežnjeva i svežnjeva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mjerne i upravljačke opreme, </w:t>
      </w:r>
      <w:proofErr w:type="spellStart"/>
      <w:r w:rsidRPr="00171C49">
        <w:rPr>
          <w:rFonts w:ascii="Times New Roman" w:hAnsi="Times New Roman" w:cs="Times New Roman"/>
          <w:sz w:val="24"/>
          <w:szCs w:val="24"/>
        </w:rPr>
        <w:t>osjetnika</w:t>
      </w:r>
      <w:proofErr w:type="spellEnd"/>
      <w:r w:rsidRPr="00171C49">
        <w:rPr>
          <w:rFonts w:ascii="Times New Roman" w:hAnsi="Times New Roman" w:cs="Times New Roman"/>
          <w:sz w:val="24"/>
          <w:szCs w:val="24"/>
        </w:rPr>
        <w:t>, i dr.), čime bi se osigurala tehnološka prilagodba i sudjelovanje na europskom i svjetskom tržištu vodikovih tehnologija.</w:t>
      </w:r>
    </w:p>
    <w:p w14:paraId="2299D299" w14:textId="77777777" w:rsidR="007F5355" w:rsidRPr="00171C49" w:rsidRDefault="009A2931" w:rsidP="000D7464">
      <w:pPr>
        <w:pStyle w:val="Heading2"/>
        <w:rPr>
          <w:rFonts w:cs="Times New Roman"/>
        </w:rPr>
      </w:pPr>
      <w:bookmarkStart w:id="6" w:name="_Hlk85453164"/>
      <w:r w:rsidRPr="00171C49">
        <w:rPr>
          <w:rFonts w:cs="Times New Roman"/>
        </w:rPr>
        <w:t xml:space="preserve"> </w:t>
      </w:r>
      <w:bookmarkStart w:id="7" w:name="_Toc96672635"/>
      <w:r w:rsidR="00B12219" w:rsidRPr="00171C49">
        <w:rPr>
          <w:rFonts w:cs="Times New Roman"/>
          <w:caps w:val="0"/>
        </w:rPr>
        <w:t>Strateški i zakonodavni okvir</w:t>
      </w:r>
      <w:bookmarkEnd w:id="7"/>
    </w:p>
    <w:bookmarkEnd w:id="6"/>
    <w:p w14:paraId="02310D3B" w14:textId="76BC5467" w:rsidR="00F14796" w:rsidRDefault="00F14796" w:rsidP="007629D7">
      <w:pPr>
        <w:suppressAutoHyphens/>
        <w:jc w:val="both"/>
        <w:rPr>
          <w:rFonts w:ascii="Times New Roman" w:hAnsi="Times New Roman" w:cs="Times New Roman"/>
          <w:sz w:val="24"/>
          <w:szCs w:val="24"/>
        </w:rPr>
      </w:pPr>
      <w:r w:rsidRPr="00F14796">
        <w:rPr>
          <w:rFonts w:ascii="Times New Roman" w:hAnsi="Times New Roman" w:cs="Times New Roman"/>
          <w:sz w:val="24"/>
          <w:szCs w:val="24"/>
        </w:rPr>
        <w:t>Hrvatsk</w:t>
      </w:r>
      <w:r>
        <w:rPr>
          <w:rFonts w:ascii="Times New Roman" w:hAnsi="Times New Roman" w:cs="Times New Roman"/>
          <w:sz w:val="24"/>
          <w:szCs w:val="24"/>
        </w:rPr>
        <w:t>a</w:t>
      </w:r>
      <w:r w:rsidRPr="00F14796">
        <w:rPr>
          <w:rFonts w:ascii="Times New Roman" w:hAnsi="Times New Roman" w:cs="Times New Roman"/>
          <w:sz w:val="24"/>
          <w:szCs w:val="24"/>
        </w:rPr>
        <w:t xml:space="preserve"> strategij</w:t>
      </w:r>
      <w:r>
        <w:rPr>
          <w:rFonts w:ascii="Times New Roman" w:hAnsi="Times New Roman" w:cs="Times New Roman"/>
          <w:sz w:val="24"/>
          <w:szCs w:val="24"/>
        </w:rPr>
        <w:t>a</w:t>
      </w:r>
      <w:r w:rsidRPr="00F14796">
        <w:rPr>
          <w:rFonts w:ascii="Times New Roman" w:hAnsi="Times New Roman" w:cs="Times New Roman"/>
          <w:sz w:val="24"/>
          <w:szCs w:val="24"/>
        </w:rPr>
        <w:t xml:space="preserve"> za vodik do 2050. godine </w:t>
      </w:r>
      <w:r>
        <w:rPr>
          <w:rFonts w:ascii="Times New Roman" w:hAnsi="Times New Roman" w:cs="Times New Roman"/>
          <w:sz w:val="24"/>
          <w:szCs w:val="24"/>
        </w:rPr>
        <w:t xml:space="preserve">u potpunosti je usklađena s </w:t>
      </w:r>
      <w:r w:rsidRPr="00F14796">
        <w:rPr>
          <w:rFonts w:ascii="Times New Roman" w:hAnsi="Times New Roman" w:cs="Times New Roman"/>
          <w:sz w:val="24"/>
          <w:szCs w:val="24"/>
        </w:rPr>
        <w:t>Nacionaln</w:t>
      </w:r>
      <w:r>
        <w:rPr>
          <w:rFonts w:ascii="Times New Roman" w:hAnsi="Times New Roman" w:cs="Times New Roman"/>
          <w:sz w:val="24"/>
          <w:szCs w:val="24"/>
        </w:rPr>
        <w:t>om razvojnom</w:t>
      </w:r>
      <w:r w:rsidRPr="00F14796">
        <w:rPr>
          <w:rFonts w:ascii="Times New Roman" w:hAnsi="Times New Roman" w:cs="Times New Roman"/>
          <w:sz w:val="24"/>
          <w:szCs w:val="24"/>
        </w:rPr>
        <w:t xml:space="preserve"> strategij</w:t>
      </w:r>
      <w:r>
        <w:rPr>
          <w:rFonts w:ascii="Times New Roman" w:hAnsi="Times New Roman" w:cs="Times New Roman"/>
          <w:sz w:val="24"/>
          <w:szCs w:val="24"/>
        </w:rPr>
        <w:t>om</w:t>
      </w:r>
      <w:r w:rsidRPr="00F14796">
        <w:rPr>
          <w:rFonts w:ascii="Times New Roman" w:hAnsi="Times New Roman" w:cs="Times New Roman"/>
          <w:sz w:val="24"/>
          <w:szCs w:val="24"/>
        </w:rPr>
        <w:t xml:space="preserve"> Republike Hrvatske do 2030. godine</w:t>
      </w:r>
      <w:r>
        <w:rPr>
          <w:rFonts w:ascii="Times New Roman" w:hAnsi="Times New Roman" w:cs="Times New Roman"/>
          <w:sz w:val="24"/>
          <w:szCs w:val="24"/>
        </w:rPr>
        <w:t xml:space="preserve"> (</w:t>
      </w:r>
      <w:r w:rsidR="009D0256">
        <w:rPr>
          <w:rFonts w:ascii="Times New Roman" w:hAnsi="Times New Roman" w:cs="Times New Roman"/>
          <w:sz w:val="24"/>
          <w:szCs w:val="24"/>
        </w:rPr>
        <w:t>„</w:t>
      </w:r>
      <w:r>
        <w:rPr>
          <w:rFonts w:ascii="Times New Roman" w:hAnsi="Times New Roman" w:cs="Times New Roman"/>
          <w:sz w:val="24"/>
          <w:szCs w:val="24"/>
        </w:rPr>
        <w:t>Narodne novine</w:t>
      </w:r>
      <w:r w:rsidR="009D0256">
        <w:rPr>
          <w:rFonts w:ascii="Times New Roman" w:hAnsi="Times New Roman" w:cs="Times New Roman"/>
          <w:sz w:val="24"/>
          <w:szCs w:val="24"/>
        </w:rPr>
        <w:t>“</w:t>
      </w:r>
      <w:r>
        <w:rPr>
          <w:rFonts w:ascii="Times New Roman" w:hAnsi="Times New Roman" w:cs="Times New Roman"/>
          <w:sz w:val="24"/>
          <w:szCs w:val="24"/>
        </w:rPr>
        <w:t>, broj 13/</w:t>
      </w:r>
      <w:r w:rsidRPr="00F14796">
        <w:rPr>
          <w:rFonts w:ascii="Times New Roman" w:hAnsi="Times New Roman" w:cs="Times New Roman"/>
          <w:sz w:val="24"/>
          <w:szCs w:val="24"/>
        </w:rPr>
        <w:t>21</w:t>
      </w:r>
      <w:r w:rsidR="009D0256">
        <w:rPr>
          <w:rFonts w:ascii="Times New Roman" w:hAnsi="Times New Roman" w:cs="Times New Roman"/>
          <w:sz w:val="24"/>
          <w:szCs w:val="24"/>
        </w:rPr>
        <w:t>.</w:t>
      </w:r>
      <w:r>
        <w:rPr>
          <w:rFonts w:ascii="Times New Roman" w:hAnsi="Times New Roman" w:cs="Times New Roman"/>
          <w:sz w:val="24"/>
          <w:szCs w:val="24"/>
        </w:rPr>
        <w:t xml:space="preserve">), </w:t>
      </w:r>
      <w:r w:rsidR="00451B3E">
        <w:rPr>
          <w:rFonts w:ascii="Times New Roman" w:hAnsi="Times New Roman" w:cs="Times New Roman"/>
          <w:sz w:val="24"/>
          <w:szCs w:val="24"/>
        </w:rPr>
        <w:t>R</w:t>
      </w:r>
      <w:r>
        <w:rPr>
          <w:rFonts w:ascii="Times New Roman" w:hAnsi="Times New Roman" w:cs="Times New Roman"/>
          <w:sz w:val="24"/>
          <w:szCs w:val="24"/>
        </w:rPr>
        <w:t xml:space="preserve">azvojnim smjerom 3. </w:t>
      </w:r>
      <w:r w:rsidR="00663317">
        <w:rPr>
          <w:rFonts w:ascii="Times New Roman" w:hAnsi="Times New Roman" w:cs="Times New Roman"/>
          <w:sz w:val="24"/>
          <w:szCs w:val="24"/>
        </w:rPr>
        <w:t>„</w:t>
      </w:r>
      <w:r w:rsidRPr="00F14796">
        <w:rPr>
          <w:rFonts w:ascii="Times New Roman" w:hAnsi="Times New Roman" w:cs="Times New Roman"/>
          <w:sz w:val="24"/>
          <w:szCs w:val="24"/>
        </w:rPr>
        <w:t>Zelena i digitalna tranzicija</w:t>
      </w:r>
      <w:r w:rsidR="00663317">
        <w:rPr>
          <w:rFonts w:ascii="Times New Roman" w:hAnsi="Times New Roman" w:cs="Times New Roman"/>
          <w:sz w:val="24"/>
          <w:szCs w:val="24"/>
        </w:rPr>
        <w:t>“</w:t>
      </w:r>
      <w:r>
        <w:rPr>
          <w:rFonts w:ascii="Times New Roman" w:hAnsi="Times New Roman" w:cs="Times New Roman"/>
          <w:sz w:val="24"/>
          <w:szCs w:val="24"/>
        </w:rPr>
        <w:t xml:space="preserve">, točnije strateškim ciljem </w:t>
      </w:r>
      <w:r w:rsidR="00963E76">
        <w:rPr>
          <w:rFonts w:ascii="Times New Roman" w:hAnsi="Times New Roman" w:cs="Times New Roman"/>
          <w:sz w:val="24"/>
          <w:szCs w:val="24"/>
        </w:rPr>
        <w:t xml:space="preserve">broj </w:t>
      </w:r>
      <w:r>
        <w:rPr>
          <w:rFonts w:ascii="Times New Roman" w:hAnsi="Times New Roman" w:cs="Times New Roman"/>
          <w:sz w:val="24"/>
          <w:szCs w:val="24"/>
        </w:rPr>
        <w:t xml:space="preserve">8. </w:t>
      </w:r>
      <w:r w:rsidR="00663317">
        <w:rPr>
          <w:rFonts w:ascii="Times New Roman" w:hAnsi="Times New Roman" w:cs="Times New Roman"/>
          <w:sz w:val="24"/>
          <w:szCs w:val="24"/>
        </w:rPr>
        <w:t>„</w:t>
      </w:r>
      <w:r w:rsidRPr="00F14796">
        <w:rPr>
          <w:rFonts w:ascii="Times New Roman" w:hAnsi="Times New Roman" w:cs="Times New Roman"/>
          <w:sz w:val="24"/>
          <w:szCs w:val="24"/>
        </w:rPr>
        <w:t>Ekološka i energetska tranzicija za klimatsku neutralnost</w:t>
      </w:r>
      <w:r w:rsidR="00663317">
        <w:rPr>
          <w:rFonts w:ascii="Times New Roman" w:hAnsi="Times New Roman" w:cs="Times New Roman"/>
          <w:sz w:val="24"/>
          <w:szCs w:val="24"/>
        </w:rPr>
        <w:t>“</w:t>
      </w:r>
      <w:r>
        <w:rPr>
          <w:rFonts w:ascii="Times New Roman" w:hAnsi="Times New Roman" w:cs="Times New Roman"/>
          <w:sz w:val="24"/>
          <w:szCs w:val="24"/>
        </w:rPr>
        <w:t xml:space="preserve">, </w:t>
      </w:r>
      <w:r w:rsidR="00451B3E">
        <w:rPr>
          <w:rFonts w:ascii="Times New Roman" w:hAnsi="Times New Roman" w:cs="Times New Roman"/>
          <w:sz w:val="24"/>
          <w:szCs w:val="24"/>
        </w:rPr>
        <w:t>P</w:t>
      </w:r>
      <w:r>
        <w:rPr>
          <w:rFonts w:ascii="Times New Roman" w:hAnsi="Times New Roman" w:cs="Times New Roman"/>
          <w:sz w:val="24"/>
          <w:szCs w:val="24"/>
        </w:rPr>
        <w:t>rioritetno</w:t>
      </w:r>
      <w:r w:rsidRPr="00F14796">
        <w:rPr>
          <w:rFonts w:ascii="Times New Roman" w:hAnsi="Times New Roman" w:cs="Times New Roman"/>
          <w:sz w:val="24"/>
          <w:szCs w:val="24"/>
        </w:rPr>
        <w:t xml:space="preserve"> područj</w:t>
      </w:r>
      <w:r>
        <w:rPr>
          <w:rFonts w:ascii="Times New Roman" w:hAnsi="Times New Roman" w:cs="Times New Roman"/>
          <w:sz w:val="24"/>
          <w:szCs w:val="24"/>
        </w:rPr>
        <w:t>e</w:t>
      </w:r>
      <w:r w:rsidRPr="00F14796">
        <w:rPr>
          <w:rFonts w:ascii="Times New Roman" w:hAnsi="Times New Roman" w:cs="Times New Roman"/>
          <w:sz w:val="24"/>
          <w:szCs w:val="24"/>
        </w:rPr>
        <w:t xml:space="preserve"> javnih politika </w:t>
      </w:r>
      <w:r>
        <w:rPr>
          <w:rFonts w:ascii="Times New Roman" w:hAnsi="Times New Roman" w:cs="Times New Roman"/>
          <w:sz w:val="24"/>
          <w:szCs w:val="24"/>
        </w:rPr>
        <w:t xml:space="preserve">broj 2. </w:t>
      </w:r>
      <w:r w:rsidR="00663317">
        <w:rPr>
          <w:rFonts w:ascii="Times New Roman" w:hAnsi="Times New Roman" w:cs="Times New Roman"/>
          <w:sz w:val="24"/>
          <w:szCs w:val="24"/>
        </w:rPr>
        <w:t>„</w:t>
      </w:r>
      <w:r w:rsidRPr="00F14796">
        <w:rPr>
          <w:rFonts w:ascii="Times New Roman" w:hAnsi="Times New Roman" w:cs="Times New Roman"/>
          <w:sz w:val="24"/>
          <w:szCs w:val="24"/>
        </w:rPr>
        <w:t>Energetska samodostatnost i tranzicija na čistu energiju</w:t>
      </w:r>
      <w:r w:rsidR="00663317">
        <w:rPr>
          <w:rFonts w:ascii="Times New Roman" w:hAnsi="Times New Roman" w:cs="Times New Roman"/>
          <w:sz w:val="24"/>
          <w:szCs w:val="24"/>
        </w:rPr>
        <w:t>“</w:t>
      </w:r>
      <w:r>
        <w:rPr>
          <w:rFonts w:ascii="Times New Roman" w:hAnsi="Times New Roman" w:cs="Times New Roman"/>
          <w:sz w:val="24"/>
          <w:szCs w:val="24"/>
        </w:rPr>
        <w:t xml:space="preserve"> te strateškim ciljem broj 10. </w:t>
      </w:r>
      <w:r w:rsidR="00663317">
        <w:rPr>
          <w:rFonts w:ascii="Times New Roman" w:hAnsi="Times New Roman" w:cs="Times New Roman"/>
          <w:sz w:val="24"/>
          <w:szCs w:val="24"/>
        </w:rPr>
        <w:t>„</w:t>
      </w:r>
      <w:r w:rsidRPr="00F14796">
        <w:rPr>
          <w:rFonts w:ascii="Times New Roman" w:hAnsi="Times New Roman" w:cs="Times New Roman"/>
          <w:sz w:val="24"/>
          <w:szCs w:val="24"/>
        </w:rPr>
        <w:t>Održiva mobilnost</w:t>
      </w:r>
      <w:r w:rsidR="00663317">
        <w:rPr>
          <w:rFonts w:ascii="Times New Roman" w:hAnsi="Times New Roman" w:cs="Times New Roman"/>
          <w:sz w:val="24"/>
          <w:szCs w:val="24"/>
        </w:rPr>
        <w:t>“</w:t>
      </w:r>
      <w:r>
        <w:rPr>
          <w:rFonts w:ascii="Times New Roman" w:hAnsi="Times New Roman" w:cs="Times New Roman"/>
          <w:sz w:val="24"/>
          <w:szCs w:val="24"/>
        </w:rPr>
        <w:t xml:space="preserve">. </w:t>
      </w:r>
    </w:p>
    <w:p w14:paraId="2ED53526" w14:textId="1B20002B" w:rsidR="007F5355" w:rsidRPr="00171C49" w:rsidRDefault="007F5355" w:rsidP="007629D7">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U veljači 2020. donesena je </w:t>
      </w:r>
      <w:hyperlink r:id="rId18" w:history="1">
        <w:r w:rsidRPr="00171C49">
          <w:rPr>
            <w:rStyle w:val="Hyperlink"/>
            <w:rFonts w:ascii="Times New Roman" w:hAnsi="Times New Roman" w:cs="Times New Roman"/>
            <w:bCs/>
            <w:color w:val="auto"/>
            <w:sz w:val="24"/>
            <w:szCs w:val="24"/>
            <w:u w:val="none"/>
          </w:rPr>
          <w:t>Strategija energetskog razvoja Republike Hrvatske do 2030. s pogledom na 2050. godinu</w:t>
        </w:r>
      </w:hyperlink>
      <w:r w:rsidRPr="00171C49">
        <w:rPr>
          <w:rFonts w:ascii="Times New Roman" w:hAnsi="Times New Roman" w:cs="Times New Roman"/>
          <w:sz w:val="24"/>
          <w:szCs w:val="24"/>
        </w:rPr>
        <w:t xml:space="preserve"> </w:t>
      </w:r>
      <w:r w:rsidR="00787447" w:rsidRPr="00171C49">
        <w:rPr>
          <w:rFonts w:ascii="Times New Roman" w:hAnsi="Times New Roman" w:cs="Times New Roman"/>
          <w:sz w:val="24"/>
          <w:szCs w:val="24"/>
        </w:rPr>
        <w:t>(</w:t>
      </w:r>
      <w:r w:rsidR="009D0256">
        <w:rPr>
          <w:rFonts w:ascii="Times New Roman" w:hAnsi="Times New Roman" w:cs="Times New Roman"/>
          <w:sz w:val="24"/>
          <w:szCs w:val="24"/>
        </w:rPr>
        <w:t>„</w:t>
      </w:r>
      <w:r w:rsidR="00787447" w:rsidRPr="00171C49">
        <w:rPr>
          <w:rFonts w:ascii="Times New Roman" w:hAnsi="Times New Roman" w:cs="Times New Roman"/>
          <w:sz w:val="24"/>
          <w:szCs w:val="24"/>
        </w:rPr>
        <w:t>N</w:t>
      </w:r>
      <w:r w:rsidR="007F6F62" w:rsidRPr="00171C49">
        <w:rPr>
          <w:rFonts w:ascii="Times New Roman" w:hAnsi="Times New Roman" w:cs="Times New Roman"/>
          <w:sz w:val="24"/>
          <w:szCs w:val="24"/>
        </w:rPr>
        <w:t>arodne novine</w:t>
      </w:r>
      <w:r w:rsidR="009D0256">
        <w:rPr>
          <w:rFonts w:ascii="Times New Roman" w:hAnsi="Times New Roman" w:cs="Times New Roman"/>
          <w:sz w:val="24"/>
          <w:szCs w:val="24"/>
        </w:rPr>
        <w:t>“</w:t>
      </w:r>
      <w:r w:rsidR="007F6F62" w:rsidRPr="00171C49">
        <w:rPr>
          <w:rFonts w:ascii="Times New Roman" w:hAnsi="Times New Roman" w:cs="Times New Roman"/>
          <w:sz w:val="24"/>
          <w:szCs w:val="24"/>
        </w:rPr>
        <w:t>, broj 25/20</w:t>
      </w:r>
      <w:r w:rsidR="009D0256">
        <w:rPr>
          <w:rFonts w:ascii="Times New Roman" w:hAnsi="Times New Roman" w:cs="Times New Roman"/>
          <w:sz w:val="24"/>
          <w:szCs w:val="24"/>
        </w:rPr>
        <w:t>.</w:t>
      </w:r>
      <w:r w:rsidR="00787447" w:rsidRPr="00171C49">
        <w:rPr>
          <w:rFonts w:ascii="Times New Roman" w:hAnsi="Times New Roman" w:cs="Times New Roman"/>
          <w:sz w:val="24"/>
          <w:szCs w:val="24"/>
        </w:rPr>
        <w:t xml:space="preserve">) </w:t>
      </w:r>
      <w:r w:rsidR="007F6F62" w:rsidRPr="00171C49">
        <w:rPr>
          <w:rFonts w:ascii="Times New Roman" w:hAnsi="Times New Roman" w:cs="Times New Roman"/>
          <w:sz w:val="24"/>
          <w:szCs w:val="24"/>
        </w:rPr>
        <w:t>(</w:t>
      </w:r>
      <w:r w:rsidR="009D0256">
        <w:rPr>
          <w:rFonts w:ascii="Times New Roman" w:hAnsi="Times New Roman" w:cs="Times New Roman"/>
          <w:sz w:val="24"/>
          <w:szCs w:val="24"/>
        </w:rPr>
        <w:t xml:space="preserve">u </w:t>
      </w:r>
      <w:r w:rsidR="007F6F62" w:rsidRPr="00171C49">
        <w:rPr>
          <w:rFonts w:ascii="Times New Roman" w:hAnsi="Times New Roman" w:cs="Times New Roman"/>
          <w:sz w:val="24"/>
          <w:szCs w:val="24"/>
        </w:rPr>
        <w:t>dalj</w:t>
      </w:r>
      <w:r w:rsidR="009D0256">
        <w:rPr>
          <w:rFonts w:ascii="Times New Roman" w:hAnsi="Times New Roman" w:cs="Times New Roman"/>
          <w:sz w:val="24"/>
          <w:szCs w:val="24"/>
        </w:rPr>
        <w:t>nj</w:t>
      </w:r>
      <w:r w:rsidR="007F6F62" w:rsidRPr="00171C49">
        <w:rPr>
          <w:rFonts w:ascii="Times New Roman" w:hAnsi="Times New Roman" w:cs="Times New Roman"/>
          <w:sz w:val="24"/>
          <w:szCs w:val="24"/>
        </w:rPr>
        <w:t>e</w:t>
      </w:r>
      <w:r w:rsidR="009D0256">
        <w:rPr>
          <w:rFonts w:ascii="Times New Roman" w:hAnsi="Times New Roman" w:cs="Times New Roman"/>
          <w:sz w:val="24"/>
          <w:szCs w:val="24"/>
        </w:rPr>
        <w:t>m</w:t>
      </w:r>
      <w:r w:rsidR="007F6F62" w:rsidRPr="00171C49">
        <w:rPr>
          <w:rFonts w:ascii="Times New Roman" w:hAnsi="Times New Roman" w:cs="Times New Roman"/>
          <w:sz w:val="24"/>
          <w:szCs w:val="24"/>
        </w:rPr>
        <w:t xml:space="preserve"> tekstu: Energetska strategija </w:t>
      </w:r>
      <w:r w:rsidR="00853B46" w:rsidRPr="00171C49">
        <w:rPr>
          <w:rFonts w:ascii="Times New Roman" w:hAnsi="Times New Roman" w:cs="Times New Roman"/>
          <w:sz w:val="24"/>
          <w:szCs w:val="24"/>
        </w:rPr>
        <w:t>HR</w:t>
      </w:r>
      <w:r w:rsidR="007F6F62"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koja potiče snažnu </w:t>
      </w:r>
      <w:proofErr w:type="spellStart"/>
      <w:r w:rsidRPr="00171C49">
        <w:rPr>
          <w:rFonts w:ascii="Times New Roman" w:hAnsi="Times New Roman" w:cs="Times New Roman"/>
          <w:sz w:val="24"/>
          <w:szCs w:val="24"/>
        </w:rPr>
        <w:t>dekarbonizacij</w:t>
      </w:r>
      <w:r w:rsidR="007629D7" w:rsidRPr="00171C49">
        <w:rPr>
          <w:rFonts w:ascii="Times New Roman" w:hAnsi="Times New Roman" w:cs="Times New Roman"/>
          <w:sz w:val="24"/>
          <w:szCs w:val="24"/>
        </w:rPr>
        <w:t>u</w:t>
      </w:r>
      <w:proofErr w:type="spellEnd"/>
      <w:r w:rsidRPr="00171C49">
        <w:rPr>
          <w:rFonts w:ascii="Times New Roman" w:hAnsi="Times New Roman" w:cs="Times New Roman"/>
          <w:sz w:val="24"/>
          <w:szCs w:val="24"/>
        </w:rPr>
        <w:t xml:space="preserve"> energetskog sektora i rast udjela električne energije iz OIE. Također, </w:t>
      </w:r>
      <w:r w:rsidR="007F6F62" w:rsidRPr="00171C49">
        <w:rPr>
          <w:rFonts w:ascii="Times New Roman" w:hAnsi="Times New Roman" w:cs="Times New Roman"/>
          <w:sz w:val="24"/>
          <w:szCs w:val="24"/>
        </w:rPr>
        <w:t xml:space="preserve">Energetskom </w:t>
      </w:r>
      <w:r w:rsidRPr="00171C49">
        <w:rPr>
          <w:rFonts w:ascii="Times New Roman" w:hAnsi="Times New Roman" w:cs="Times New Roman"/>
          <w:sz w:val="24"/>
          <w:szCs w:val="24"/>
        </w:rPr>
        <w:t xml:space="preserve">strategijom </w:t>
      </w:r>
      <w:r w:rsidR="00853B46" w:rsidRPr="00171C49">
        <w:rPr>
          <w:rFonts w:ascii="Times New Roman" w:hAnsi="Times New Roman" w:cs="Times New Roman"/>
          <w:sz w:val="24"/>
          <w:szCs w:val="24"/>
        </w:rPr>
        <w:t>HR</w:t>
      </w:r>
      <w:r w:rsidR="007F6F62"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potiče </w:t>
      </w:r>
      <w:r w:rsidR="007F6F62" w:rsidRPr="00171C49">
        <w:rPr>
          <w:rFonts w:ascii="Times New Roman" w:hAnsi="Times New Roman" w:cs="Times New Roman"/>
          <w:sz w:val="24"/>
          <w:szCs w:val="24"/>
        </w:rPr>
        <w:t xml:space="preserve">se </w:t>
      </w:r>
      <w:r w:rsidRPr="00171C49">
        <w:rPr>
          <w:rFonts w:ascii="Times New Roman" w:hAnsi="Times New Roman" w:cs="Times New Roman"/>
          <w:sz w:val="24"/>
          <w:szCs w:val="24"/>
        </w:rPr>
        <w:lastRenderedPageBreak/>
        <w:t>povećanje proizvodnje i samodostatnost u proizvodnji električne energije što povećava sigurnost opskrbe energijom i otvara potencijal snažnoj elektrifikaciji svih onih grana koje koriste fosilna goriva.</w:t>
      </w:r>
    </w:p>
    <w:p w14:paraId="4464CCCC" w14:textId="77777777" w:rsidR="007F5355" w:rsidRPr="00171C49" w:rsidRDefault="007F5355" w:rsidP="007629D7">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Sukladno vodećim svjetskim trendovima povećanja udjela OIE uz mogućnost primjene inovativnih tehnologija te posljedično smanjenju </w:t>
      </w:r>
      <w:r w:rsidR="007629D7" w:rsidRPr="00171C49">
        <w:rPr>
          <w:rFonts w:ascii="Times New Roman" w:hAnsi="Times New Roman" w:cs="Times New Roman"/>
          <w:sz w:val="24"/>
          <w:szCs w:val="24"/>
        </w:rPr>
        <w:t>CO</w:t>
      </w:r>
      <w:r w:rsidR="007629D7" w:rsidRPr="00171C49">
        <w:rPr>
          <w:rFonts w:ascii="Times New Roman" w:hAnsi="Times New Roman" w:cs="Times New Roman"/>
          <w:sz w:val="24"/>
          <w:szCs w:val="24"/>
          <w:vertAlign w:val="subscript"/>
        </w:rPr>
        <w:t xml:space="preserve">2 </w:t>
      </w:r>
      <w:r w:rsidRPr="00171C49">
        <w:rPr>
          <w:rFonts w:ascii="Times New Roman" w:hAnsi="Times New Roman" w:cs="Times New Roman"/>
          <w:sz w:val="24"/>
          <w:szCs w:val="24"/>
        </w:rPr>
        <w:t xml:space="preserve">emisija do 2050. godine, EU je postavila jasne ciljeve za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xml:space="preserve"> gospodarstva. Ti ciljevi su vezani uz smanjenje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emisija, povećanje udjela električne energije iz OIE u </w:t>
      </w:r>
      <w:r w:rsidR="00986EB9" w:rsidRPr="00171C49">
        <w:rPr>
          <w:rFonts w:ascii="Times New Roman" w:hAnsi="Times New Roman" w:cs="Times New Roman"/>
          <w:sz w:val="24"/>
          <w:szCs w:val="24"/>
        </w:rPr>
        <w:t>bruto neposrednoj potrošnji</w:t>
      </w:r>
      <w:r w:rsidR="00342639" w:rsidRPr="00171C49">
        <w:rPr>
          <w:rFonts w:ascii="Times New Roman" w:hAnsi="Times New Roman" w:cs="Times New Roman"/>
          <w:sz w:val="24"/>
          <w:szCs w:val="24"/>
        </w:rPr>
        <w:t>,</w:t>
      </w:r>
      <w:r w:rsidRPr="00171C49">
        <w:rPr>
          <w:rFonts w:ascii="Times New Roman" w:hAnsi="Times New Roman" w:cs="Times New Roman"/>
          <w:sz w:val="24"/>
          <w:szCs w:val="24"/>
        </w:rPr>
        <w:t xml:space="preserve"> te povećanje energetske učinkovitosti. Ciljevi su definirani na EU razini, a svaka država članica doprinosi tim ciljevima kroz vlastite nacionalne ciljeve</w:t>
      </w:r>
      <w:r w:rsidR="007629D7" w:rsidRPr="00171C49">
        <w:rPr>
          <w:rFonts w:ascii="Times New Roman" w:hAnsi="Times New Roman" w:cs="Times New Roman"/>
          <w:sz w:val="24"/>
          <w:szCs w:val="24"/>
        </w:rPr>
        <w:t xml:space="preserve"> sukladno </w:t>
      </w:r>
      <w:hyperlink r:id="rId19" w:history="1">
        <w:r w:rsidRPr="00171C49">
          <w:rPr>
            <w:rStyle w:val="Hyperlink"/>
            <w:rFonts w:ascii="Times New Roman" w:hAnsi="Times New Roman" w:cs="Times New Roman"/>
            <w:color w:val="auto"/>
            <w:sz w:val="24"/>
            <w:szCs w:val="24"/>
            <w:u w:val="none"/>
          </w:rPr>
          <w:t>Integriranom energetskom i klimatskom planu</w:t>
        </w:r>
      </w:hyperlink>
      <w:r w:rsidRPr="00171C49">
        <w:rPr>
          <w:rFonts w:ascii="Times New Roman" w:hAnsi="Times New Roman" w:cs="Times New Roman"/>
          <w:sz w:val="24"/>
          <w:szCs w:val="24"/>
        </w:rPr>
        <w:t>.</w:t>
      </w:r>
    </w:p>
    <w:p w14:paraId="6A117E5B" w14:textId="35B33834" w:rsidR="007F5355" w:rsidRPr="00171C49" w:rsidRDefault="007629D7"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Pored navedenog</w:t>
      </w:r>
      <w:r w:rsidR="009D0256">
        <w:rPr>
          <w:rFonts w:ascii="Times New Roman" w:hAnsi="Times New Roman" w:cs="Times New Roman"/>
          <w:sz w:val="24"/>
          <w:szCs w:val="24"/>
        </w:rPr>
        <w:t>a</w:t>
      </w:r>
      <w:r w:rsidRPr="00171C49">
        <w:rPr>
          <w:rFonts w:ascii="Times New Roman" w:hAnsi="Times New Roman" w:cs="Times New Roman"/>
          <w:sz w:val="24"/>
          <w:szCs w:val="24"/>
        </w:rPr>
        <w:t xml:space="preserve">, a sukladno </w:t>
      </w:r>
      <w:r w:rsidR="007F5355" w:rsidRPr="00171C49">
        <w:rPr>
          <w:rFonts w:ascii="Times New Roman" w:hAnsi="Times New Roman" w:cs="Times New Roman"/>
          <w:sz w:val="24"/>
          <w:szCs w:val="24"/>
        </w:rPr>
        <w:t>Zakon</w:t>
      </w:r>
      <w:r w:rsidRPr="00171C49">
        <w:rPr>
          <w:rFonts w:ascii="Times New Roman" w:hAnsi="Times New Roman" w:cs="Times New Roman"/>
          <w:sz w:val="24"/>
          <w:szCs w:val="24"/>
        </w:rPr>
        <w:t>u</w:t>
      </w:r>
      <w:r w:rsidR="007F5355" w:rsidRPr="00171C49">
        <w:rPr>
          <w:rFonts w:ascii="Times New Roman" w:hAnsi="Times New Roman" w:cs="Times New Roman"/>
          <w:sz w:val="24"/>
          <w:szCs w:val="24"/>
        </w:rPr>
        <w:t xml:space="preserve"> o klimatskim promjenama i zaštiti ozonskog sloja (</w:t>
      </w:r>
      <w:r w:rsidR="009D0256">
        <w:rPr>
          <w:rFonts w:ascii="Times New Roman" w:hAnsi="Times New Roman" w:cs="Times New Roman"/>
          <w:sz w:val="24"/>
          <w:szCs w:val="24"/>
        </w:rPr>
        <w:t>„</w:t>
      </w:r>
      <w:r w:rsidR="007F5355" w:rsidRPr="00171C49">
        <w:rPr>
          <w:rFonts w:ascii="Times New Roman" w:hAnsi="Times New Roman" w:cs="Times New Roman"/>
          <w:sz w:val="24"/>
          <w:szCs w:val="24"/>
        </w:rPr>
        <w:t>Narodne novine</w:t>
      </w:r>
      <w:r w:rsidR="009D0256">
        <w:rPr>
          <w:rFonts w:ascii="Times New Roman" w:hAnsi="Times New Roman" w:cs="Times New Roman"/>
          <w:sz w:val="24"/>
          <w:szCs w:val="24"/>
        </w:rPr>
        <w:t>“</w:t>
      </w:r>
      <w:r w:rsidR="007F5355" w:rsidRPr="00171C49">
        <w:rPr>
          <w:rFonts w:ascii="Times New Roman" w:hAnsi="Times New Roman" w:cs="Times New Roman"/>
          <w:sz w:val="24"/>
          <w:szCs w:val="24"/>
        </w:rPr>
        <w:t>, broj 127/19</w:t>
      </w:r>
      <w:r w:rsidR="009D0256">
        <w:rPr>
          <w:rFonts w:ascii="Times New Roman" w:hAnsi="Times New Roman" w:cs="Times New Roman"/>
          <w:sz w:val="24"/>
          <w:szCs w:val="24"/>
        </w:rPr>
        <w:t>.</w:t>
      </w:r>
      <w:r w:rsidR="007F5355" w:rsidRPr="00171C49">
        <w:rPr>
          <w:rFonts w:ascii="Times New Roman" w:hAnsi="Times New Roman" w:cs="Times New Roman"/>
          <w:sz w:val="24"/>
          <w:szCs w:val="24"/>
        </w:rPr>
        <w:t>)</w:t>
      </w:r>
      <w:r w:rsidRPr="00171C49">
        <w:rPr>
          <w:rFonts w:ascii="Times New Roman" w:hAnsi="Times New Roman" w:cs="Times New Roman"/>
          <w:sz w:val="24"/>
          <w:szCs w:val="24"/>
        </w:rPr>
        <w:t xml:space="preserve"> donesena </w:t>
      </w:r>
      <w:r w:rsidR="008B6998" w:rsidRPr="00171C49">
        <w:rPr>
          <w:rFonts w:ascii="Times New Roman" w:hAnsi="Times New Roman" w:cs="Times New Roman"/>
          <w:sz w:val="24"/>
          <w:szCs w:val="24"/>
        </w:rPr>
        <w:t xml:space="preserve">je </w:t>
      </w:r>
      <w:hyperlink r:id="rId20" w:history="1">
        <w:r w:rsidR="007F5355" w:rsidRPr="00171C49">
          <w:rPr>
            <w:rStyle w:val="Hyperlink"/>
            <w:rFonts w:ascii="Times New Roman" w:hAnsi="Times New Roman" w:cs="Times New Roman"/>
            <w:bCs/>
            <w:color w:val="auto"/>
            <w:sz w:val="24"/>
            <w:szCs w:val="24"/>
            <w:u w:val="none"/>
          </w:rPr>
          <w:t>Strategij</w:t>
        </w:r>
        <w:r w:rsidRPr="00171C49">
          <w:rPr>
            <w:rStyle w:val="Hyperlink"/>
            <w:rFonts w:ascii="Times New Roman" w:hAnsi="Times New Roman" w:cs="Times New Roman"/>
            <w:bCs/>
            <w:color w:val="auto"/>
            <w:sz w:val="24"/>
            <w:szCs w:val="24"/>
            <w:u w:val="none"/>
          </w:rPr>
          <w:t>a</w:t>
        </w:r>
        <w:r w:rsidR="007F5355" w:rsidRPr="00171C49">
          <w:rPr>
            <w:rStyle w:val="Hyperlink"/>
            <w:rFonts w:ascii="Times New Roman" w:hAnsi="Times New Roman" w:cs="Times New Roman"/>
            <w:bCs/>
            <w:color w:val="auto"/>
            <w:sz w:val="24"/>
            <w:szCs w:val="24"/>
            <w:u w:val="none"/>
          </w:rPr>
          <w:t xml:space="preserve"> </w:t>
        </w:r>
        <w:proofErr w:type="spellStart"/>
        <w:r w:rsidR="007F5355" w:rsidRPr="00171C49">
          <w:rPr>
            <w:rStyle w:val="Hyperlink"/>
            <w:rFonts w:ascii="Times New Roman" w:hAnsi="Times New Roman" w:cs="Times New Roman"/>
            <w:bCs/>
            <w:color w:val="auto"/>
            <w:sz w:val="24"/>
            <w:szCs w:val="24"/>
            <w:u w:val="none"/>
          </w:rPr>
          <w:t>niskougljičnog</w:t>
        </w:r>
        <w:proofErr w:type="spellEnd"/>
        <w:r w:rsidR="007F5355" w:rsidRPr="00171C49">
          <w:rPr>
            <w:rStyle w:val="Hyperlink"/>
            <w:rFonts w:ascii="Times New Roman" w:hAnsi="Times New Roman" w:cs="Times New Roman"/>
            <w:bCs/>
            <w:color w:val="auto"/>
            <w:sz w:val="24"/>
            <w:szCs w:val="24"/>
            <w:u w:val="none"/>
          </w:rPr>
          <w:t xml:space="preserve"> razvoja Republike Hrvatske</w:t>
        </w:r>
        <w:r w:rsidR="007F5355" w:rsidRPr="00171C49">
          <w:rPr>
            <w:rStyle w:val="Hyperlink"/>
            <w:rFonts w:ascii="Times New Roman" w:hAnsi="Times New Roman" w:cs="Times New Roman"/>
            <w:color w:val="auto"/>
            <w:sz w:val="24"/>
            <w:szCs w:val="24"/>
            <w:u w:val="none"/>
          </w:rPr>
          <w:t xml:space="preserve"> </w:t>
        </w:r>
        <w:r w:rsidR="007F5355" w:rsidRPr="00171C49">
          <w:rPr>
            <w:rStyle w:val="Hyperlink"/>
            <w:rFonts w:ascii="Times New Roman" w:hAnsi="Times New Roman" w:cs="Times New Roman"/>
            <w:bCs/>
            <w:color w:val="auto"/>
            <w:sz w:val="24"/>
            <w:szCs w:val="24"/>
            <w:u w:val="none"/>
          </w:rPr>
          <w:t>do 2030. s pogledom na 2050. godinu</w:t>
        </w:r>
      </w:hyperlink>
      <w:r w:rsidR="007F5355" w:rsidRPr="00171C49">
        <w:rPr>
          <w:rFonts w:ascii="Times New Roman" w:hAnsi="Times New Roman" w:cs="Times New Roman"/>
          <w:sz w:val="24"/>
          <w:szCs w:val="24"/>
        </w:rPr>
        <w:t xml:space="preserve"> (</w:t>
      </w:r>
      <w:r w:rsidR="00930534">
        <w:rPr>
          <w:rFonts w:ascii="Times New Roman" w:hAnsi="Times New Roman" w:cs="Times New Roman"/>
          <w:sz w:val="24"/>
          <w:szCs w:val="24"/>
        </w:rPr>
        <w:t>„</w:t>
      </w:r>
      <w:r w:rsidR="007F5355" w:rsidRPr="00171C49">
        <w:rPr>
          <w:rFonts w:ascii="Times New Roman" w:hAnsi="Times New Roman" w:cs="Times New Roman"/>
          <w:sz w:val="24"/>
          <w:szCs w:val="24"/>
        </w:rPr>
        <w:t>N</w:t>
      </w:r>
      <w:r w:rsidR="007F6F62" w:rsidRPr="00171C49">
        <w:rPr>
          <w:rFonts w:ascii="Times New Roman" w:hAnsi="Times New Roman" w:cs="Times New Roman"/>
          <w:sz w:val="24"/>
          <w:szCs w:val="24"/>
        </w:rPr>
        <w:t>arodne novine</w:t>
      </w:r>
      <w:r w:rsidR="00930534">
        <w:rPr>
          <w:rFonts w:ascii="Times New Roman" w:hAnsi="Times New Roman" w:cs="Times New Roman"/>
          <w:sz w:val="24"/>
          <w:szCs w:val="24"/>
        </w:rPr>
        <w:t>“</w:t>
      </w:r>
      <w:r w:rsidR="007F6F62" w:rsidRPr="00171C49">
        <w:rPr>
          <w:rFonts w:ascii="Times New Roman" w:hAnsi="Times New Roman" w:cs="Times New Roman"/>
          <w:sz w:val="24"/>
          <w:szCs w:val="24"/>
        </w:rPr>
        <w:t>, broj</w:t>
      </w:r>
      <w:r w:rsidR="007F5355" w:rsidRPr="00171C49">
        <w:rPr>
          <w:rFonts w:ascii="Times New Roman" w:hAnsi="Times New Roman" w:cs="Times New Roman"/>
          <w:sz w:val="24"/>
          <w:szCs w:val="24"/>
        </w:rPr>
        <w:t xml:space="preserve"> 63/21</w:t>
      </w:r>
      <w:r w:rsidR="00930534">
        <w:rPr>
          <w:rFonts w:ascii="Times New Roman" w:hAnsi="Times New Roman" w:cs="Times New Roman"/>
          <w:sz w:val="24"/>
          <w:szCs w:val="24"/>
        </w:rPr>
        <w:t>.</w:t>
      </w:r>
      <w:r w:rsidR="007F5355" w:rsidRPr="00171C49">
        <w:rPr>
          <w:rFonts w:ascii="Times New Roman" w:hAnsi="Times New Roman" w:cs="Times New Roman"/>
          <w:sz w:val="24"/>
          <w:szCs w:val="24"/>
        </w:rPr>
        <w:t xml:space="preserve">) </w:t>
      </w:r>
      <w:r w:rsidR="007F6F62" w:rsidRPr="00171C49">
        <w:rPr>
          <w:rFonts w:ascii="Times New Roman" w:hAnsi="Times New Roman" w:cs="Times New Roman"/>
          <w:sz w:val="24"/>
          <w:szCs w:val="24"/>
        </w:rPr>
        <w:t>(</w:t>
      </w:r>
      <w:r w:rsidR="00930534">
        <w:rPr>
          <w:rFonts w:ascii="Times New Roman" w:hAnsi="Times New Roman" w:cs="Times New Roman"/>
          <w:sz w:val="24"/>
          <w:szCs w:val="24"/>
        </w:rPr>
        <w:t xml:space="preserve">u </w:t>
      </w:r>
      <w:r w:rsidR="007F6F62" w:rsidRPr="00171C49">
        <w:rPr>
          <w:rFonts w:ascii="Times New Roman" w:hAnsi="Times New Roman" w:cs="Times New Roman"/>
          <w:sz w:val="24"/>
          <w:szCs w:val="24"/>
        </w:rPr>
        <w:t>dalj</w:t>
      </w:r>
      <w:r w:rsidR="00930534">
        <w:rPr>
          <w:rFonts w:ascii="Times New Roman" w:hAnsi="Times New Roman" w:cs="Times New Roman"/>
          <w:sz w:val="24"/>
          <w:szCs w:val="24"/>
        </w:rPr>
        <w:t>nj</w:t>
      </w:r>
      <w:r w:rsidR="007F6F62" w:rsidRPr="00171C49">
        <w:rPr>
          <w:rFonts w:ascii="Times New Roman" w:hAnsi="Times New Roman" w:cs="Times New Roman"/>
          <w:sz w:val="24"/>
          <w:szCs w:val="24"/>
        </w:rPr>
        <w:t>e</w:t>
      </w:r>
      <w:r w:rsidR="00930534">
        <w:rPr>
          <w:rFonts w:ascii="Times New Roman" w:hAnsi="Times New Roman" w:cs="Times New Roman"/>
          <w:sz w:val="24"/>
          <w:szCs w:val="24"/>
        </w:rPr>
        <w:t>m</w:t>
      </w:r>
      <w:r w:rsidR="007F6F62" w:rsidRPr="00171C49">
        <w:rPr>
          <w:rFonts w:ascii="Times New Roman" w:hAnsi="Times New Roman" w:cs="Times New Roman"/>
          <w:sz w:val="24"/>
          <w:szCs w:val="24"/>
        </w:rPr>
        <w:t xml:space="preserve"> tekstu: </w:t>
      </w:r>
      <w:proofErr w:type="spellStart"/>
      <w:r w:rsidR="007F6F62" w:rsidRPr="00171C49">
        <w:rPr>
          <w:rFonts w:ascii="Times New Roman" w:hAnsi="Times New Roman" w:cs="Times New Roman"/>
          <w:sz w:val="24"/>
          <w:szCs w:val="24"/>
        </w:rPr>
        <w:t>Niskougljična</w:t>
      </w:r>
      <w:proofErr w:type="spellEnd"/>
      <w:r w:rsidR="007F6F62" w:rsidRPr="00171C49">
        <w:rPr>
          <w:rFonts w:ascii="Times New Roman" w:hAnsi="Times New Roman" w:cs="Times New Roman"/>
          <w:sz w:val="24"/>
          <w:szCs w:val="24"/>
        </w:rPr>
        <w:t xml:space="preserve"> strategija </w:t>
      </w:r>
      <w:r w:rsidR="00853B46" w:rsidRPr="00171C49">
        <w:rPr>
          <w:rFonts w:ascii="Times New Roman" w:hAnsi="Times New Roman" w:cs="Times New Roman"/>
          <w:sz w:val="24"/>
          <w:szCs w:val="24"/>
        </w:rPr>
        <w:t>HR</w:t>
      </w:r>
      <w:r w:rsidR="007F6F62" w:rsidRPr="00171C49">
        <w:rPr>
          <w:rFonts w:ascii="Times New Roman" w:hAnsi="Times New Roman" w:cs="Times New Roman"/>
          <w:sz w:val="24"/>
          <w:szCs w:val="24"/>
        </w:rPr>
        <w:t>)</w:t>
      </w:r>
      <w:r w:rsidR="007F5355"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U navedenim </w:t>
      </w:r>
      <w:r w:rsidR="007F6F62" w:rsidRPr="00171C49">
        <w:rPr>
          <w:rFonts w:ascii="Times New Roman" w:hAnsi="Times New Roman" w:cs="Times New Roman"/>
          <w:sz w:val="24"/>
          <w:szCs w:val="24"/>
        </w:rPr>
        <w:t>aktima</w:t>
      </w:r>
      <w:r w:rsidRPr="00171C49">
        <w:rPr>
          <w:rFonts w:ascii="Times New Roman" w:hAnsi="Times New Roman" w:cs="Times New Roman"/>
          <w:sz w:val="24"/>
          <w:szCs w:val="24"/>
        </w:rPr>
        <w:t xml:space="preserve"> detaljno su obuhvaćene </w:t>
      </w:r>
      <w:r w:rsidR="007F5355" w:rsidRPr="00171C49">
        <w:rPr>
          <w:rFonts w:ascii="Times New Roman" w:hAnsi="Times New Roman" w:cs="Times New Roman"/>
          <w:sz w:val="24"/>
          <w:szCs w:val="24"/>
        </w:rPr>
        <w:t xml:space="preserve">mogućnosti prijelaza </w:t>
      </w:r>
      <w:r w:rsidRPr="00171C49">
        <w:rPr>
          <w:rFonts w:ascii="Times New Roman" w:hAnsi="Times New Roman" w:cs="Times New Roman"/>
          <w:sz w:val="24"/>
          <w:szCs w:val="24"/>
        </w:rPr>
        <w:t>u</w:t>
      </w:r>
      <w:r w:rsidR="007F5355" w:rsidRPr="00171C49">
        <w:rPr>
          <w:rFonts w:ascii="Times New Roman" w:hAnsi="Times New Roman" w:cs="Times New Roman"/>
          <w:sz w:val="24"/>
          <w:szCs w:val="24"/>
        </w:rPr>
        <w:t xml:space="preserve"> društv</w:t>
      </w:r>
      <w:r w:rsidRPr="00171C49">
        <w:rPr>
          <w:rFonts w:ascii="Times New Roman" w:hAnsi="Times New Roman" w:cs="Times New Roman"/>
          <w:sz w:val="24"/>
          <w:szCs w:val="24"/>
        </w:rPr>
        <w:t>o</w:t>
      </w:r>
      <w:r w:rsidR="007F5355" w:rsidRPr="00171C49">
        <w:rPr>
          <w:rFonts w:ascii="Times New Roman" w:hAnsi="Times New Roman" w:cs="Times New Roman"/>
          <w:sz w:val="24"/>
          <w:szCs w:val="24"/>
        </w:rPr>
        <w:t xml:space="preserve"> s niskim emisijama stakleničkih plinova</w:t>
      </w:r>
      <w:r w:rsidRPr="00171C49">
        <w:rPr>
          <w:rFonts w:ascii="Times New Roman" w:hAnsi="Times New Roman" w:cs="Times New Roman"/>
          <w:sz w:val="24"/>
          <w:szCs w:val="24"/>
        </w:rPr>
        <w:t xml:space="preserve"> kroz moguća </w:t>
      </w:r>
      <w:r w:rsidR="007F5355" w:rsidRPr="00171C49">
        <w:rPr>
          <w:rFonts w:ascii="Times New Roman" w:hAnsi="Times New Roman" w:cs="Times New Roman"/>
          <w:sz w:val="24"/>
          <w:szCs w:val="24"/>
        </w:rPr>
        <w:t>ulaganj</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u zeleno poslovanje i tehnologije te inovacije i razvoj s ciljem doprinosa jačanju konkurentnosti na zajedničkom europskom tržištu koje sve više traži zelene proizvode i usluge.</w:t>
      </w:r>
    </w:p>
    <w:p w14:paraId="3C295781" w14:textId="77777777" w:rsidR="007F5355" w:rsidRPr="00171C49" w:rsidRDefault="007F6F62"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Energetska strategija </w:t>
      </w:r>
      <w:r w:rsidR="00853B46" w:rsidRPr="00171C49">
        <w:rPr>
          <w:rFonts w:ascii="Times New Roman" w:hAnsi="Times New Roman" w:cs="Times New Roman"/>
          <w:sz w:val="24"/>
          <w:szCs w:val="24"/>
        </w:rPr>
        <w:t>HR</w:t>
      </w:r>
      <w:r w:rsidR="007F5355" w:rsidRPr="00171C49">
        <w:rPr>
          <w:rFonts w:ascii="Times New Roman" w:hAnsi="Times New Roman" w:cs="Times New Roman"/>
          <w:sz w:val="24"/>
          <w:szCs w:val="24"/>
        </w:rPr>
        <w:t xml:space="preserve">, kao i </w:t>
      </w:r>
      <w:proofErr w:type="spellStart"/>
      <w:r w:rsidRPr="00171C49">
        <w:rPr>
          <w:rFonts w:ascii="Times New Roman" w:hAnsi="Times New Roman" w:cs="Times New Roman"/>
          <w:sz w:val="24"/>
          <w:szCs w:val="24"/>
        </w:rPr>
        <w:t>Niskougljična</w:t>
      </w:r>
      <w:proofErr w:type="spellEnd"/>
      <w:r w:rsidRPr="00171C49">
        <w:rPr>
          <w:rFonts w:ascii="Times New Roman" w:hAnsi="Times New Roman" w:cs="Times New Roman"/>
          <w:sz w:val="24"/>
          <w:szCs w:val="24"/>
        </w:rPr>
        <w:t xml:space="preserve"> strategija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w:t>
      </w:r>
      <w:r w:rsidR="00956623"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predviđa smanjenje emisija stakleničkih plinova u iznosu od oko 74</w:t>
      </w:r>
      <w:r w:rsidR="00930534">
        <w:rPr>
          <w:rFonts w:ascii="Times New Roman" w:hAnsi="Times New Roman" w:cs="Times New Roman"/>
          <w:sz w:val="24"/>
          <w:szCs w:val="24"/>
        </w:rPr>
        <w:t xml:space="preserve"> </w:t>
      </w:r>
      <w:r w:rsidR="007F5355" w:rsidRPr="00171C49">
        <w:rPr>
          <w:rFonts w:ascii="Times New Roman" w:hAnsi="Times New Roman" w:cs="Times New Roman"/>
          <w:sz w:val="24"/>
          <w:szCs w:val="24"/>
        </w:rPr>
        <w:t xml:space="preserve">% u 2050. godini u odnosu na emisije iz 1990. godine. </w:t>
      </w:r>
    </w:p>
    <w:p w14:paraId="190EBFAA" w14:textId="514E4E4A" w:rsidR="007F5355" w:rsidRPr="00171C49" w:rsidRDefault="00956623"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Pored navedenog</w:t>
      </w:r>
      <w:r w:rsidR="00930534">
        <w:rPr>
          <w:rFonts w:ascii="Times New Roman" w:hAnsi="Times New Roman" w:cs="Times New Roman"/>
          <w:sz w:val="24"/>
          <w:szCs w:val="24"/>
        </w:rPr>
        <w:t>a</w:t>
      </w:r>
      <w:r w:rsidRPr="00171C49">
        <w:rPr>
          <w:rFonts w:ascii="Times New Roman" w:hAnsi="Times New Roman" w:cs="Times New Roman"/>
          <w:sz w:val="24"/>
          <w:szCs w:val="24"/>
        </w:rPr>
        <w:t xml:space="preserve">, </w:t>
      </w:r>
      <w:r w:rsidR="007F6F62" w:rsidRPr="00171C49">
        <w:rPr>
          <w:rFonts w:ascii="Times New Roman" w:hAnsi="Times New Roman" w:cs="Times New Roman"/>
          <w:sz w:val="24"/>
          <w:szCs w:val="24"/>
        </w:rPr>
        <w:t xml:space="preserve">Energetska strategija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prepoznaje vodik kao alternativn</w:t>
      </w:r>
      <w:r w:rsidR="00AB3C1A" w:rsidRPr="00171C49">
        <w:rPr>
          <w:rFonts w:ascii="Times New Roman" w:hAnsi="Times New Roman" w:cs="Times New Roman"/>
          <w:sz w:val="24"/>
          <w:szCs w:val="24"/>
        </w:rPr>
        <w:t xml:space="preserve">o gorivo </w:t>
      </w:r>
      <w:r w:rsidRPr="00171C49">
        <w:rPr>
          <w:rFonts w:ascii="Times New Roman" w:hAnsi="Times New Roman" w:cs="Times New Roman"/>
          <w:sz w:val="24"/>
          <w:szCs w:val="24"/>
        </w:rPr>
        <w:t>te predviđa njegovu uporabu u prometu s ciljem ostvarenja gore navedenih ciljeva. Vodik kao alternativn</w:t>
      </w:r>
      <w:r w:rsidR="00AB3C1A" w:rsidRPr="00171C49">
        <w:rPr>
          <w:rFonts w:ascii="Times New Roman" w:hAnsi="Times New Roman" w:cs="Times New Roman"/>
          <w:sz w:val="24"/>
          <w:szCs w:val="24"/>
        </w:rPr>
        <w:t>o gorivo</w:t>
      </w:r>
      <w:r w:rsidRPr="00171C49">
        <w:rPr>
          <w:rFonts w:ascii="Times New Roman" w:hAnsi="Times New Roman" w:cs="Times New Roman"/>
          <w:sz w:val="24"/>
          <w:szCs w:val="24"/>
        </w:rPr>
        <w:t xml:space="preserve"> te mogućnosti njegove uporabe u prometu s ciljem smanjenja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emisija predviđen je također </w:t>
      </w:r>
      <w:hyperlink r:id="rId21" w:history="1">
        <w:r w:rsidR="007F5355" w:rsidRPr="00171C49">
          <w:rPr>
            <w:rStyle w:val="Hyperlink"/>
            <w:rFonts w:ascii="Times New Roman" w:hAnsi="Times New Roman" w:cs="Times New Roman"/>
            <w:bCs/>
            <w:color w:val="auto"/>
            <w:sz w:val="24"/>
            <w:szCs w:val="24"/>
            <w:u w:val="none"/>
          </w:rPr>
          <w:t>Strategij</w:t>
        </w:r>
        <w:r w:rsidRPr="00171C49">
          <w:rPr>
            <w:rStyle w:val="Hyperlink"/>
            <w:rFonts w:ascii="Times New Roman" w:hAnsi="Times New Roman" w:cs="Times New Roman"/>
            <w:bCs/>
            <w:color w:val="auto"/>
            <w:sz w:val="24"/>
            <w:szCs w:val="24"/>
            <w:u w:val="none"/>
          </w:rPr>
          <w:t>om</w:t>
        </w:r>
        <w:r w:rsidR="007F5355" w:rsidRPr="00171C49">
          <w:rPr>
            <w:rStyle w:val="Hyperlink"/>
            <w:rFonts w:ascii="Times New Roman" w:hAnsi="Times New Roman" w:cs="Times New Roman"/>
            <w:bCs/>
            <w:color w:val="auto"/>
            <w:sz w:val="24"/>
            <w:szCs w:val="24"/>
            <w:u w:val="none"/>
          </w:rPr>
          <w:t xml:space="preserve"> prometnog razvoja </w:t>
        </w:r>
        <w:r w:rsidR="00930534">
          <w:rPr>
            <w:rStyle w:val="Hyperlink"/>
            <w:rFonts w:ascii="Times New Roman" w:hAnsi="Times New Roman" w:cs="Times New Roman"/>
            <w:bCs/>
            <w:color w:val="auto"/>
            <w:sz w:val="24"/>
            <w:szCs w:val="24"/>
            <w:u w:val="none"/>
          </w:rPr>
          <w:t xml:space="preserve">Republike Hrvatske za razdoblje od </w:t>
        </w:r>
        <w:r w:rsidR="007F5355" w:rsidRPr="00171C49">
          <w:rPr>
            <w:rStyle w:val="Hyperlink"/>
            <w:rFonts w:ascii="Times New Roman" w:hAnsi="Times New Roman" w:cs="Times New Roman"/>
            <w:bCs/>
            <w:color w:val="auto"/>
            <w:sz w:val="24"/>
            <w:szCs w:val="24"/>
            <w:u w:val="none"/>
          </w:rPr>
          <w:t xml:space="preserve">2017. </w:t>
        </w:r>
        <w:r w:rsidR="00930534">
          <w:rPr>
            <w:rStyle w:val="Hyperlink"/>
            <w:rFonts w:ascii="Times New Roman" w:hAnsi="Times New Roman" w:cs="Times New Roman"/>
            <w:bCs/>
            <w:color w:val="auto"/>
            <w:sz w:val="24"/>
            <w:szCs w:val="24"/>
            <w:u w:val="none"/>
          </w:rPr>
          <w:t>do</w:t>
        </w:r>
        <w:r w:rsidR="007F5355" w:rsidRPr="00171C49">
          <w:rPr>
            <w:rStyle w:val="Hyperlink"/>
            <w:rFonts w:ascii="Times New Roman" w:hAnsi="Times New Roman" w:cs="Times New Roman"/>
            <w:bCs/>
            <w:color w:val="auto"/>
            <w:sz w:val="24"/>
            <w:szCs w:val="24"/>
            <w:u w:val="none"/>
          </w:rPr>
          <w:t xml:space="preserve"> 2030. godine</w:t>
        </w:r>
      </w:hyperlink>
      <w:r w:rsidR="007F5355" w:rsidRPr="00171C49">
        <w:rPr>
          <w:rFonts w:ascii="Times New Roman" w:hAnsi="Times New Roman" w:cs="Times New Roman"/>
          <w:b/>
          <w:bCs/>
          <w:sz w:val="24"/>
          <w:szCs w:val="24"/>
        </w:rPr>
        <w:t xml:space="preserve"> </w:t>
      </w:r>
      <w:r w:rsidR="007F5355" w:rsidRPr="00171C49">
        <w:rPr>
          <w:rFonts w:ascii="Times New Roman" w:hAnsi="Times New Roman" w:cs="Times New Roman"/>
          <w:sz w:val="24"/>
          <w:szCs w:val="24"/>
        </w:rPr>
        <w:t>(</w:t>
      </w:r>
      <w:r w:rsidR="00930534">
        <w:rPr>
          <w:rFonts w:ascii="Times New Roman" w:hAnsi="Times New Roman" w:cs="Times New Roman"/>
          <w:sz w:val="24"/>
          <w:szCs w:val="24"/>
        </w:rPr>
        <w:t>„</w:t>
      </w:r>
      <w:r w:rsidR="007F5355" w:rsidRPr="00171C49">
        <w:rPr>
          <w:rFonts w:ascii="Times New Roman" w:hAnsi="Times New Roman" w:cs="Times New Roman"/>
          <w:sz w:val="24"/>
          <w:szCs w:val="24"/>
        </w:rPr>
        <w:t>N</w:t>
      </w:r>
      <w:r w:rsidR="007F6F62" w:rsidRPr="00171C49">
        <w:rPr>
          <w:rFonts w:ascii="Times New Roman" w:hAnsi="Times New Roman" w:cs="Times New Roman"/>
          <w:sz w:val="24"/>
          <w:szCs w:val="24"/>
        </w:rPr>
        <w:t>arodne novine</w:t>
      </w:r>
      <w:r w:rsidR="00930534">
        <w:rPr>
          <w:rFonts w:ascii="Times New Roman" w:hAnsi="Times New Roman" w:cs="Times New Roman"/>
          <w:sz w:val="24"/>
          <w:szCs w:val="24"/>
        </w:rPr>
        <w:t>“</w:t>
      </w:r>
      <w:r w:rsidR="007F6F62" w:rsidRPr="00171C49">
        <w:rPr>
          <w:rFonts w:ascii="Times New Roman" w:hAnsi="Times New Roman" w:cs="Times New Roman"/>
          <w:sz w:val="24"/>
          <w:szCs w:val="24"/>
        </w:rPr>
        <w:t>, broj</w:t>
      </w:r>
      <w:r w:rsidR="007F5355" w:rsidRPr="00171C49">
        <w:rPr>
          <w:rFonts w:ascii="Times New Roman" w:hAnsi="Times New Roman" w:cs="Times New Roman"/>
          <w:sz w:val="24"/>
          <w:szCs w:val="24"/>
        </w:rPr>
        <w:t xml:space="preserve"> 84/17</w:t>
      </w:r>
      <w:r w:rsidR="00930534">
        <w:rPr>
          <w:rFonts w:ascii="Times New Roman" w:hAnsi="Times New Roman" w:cs="Times New Roman"/>
          <w:sz w:val="24"/>
          <w:szCs w:val="24"/>
        </w:rPr>
        <w:t>.</w:t>
      </w:r>
      <w:r w:rsidR="007F5355"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i </w:t>
      </w:r>
      <w:hyperlink r:id="rId22" w:history="1">
        <w:r w:rsidR="007F5355" w:rsidRPr="00171C49">
          <w:rPr>
            <w:rStyle w:val="Hyperlink"/>
            <w:rFonts w:ascii="Times New Roman" w:hAnsi="Times New Roman" w:cs="Times New Roman"/>
            <w:bCs/>
            <w:color w:val="auto"/>
            <w:sz w:val="24"/>
            <w:szCs w:val="24"/>
            <w:u w:val="none"/>
          </w:rPr>
          <w:t>Nacionalni</w:t>
        </w:r>
        <w:r w:rsidRPr="00171C49">
          <w:rPr>
            <w:rStyle w:val="Hyperlink"/>
            <w:rFonts w:ascii="Times New Roman" w:hAnsi="Times New Roman" w:cs="Times New Roman"/>
            <w:bCs/>
            <w:color w:val="auto"/>
            <w:sz w:val="24"/>
            <w:szCs w:val="24"/>
            <w:u w:val="none"/>
          </w:rPr>
          <w:t>m</w:t>
        </w:r>
        <w:r w:rsidR="007F5355" w:rsidRPr="00171C49">
          <w:rPr>
            <w:rStyle w:val="Hyperlink"/>
            <w:rFonts w:ascii="Times New Roman" w:hAnsi="Times New Roman" w:cs="Times New Roman"/>
            <w:bCs/>
            <w:color w:val="auto"/>
            <w:sz w:val="24"/>
            <w:szCs w:val="24"/>
            <w:u w:val="none"/>
          </w:rPr>
          <w:t xml:space="preserve"> okvir</w:t>
        </w:r>
        <w:r w:rsidRPr="00171C49">
          <w:rPr>
            <w:rStyle w:val="Hyperlink"/>
            <w:rFonts w:ascii="Times New Roman" w:hAnsi="Times New Roman" w:cs="Times New Roman"/>
            <w:bCs/>
            <w:color w:val="auto"/>
            <w:sz w:val="24"/>
            <w:szCs w:val="24"/>
            <w:u w:val="none"/>
          </w:rPr>
          <w:t>om</w:t>
        </w:r>
        <w:r w:rsidR="007F5355" w:rsidRPr="00171C49">
          <w:rPr>
            <w:rStyle w:val="Hyperlink"/>
            <w:rFonts w:ascii="Times New Roman" w:hAnsi="Times New Roman" w:cs="Times New Roman"/>
            <w:bCs/>
            <w:color w:val="auto"/>
            <w:sz w:val="24"/>
            <w:szCs w:val="24"/>
            <w:u w:val="none"/>
          </w:rPr>
          <w:t xml:space="preserve"> politike  za uspostavu infrastrukture </w:t>
        </w:r>
        <w:r w:rsidR="00A0253E" w:rsidRPr="00A0253E">
          <w:rPr>
            <w:rStyle w:val="Hyperlink"/>
            <w:rFonts w:ascii="Times New Roman" w:hAnsi="Times New Roman" w:cs="Times New Roman"/>
            <w:bCs/>
            <w:color w:val="auto"/>
            <w:sz w:val="24"/>
            <w:szCs w:val="24"/>
            <w:u w:val="none"/>
          </w:rPr>
          <w:t xml:space="preserve">i razvoj tržišta alternativnih goriva u prometu </w:t>
        </w:r>
      </w:hyperlink>
      <w:r w:rsidR="007F5355" w:rsidRPr="00171C49">
        <w:rPr>
          <w:rFonts w:ascii="Times New Roman" w:hAnsi="Times New Roman" w:cs="Times New Roman"/>
          <w:sz w:val="24"/>
          <w:szCs w:val="24"/>
        </w:rPr>
        <w:t>(</w:t>
      </w:r>
      <w:r w:rsidR="00A0253E">
        <w:rPr>
          <w:rFonts w:ascii="Times New Roman" w:hAnsi="Times New Roman" w:cs="Times New Roman"/>
          <w:sz w:val="24"/>
          <w:szCs w:val="24"/>
        </w:rPr>
        <w:t>„</w:t>
      </w:r>
      <w:r w:rsidR="007F5355" w:rsidRPr="00171C49">
        <w:rPr>
          <w:rFonts w:ascii="Times New Roman" w:hAnsi="Times New Roman" w:cs="Times New Roman"/>
          <w:sz w:val="24"/>
          <w:szCs w:val="24"/>
        </w:rPr>
        <w:t>N</w:t>
      </w:r>
      <w:r w:rsidR="007F6F62" w:rsidRPr="00171C49">
        <w:rPr>
          <w:rFonts w:ascii="Times New Roman" w:hAnsi="Times New Roman" w:cs="Times New Roman"/>
          <w:sz w:val="24"/>
          <w:szCs w:val="24"/>
        </w:rPr>
        <w:t>arodne novine</w:t>
      </w:r>
      <w:r w:rsidR="00A0253E">
        <w:rPr>
          <w:rFonts w:ascii="Times New Roman" w:hAnsi="Times New Roman" w:cs="Times New Roman"/>
          <w:sz w:val="24"/>
          <w:szCs w:val="24"/>
        </w:rPr>
        <w:t>“</w:t>
      </w:r>
      <w:r w:rsidR="007F6F62" w:rsidRPr="00171C49">
        <w:rPr>
          <w:rFonts w:ascii="Times New Roman" w:hAnsi="Times New Roman" w:cs="Times New Roman"/>
          <w:sz w:val="24"/>
          <w:szCs w:val="24"/>
        </w:rPr>
        <w:t>, broj</w:t>
      </w:r>
      <w:r w:rsidR="007F5355" w:rsidRPr="00171C49">
        <w:rPr>
          <w:rFonts w:ascii="Times New Roman" w:hAnsi="Times New Roman" w:cs="Times New Roman"/>
          <w:sz w:val="24"/>
          <w:szCs w:val="24"/>
        </w:rPr>
        <w:t xml:space="preserve"> 34/17</w:t>
      </w:r>
      <w:r w:rsidR="00A0253E">
        <w:rPr>
          <w:rFonts w:ascii="Times New Roman" w:hAnsi="Times New Roman" w:cs="Times New Roman"/>
          <w:sz w:val="24"/>
          <w:szCs w:val="24"/>
        </w:rPr>
        <w:t>.</w:t>
      </w:r>
      <w:r w:rsidR="007F5355" w:rsidRPr="00171C49">
        <w:rPr>
          <w:rFonts w:ascii="Times New Roman" w:hAnsi="Times New Roman" w:cs="Times New Roman"/>
          <w:sz w:val="24"/>
          <w:szCs w:val="24"/>
        </w:rPr>
        <w:t>)</w:t>
      </w:r>
      <w:r w:rsidR="00E05484">
        <w:rPr>
          <w:rFonts w:ascii="Times New Roman" w:hAnsi="Times New Roman" w:cs="Times New Roman"/>
          <w:sz w:val="24"/>
          <w:szCs w:val="24"/>
        </w:rPr>
        <w:t>, (u daljnjem tekstu: NOP)</w:t>
      </w:r>
      <w:r w:rsidRPr="00171C49">
        <w:rPr>
          <w:rFonts w:ascii="Times New Roman" w:hAnsi="Times New Roman" w:cs="Times New Roman"/>
          <w:sz w:val="24"/>
          <w:szCs w:val="24"/>
        </w:rPr>
        <w:t>.</w:t>
      </w:r>
    </w:p>
    <w:p w14:paraId="65DBA164" w14:textId="77777777" w:rsidR="007F5355" w:rsidRPr="00171C49" w:rsidRDefault="007F5355"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Zakonodavni okvir podrazumijeva osiguravanje prenošenj</w:t>
      </w:r>
      <w:r w:rsidR="00404A0A" w:rsidRPr="00171C49">
        <w:rPr>
          <w:rFonts w:ascii="Times New Roman" w:hAnsi="Times New Roman" w:cs="Times New Roman"/>
          <w:sz w:val="24"/>
          <w:szCs w:val="24"/>
        </w:rPr>
        <w:t>a</w:t>
      </w:r>
      <w:r w:rsidRPr="00171C49">
        <w:rPr>
          <w:rFonts w:ascii="Times New Roman" w:hAnsi="Times New Roman" w:cs="Times New Roman"/>
          <w:sz w:val="24"/>
          <w:szCs w:val="24"/>
        </w:rPr>
        <w:t xml:space="preserve"> EU zakonodavstva u nacionalno zakonodavstvo u skladu s ciljevima </w:t>
      </w:r>
      <w:r w:rsidRPr="00171C49">
        <w:rPr>
          <w:rFonts w:ascii="Times New Roman" w:hAnsi="Times New Roman" w:cs="Times New Roman"/>
          <w:sz w:val="24"/>
          <w:szCs w:val="24"/>
        </w:rPr>
        <w:lastRenderedPageBreak/>
        <w:t xml:space="preserve">postavljenima na EU razini vezanih uz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xml:space="preserve"> gospodarstva i smanjenje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w:t>
      </w:r>
    </w:p>
    <w:p w14:paraId="35CB61DB" w14:textId="77777777" w:rsidR="007F5355" w:rsidRPr="00171C49" w:rsidRDefault="007F5355"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U skladu s navedenim, slijedeć</w:t>
      </w:r>
      <w:r w:rsidR="00C122E5" w:rsidRPr="00171C49">
        <w:rPr>
          <w:rFonts w:ascii="Times New Roman" w:hAnsi="Times New Roman" w:cs="Times New Roman"/>
          <w:sz w:val="24"/>
          <w:szCs w:val="24"/>
        </w:rPr>
        <w:t>i</w:t>
      </w:r>
      <w:r w:rsidRPr="00171C49">
        <w:rPr>
          <w:rFonts w:ascii="Times New Roman" w:hAnsi="Times New Roman" w:cs="Times New Roman"/>
          <w:sz w:val="24"/>
          <w:szCs w:val="24"/>
        </w:rPr>
        <w:t xml:space="preserve"> </w:t>
      </w:r>
      <w:r w:rsidR="002B0D58" w:rsidRPr="00171C49">
        <w:rPr>
          <w:rFonts w:ascii="Times New Roman" w:hAnsi="Times New Roman" w:cs="Times New Roman"/>
          <w:sz w:val="24"/>
          <w:szCs w:val="24"/>
        </w:rPr>
        <w:t xml:space="preserve">zakoni </w:t>
      </w:r>
      <w:r w:rsidR="00853B46" w:rsidRPr="00171C49">
        <w:rPr>
          <w:rFonts w:ascii="Times New Roman" w:hAnsi="Times New Roman" w:cs="Times New Roman"/>
          <w:sz w:val="24"/>
          <w:szCs w:val="24"/>
        </w:rPr>
        <w:t>HR</w:t>
      </w:r>
      <w:r w:rsidR="002B0D58" w:rsidRPr="00171C49">
        <w:rPr>
          <w:rFonts w:ascii="Times New Roman" w:hAnsi="Times New Roman" w:cs="Times New Roman"/>
          <w:sz w:val="24"/>
          <w:szCs w:val="24"/>
        </w:rPr>
        <w:t xml:space="preserve"> </w:t>
      </w:r>
      <w:r w:rsidR="00C122E5" w:rsidRPr="00171C49">
        <w:rPr>
          <w:rFonts w:ascii="Times New Roman" w:hAnsi="Times New Roman" w:cs="Times New Roman"/>
          <w:sz w:val="24"/>
          <w:szCs w:val="24"/>
        </w:rPr>
        <w:t>reguliraju mogućnosti</w:t>
      </w:r>
      <w:r w:rsidRPr="00171C49">
        <w:rPr>
          <w:rFonts w:ascii="Times New Roman" w:hAnsi="Times New Roman" w:cs="Times New Roman"/>
          <w:sz w:val="24"/>
          <w:szCs w:val="24"/>
        </w:rPr>
        <w:t xml:space="preserve"> korištenja vodika:</w:t>
      </w:r>
    </w:p>
    <w:p w14:paraId="5675D0F2"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bCs/>
          <w:sz w:val="24"/>
          <w:szCs w:val="24"/>
        </w:rPr>
        <w:t xml:space="preserve">Zakon o izmjenama i dopunama Zakona o </w:t>
      </w:r>
      <w:proofErr w:type="spellStart"/>
      <w:r w:rsidRPr="00171C49">
        <w:rPr>
          <w:rFonts w:ascii="Times New Roman" w:hAnsi="Times New Roman" w:cs="Times New Roman"/>
          <w:bCs/>
          <w:sz w:val="24"/>
          <w:szCs w:val="24"/>
        </w:rPr>
        <w:t>biogorivima</w:t>
      </w:r>
      <w:proofErr w:type="spellEnd"/>
      <w:r w:rsidRPr="00171C49">
        <w:rPr>
          <w:rFonts w:ascii="Times New Roman" w:hAnsi="Times New Roman" w:cs="Times New Roman"/>
          <w:bCs/>
          <w:sz w:val="24"/>
          <w:szCs w:val="24"/>
        </w:rPr>
        <w:t xml:space="preserve"> za prijevoz</w:t>
      </w:r>
      <w:r w:rsidRPr="00171C49">
        <w:rPr>
          <w:rFonts w:ascii="Times New Roman" w:hAnsi="Times New Roman" w:cs="Times New Roman"/>
          <w:sz w:val="24"/>
          <w:szCs w:val="24"/>
        </w:rPr>
        <w:t xml:space="preserve"> (</w:t>
      </w:r>
      <w:r w:rsidR="00DB5BC3">
        <w:rPr>
          <w:rFonts w:ascii="Times New Roman" w:hAnsi="Times New Roman" w:cs="Times New Roman"/>
          <w:sz w:val="24"/>
          <w:szCs w:val="24"/>
        </w:rPr>
        <w:t>„</w:t>
      </w:r>
      <w:r w:rsidR="007F6F62" w:rsidRPr="00171C49">
        <w:rPr>
          <w:rFonts w:ascii="Times New Roman" w:hAnsi="Times New Roman" w:cs="Times New Roman"/>
          <w:sz w:val="24"/>
          <w:szCs w:val="24"/>
        </w:rPr>
        <w:t>Narodne novine</w:t>
      </w:r>
      <w:r w:rsidR="00DB5BC3">
        <w:rPr>
          <w:rFonts w:ascii="Times New Roman" w:hAnsi="Times New Roman" w:cs="Times New Roman"/>
          <w:sz w:val="24"/>
          <w:szCs w:val="24"/>
        </w:rPr>
        <w:t>“</w:t>
      </w:r>
      <w:r w:rsidR="007F6F62" w:rsidRPr="00171C49">
        <w:rPr>
          <w:rFonts w:ascii="Times New Roman" w:hAnsi="Times New Roman" w:cs="Times New Roman"/>
          <w:sz w:val="24"/>
          <w:szCs w:val="24"/>
        </w:rPr>
        <w:t xml:space="preserve">, broj </w:t>
      </w:r>
      <w:hyperlink r:id="rId23" w:history="1">
        <w:r w:rsidRPr="00171C49">
          <w:rPr>
            <w:rStyle w:val="Hyperlink"/>
            <w:rFonts w:ascii="Times New Roman" w:hAnsi="Times New Roman" w:cs="Times New Roman"/>
            <w:color w:val="auto"/>
            <w:sz w:val="24"/>
            <w:szCs w:val="24"/>
            <w:u w:val="none"/>
          </w:rPr>
          <w:t>52/21</w:t>
        </w:r>
      </w:hyperlink>
      <w:r w:rsidR="00DB5BC3">
        <w:rPr>
          <w:rStyle w:val="Hyperlink"/>
          <w:rFonts w:ascii="Times New Roman" w:hAnsi="Times New Roman" w:cs="Times New Roman"/>
          <w:color w:val="auto"/>
          <w:sz w:val="24"/>
          <w:szCs w:val="24"/>
          <w:u w:val="none"/>
        </w:rPr>
        <w:t>.</w:t>
      </w:r>
      <w:r w:rsidRPr="00171C49">
        <w:rPr>
          <w:rFonts w:ascii="Times New Roman" w:hAnsi="Times New Roman" w:cs="Times New Roman"/>
          <w:sz w:val="24"/>
          <w:szCs w:val="24"/>
        </w:rPr>
        <w:t xml:space="preserve">) </w:t>
      </w:r>
      <w:r w:rsidR="00C122E5"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predviđeno je uvođenje vodika na tržište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U skladu s tim Zakonom obveznik stavljanja na tržište </w:t>
      </w:r>
      <w:proofErr w:type="spellStart"/>
      <w:r w:rsidRPr="00171C49">
        <w:rPr>
          <w:rFonts w:ascii="Times New Roman" w:hAnsi="Times New Roman" w:cs="Times New Roman"/>
          <w:sz w:val="24"/>
          <w:szCs w:val="24"/>
        </w:rPr>
        <w:t>biogoriva</w:t>
      </w:r>
      <w:proofErr w:type="spellEnd"/>
      <w:r w:rsidRPr="00171C49">
        <w:rPr>
          <w:rFonts w:ascii="Times New Roman" w:hAnsi="Times New Roman" w:cs="Times New Roman"/>
          <w:sz w:val="24"/>
          <w:szCs w:val="24"/>
        </w:rPr>
        <w:t>, odnosno OIE u prijevozu obvezan je izvještavati o uporabi vodika kao alternativnog goriva na tržištu.</w:t>
      </w:r>
    </w:p>
    <w:p w14:paraId="00DDAB36"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bCs/>
          <w:sz w:val="24"/>
          <w:szCs w:val="24"/>
        </w:rPr>
        <w:t>Zakon o uspostavi infrastrukture za alternativna goriva</w:t>
      </w:r>
      <w:r w:rsidRPr="00171C49">
        <w:rPr>
          <w:rFonts w:ascii="Times New Roman" w:hAnsi="Times New Roman" w:cs="Times New Roman"/>
          <w:sz w:val="24"/>
          <w:szCs w:val="24"/>
        </w:rPr>
        <w:t xml:space="preserve"> (</w:t>
      </w:r>
      <w:r w:rsidR="00023EC8">
        <w:rPr>
          <w:rFonts w:ascii="Times New Roman" w:hAnsi="Times New Roman" w:cs="Times New Roman"/>
          <w:sz w:val="24"/>
          <w:szCs w:val="24"/>
        </w:rPr>
        <w:t>„</w:t>
      </w:r>
      <w:r w:rsidR="007F6F62" w:rsidRPr="00171C49">
        <w:rPr>
          <w:rFonts w:ascii="Times New Roman" w:hAnsi="Times New Roman" w:cs="Times New Roman"/>
          <w:sz w:val="24"/>
          <w:szCs w:val="24"/>
        </w:rPr>
        <w:t>Narodne novine</w:t>
      </w:r>
      <w:r w:rsidR="00023EC8">
        <w:rPr>
          <w:rFonts w:ascii="Times New Roman" w:hAnsi="Times New Roman" w:cs="Times New Roman"/>
          <w:sz w:val="24"/>
          <w:szCs w:val="24"/>
        </w:rPr>
        <w:t>“</w:t>
      </w:r>
      <w:r w:rsidR="007F6F62" w:rsidRPr="00171C49">
        <w:rPr>
          <w:rFonts w:ascii="Times New Roman" w:hAnsi="Times New Roman" w:cs="Times New Roman"/>
          <w:sz w:val="24"/>
          <w:szCs w:val="24"/>
        </w:rPr>
        <w:t xml:space="preserve">, broj </w:t>
      </w:r>
      <w:hyperlink r:id="rId24" w:history="1">
        <w:r w:rsidRPr="00171C49">
          <w:rPr>
            <w:rStyle w:val="Hyperlink"/>
            <w:rFonts w:ascii="Times New Roman" w:hAnsi="Times New Roman" w:cs="Times New Roman"/>
            <w:color w:val="auto"/>
            <w:sz w:val="24"/>
            <w:szCs w:val="24"/>
            <w:u w:val="none"/>
          </w:rPr>
          <w:t>120/16</w:t>
        </w:r>
      </w:hyperlink>
      <w:r w:rsidR="00023EC8">
        <w:rPr>
          <w:rStyle w:val="Hyperlink"/>
          <w:rFonts w:ascii="Times New Roman" w:hAnsi="Times New Roman" w:cs="Times New Roman"/>
          <w:color w:val="auto"/>
          <w:sz w:val="24"/>
          <w:szCs w:val="24"/>
          <w:u w:val="none"/>
        </w:rPr>
        <w:t>.</w:t>
      </w:r>
      <w:r w:rsidRPr="00171C49">
        <w:rPr>
          <w:rFonts w:ascii="Times New Roman" w:hAnsi="Times New Roman" w:cs="Times New Roman"/>
          <w:sz w:val="24"/>
          <w:szCs w:val="24"/>
        </w:rPr>
        <w:t xml:space="preserve">) </w:t>
      </w:r>
      <w:r w:rsidR="00C122E5" w:rsidRPr="00171C49">
        <w:rPr>
          <w:rFonts w:ascii="Times New Roman" w:hAnsi="Times New Roman" w:cs="Times New Roman"/>
          <w:sz w:val="24"/>
          <w:szCs w:val="24"/>
        </w:rPr>
        <w:t xml:space="preserve">- </w:t>
      </w:r>
      <w:r w:rsidRPr="00171C49">
        <w:rPr>
          <w:rFonts w:ascii="Times New Roman" w:hAnsi="Times New Roman" w:cs="Times New Roman"/>
          <w:sz w:val="24"/>
          <w:szCs w:val="24"/>
        </w:rPr>
        <w:t>definirane su tehničke specifikacije za mjesta za opskrbu vozila vodikom.</w:t>
      </w:r>
    </w:p>
    <w:p w14:paraId="52FDDB2E" w14:textId="77777777" w:rsidR="009A2931" w:rsidRPr="00171C49" w:rsidRDefault="009A2931"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Nastavno na navedeno, u</w:t>
      </w:r>
      <w:r w:rsidR="00B4351E" w:rsidRPr="00171C49">
        <w:rPr>
          <w:rFonts w:ascii="Times New Roman" w:hAnsi="Times New Roman" w:cs="Times New Roman"/>
          <w:sz w:val="24"/>
          <w:szCs w:val="24"/>
        </w:rPr>
        <w:t xml:space="preserve">vođenje vodika kao novog </w:t>
      </w:r>
      <w:r w:rsidR="00404A0A" w:rsidRPr="00171C49">
        <w:rPr>
          <w:rFonts w:ascii="Times New Roman" w:hAnsi="Times New Roman" w:cs="Times New Roman"/>
          <w:sz w:val="24"/>
          <w:szCs w:val="24"/>
        </w:rPr>
        <w:t xml:space="preserve">nosioca </w:t>
      </w:r>
      <w:r w:rsidR="00B4351E" w:rsidRPr="00171C49">
        <w:rPr>
          <w:rFonts w:ascii="Times New Roman" w:hAnsi="Times New Roman" w:cs="Times New Roman"/>
          <w:sz w:val="24"/>
          <w:szCs w:val="24"/>
        </w:rPr>
        <w:t xml:space="preserve">energije u prometni sektor </w:t>
      </w:r>
      <w:r w:rsidR="00853B46" w:rsidRPr="00171C49">
        <w:rPr>
          <w:rFonts w:ascii="Times New Roman" w:hAnsi="Times New Roman" w:cs="Times New Roman"/>
          <w:sz w:val="24"/>
          <w:szCs w:val="24"/>
        </w:rPr>
        <w:t>HR</w:t>
      </w:r>
      <w:r w:rsidR="00B4351E" w:rsidRPr="00171C49">
        <w:rPr>
          <w:rFonts w:ascii="Times New Roman" w:hAnsi="Times New Roman" w:cs="Times New Roman"/>
          <w:sz w:val="24"/>
          <w:szCs w:val="24"/>
        </w:rPr>
        <w:t xml:space="preserve"> bit će popraćeno zakonskom i </w:t>
      </w:r>
      <w:proofErr w:type="spellStart"/>
      <w:r w:rsidR="00B4351E" w:rsidRPr="00171C49">
        <w:rPr>
          <w:rFonts w:ascii="Times New Roman" w:hAnsi="Times New Roman" w:cs="Times New Roman"/>
          <w:sz w:val="24"/>
          <w:szCs w:val="24"/>
        </w:rPr>
        <w:t>podzakonskom</w:t>
      </w:r>
      <w:proofErr w:type="spellEnd"/>
      <w:r w:rsidR="00B4351E" w:rsidRPr="00171C49">
        <w:rPr>
          <w:rFonts w:ascii="Times New Roman" w:hAnsi="Times New Roman" w:cs="Times New Roman"/>
          <w:sz w:val="24"/>
          <w:szCs w:val="24"/>
        </w:rPr>
        <w:t xml:space="preserve"> regulativom, koja će obuhvatiti nove standarde koji se odnose na vodik kao alternativno gorivo uključujući i nove tehnologije koje se pojavljuju u procesu od proizvodnje do potrošnje vodika kao spremnika energije i alternativnog goriva. Također, potrebno je izgraditi odgovarajuću infrastrukturu za proizvodnju, distribuciju i opskrbu vodikom</w:t>
      </w:r>
      <w:r w:rsidR="006C43C6" w:rsidRPr="00171C49">
        <w:rPr>
          <w:rFonts w:ascii="Times New Roman" w:hAnsi="Times New Roman" w:cs="Times New Roman"/>
          <w:sz w:val="24"/>
          <w:szCs w:val="24"/>
        </w:rPr>
        <w:t xml:space="preserve"> te istovremeno poticati </w:t>
      </w:r>
      <w:r w:rsidR="00B4351E" w:rsidRPr="00171C49">
        <w:rPr>
          <w:rFonts w:ascii="Times New Roman" w:hAnsi="Times New Roman" w:cs="Times New Roman"/>
          <w:sz w:val="24"/>
          <w:szCs w:val="24"/>
        </w:rPr>
        <w:t>nabavu</w:t>
      </w:r>
      <w:r w:rsidRPr="00171C49">
        <w:rPr>
          <w:rFonts w:ascii="Times New Roman" w:hAnsi="Times New Roman" w:cs="Times New Roman"/>
          <w:sz w:val="24"/>
          <w:szCs w:val="24"/>
        </w:rPr>
        <w:t xml:space="preserve"> </w:t>
      </w:r>
      <w:r w:rsidR="00B4351E" w:rsidRPr="00171C49">
        <w:rPr>
          <w:rFonts w:ascii="Times New Roman" w:hAnsi="Times New Roman" w:cs="Times New Roman"/>
          <w:sz w:val="24"/>
          <w:szCs w:val="24"/>
        </w:rPr>
        <w:t>vozila, brodova i vlakova koji koriste vodik kao pogonsko gorivo</w:t>
      </w:r>
      <w:r w:rsidR="006C43C6" w:rsidRPr="00171C49">
        <w:rPr>
          <w:rFonts w:ascii="Times New Roman" w:hAnsi="Times New Roman" w:cs="Times New Roman"/>
          <w:sz w:val="24"/>
          <w:szCs w:val="24"/>
        </w:rPr>
        <w:t xml:space="preserve"> s ciljem kreiranja potrošnje</w:t>
      </w:r>
      <w:r w:rsidR="00B4351E" w:rsidRPr="00171C49">
        <w:rPr>
          <w:rFonts w:ascii="Times New Roman" w:hAnsi="Times New Roman" w:cs="Times New Roman"/>
          <w:sz w:val="24"/>
          <w:szCs w:val="24"/>
        </w:rPr>
        <w:t xml:space="preserve">. </w:t>
      </w:r>
      <w:bookmarkEnd w:id="0"/>
    </w:p>
    <w:p w14:paraId="6FCE6620" w14:textId="77777777" w:rsidR="009A2931" w:rsidRPr="00171C49" w:rsidRDefault="006A66D2" w:rsidP="000D7464">
      <w:pPr>
        <w:pStyle w:val="Heading2"/>
        <w:rPr>
          <w:rFonts w:cs="Times New Roman"/>
        </w:rPr>
      </w:pPr>
      <w:r w:rsidRPr="00171C49">
        <w:rPr>
          <w:rFonts w:cs="Times New Roman"/>
        </w:rPr>
        <w:t xml:space="preserve"> </w:t>
      </w:r>
      <w:bookmarkStart w:id="8" w:name="_Toc96672636"/>
      <w:r w:rsidR="00B12219" w:rsidRPr="00171C49">
        <w:rPr>
          <w:rFonts w:cs="Times New Roman"/>
          <w:caps w:val="0"/>
        </w:rPr>
        <w:t>Vizija</w:t>
      </w:r>
      <w:bookmarkEnd w:id="8"/>
    </w:p>
    <w:p w14:paraId="5C30CCF0" w14:textId="77777777" w:rsidR="00F14796" w:rsidRDefault="00F14796" w:rsidP="006A66D2">
      <w:pPr>
        <w:suppressAutoHyphens/>
        <w:jc w:val="both"/>
        <w:rPr>
          <w:rFonts w:ascii="Times New Roman" w:hAnsi="Times New Roman" w:cs="Times New Roman"/>
          <w:sz w:val="24"/>
          <w:szCs w:val="24"/>
        </w:rPr>
      </w:pPr>
      <w:r w:rsidRPr="00F14796">
        <w:rPr>
          <w:rFonts w:ascii="Times New Roman" w:hAnsi="Times New Roman" w:cs="Times New Roman"/>
          <w:sz w:val="24"/>
          <w:szCs w:val="24"/>
        </w:rPr>
        <w:t>Strategij</w:t>
      </w:r>
      <w:r w:rsidR="00684A3C">
        <w:rPr>
          <w:rFonts w:ascii="Times New Roman" w:hAnsi="Times New Roman" w:cs="Times New Roman"/>
          <w:sz w:val="24"/>
          <w:szCs w:val="24"/>
        </w:rPr>
        <w:t>a</w:t>
      </w:r>
      <w:r w:rsidRPr="00F14796">
        <w:rPr>
          <w:rFonts w:ascii="Times New Roman" w:hAnsi="Times New Roman" w:cs="Times New Roman"/>
          <w:sz w:val="24"/>
          <w:szCs w:val="24"/>
        </w:rPr>
        <w:t xml:space="preserve"> </w:t>
      </w:r>
      <w:r w:rsidR="001E3F27">
        <w:rPr>
          <w:rFonts w:ascii="Times New Roman" w:hAnsi="Times New Roman" w:cs="Times New Roman"/>
          <w:sz w:val="24"/>
          <w:szCs w:val="24"/>
        </w:rPr>
        <w:t>osigurava okvir za</w:t>
      </w:r>
      <w:r>
        <w:rPr>
          <w:rFonts w:ascii="Times New Roman" w:hAnsi="Times New Roman" w:cs="Times New Roman"/>
          <w:sz w:val="24"/>
          <w:szCs w:val="24"/>
        </w:rPr>
        <w:t xml:space="preserve"> </w:t>
      </w:r>
      <w:r w:rsidRPr="00F14796">
        <w:rPr>
          <w:rFonts w:ascii="Times New Roman" w:hAnsi="Times New Roman" w:cs="Times New Roman"/>
          <w:sz w:val="24"/>
          <w:szCs w:val="24"/>
        </w:rPr>
        <w:t>proizvodnj</w:t>
      </w:r>
      <w:r>
        <w:rPr>
          <w:rFonts w:ascii="Times New Roman" w:hAnsi="Times New Roman" w:cs="Times New Roman"/>
          <w:sz w:val="24"/>
          <w:szCs w:val="24"/>
        </w:rPr>
        <w:t>u</w:t>
      </w:r>
      <w:r w:rsidRPr="00F14796">
        <w:rPr>
          <w:rFonts w:ascii="Times New Roman" w:hAnsi="Times New Roman" w:cs="Times New Roman"/>
          <w:sz w:val="24"/>
          <w:szCs w:val="24"/>
        </w:rPr>
        <w:t xml:space="preserve"> i uporab</w:t>
      </w:r>
      <w:r>
        <w:rPr>
          <w:rFonts w:ascii="Times New Roman" w:hAnsi="Times New Roman" w:cs="Times New Roman"/>
          <w:sz w:val="24"/>
          <w:szCs w:val="24"/>
        </w:rPr>
        <w:t>u</w:t>
      </w:r>
      <w:r w:rsidRPr="00F14796">
        <w:rPr>
          <w:rFonts w:ascii="Times New Roman" w:hAnsi="Times New Roman" w:cs="Times New Roman"/>
          <w:sz w:val="24"/>
          <w:szCs w:val="24"/>
        </w:rPr>
        <w:t xml:space="preserve"> vodika s naglaskom na obnovljivi vodik kao zamjen</w:t>
      </w:r>
      <w:r>
        <w:rPr>
          <w:rFonts w:ascii="Times New Roman" w:hAnsi="Times New Roman" w:cs="Times New Roman"/>
          <w:sz w:val="24"/>
          <w:szCs w:val="24"/>
        </w:rPr>
        <w:t>u</w:t>
      </w:r>
      <w:r w:rsidRPr="00F14796">
        <w:rPr>
          <w:rFonts w:ascii="Times New Roman" w:hAnsi="Times New Roman" w:cs="Times New Roman"/>
          <w:sz w:val="24"/>
          <w:szCs w:val="24"/>
        </w:rPr>
        <w:t xml:space="preserve"> za fosilna goriva i povećanje stabilnosti elektroenergetskog sustava zasnovanog na OIE</w:t>
      </w:r>
      <w:r w:rsidR="00684A3C">
        <w:rPr>
          <w:rFonts w:ascii="Times New Roman" w:hAnsi="Times New Roman" w:cs="Times New Roman"/>
          <w:sz w:val="24"/>
          <w:szCs w:val="24"/>
        </w:rPr>
        <w:t>, a u svrhu e</w:t>
      </w:r>
      <w:r w:rsidR="00684A3C" w:rsidRPr="00684A3C">
        <w:rPr>
          <w:rFonts w:ascii="Times New Roman" w:hAnsi="Times New Roman" w:cs="Times New Roman"/>
          <w:sz w:val="24"/>
          <w:szCs w:val="24"/>
        </w:rPr>
        <w:t>nergetsk</w:t>
      </w:r>
      <w:r w:rsidR="00684A3C">
        <w:rPr>
          <w:rFonts w:ascii="Times New Roman" w:hAnsi="Times New Roman" w:cs="Times New Roman"/>
          <w:sz w:val="24"/>
          <w:szCs w:val="24"/>
        </w:rPr>
        <w:t>e</w:t>
      </w:r>
      <w:r w:rsidR="00684A3C" w:rsidRPr="00684A3C">
        <w:rPr>
          <w:rFonts w:ascii="Times New Roman" w:hAnsi="Times New Roman" w:cs="Times New Roman"/>
          <w:sz w:val="24"/>
          <w:szCs w:val="24"/>
        </w:rPr>
        <w:t xml:space="preserve"> samodostatnost</w:t>
      </w:r>
      <w:r w:rsidR="00684A3C">
        <w:rPr>
          <w:rFonts w:ascii="Times New Roman" w:hAnsi="Times New Roman" w:cs="Times New Roman"/>
          <w:sz w:val="24"/>
          <w:szCs w:val="24"/>
        </w:rPr>
        <w:t>i i tranzicije</w:t>
      </w:r>
      <w:r w:rsidR="00684A3C" w:rsidRPr="00684A3C">
        <w:rPr>
          <w:rFonts w:ascii="Times New Roman" w:hAnsi="Times New Roman" w:cs="Times New Roman"/>
          <w:sz w:val="24"/>
          <w:szCs w:val="24"/>
        </w:rPr>
        <w:t xml:space="preserve"> na čistu energiju</w:t>
      </w:r>
      <w:r w:rsidR="00684A3C">
        <w:rPr>
          <w:rFonts w:ascii="Times New Roman" w:hAnsi="Times New Roman" w:cs="Times New Roman"/>
          <w:sz w:val="24"/>
          <w:szCs w:val="24"/>
        </w:rPr>
        <w:t xml:space="preserve"> te održive mobilnosti. </w:t>
      </w:r>
    </w:p>
    <w:p w14:paraId="57330201" w14:textId="77777777" w:rsidR="00B658D2" w:rsidRPr="00171C49" w:rsidRDefault="00B658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Vodik i gospodarstvo temeljeno na vodiku važ</w:t>
      </w:r>
      <w:r w:rsidR="00404A0A" w:rsidRPr="00171C49">
        <w:rPr>
          <w:rFonts w:ascii="Times New Roman" w:hAnsi="Times New Roman" w:cs="Times New Roman"/>
          <w:sz w:val="24"/>
          <w:szCs w:val="24"/>
        </w:rPr>
        <w:t>ni</w:t>
      </w:r>
      <w:r w:rsidRPr="00171C49">
        <w:rPr>
          <w:rFonts w:ascii="Times New Roman" w:hAnsi="Times New Roman" w:cs="Times New Roman"/>
          <w:sz w:val="24"/>
          <w:szCs w:val="24"/>
        </w:rPr>
        <w:t xml:space="preserve"> su element</w:t>
      </w:r>
      <w:r w:rsidR="00404A0A" w:rsidRPr="00171C49">
        <w:rPr>
          <w:rFonts w:ascii="Times New Roman" w:hAnsi="Times New Roman" w:cs="Times New Roman"/>
          <w:sz w:val="24"/>
          <w:szCs w:val="24"/>
        </w:rPr>
        <w:t>i</w:t>
      </w:r>
      <w:r w:rsidRPr="00171C49">
        <w:rPr>
          <w:rFonts w:ascii="Times New Roman" w:hAnsi="Times New Roman" w:cs="Times New Roman"/>
          <w:sz w:val="24"/>
          <w:szCs w:val="24"/>
        </w:rPr>
        <w:t xml:space="preserve"> zelene </w:t>
      </w:r>
      <w:r w:rsidR="00404A0A" w:rsidRPr="00171C49">
        <w:rPr>
          <w:rFonts w:ascii="Times New Roman" w:hAnsi="Times New Roman" w:cs="Times New Roman"/>
          <w:sz w:val="24"/>
          <w:szCs w:val="24"/>
        </w:rPr>
        <w:t xml:space="preserve">energetske </w:t>
      </w:r>
      <w:r w:rsidRPr="00171C49">
        <w:rPr>
          <w:rFonts w:ascii="Times New Roman" w:hAnsi="Times New Roman" w:cs="Times New Roman"/>
          <w:sz w:val="24"/>
          <w:szCs w:val="24"/>
        </w:rPr>
        <w:t xml:space="preserve">tranzicije </w:t>
      </w:r>
      <w:r w:rsidR="00CF53DF">
        <w:rPr>
          <w:rFonts w:ascii="Times New Roman" w:hAnsi="Times New Roman" w:cs="Times New Roman"/>
          <w:sz w:val="24"/>
          <w:szCs w:val="24"/>
        </w:rPr>
        <w:t>za</w:t>
      </w:r>
      <w:r w:rsidRPr="00171C49">
        <w:rPr>
          <w:rFonts w:ascii="Times New Roman" w:hAnsi="Times New Roman" w:cs="Times New Roman"/>
          <w:sz w:val="24"/>
          <w:szCs w:val="24"/>
        </w:rPr>
        <w:t xml:space="preserve"> ispunjavanj</w:t>
      </w:r>
      <w:r w:rsidR="00CF53DF">
        <w:rPr>
          <w:rFonts w:ascii="Times New Roman" w:hAnsi="Times New Roman" w:cs="Times New Roman"/>
          <w:sz w:val="24"/>
          <w:szCs w:val="24"/>
        </w:rPr>
        <w:t>e</w:t>
      </w:r>
      <w:r w:rsidRPr="00171C49">
        <w:rPr>
          <w:rFonts w:ascii="Times New Roman" w:hAnsi="Times New Roman" w:cs="Times New Roman"/>
          <w:sz w:val="24"/>
          <w:szCs w:val="24"/>
        </w:rPr>
        <w:t xml:space="preserve"> EU ciljeva vezanih uz čistu energiju i smanjenje emisije stakleničkih plinova. </w:t>
      </w:r>
      <w:proofErr w:type="spellStart"/>
      <w:r w:rsidR="005524D8">
        <w:rPr>
          <w:rFonts w:ascii="Times New Roman" w:hAnsi="Times New Roman" w:cs="Times New Roman"/>
          <w:sz w:val="24"/>
          <w:szCs w:val="24"/>
        </w:rPr>
        <w:t>Niskougljični</w:t>
      </w:r>
      <w:proofErr w:type="spellEnd"/>
      <w:r w:rsidR="005524D8">
        <w:rPr>
          <w:rFonts w:ascii="Times New Roman" w:hAnsi="Times New Roman" w:cs="Times New Roman"/>
          <w:sz w:val="24"/>
          <w:szCs w:val="24"/>
        </w:rPr>
        <w:t xml:space="preserve"> v</w:t>
      </w:r>
      <w:r w:rsidRPr="00171C49">
        <w:rPr>
          <w:rFonts w:ascii="Times New Roman" w:hAnsi="Times New Roman" w:cs="Times New Roman"/>
          <w:sz w:val="24"/>
          <w:szCs w:val="24"/>
        </w:rPr>
        <w:t>odik se smatra čistim energentom te će kao takav imati važnu ulogu u više sektora (energetika, promet, industrija</w:t>
      </w:r>
      <w:r w:rsidR="008C4C23">
        <w:rPr>
          <w:rFonts w:ascii="Times New Roman" w:hAnsi="Times New Roman" w:cs="Times New Roman"/>
          <w:sz w:val="24"/>
          <w:szCs w:val="24"/>
        </w:rPr>
        <w:t>, poljoprivreda</w:t>
      </w:r>
      <w:r w:rsidRPr="00171C49">
        <w:rPr>
          <w:rFonts w:ascii="Times New Roman" w:hAnsi="Times New Roman" w:cs="Times New Roman"/>
          <w:sz w:val="24"/>
          <w:szCs w:val="24"/>
        </w:rPr>
        <w:t xml:space="preserve"> i dr.) s ciljem smanjenja emisija stakleničkih plinova. </w:t>
      </w:r>
      <w:bookmarkStart w:id="9" w:name="_Hlk88978082"/>
      <w:r w:rsidRPr="00171C49">
        <w:rPr>
          <w:rFonts w:ascii="Times New Roman" w:hAnsi="Times New Roman" w:cs="Times New Roman"/>
          <w:sz w:val="24"/>
          <w:szCs w:val="24"/>
        </w:rPr>
        <w:t xml:space="preserve">Očekuje se da će ulaganja u čiste tehnologije povezane s vodikom pridonijeti transformaciji </w:t>
      </w:r>
      <w:r w:rsidRPr="00171C49">
        <w:rPr>
          <w:rFonts w:ascii="Times New Roman" w:hAnsi="Times New Roman" w:cs="Times New Roman"/>
          <w:sz w:val="24"/>
          <w:szCs w:val="24"/>
        </w:rPr>
        <w:lastRenderedPageBreak/>
        <w:t>energetskog sektora u sektor niskih, a u budućnosti i nultih emisija stakleničkih plinova, razvoju kružnog gospodarstva, kao i stvaranju novih radnih mjesta povezanih s energetskom održivošću.</w:t>
      </w:r>
      <w:bookmarkEnd w:id="9"/>
    </w:p>
    <w:p w14:paraId="5AE0D301" w14:textId="77777777" w:rsidR="003328C0"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U slučaju električne energije, vodik će igrati važnu ulogu kao rješenje za</w:t>
      </w:r>
      <w:r w:rsidR="002167BA" w:rsidRPr="00171C49">
        <w:rPr>
          <w:rFonts w:ascii="Times New Roman" w:hAnsi="Times New Roman" w:cs="Times New Roman"/>
          <w:sz w:val="24"/>
          <w:szCs w:val="24"/>
        </w:rPr>
        <w:t xml:space="preserve"> pohranu (skladištenje)</w:t>
      </w:r>
      <w:r w:rsidRPr="00171C49">
        <w:rPr>
          <w:rFonts w:ascii="Times New Roman" w:hAnsi="Times New Roman" w:cs="Times New Roman"/>
          <w:sz w:val="24"/>
          <w:szCs w:val="24"/>
        </w:rPr>
        <w:t xml:space="preserve"> </w:t>
      </w:r>
      <w:r w:rsidR="00B658D2" w:rsidRPr="00171C49">
        <w:rPr>
          <w:rFonts w:ascii="Times New Roman" w:hAnsi="Times New Roman" w:cs="Times New Roman"/>
          <w:sz w:val="24"/>
          <w:szCs w:val="24"/>
        </w:rPr>
        <w:t>što će rezultirati većom proizvodnjom električne energije iz OIE</w:t>
      </w:r>
      <w:r w:rsidR="00570454" w:rsidRPr="00171C49">
        <w:rPr>
          <w:rFonts w:ascii="Times New Roman" w:hAnsi="Times New Roman" w:cs="Times New Roman"/>
          <w:sz w:val="24"/>
          <w:szCs w:val="24"/>
        </w:rPr>
        <w:t xml:space="preserve">. </w:t>
      </w:r>
      <w:r w:rsidR="006C7D5F" w:rsidRPr="00171C49">
        <w:rPr>
          <w:rFonts w:ascii="Times New Roman" w:hAnsi="Times New Roman" w:cs="Times New Roman"/>
          <w:sz w:val="24"/>
          <w:szCs w:val="24"/>
        </w:rPr>
        <w:t>No, o</w:t>
      </w:r>
      <w:r w:rsidR="00570454" w:rsidRPr="00171C49">
        <w:rPr>
          <w:rFonts w:ascii="Times New Roman" w:hAnsi="Times New Roman" w:cs="Times New Roman"/>
          <w:sz w:val="24"/>
          <w:szCs w:val="24"/>
        </w:rPr>
        <w:t xml:space="preserve">bnovljivi vodik će se </w:t>
      </w:r>
      <w:r w:rsidR="006C7D5F" w:rsidRPr="00171C49">
        <w:rPr>
          <w:rFonts w:ascii="Times New Roman" w:hAnsi="Times New Roman" w:cs="Times New Roman"/>
          <w:sz w:val="24"/>
          <w:szCs w:val="24"/>
        </w:rPr>
        <w:t xml:space="preserve">moći </w:t>
      </w:r>
      <w:r w:rsidR="00570454" w:rsidRPr="00171C49">
        <w:rPr>
          <w:rFonts w:ascii="Times New Roman" w:hAnsi="Times New Roman" w:cs="Times New Roman"/>
          <w:sz w:val="24"/>
          <w:szCs w:val="24"/>
        </w:rPr>
        <w:t xml:space="preserve">koristiti </w:t>
      </w:r>
      <w:r w:rsidR="006C7D5F" w:rsidRPr="00171C49">
        <w:rPr>
          <w:rFonts w:ascii="Times New Roman" w:hAnsi="Times New Roman" w:cs="Times New Roman"/>
          <w:sz w:val="24"/>
          <w:szCs w:val="24"/>
        </w:rPr>
        <w:t xml:space="preserve">i </w:t>
      </w:r>
      <w:r w:rsidR="00570454" w:rsidRPr="00171C49">
        <w:rPr>
          <w:rFonts w:ascii="Times New Roman" w:hAnsi="Times New Roman" w:cs="Times New Roman"/>
          <w:sz w:val="24"/>
          <w:szCs w:val="24"/>
        </w:rPr>
        <w:t>za proizvodnju električne energije u postrojenjima na osnovi visoko</w:t>
      </w:r>
      <w:r w:rsidR="008C4C23">
        <w:rPr>
          <w:rFonts w:ascii="Times New Roman" w:hAnsi="Times New Roman" w:cs="Times New Roman"/>
          <w:sz w:val="24"/>
          <w:szCs w:val="24"/>
        </w:rPr>
        <w:t xml:space="preserve"> </w:t>
      </w:r>
      <w:r w:rsidR="00570454" w:rsidRPr="00171C49">
        <w:rPr>
          <w:rFonts w:ascii="Times New Roman" w:hAnsi="Times New Roman" w:cs="Times New Roman"/>
          <w:sz w:val="24"/>
          <w:szCs w:val="24"/>
        </w:rPr>
        <w:t xml:space="preserve">temperaturnih keramičkih </w:t>
      </w:r>
      <w:proofErr w:type="spellStart"/>
      <w:r w:rsidR="00570454" w:rsidRPr="00171C49">
        <w:rPr>
          <w:rFonts w:ascii="Times New Roman" w:hAnsi="Times New Roman" w:cs="Times New Roman"/>
          <w:sz w:val="24"/>
          <w:szCs w:val="24"/>
        </w:rPr>
        <w:t>gorivnih</w:t>
      </w:r>
      <w:proofErr w:type="spellEnd"/>
      <w:r w:rsidR="00570454" w:rsidRPr="00171C49">
        <w:rPr>
          <w:rFonts w:ascii="Times New Roman" w:hAnsi="Times New Roman" w:cs="Times New Roman"/>
          <w:sz w:val="24"/>
          <w:szCs w:val="24"/>
        </w:rPr>
        <w:t xml:space="preserve"> članaka (SOFC - </w:t>
      </w:r>
      <w:proofErr w:type="spellStart"/>
      <w:r w:rsidR="00570454" w:rsidRPr="001630F8">
        <w:rPr>
          <w:rFonts w:ascii="Times New Roman" w:hAnsi="Times New Roman" w:cs="Times New Roman"/>
          <w:i/>
          <w:iCs/>
          <w:sz w:val="24"/>
          <w:szCs w:val="24"/>
        </w:rPr>
        <w:t>Solid</w:t>
      </w:r>
      <w:proofErr w:type="spellEnd"/>
      <w:r w:rsidR="00570454" w:rsidRPr="001630F8">
        <w:rPr>
          <w:rFonts w:ascii="Times New Roman" w:hAnsi="Times New Roman" w:cs="Times New Roman"/>
          <w:i/>
          <w:iCs/>
          <w:sz w:val="24"/>
          <w:szCs w:val="24"/>
        </w:rPr>
        <w:t xml:space="preserve"> </w:t>
      </w:r>
      <w:proofErr w:type="spellStart"/>
      <w:r w:rsidR="00570454" w:rsidRPr="001630F8">
        <w:rPr>
          <w:rFonts w:ascii="Times New Roman" w:hAnsi="Times New Roman" w:cs="Times New Roman"/>
          <w:i/>
          <w:iCs/>
          <w:sz w:val="24"/>
          <w:szCs w:val="24"/>
        </w:rPr>
        <w:t>Oxide</w:t>
      </w:r>
      <w:proofErr w:type="spellEnd"/>
      <w:r w:rsidR="00570454" w:rsidRPr="001630F8">
        <w:rPr>
          <w:rFonts w:ascii="Times New Roman" w:hAnsi="Times New Roman" w:cs="Times New Roman"/>
          <w:i/>
          <w:iCs/>
          <w:sz w:val="24"/>
          <w:szCs w:val="24"/>
        </w:rPr>
        <w:t xml:space="preserve"> </w:t>
      </w:r>
      <w:proofErr w:type="spellStart"/>
      <w:r w:rsidR="00570454" w:rsidRPr="001630F8">
        <w:rPr>
          <w:rFonts w:ascii="Times New Roman" w:hAnsi="Times New Roman" w:cs="Times New Roman"/>
          <w:i/>
          <w:iCs/>
          <w:sz w:val="24"/>
          <w:szCs w:val="24"/>
        </w:rPr>
        <w:t>Fuel</w:t>
      </w:r>
      <w:proofErr w:type="spellEnd"/>
      <w:r w:rsidR="00570454" w:rsidRPr="001630F8">
        <w:rPr>
          <w:rFonts w:ascii="Times New Roman" w:hAnsi="Times New Roman" w:cs="Times New Roman"/>
          <w:i/>
          <w:iCs/>
          <w:sz w:val="24"/>
          <w:szCs w:val="24"/>
        </w:rPr>
        <w:t xml:space="preserve"> </w:t>
      </w:r>
      <w:proofErr w:type="spellStart"/>
      <w:r w:rsidR="00570454" w:rsidRPr="001630F8">
        <w:rPr>
          <w:rFonts w:ascii="Times New Roman" w:hAnsi="Times New Roman" w:cs="Times New Roman"/>
          <w:i/>
          <w:iCs/>
          <w:sz w:val="24"/>
          <w:szCs w:val="24"/>
        </w:rPr>
        <w:t>Cells</w:t>
      </w:r>
      <w:proofErr w:type="spellEnd"/>
      <w:r w:rsidR="00570454" w:rsidRPr="00171C49">
        <w:rPr>
          <w:rFonts w:ascii="Times New Roman" w:hAnsi="Times New Roman" w:cs="Times New Roman"/>
          <w:sz w:val="24"/>
          <w:szCs w:val="24"/>
        </w:rPr>
        <w:t>) i plinskih turbina zbog daleko veće učinkovitosti takvih sustava.</w:t>
      </w:r>
    </w:p>
    <w:p w14:paraId="7E0BA3C1" w14:textId="77777777" w:rsidR="00B658D2" w:rsidRPr="00171C49" w:rsidRDefault="00B658D2" w:rsidP="00B658D2">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Također, u </w:t>
      </w:r>
      <w:proofErr w:type="spellStart"/>
      <w:r w:rsidRPr="00171C49">
        <w:rPr>
          <w:rFonts w:ascii="Times New Roman" w:hAnsi="Times New Roman" w:cs="Times New Roman"/>
          <w:sz w:val="24"/>
          <w:szCs w:val="24"/>
        </w:rPr>
        <w:t>podsektoru</w:t>
      </w:r>
      <w:proofErr w:type="spellEnd"/>
      <w:r w:rsidRPr="00171C49">
        <w:rPr>
          <w:rFonts w:ascii="Times New Roman" w:hAnsi="Times New Roman" w:cs="Times New Roman"/>
          <w:sz w:val="24"/>
          <w:szCs w:val="24"/>
        </w:rPr>
        <w:t xml:space="preserve"> grijanja i hlađenja vodik će biti održiva alternativa za zamjenu fosilnih goriva, čemu će uvelike pridonijeti regulacija obnovljivih plinova i njihovo </w:t>
      </w:r>
      <w:proofErr w:type="spellStart"/>
      <w:r w:rsidR="001630F8">
        <w:rPr>
          <w:rFonts w:ascii="Times New Roman" w:hAnsi="Times New Roman" w:cs="Times New Roman"/>
          <w:sz w:val="24"/>
          <w:szCs w:val="24"/>
        </w:rPr>
        <w:t>umješavanje</w:t>
      </w:r>
      <w:proofErr w:type="spellEnd"/>
      <w:r w:rsidR="001630F8" w:rsidRPr="00171C49">
        <w:rPr>
          <w:rFonts w:ascii="Times New Roman" w:hAnsi="Times New Roman" w:cs="Times New Roman"/>
          <w:sz w:val="24"/>
          <w:szCs w:val="24"/>
        </w:rPr>
        <w:t xml:space="preserve"> </w:t>
      </w:r>
      <w:r w:rsidRPr="00171C49">
        <w:rPr>
          <w:rFonts w:ascii="Times New Roman" w:hAnsi="Times New Roman" w:cs="Times New Roman"/>
          <w:sz w:val="24"/>
          <w:szCs w:val="24"/>
        </w:rPr>
        <w:t>u transportn</w:t>
      </w:r>
      <w:r w:rsidR="00AA4817">
        <w:rPr>
          <w:rFonts w:ascii="Times New Roman" w:hAnsi="Times New Roman" w:cs="Times New Roman"/>
          <w:sz w:val="24"/>
          <w:szCs w:val="24"/>
        </w:rPr>
        <w:t>i</w:t>
      </w:r>
      <w:r w:rsidRPr="00171C49">
        <w:rPr>
          <w:rFonts w:ascii="Times New Roman" w:hAnsi="Times New Roman" w:cs="Times New Roman"/>
          <w:sz w:val="24"/>
          <w:szCs w:val="24"/>
        </w:rPr>
        <w:t xml:space="preserve"> i distribucijsk</w:t>
      </w:r>
      <w:r w:rsidR="00AA4817">
        <w:rPr>
          <w:rFonts w:ascii="Times New Roman" w:hAnsi="Times New Roman" w:cs="Times New Roman"/>
          <w:sz w:val="24"/>
          <w:szCs w:val="24"/>
        </w:rPr>
        <w:t>i sustav</w:t>
      </w:r>
      <w:r w:rsidRPr="00171C49">
        <w:rPr>
          <w:rFonts w:ascii="Times New Roman" w:hAnsi="Times New Roman" w:cs="Times New Roman"/>
          <w:sz w:val="24"/>
          <w:szCs w:val="24"/>
        </w:rPr>
        <w:t xml:space="preserve"> prirodnog plina.</w:t>
      </w:r>
    </w:p>
    <w:p w14:paraId="1F960D84" w14:textId="6151E5A8" w:rsidR="003328C0"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U sektoru prometa, vodik je jedno od alternativnih i komplementarnih rješenja za električnu mobilnost, posebno za cestovni teretni promet, uključujući gradsku logistiku, cestovni i željeznički prijevoz putnika</w:t>
      </w:r>
      <w:r w:rsidR="002702FF" w:rsidRPr="00171C49">
        <w:rPr>
          <w:rFonts w:ascii="Times New Roman" w:hAnsi="Times New Roman" w:cs="Times New Roman"/>
          <w:sz w:val="24"/>
          <w:szCs w:val="24"/>
        </w:rPr>
        <w:t xml:space="preserve"> i robe</w:t>
      </w:r>
      <w:r w:rsidRPr="00171C49">
        <w:rPr>
          <w:rFonts w:ascii="Times New Roman" w:hAnsi="Times New Roman" w:cs="Times New Roman"/>
          <w:sz w:val="24"/>
          <w:szCs w:val="24"/>
        </w:rPr>
        <w:t xml:space="preserve"> </w:t>
      </w:r>
      <w:r w:rsidR="002702FF" w:rsidRPr="00171C49">
        <w:rPr>
          <w:rFonts w:ascii="Times New Roman" w:hAnsi="Times New Roman" w:cs="Times New Roman"/>
          <w:sz w:val="24"/>
          <w:szCs w:val="24"/>
        </w:rPr>
        <w:t xml:space="preserve">te </w:t>
      </w:r>
      <w:r w:rsidRPr="00171C49">
        <w:rPr>
          <w:rFonts w:ascii="Times New Roman" w:hAnsi="Times New Roman" w:cs="Times New Roman"/>
          <w:sz w:val="24"/>
          <w:szCs w:val="24"/>
        </w:rPr>
        <w:t>pomorsk</w:t>
      </w:r>
      <w:r w:rsidR="00B658D2" w:rsidRPr="00171C49">
        <w:rPr>
          <w:rFonts w:ascii="Times New Roman" w:hAnsi="Times New Roman" w:cs="Times New Roman"/>
          <w:sz w:val="24"/>
          <w:szCs w:val="24"/>
        </w:rPr>
        <w:t>i</w:t>
      </w:r>
      <w:r w:rsidR="00AB3C1A" w:rsidRPr="00171C49">
        <w:rPr>
          <w:rFonts w:ascii="Times New Roman" w:hAnsi="Times New Roman" w:cs="Times New Roman"/>
          <w:sz w:val="24"/>
          <w:szCs w:val="24"/>
        </w:rPr>
        <w:t xml:space="preserve">, riječni i zračni </w:t>
      </w:r>
      <w:r w:rsidRPr="00171C49">
        <w:rPr>
          <w:rFonts w:ascii="Times New Roman" w:hAnsi="Times New Roman" w:cs="Times New Roman"/>
          <w:sz w:val="24"/>
          <w:szCs w:val="24"/>
        </w:rPr>
        <w:t xml:space="preserve">promet. </w:t>
      </w:r>
    </w:p>
    <w:p w14:paraId="5A9131BB" w14:textId="77777777" w:rsidR="004449B3" w:rsidRDefault="004449B3" w:rsidP="006A66D2">
      <w:pPr>
        <w:suppressAutoHyphens/>
        <w:jc w:val="both"/>
        <w:rPr>
          <w:rFonts w:ascii="Times New Roman" w:hAnsi="Times New Roman" w:cs="Times New Roman"/>
          <w:sz w:val="24"/>
          <w:szCs w:val="24"/>
        </w:rPr>
      </w:pPr>
      <w:r w:rsidRPr="004449B3">
        <w:rPr>
          <w:rFonts w:ascii="Times New Roman" w:hAnsi="Times New Roman" w:cs="Times New Roman"/>
          <w:sz w:val="24"/>
          <w:szCs w:val="24"/>
        </w:rPr>
        <w:t>Vodik će također uz sektore električne energije, grijanja, hlađenja i prometa, potaknuti razvoj i primjenu tehnologija u drugim sektorima</w:t>
      </w:r>
      <w:r w:rsidR="00D57BD9">
        <w:rPr>
          <w:rFonts w:ascii="Times New Roman" w:hAnsi="Times New Roman" w:cs="Times New Roman"/>
          <w:sz w:val="24"/>
          <w:szCs w:val="24"/>
        </w:rPr>
        <w:t>, posebice energetski intenzivnim</w:t>
      </w:r>
      <w:r w:rsidR="00451B3E">
        <w:rPr>
          <w:rFonts w:ascii="Times New Roman" w:hAnsi="Times New Roman" w:cs="Times New Roman"/>
          <w:sz w:val="24"/>
          <w:szCs w:val="24"/>
        </w:rPr>
        <w:t>,</w:t>
      </w:r>
      <w:r w:rsidR="00D57BD9">
        <w:rPr>
          <w:rFonts w:ascii="Times New Roman" w:hAnsi="Times New Roman" w:cs="Times New Roman"/>
          <w:sz w:val="24"/>
          <w:szCs w:val="24"/>
        </w:rPr>
        <w:t xml:space="preserve"> kao i onima koje nije jednostavno dekarbonizirati. Svi oni</w:t>
      </w:r>
      <w:r w:rsidRPr="004449B3">
        <w:rPr>
          <w:rFonts w:ascii="Times New Roman" w:hAnsi="Times New Roman" w:cs="Times New Roman"/>
          <w:sz w:val="24"/>
          <w:szCs w:val="24"/>
        </w:rPr>
        <w:t xml:space="preserve"> će pridonijeti </w:t>
      </w:r>
      <w:proofErr w:type="spellStart"/>
      <w:r w:rsidRPr="004449B3">
        <w:rPr>
          <w:rFonts w:ascii="Times New Roman" w:hAnsi="Times New Roman" w:cs="Times New Roman"/>
          <w:sz w:val="24"/>
          <w:szCs w:val="24"/>
        </w:rPr>
        <w:t>dekarbonizaciji</w:t>
      </w:r>
      <w:proofErr w:type="spellEnd"/>
      <w:r w:rsidRPr="004449B3">
        <w:rPr>
          <w:rFonts w:ascii="Times New Roman" w:hAnsi="Times New Roman" w:cs="Times New Roman"/>
          <w:sz w:val="24"/>
          <w:szCs w:val="24"/>
        </w:rPr>
        <w:t xml:space="preserve"> društva i zaštiti okoliša kroz inovativne procese proizvodnje i/ili upotrebe vodika.</w:t>
      </w:r>
    </w:p>
    <w:p w14:paraId="0F2DB64B" w14:textId="77777777" w:rsidR="006A66D2"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U tom kontekstu, vodik će imati važnu ulogu u </w:t>
      </w:r>
      <w:proofErr w:type="spellStart"/>
      <w:r w:rsidRPr="00171C49">
        <w:rPr>
          <w:rFonts w:ascii="Times New Roman" w:hAnsi="Times New Roman" w:cs="Times New Roman"/>
          <w:sz w:val="24"/>
          <w:szCs w:val="24"/>
        </w:rPr>
        <w:t>dekarbonizaciji</w:t>
      </w:r>
      <w:proofErr w:type="spellEnd"/>
      <w:r w:rsidRPr="00171C49">
        <w:rPr>
          <w:rFonts w:ascii="Times New Roman" w:hAnsi="Times New Roman" w:cs="Times New Roman"/>
          <w:sz w:val="24"/>
          <w:szCs w:val="24"/>
        </w:rPr>
        <w:t xml:space="preserve"> nacionalnog gospodarstva, osobito u sektorima koji trenutno imaju malo alternativnih tehnoloških mogućnosti i gdje bi elektrifikacija mogla dovesti do značajnih troškova, doprinoseći ostvarenju </w:t>
      </w:r>
      <w:r w:rsidR="00B658D2" w:rsidRPr="00171C49">
        <w:rPr>
          <w:rFonts w:ascii="Times New Roman" w:hAnsi="Times New Roman" w:cs="Times New Roman"/>
          <w:sz w:val="24"/>
          <w:szCs w:val="24"/>
        </w:rPr>
        <w:t>klimatskih ciljeva</w:t>
      </w:r>
      <w:r w:rsidRPr="00171C49">
        <w:rPr>
          <w:rFonts w:ascii="Times New Roman" w:hAnsi="Times New Roman" w:cs="Times New Roman"/>
          <w:sz w:val="24"/>
          <w:szCs w:val="24"/>
        </w:rPr>
        <w:t xml:space="preserve">. </w:t>
      </w:r>
    </w:p>
    <w:p w14:paraId="67B7092D" w14:textId="77777777" w:rsidR="006A66D2"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Vodik je kompatibilan s trenutnim obrascima potrošnje i omoguć</w:t>
      </w:r>
      <w:r w:rsidR="00D450A8" w:rsidRPr="00171C49">
        <w:rPr>
          <w:rFonts w:ascii="Times New Roman" w:hAnsi="Times New Roman" w:cs="Times New Roman"/>
          <w:sz w:val="24"/>
          <w:szCs w:val="24"/>
        </w:rPr>
        <w:t>ava</w:t>
      </w:r>
      <w:r w:rsidRPr="00171C49">
        <w:rPr>
          <w:rFonts w:ascii="Times New Roman" w:hAnsi="Times New Roman" w:cs="Times New Roman"/>
          <w:sz w:val="24"/>
          <w:szCs w:val="24"/>
        </w:rPr>
        <w:t xml:space="preserve"> povezivanje električnih i toplinskih sustava na fleksibilan način, ističući komplementarnost i sinergiju između električnih </w:t>
      </w:r>
      <w:r w:rsidR="003505E6" w:rsidRPr="00171C49">
        <w:rPr>
          <w:rFonts w:ascii="Times New Roman" w:hAnsi="Times New Roman" w:cs="Times New Roman"/>
          <w:sz w:val="24"/>
          <w:szCs w:val="24"/>
        </w:rPr>
        <w:t xml:space="preserve">mreža </w:t>
      </w:r>
      <w:r w:rsidRPr="00171C49">
        <w:rPr>
          <w:rFonts w:ascii="Times New Roman" w:hAnsi="Times New Roman" w:cs="Times New Roman"/>
          <w:sz w:val="24"/>
          <w:szCs w:val="24"/>
        </w:rPr>
        <w:t xml:space="preserve">i plinskih </w:t>
      </w:r>
      <w:r w:rsidR="003505E6" w:rsidRPr="00171C49">
        <w:rPr>
          <w:rFonts w:ascii="Times New Roman" w:hAnsi="Times New Roman" w:cs="Times New Roman"/>
          <w:sz w:val="24"/>
          <w:szCs w:val="24"/>
        </w:rPr>
        <w:t>sustava</w:t>
      </w:r>
      <w:r w:rsidRPr="00171C49">
        <w:rPr>
          <w:rFonts w:ascii="Times New Roman" w:hAnsi="Times New Roman" w:cs="Times New Roman"/>
          <w:sz w:val="24"/>
          <w:szCs w:val="24"/>
        </w:rPr>
        <w:t xml:space="preserve">. Tehnologije povezane s vodikom razvile su se diljem svijeta nevjerojatnom brzinom u posljednjem desetljeću. Sada postoje dokazi da je u određenim kontekstima proizvodnje i uporabe vodik već održivo i isplativo rješenje za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xml:space="preserve"> nekih od najtežih sektora u gospodarstvu, poput </w:t>
      </w:r>
      <w:r w:rsidR="00B658D2" w:rsidRPr="00171C49">
        <w:rPr>
          <w:rFonts w:ascii="Times New Roman" w:hAnsi="Times New Roman" w:cs="Times New Roman"/>
          <w:sz w:val="24"/>
          <w:szCs w:val="24"/>
        </w:rPr>
        <w:t>prometa</w:t>
      </w:r>
      <w:r w:rsidRPr="00171C49">
        <w:rPr>
          <w:rFonts w:ascii="Times New Roman" w:hAnsi="Times New Roman" w:cs="Times New Roman"/>
          <w:sz w:val="24"/>
          <w:szCs w:val="24"/>
        </w:rPr>
        <w:t xml:space="preserve"> ili toplinske </w:t>
      </w:r>
      <w:r w:rsidR="003505E6" w:rsidRPr="00171C49">
        <w:rPr>
          <w:rFonts w:ascii="Times New Roman" w:hAnsi="Times New Roman" w:cs="Times New Roman"/>
          <w:sz w:val="24"/>
          <w:szCs w:val="24"/>
        </w:rPr>
        <w:t xml:space="preserve">energije </w:t>
      </w:r>
      <w:r w:rsidRPr="00171C49">
        <w:rPr>
          <w:rFonts w:ascii="Times New Roman" w:hAnsi="Times New Roman" w:cs="Times New Roman"/>
          <w:sz w:val="24"/>
          <w:szCs w:val="24"/>
        </w:rPr>
        <w:t xml:space="preserve">u </w:t>
      </w:r>
      <w:r w:rsidR="008C4C23">
        <w:rPr>
          <w:rFonts w:ascii="Times New Roman" w:hAnsi="Times New Roman" w:cs="Times New Roman"/>
          <w:sz w:val="24"/>
          <w:szCs w:val="24"/>
        </w:rPr>
        <w:t xml:space="preserve">nizu </w:t>
      </w:r>
      <w:r w:rsidR="00447CFB" w:rsidRPr="00447CFB">
        <w:rPr>
          <w:rFonts w:ascii="Times New Roman" w:hAnsi="Times New Roman" w:cs="Times New Roman"/>
          <w:sz w:val="24"/>
          <w:szCs w:val="24"/>
        </w:rPr>
        <w:t>gospodarski</w:t>
      </w:r>
      <w:r w:rsidR="008C4C23">
        <w:rPr>
          <w:rFonts w:ascii="Times New Roman" w:hAnsi="Times New Roman" w:cs="Times New Roman"/>
          <w:sz w:val="24"/>
          <w:szCs w:val="24"/>
        </w:rPr>
        <w:t>h</w:t>
      </w:r>
      <w:r w:rsidR="00447CFB" w:rsidRPr="00447CFB">
        <w:rPr>
          <w:rFonts w:ascii="Times New Roman" w:hAnsi="Times New Roman" w:cs="Times New Roman"/>
          <w:sz w:val="24"/>
          <w:szCs w:val="24"/>
        </w:rPr>
        <w:t xml:space="preserve"> grana</w:t>
      </w:r>
      <w:r w:rsidRPr="00171C49">
        <w:rPr>
          <w:rFonts w:ascii="Times New Roman" w:hAnsi="Times New Roman" w:cs="Times New Roman"/>
          <w:sz w:val="24"/>
          <w:szCs w:val="24"/>
        </w:rPr>
        <w:t>.</w:t>
      </w:r>
    </w:p>
    <w:p w14:paraId="73E7EA72" w14:textId="1DE43ADF" w:rsidR="006A66D2"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Strategija daje nacionalnu viziju razvoja, istraživanja, proizvodnje, infrastrukture i primjene vodikove tehnologije, s ciljem postizanja klimatske neutralnosti do 2050. godine, kao i viziju</w:t>
      </w:r>
      <w:r w:rsidR="00AB3C1A"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nacionalnih ciljeva vezanih za razvoj infrastrukture za alternativna goriva. </w:t>
      </w:r>
      <w:r w:rsidR="00813A5C">
        <w:rPr>
          <w:rFonts w:ascii="Times New Roman" w:hAnsi="Times New Roman" w:cs="Times New Roman"/>
          <w:sz w:val="24"/>
          <w:szCs w:val="24"/>
        </w:rPr>
        <w:t>Uz navedeno, ona je potpuno usklađena s Nacionalnom razvojnom strategijom</w:t>
      </w:r>
      <w:r w:rsidR="00451B3E">
        <w:rPr>
          <w:rFonts w:ascii="Times New Roman" w:hAnsi="Times New Roman" w:cs="Times New Roman"/>
          <w:sz w:val="24"/>
          <w:szCs w:val="24"/>
        </w:rPr>
        <w:t xml:space="preserve"> </w:t>
      </w:r>
      <w:r w:rsidR="00451B3E" w:rsidRPr="00451B3E">
        <w:rPr>
          <w:rFonts w:ascii="Times New Roman" w:hAnsi="Times New Roman" w:cs="Times New Roman"/>
          <w:sz w:val="24"/>
          <w:szCs w:val="24"/>
        </w:rPr>
        <w:t>Republike Hrvatske do 2030. godine</w:t>
      </w:r>
      <w:r w:rsidR="00813A5C">
        <w:rPr>
          <w:rFonts w:ascii="Times New Roman" w:hAnsi="Times New Roman" w:cs="Times New Roman"/>
          <w:sz w:val="24"/>
          <w:szCs w:val="24"/>
        </w:rPr>
        <w:t xml:space="preserve">, </w:t>
      </w:r>
      <w:r w:rsidR="00187A57">
        <w:rPr>
          <w:rFonts w:ascii="Times New Roman" w:hAnsi="Times New Roman" w:cs="Times New Roman"/>
          <w:sz w:val="24"/>
          <w:szCs w:val="24"/>
        </w:rPr>
        <w:t>što je vidljivo u sklopu Razvojnog smjera 3</w:t>
      </w:r>
      <w:r w:rsidR="006C46C7">
        <w:rPr>
          <w:rFonts w:ascii="Times New Roman" w:hAnsi="Times New Roman" w:cs="Times New Roman"/>
          <w:sz w:val="24"/>
          <w:szCs w:val="24"/>
        </w:rPr>
        <w:t>.</w:t>
      </w:r>
      <w:r w:rsidR="00187A57">
        <w:rPr>
          <w:rFonts w:ascii="Times New Roman" w:hAnsi="Times New Roman" w:cs="Times New Roman"/>
          <w:sz w:val="24"/>
          <w:szCs w:val="24"/>
        </w:rPr>
        <w:t xml:space="preserve"> „Zelena i digitalna tranzicija“ </w:t>
      </w:r>
      <w:r w:rsidR="006C46C7">
        <w:rPr>
          <w:rFonts w:ascii="Times New Roman" w:hAnsi="Times New Roman" w:cs="Times New Roman"/>
          <w:sz w:val="24"/>
          <w:szCs w:val="24"/>
        </w:rPr>
        <w:t xml:space="preserve">, </w:t>
      </w:r>
      <w:r w:rsidR="00187A57">
        <w:rPr>
          <w:rFonts w:ascii="Times New Roman" w:hAnsi="Times New Roman" w:cs="Times New Roman"/>
          <w:sz w:val="24"/>
          <w:szCs w:val="24"/>
        </w:rPr>
        <w:t xml:space="preserve">gdje su u </w:t>
      </w:r>
      <w:r w:rsidR="00187A57" w:rsidRPr="00813A5C">
        <w:rPr>
          <w:rFonts w:ascii="Times New Roman" w:hAnsi="Times New Roman" w:cs="Times New Roman"/>
          <w:sz w:val="24"/>
          <w:szCs w:val="24"/>
        </w:rPr>
        <w:t>stratešk</w:t>
      </w:r>
      <w:r w:rsidR="00187A57">
        <w:rPr>
          <w:rFonts w:ascii="Times New Roman" w:hAnsi="Times New Roman" w:cs="Times New Roman"/>
          <w:sz w:val="24"/>
          <w:szCs w:val="24"/>
        </w:rPr>
        <w:t>om</w:t>
      </w:r>
      <w:r w:rsidR="00187A57" w:rsidRPr="00813A5C">
        <w:rPr>
          <w:rFonts w:ascii="Times New Roman" w:hAnsi="Times New Roman" w:cs="Times New Roman"/>
          <w:sz w:val="24"/>
          <w:szCs w:val="24"/>
        </w:rPr>
        <w:t xml:space="preserve"> cilj</w:t>
      </w:r>
      <w:r w:rsidR="00187A57">
        <w:rPr>
          <w:rFonts w:ascii="Times New Roman" w:hAnsi="Times New Roman" w:cs="Times New Roman"/>
          <w:sz w:val="24"/>
          <w:szCs w:val="24"/>
        </w:rPr>
        <w:t>u</w:t>
      </w:r>
      <w:r w:rsidR="00187A57" w:rsidRPr="00813A5C">
        <w:rPr>
          <w:rFonts w:ascii="Times New Roman" w:hAnsi="Times New Roman" w:cs="Times New Roman"/>
          <w:sz w:val="24"/>
          <w:szCs w:val="24"/>
        </w:rPr>
        <w:t xml:space="preserve"> 8</w:t>
      </w:r>
      <w:r w:rsidR="006C46C7">
        <w:rPr>
          <w:rFonts w:ascii="Times New Roman" w:hAnsi="Times New Roman" w:cs="Times New Roman"/>
          <w:sz w:val="24"/>
          <w:szCs w:val="24"/>
        </w:rPr>
        <w:t>.</w:t>
      </w:r>
      <w:r w:rsidR="00187A57" w:rsidRPr="00813A5C">
        <w:rPr>
          <w:rFonts w:ascii="Times New Roman" w:hAnsi="Times New Roman" w:cs="Times New Roman"/>
          <w:sz w:val="24"/>
          <w:szCs w:val="24"/>
        </w:rPr>
        <w:t xml:space="preserve"> „Ekološka i energetska tranzicija za</w:t>
      </w:r>
      <w:r w:rsidR="00187A57">
        <w:rPr>
          <w:rFonts w:ascii="Times New Roman" w:hAnsi="Times New Roman" w:cs="Times New Roman"/>
          <w:sz w:val="24"/>
          <w:szCs w:val="24"/>
        </w:rPr>
        <w:t xml:space="preserve"> </w:t>
      </w:r>
      <w:r w:rsidR="00187A57" w:rsidRPr="00813A5C">
        <w:rPr>
          <w:rFonts w:ascii="Times New Roman" w:hAnsi="Times New Roman" w:cs="Times New Roman"/>
          <w:sz w:val="24"/>
          <w:szCs w:val="24"/>
        </w:rPr>
        <w:t>klimatsku neutralnost”</w:t>
      </w:r>
      <w:r w:rsidR="00187A57">
        <w:rPr>
          <w:rFonts w:ascii="Times New Roman" w:hAnsi="Times New Roman" w:cs="Times New Roman"/>
          <w:sz w:val="24"/>
          <w:szCs w:val="24"/>
        </w:rPr>
        <w:t xml:space="preserve"> u P</w:t>
      </w:r>
      <w:r w:rsidR="00813A5C" w:rsidRPr="00813A5C">
        <w:rPr>
          <w:rFonts w:ascii="Times New Roman" w:hAnsi="Times New Roman" w:cs="Times New Roman"/>
          <w:sz w:val="24"/>
          <w:szCs w:val="24"/>
        </w:rPr>
        <w:t>rioritetn</w:t>
      </w:r>
      <w:r w:rsidR="00813A5C">
        <w:rPr>
          <w:rFonts w:ascii="Times New Roman" w:hAnsi="Times New Roman" w:cs="Times New Roman"/>
          <w:sz w:val="24"/>
          <w:szCs w:val="24"/>
        </w:rPr>
        <w:t>o</w:t>
      </w:r>
      <w:r w:rsidR="006C46C7">
        <w:rPr>
          <w:rFonts w:ascii="Times New Roman" w:hAnsi="Times New Roman" w:cs="Times New Roman"/>
          <w:sz w:val="24"/>
          <w:szCs w:val="24"/>
        </w:rPr>
        <w:t>m</w:t>
      </w:r>
      <w:r w:rsidR="00813A5C">
        <w:rPr>
          <w:rFonts w:ascii="Times New Roman" w:hAnsi="Times New Roman" w:cs="Times New Roman"/>
          <w:sz w:val="24"/>
          <w:szCs w:val="24"/>
        </w:rPr>
        <w:t xml:space="preserve"> </w:t>
      </w:r>
      <w:r w:rsidR="00813A5C" w:rsidRPr="00813A5C">
        <w:rPr>
          <w:rFonts w:ascii="Times New Roman" w:hAnsi="Times New Roman" w:cs="Times New Roman"/>
          <w:sz w:val="24"/>
          <w:szCs w:val="24"/>
        </w:rPr>
        <w:t>područj</w:t>
      </w:r>
      <w:r w:rsidR="006C46C7">
        <w:rPr>
          <w:rFonts w:ascii="Times New Roman" w:hAnsi="Times New Roman" w:cs="Times New Roman"/>
          <w:sz w:val="24"/>
          <w:szCs w:val="24"/>
        </w:rPr>
        <w:t>u</w:t>
      </w:r>
      <w:r w:rsidR="00813A5C" w:rsidRPr="00813A5C">
        <w:rPr>
          <w:rFonts w:ascii="Times New Roman" w:hAnsi="Times New Roman" w:cs="Times New Roman"/>
          <w:sz w:val="24"/>
          <w:szCs w:val="24"/>
        </w:rPr>
        <w:t xml:space="preserve"> javnih politika </w:t>
      </w:r>
      <w:r w:rsidR="00813A5C">
        <w:rPr>
          <w:rFonts w:ascii="Times New Roman" w:hAnsi="Times New Roman" w:cs="Times New Roman"/>
          <w:sz w:val="24"/>
          <w:szCs w:val="24"/>
        </w:rPr>
        <w:t>„</w:t>
      </w:r>
      <w:r w:rsidR="00813A5C" w:rsidRPr="00813A5C">
        <w:rPr>
          <w:rFonts w:ascii="Times New Roman" w:hAnsi="Times New Roman" w:cs="Times New Roman"/>
          <w:sz w:val="24"/>
          <w:szCs w:val="24"/>
        </w:rPr>
        <w:t xml:space="preserve">Energetska samodostatnost </w:t>
      </w:r>
      <w:r w:rsidR="006C46C7">
        <w:rPr>
          <w:rFonts w:ascii="Times New Roman" w:hAnsi="Times New Roman" w:cs="Times New Roman"/>
          <w:sz w:val="24"/>
          <w:szCs w:val="24"/>
        </w:rPr>
        <w:t>i</w:t>
      </w:r>
      <w:r w:rsidR="00813A5C" w:rsidRPr="00813A5C">
        <w:rPr>
          <w:rFonts w:ascii="Times New Roman" w:hAnsi="Times New Roman" w:cs="Times New Roman"/>
          <w:sz w:val="24"/>
          <w:szCs w:val="24"/>
        </w:rPr>
        <w:t xml:space="preserve"> tranzicija na čistu energiju</w:t>
      </w:r>
      <w:r w:rsidR="00813A5C">
        <w:rPr>
          <w:rFonts w:ascii="Times New Roman" w:hAnsi="Times New Roman" w:cs="Times New Roman"/>
          <w:sz w:val="24"/>
          <w:szCs w:val="24"/>
        </w:rPr>
        <w:t>“ navedena dva prioriteta provedbe</w:t>
      </w:r>
      <w:r w:rsidR="00813A5C" w:rsidRPr="00813A5C">
        <w:rPr>
          <w:rFonts w:ascii="Times New Roman" w:hAnsi="Times New Roman" w:cs="Times New Roman"/>
          <w:sz w:val="24"/>
          <w:szCs w:val="24"/>
        </w:rPr>
        <w:t xml:space="preserve"> na području energetske politike</w:t>
      </w:r>
      <w:r w:rsidR="00813A5C">
        <w:rPr>
          <w:rFonts w:ascii="Times New Roman" w:hAnsi="Times New Roman" w:cs="Times New Roman"/>
          <w:sz w:val="24"/>
          <w:szCs w:val="24"/>
        </w:rPr>
        <w:t xml:space="preserve"> koja se poklapaju sa Strategijom. </w:t>
      </w:r>
      <w:r w:rsidR="00187A57">
        <w:rPr>
          <w:rFonts w:ascii="Times New Roman" w:hAnsi="Times New Roman" w:cs="Times New Roman"/>
          <w:sz w:val="24"/>
          <w:szCs w:val="24"/>
        </w:rPr>
        <w:t>To su „P</w:t>
      </w:r>
      <w:r w:rsidR="00813A5C" w:rsidRPr="00813A5C">
        <w:rPr>
          <w:rFonts w:ascii="Times New Roman" w:hAnsi="Times New Roman" w:cs="Times New Roman"/>
          <w:sz w:val="24"/>
          <w:szCs w:val="24"/>
        </w:rPr>
        <w:t xml:space="preserve">romicanje naprednih </w:t>
      </w:r>
      <w:proofErr w:type="spellStart"/>
      <w:r w:rsidR="00813A5C" w:rsidRPr="00813A5C">
        <w:rPr>
          <w:rFonts w:ascii="Times New Roman" w:hAnsi="Times New Roman" w:cs="Times New Roman"/>
          <w:sz w:val="24"/>
          <w:szCs w:val="24"/>
        </w:rPr>
        <w:t>biogoriva</w:t>
      </w:r>
      <w:proofErr w:type="spellEnd"/>
      <w:r w:rsidR="00813A5C" w:rsidRPr="00813A5C">
        <w:rPr>
          <w:rFonts w:ascii="Times New Roman" w:hAnsi="Times New Roman" w:cs="Times New Roman"/>
          <w:sz w:val="24"/>
          <w:szCs w:val="24"/>
        </w:rPr>
        <w:t xml:space="preserve"> i električne energije i vodika iz obnovljivih izvora</w:t>
      </w:r>
      <w:r w:rsidR="00813A5C">
        <w:rPr>
          <w:rFonts w:ascii="Times New Roman" w:hAnsi="Times New Roman" w:cs="Times New Roman"/>
          <w:sz w:val="24"/>
          <w:szCs w:val="24"/>
        </w:rPr>
        <w:t xml:space="preserve"> </w:t>
      </w:r>
      <w:r w:rsidR="00813A5C" w:rsidRPr="00813A5C">
        <w:rPr>
          <w:rFonts w:ascii="Times New Roman" w:hAnsi="Times New Roman" w:cs="Times New Roman"/>
          <w:sz w:val="24"/>
          <w:szCs w:val="24"/>
        </w:rPr>
        <w:t>energije</w:t>
      </w:r>
      <w:r w:rsidR="00187A57">
        <w:rPr>
          <w:rFonts w:ascii="Times New Roman" w:hAnsi="Times New Roman" w:cs="Times New Roman"/>
          <w:sz w:val="24"/>
          <w:szCs w:val="24"/>
        </w:rPr>
        <w:t>“ i „U</w:t>
      </w:r>
      <w:r w:rsidR="00813A5C" w:rsidRPr="00813A5C">
        <w:rPr>
          <w:rFonts w:ascii="Times New Roman" w:hAnsi="Times New Roman" w:cs="Times New Roman"/>
          <w:sz w:val="24"/>
          <w:szCs w:val="24"/>
        </w:rPr>
        <w:t>laganja u čiste tehnologije povezane s vodikom</w:t>
      </w:r>
      <w:r w:rsidR="00187A57">
        <w:rPr>
          <w:rFonts w:ascii="Times New Roman" w:hAnsi="Times New Roman" w:cs="Times New Roman"/>
          <w:sz w:val="24"/>
          <w:szCs w:val="24"/>
        </w:rPr>
        <w:t>“.</w:t>
      </w:r>
      <w:r w:rsidR="00F717DC">
        <w:rPr>
          <w:rFonts w:ascii="Times New Roman" w:hAnsi="Times New Roman" w:cs="Times New Roman"/>
          <w:sz w:val="24"/>
          <w:szCs w:val="24"/>
        </w:rPr>
        <w:t xml:space="preserve"> </w:t>
      </w:r>
      <w:bookmarkStart w:id="10" w:name="_Hlk88978178"/>
      <w:r w:rsidRPr="00171C49">
        <w:rPr>
          <w:rFonts w:ascii="Times New Roman" w:hAnsi="Times New Roman" w:cs="Times New Roman"/>
          <w:sz w:val="24"/>
          <w:szCs w:val="24"/>
        </w:rPr>
        <w:t xml:space="preserve">Strategija predstavlja prvi korak u razvoju primjene vodika u gospodarstvu </w:t>
      </w:r>
      <w:bookmarkEnd w:id="10"/>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te obuhvaća mogućnosti proizvodnje vodika, </w:t>
      </w:r>
      <w:r w:rsidR="002167BA" w:rsidRPr="00171C49">
        <w:rPr>
          <w:rFonts w:ascii="Times New Roman" w:hAnsi="Times New Roman" w:cs="Times New Roman"/>
          <w:sz w:val="24"/>
          <w:szCs w:val="24"/>
        </w:rPr>
        <w:t>pohrane (skladištenja)</w:t>
      </w:r>
      <w:r w:rsidRPr="00171C49">
        <w:rPr>
          <w:rFonts w:ascii="Times New Roman" w:hAnsi="Times New Roman" w:cs="Times New Roman"/>
          <w:sz w:val="24"/>
          <w:szCs w:val="24"/>
        </w:rPr>
        <w:t xml:space="preserve"> i transporta vodika, uporabu, kao i potencijale u istraživanju, razvoju i inovacijama na području svih dijelova gospodarstva </w:t>
      </w:r>
      <w:r w:rsidR="004B380F"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Strategija će doprinijeti ostvarenju ciljeva smanjenja CO</w:t>
      </w:r>
      <w:r w:rsidRPr="00171C49">
        <w:rPr>
          <w:rFonts w:ascii="Times New Roman" w:hAnsi="Times New Roman" w:cs="Times New Roman"/>
          <w:sz w:val="24"/>
          <w:szCs w:val="24"/>
          <w:vertAlign w:val="subscript"/>
        </w:rPr>
        <w:t xml:space="preserve">2 </w:t>
      </w:r>
      <w:r w:rsidRPr="00171C49">
        <w:rPr>
          <w:rFonts w:ascii="Times New Roman" w:hAnsi="Times New Roman" w:cs="Times New Roman"/>
          <w:sz w:val="24"/>
          <w:szCs w:val="24"/>
        </w:rPr>
        <w:t xml:space="preserve">emisija te omogućiti aktivnije uključivanje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u procese i projekte vezane za vodik na EU razini. </w:t>
      </w:r>
    </w:p>
    <w:p w14:paraId="231A1539" w14:textId="77777777" w:rsidR="00DB5456" w:rsidRPr="00171C49" w:rsidRDefault="00AE1228" w:rsidP="004A44C4">
      <w:pPr>
        <w:pStyle w:val="Heading1"/>
        <w:rPr>
          <w:rFonts w:cs="Times New Roman"/>
        </w:rPr>
      </w:pPr>
      <w:bookmarkStart w:id="11" w:name="_Toc96672637"/>
      <w:r w:rsidRPr="00171C49">
        <w:rPr>
          <w:rFonts w:cs="Times New Roman"/>
        </w:rPr>
        <w:t xml:space="preserve">RAZVOJNI </w:t>
      </w:r>
      <w:r w:rsidR="006B042B" w:rsidRPr="00171C49">
        <w:rPr>
          <w:rFonts w:cs="Times New Roman"/>
        </w:rPr>
        <w:t xml:space="preserve">POTENCIJAL </w:t>
      </w:r>
      <w:r w:rsidR="00DB5456" w:rsidRPr="00171C49">
        <w:rPr>
          <w:rFonts w:cs="Times New Roman"/>
        </w:rPr>
        <w:t xml:space="preserve">I MOGUĆNOSTI PRIMJENE </w:t>
      </w:r>
      <w:r w:rsidR="006B042B" w:rsidRPr="00171C49">
        <w:rPr>
          <w:rFonts w:cs="Times New Roman"/>
        </w:rPr>
        <w:t>VODIKA</w:t>
      </w:r>
      <w:bookmarkEnd w:id="11"/>
      <w:r w:rsidR="006B042B" w:rsidRPr="00171C49">
        <w:rPr>
          <w:rFonts w:cs="Times New Roman"/>
        </w:rPr>
        <w:t xml:space="preserve"> </w:t>
      </w:r>
    </w:p>
    <w:p w14:paraId="3AACDE49" w14:textId="77777777" w:rsidR="00DB5456" w:rsidRPr="00171C49" w:rsidRDefault="00B12219" w:rsidP="000D7464">
      <w:pPr>
        <w:pStyle w:val="Heading2"/>
        <w:rPr>
          <w:rFonts w:cs="Times New Roman"/>
        </w:rPr>
      </w:pPr>
      <w:bookmarkStart w:id="12" w:name="_Toc96672638"/>
      <w:r w:rsidRPr="00171C49">
        <w:rPr>
          <w:rFonts w:cs="Times New Roman"/>
          <w:caps w:val="0"/>
        </w:rPr>
        <w:t>Potencijal vodika u Republici Hrvatskoj</w:t>
      </w:r>
      <w:bookmarkEnd w:id="12"/>
    </w:p>
    <w:p w14:paraId="14D8614D" w14:textId="77777777" w:rsidR="007F5355" w:rsidRPr="00171C49" w:rsidRDefault="007F5355" w:rsidP="00DB5456">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Sukladno provedbi pravne stečevine EU i postavljanju nacionalnih energetskih </w:t>
      </w:r>
      <w:r w:rsidR="009A2931" w:rsidRPr="00171C49">
        <w:rPr>
          <w:rFonts w:ascii="Times New Roman" w:hAnsi="Times New Roman" w:cs="Times New Roman"/>
          <w:sz w:val="24"/>
          <w:szCs w:val="24"/>
        </w:rPr>
        <w:t xml:space="preserve">i klimatskih </w:t>
      </w:r>
      <w:r w:rsidRPr="00171C49">
        <w:rPr>
          <w:rFonts w:ascii="Times New Roman" w:hAnsi="Times New Roman" w:cs="Times New Roman"/>
          <w:sz w:val="24"/>
          <w:szCs w:val="24"/>
        </w:rPr>
        <w:t xml:space="preserve">ciljeva, </w:t>
      </w:r>
      <w:r w:rsidR="009A2931" w:rsidRPr="00171C49">
        <w:rPr>
          <w:rFonts w:ascii="Times New Roman" w:hAnsi="Times New Roman" w:cs="Times New Roman"/>
          <w:sz w:val="24"/>
          <w:szCs w:val="24"/>
        </w:rPr>
        <w:t xml:space="preserve">vodik je prepoznat kao </w:t>
      </w:r>
      <w:r w:rsidR="00A436CC" w:rsidRPr="00171C49">
        <w:rPr>
          <w:rFonts w:ascii="Times New Roman" w:hAnsi="Times New Roman" w:cs="Times New Roman"/>
          <w:sz w:val="24"/>
          <w:szCs w:val="24"/>
        </w:rPr>
        <w:t>jedan od značajnih energenata čija će u</w:t>
      </w:r>
      <w:r w:rsidR="00147207" w:rsidRPr="00171C49">
        <w:rPr>
          <w:rFonts w:ascii="Times New Roman" w:hAnsi="Times New Roman" w:cs="Times New Roman"/>
          <w:sz w:val="24"/>
          <w:szCs w:val="24"/>
        </w:rPr>
        <w:t>poraba</w:t>
      </w:r>
      <w:r w:rsidR="00A436CC" w:rsidRPr="00171C49">
        <w:rPr>
          <w:rFonts w:ascii="Times New Roman" w:hAnsi="Times New Roman" w:cs="Times New Roman"/>
          <w:sz w:val="24"/>
          <w:szCs w:val="24"/>
        </w:rPr>
        <w:t xml:space="preserve"> u gospodarstvu, posebice u energetici, prometu i u drugim sektorima industrije, u dugoročnom razdoblju pridonijeti </w:t>
      </w:r>
      <w:proofErr w:type="spellStart"/>
      <w:r w:rsidR="00A436CC" w:rsidRPr="00171C49">
        <w:rPr>
          <w:rFonts w:ascii="Times New Roman" w:hAnsi="Times New Roman" w:cs="Times New Roman"/>
          <w:sz w:val="24"/>
          <w:szCs w:val="24"/>
        </w:rPr>
        <w:t>dekarbonizaciji</w:t>
      </w:r>
      <w:proofErr w:type="spellEnd"/>
      <w:r w:rsidR="00A436CC" w:rsidRPr="00171C49">
        <w:rPr>
          <w:rFonts w:ascii="Times New Roman" w:hAnsi="Times New Roman" w:cs="Times New Roman"/>
          <w:sz w:val="24"/>
          <w:szCs w:val="24"/>
        </w:rPr>
        <w:t xml:space="preserve"> društva i smanjenju CO</w:t>
      </w:r>
      <w:r w:rsidR="00A436CC" w:rsidRPr="00171C49">
        <w:rPr>
          <w:rFonts w:ascii="Times New Roman" w:hAnsi="Times New Roman" w:cs="Times New Roman"/>
          <w:sz w:val="24"/>
          <w:vertAlign w:val="subscript"/>
        </w:rPr>
        <w:t>2</w:t>
      </w:r>
      <w:r w:rsidR="00A436CC" w:rsidRPr="00171C49">
        <w:rPr>
          <w:rFonts w:ascii="Times New Roman" w:hAnsi="Times New Roman" w:cs="Times New Roman"/>
          <w:sz w:val="24"/>
          <w:szCs w:val="24"/>
        </w:rPr>
        <w:t xml:space="preserve"> emisija. </w:t>
      </w:r>
    </w:p>
    <w:p w14:paraId="4C198516" w14:textId="3C021311"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Godišnja potrošnja ukupne energije u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iznosi oko 100 TWh</w:t>
      </w:r>
      <w:r w:rsidR="00FF7B01">
        <w:rPr>
          <w:rFonts w:ascii="Times New Roman" w:hAnsi="Times New Roman" w:cs="Times New Roman"/>
          <w:sz w:val="24"/>
          <w:szCs w:val="24"/>
        </w:rPr>
        <w:t>, o</w:t>
      </w:r>
      <w:r w:rsidRPr="00171C49">
        <w:rPr>
          <w:rFonts w:ascii="Times New Roman" w:hAnsi="Times New Roman" w:cs="Times New Roman"/>
          <w:sz w:val="24"/>
          <w:szCs w:val="24"/>
        </w:rPr>
        <w:t xml:space="preserve">d </w:t>
      </w:r>
      <w:r w:rsidR="00FF7B01">
        <w:rPr>
          <w:rFonts w:ascii="Times New Roman" w:hAnsi="Times New Roman" w:cs="Times New Roman"/>
          <w:sz w:val="24"/>
          <w:szCs w:val="24"/>
        </w:rPr>
        <w:t>čega</w:t>
      </w:r>
      <w:r w:rsidR="00FF7B01" w:rsidRPr="00171C49">
        <w:rPr>
          <w:rFonts w:ascii="Times New Roman" w:hAnsi="Times New Roman" w:cs="Times New Roman"/>
          <w:sz w:val="24"/>
          <w:szCs w:val="24"/>
        </w:rPr>
        <w:t xml:space="preserve"> </w:t>
      </w:r>
      <w:r w:rsidRPr="00171C49">
        <w:rPr>
          <w:rFonts w:ascii="Times New Roman" w:hAnsi="Times New Roman" w:cs="Times New Roman"/>
          <w:sz w:val="24"/>
          <w:szCs w:val="24"/>
        </w:rPr>
        <w:t>približno 50</w:t>
      </w:r>
      <w:r w:rsidR="00933472">
        <w:rPr>
          <w:rFonts w:ascii="Times New Roman" w:hAnsi="Times New Roman" w:cs="Times New Roman"/>
          <w:sz w:val="24"/>
          <w:szCs w:val="24"/>
        </w:rPr>
        <w:t xml:space="preserve"> </w:t>
      </w:r>
      <w:r w:rsidRPr="00171C49">
        <w:rPr>
          <w:rFonts w:ascii="Times New Roman" w:hAnsi="Times New Roman" w:cs="Times New Roman"/>
          <w:sz w:val="24"/>
          <w:szCs w:val="24"/>
        </w:rPr>
        <w:t>% otpada na uvoz energije</w:t>
      </w:r>
      <w:r w:rsidR="00FF7B01">
        <w:rPr>
          <w:rFonts w:ascii="Times New Roman" w:hAnsi="Times New Roman" w:cs="Times New Roman"/>
          <w:sz w:val="24"/>
          <w:szCs w:val="24"/>
        </w:rPr>
        <w:t>.</w:t>
      </w:r>
      <w:r w:rsidR="00303AD6" w:rsidRPr="00171C49">
        <w:rPr>
          <w:rFonts w:ascii="Times New Roman" w:hAnsi="Times New Roman" w:cs="Times New Roman"/>
          <w:sz w:val="24"/>
          <w:szCs w:val="24"/>
        </w:rPr>
        <w:t xml:space="preserve"> </w:t>
      </w:r>
      <w:r w:rsidR="00FF7B01">
        <w:rPr>
          <w:rFonts w:ascii="Times New Roman" w:hAnsi="Times New Roman" w:cs="Times New Roman"/>
          <w:sz w:val="24"/>
          <w:szCs w:val="24"/>
        </w:rPr>
        <w:t xml:space="preserve">Dio uvezene energije </w:t>
      </w:r>
      <w:r w:rsidRPr="00171C49">
        <w:rPr>
          <w:rFonts w:ascii="Times New Roman" w:hAnsi="Times New Roman" w:cs="Times New Roman"/>
          <w:sz w:val="24"/>
          <w:szCs w:val="24"/>
        </w:rPr>
        <w:t xml:space="preserve">otpada na električnu energiju.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w:t>
      </w:r>
      <w:r w:rsidR="00303AD6" w:rsidRPr="00171C49">
        <w:rPr>
          <w:rFonts w:ascii="Times New Roman" w:hAnsi="Times New Roman" w:cs="Times New Roman"/>
          <w:sz w:val="24"/>
          <w:szCs w:val="24"/>
        </w:rPr>
        <w:t>sukladno</w:t>
      </w:r>
      <w:r w:rsidR="000E6554" w:rsidRPr="00171C49">
        <w:rPr>
          <w:rFonts w:ascii="Times New Roman" w:hAnsi="Times New Roman" w:cs="Times New Roman"/>
        </w:rPr>
        <w:t xml:space="preserve"> </w:t>
      </w:r>
      <w:r w:rsidR="000E6554" w:rsidRPr="00171C49">
        <w:rPr>
          <w:rFonts w:ascii="Times New Roman" w:hAnsi="Times New Roman" w:cs="Times New Roman"/>
          <w:sz w:val="24"/>
          <w:szCs w:val="24"/>
        </w:rPr>
        <w:t xml:space="preserve">Nacionalnom </w:t>
      </w:r>
      <w:r w:rsidR="00086E93" w:rsidRPr="00171C49">
        <w:rPr>
          <w:rFonts w:ascii="Times New Roman" w:hAnsi="Times New Roman" w:cs="Times New Roman"/>
          <w:sz w:val="24"/>
          <w:szCs w:val="24"/>
        </w:rPr>
        <w:t>planu oporavka i otpornosti</w:t>
      </w:r>
      <w:r w:rsidR="00385F37" w:rsidRPr="00171C49">
        <w:rPr>
          <w:rFonts w:ascii="Times New Roman" w:hAnsi="Times New Roman" w:cs="Times New Roman"/>
          <w:sz w:val="24"/>
          <w:szCs w:val="24"/>
        </w:rPr>
        <w:t xml:space="preserve"> </w:t>
      </w:r>
      <w:r w:rsidR="00064E9C">
        <w:rPr>
          <w:rFonts w:ascii="Times New Roman" w:hAnsi="Times New Roman" w:cs="Times New Roman"/>
          <w:sz w:val="24"/>
          <w:szCs w:val="24"/>
        </w:rPr>
        <w:t xml:space="preserve">2021. – 2026. </w:t>
      </w:r>
      <w:r w:rsidR="00385F37" w:rsidRPr="00171C49">
        <w:rPr>
          <w:rFonts w:ascii="Times New Roman" w:hAnsi="Times New Roman" w:cs="Times New Roman"/>
          <w:sz w:val="24"/>
          <w:szCs w:val="24"/>
        </w:rPr>
        <w:t>(</w:t>
      </w:r>
      <w:r w:rsidR="00933472">
        <w:rPr>
          <w:rFonts w:ascii="Times New Roman" w:hAnsi="Times New Roman" w:cs="Times New Roman"/>
          <w:sz w:val="24"/>
          <w:szCs w:val="24"/>
        </w:rPr>
        <w:t xml:space="preserve">u </w:t>
      </w:r>
      <w:r w:rsidR="00385F37" w:rsidRPr="00171C49">
        <w:rPr>
          <w:rFonts w:ascii="Times New Roman" w:hAnsi="Times New Roman" w:cs="Times New Roman"/>
          <w:sz w:val="24"/>
          <w:szCs w:val="24"/>
        </w:rPr>
        <w:t>dalj</w:t>
      </w:r>
      <w:r w:rsidR="00933472">
        <w:rPr>
          <w:rFonts w:ascii="Times New Roman" w:hAnsi="Times New Roman" w:cs="Times New Roman"/>
          <w:sz w:val="24"/>
          <w:szCs w:val="24"/>
        </w:rPr>
        <w:t>nj</w:t>
      </w:r>
      <w:r w:rsidR="00385F37" w:rsidRPr="00171C49">
        <w:rPr>
          <w:rFonts w:ascii="Times New Roman" w:hAnsi="Times New Roman" w:cs="Times New Roman"/>
          <w:sz w:val="24"/>
          <w:szCs w:val="24"/>
        </w:rPr>
        <w:t>e</w:t>
      </w:r>
      <w:r w:rsidR="00933472">
        <w:rPr>
          <w:rFonts w:ascii="Times New Roman" w:hAnsi="Times New Roman" w:cs="Times New Roman"/>
          <w:sz w:val="24"/>
          <w:szCs w:val="24"/>
        </w:rPr>
        <w:t>m</w:t>
      </w:r>
      <w:r w:rsidR="00385F37" w:rsidRPr="00171C49">
        <w:rPr>
          <w:rFonts w:ascii="Times New Roman" w:hAnsi="Times New Roman" w:cs="Times New Roman"/>
          <w:sz w:val="24"/>
          <w:szCs w:val="24"/>
        </w:rPr>
        <w:t xml:space="preserve"> tekstu: NPOO)</w:t>
      </w:r>
      <w:r w:rsidR="00303AD6" w:rsidRPr="00171C49">
        <w:rPr>
          <w:rFonts w:ascii="Times New Roman" w:hAnsi="Times New Roman" w:cs="Times New Roman"/>
          <w:sz w:val="24"/>
          <w:szCs w:val="24"/>
        </w:rPr>
        <w:t xml:space="preserve"> </w:t>
      </w:r>
      <w:r w:rsidRPr="00171C49">
        <w:rPr>
          <w:rFonts w:ascii="Times New Roman" w:hAnsi="Times New Roman" w:cs="Times New Roman"/>
          <w:sz w:val="24"/>
          <w:szCs w:val="24"/>
        </w:rPr>
        <w:t>planira priključiti 1500 MW novih izvora električne energije iz OIE u energetski sustav do kraja 2024.</w:t>
      </w:r>
      <w:r w:rsidR="00086E93" w:rsidRPr="00171C49">
        <w:rPr>
          <w:rFonts w:ascii="Times New Roman" w:hAnsi="Times New Roman" w:cs="Times New Roman"/>
          <w:sz w:val="24"/>
          <w:szCs w:val="24"/>
        </w:rPr>
        <w:t xml:space="preserve">. Također, sukladno </w:t>
      </w:r>
      <w:r w:rsidR="000029EA">
        <w:rPr>
          <w:rFonts w:ascii="Times New Roman" w:hAnsi="Times New Roman" w:cs="Times New Roman"/>
          <w:sz w:val="24"/>
          <w:szCs w:val="24"/>
        </w:rPr>
        <w:t>E</w:t>
      </w:r>
      <w:r w:rsidR="00086E93" w:rsidRPr="00171C49">
        <w:rPr>
          <w:rFonts w:ascii="Times New Roman" w:hAnsi="Times New Roman" w:cs="Times New Roman"/>
          <w:sz w:val="24"/>
          <w:szCs w:val="24"/>
        </w:rPr>
        <w:t xml:space="preserve">nergetskoj strategiji </w:t>
      </w:r>
      <w:r w:rsidR="00853B46" w:rsidRPr="00171C49">
        <w:rPr>
          <w:rFonts w:ascii="Times New Roman" w:hAnsi="Times New Roman" w:cs="Times New Roman"/>
          <w:sz w:val="24"/>
          <w:szCs w:val="24"/>
        </w:rPr>
        <w:t>HR</w:t>
      </w:r>
      <w:r w:rsidR="00587DA0" w:rsidRPr="00171C49">
        <w:rPr>
          <w:rFonts w:ascii="Times New Roman" w:hAnsi="Times New Roman" w:cs="Times New Roman"/>
          <w:sz w:val="24"/>
          <w:szCs w:val="24"/>
        </w:rPr>
        <w:t>,</w:t>
      </w:r>
      <w:r w:rsidR="00086E93" w:rsidRPr="00171C49">
        <w:rPr>
          <w:rFonts w:ascii="Times New Roman" w:hAnsi="Times New Roman" w:cs="Times New Roman"/>
          <w:sz w:val="24"/>
          <w:szCs w:val="24"/>
        </w:rPr>
        <w:t xml:space="preserve"> planira </w:t>
      </w:r>
      <w:r w:rsidR="000029EA">
        <w:rPr>
          <w:rFonts w:ascii="Times New Roman" w:hAnsi="Times New Roman" w:cs="Times New Roman"/>
          <w:sz w:val="24"/>
          <w:szCs w:val="24"/>
        </w:rPr>
        <w:t xml:space="preserve">se </w:t>
      </w:r>
      <w:r w:rsidR="00086E93" w:rsidRPr="00171C49">
        <w:rPr>
          <w:rFonts w:ascii="Times New Roman" w:hAnsi="Times New Roman" w:cs="Times New Roman"/>
          <w:sz w:val="24"/>
          <w:szCs w:val="24"/>
        </w:rPr>
        <w:t>oko</w:t>
      </w:r>
      <w:r w:rsidRPr="00171C49">
        <w:rPr>
          <w:rFonts w:ascii="Times New Roman" w:hAnsi="Times New Roman" w:cs="Times New Roman"/>
          <w:sz w:val="24"/>
          <w:szCs w:val="24"/>
        </w:rPr>
        <w:t xml:space="preserve"> </w:t>
      </w:r>
      <w:r w:rsidR="00303AD6" w:rsidRPr="00171C49">
        <w:rPr>
          <w:rFonts w:ascii="Times New Roman" w:hAnsi="Times New Roman" w:cs="Times New Roman"/>
          <w:sz w:val="24"/>
          <w:szCs w:val="24"/>
        </w:rPr>
        <w:t xml:space="preserve">2500 MW instalirane snage </w:t>
      </w:r>
      <w:r w:rsidR="00086E93" w:rsidRPr="00171C49">
        <w:rPr>
          <w:rFonts w:ascii="Times New Roman" w:hAnsi="Times New Roman" w:cs="Times New Roman"/>
          <w:sz w:val="24"/>
          <w:szCs w:val="24"/>
        </w:rPr>
        <w:t xml:space="preserve">izgraditi </w:t>
      </w:r>
      <w:r w:rsidR="00303AD6" w:rsidRPr="00171C49">
        <w:rPr>
          <w:rFonts w:ascii="Times New Roman" w:hAnsi="Times New Roman" w:cs="Times New Roman"/>
          <w:sz w:val="24"/>
          <w:szCs w:val="24"/>
        </w:rPr>
        <w:t xml:space="preserve">do </w:t>
      </w:r>
      <w:r w:rsidRPr="00171C49">
        <w:rPr>
          <w:rFonts w:ascii="Times New Roman" w:hAnsi="Times New Roman" w:cs="Times New Roman"/>
          <w:sz w:val="24"/>
          <w:szCs w:val="24"/>
        </w:rPr>
        <w:t xml:space="preserve">2030. godine, a sve s </w:t>
      </w:r>
      <w:r w:rsidRPr="00171C49">
        <w:rPr>
          <w:rFonts w:ascii="Times New Roman" w:hAnsi="Times New Roman" w:cs="Times New Roman"/>
          <w:sz w:val="24"/>
          <w:szCs w:val="24"/>
        </w:rPr>
        <w:lastRenderedPageBreak/>
        <w:t>ciljem osiguravanja proizvodnje čiste energije koja bi trebala zadovoljiti vlastite potrebe</w:t>
      </w:r>
      <w:r w:rsidR="00303AD6" w:rsidRPr="00171C49">
        <w:rPr>
          <w:rFonts w:ascii="Times New Roman" w:hAnsi="Times New Roman" w:cs="Times New Roman"/>
          <w:sz w:val="24"/>
          <w:szCs w:val="24"/>
        </w:rPr>
        <w:t>.</w:t>
      </w:r>
    </w:p>
    <w:p w14:paraId="0A138D17" w14:textId="77777777" w:rsidR="001D22A0" w:rsidRPr="00171C49" w:rsidRDefault="001D22A0" w:rsidP="001D22A0">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Očekuje se da će proizvodnja vodika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biti bazirana na istraživanju, razvoju i </w:t>
      </w:r>
      <w:r w:rsidR="00A97D7D" w:rsidRPr="00171C49">
        <w:rPr>
          <w:rFonts w:ascii="Times New Roman" w:hAnsi="Times New Roman" w:cs="Times New Roman"/>
          <w:sz w:val="24"/>
          <w:szCs w:val="24"/>
        </w:rPr>
        <w:t xml:space="preserve">primjeni </w:t>
      </w:r>
      <w:r w:rsidRPr="00171C49">
        <w:rPr>
          <w:rFonts w:ascii="Times New Roman" w:hAnsi="Times New Roman" w:cs="Times New Roman"/>
          <w:sz w:val="24"/>
          <w:szCs w:val="24"/>
        </w:rPr>
        <w:t xml:space="preserve">svih mogućnosti proizvodnje </w:t>
      </w:r>
      <w:proofErr w:type="spellStart"/>
      <w:r w:rsidRPr="00171C49">
        <w:rPr>
          <w:rFonts w:ascii="Times New Roman" w:hAnsi="Times New Roman" w:cs="Times New Roman"/>
          <w:sz w:val="24"/>
          <w:szCs w:val="24"/>
        </w:rPr>
        <w:t>niskougljičnog</w:t>
      </w:r>
      <w:proofErr w:type="spellEnd"/>
      <w:r w:rsidRPr="00171C49">
        <w:rPr>
          <w:rFonts w:ascii="Times New Roman" w:hAnsi="Times New Roman" w:cs="Times New Roman"/>
          <w:sz w:val="24"/>
          <w:szCs w:val="24"/>
        </w:rPr>
        <w:t xml:space="preserve"> vodika u postojećim industrijskim središtima koji predstavljaju buduće centre potražnje za istim. </w:t>
      </w:r>
    </w:p>
    <w:p w14:paraId="2B1854A4" w14:textId="77777777" w:rsidR="001D22A0" w:rsidRPr="00171C49" w:rsidRDefault="001D22A0" w:rsidP="001D22A0">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Trenutno </w:t>
      </w:r>
      <w:r w:rsidR="00587DA0" w:rsidRPr="00171C49">
        <w:rPr>
          <w:rFonts w:ascii="Times New Roman" w:hAnsi="Times New Roman" w:cs="Times New Roman"/>
          <w:sz w:val="24"/>
          <w:szCs w:val="24"/>
        </w:rPr>
        <w:t>najzastupljeniji</w:t>
      </w:r>
      <w:r w:rsidRPr="00171C49">
        <w:rPr>
          <w:rFonts w:ascii="Times New Roman" w:hAnsi="Times New Roman" w:cs="Times New Roman"/>
          <w:sz w:val="24"/>
          <w:szCs w:val="24"/>
        </w:rPr>
        <w:t xml:space="preserve"> proces proizvodnje vodika u svijetu i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je proces parnog reformiranja metana (eng</w:t>
      </w:r>
      <w:r w:rsidR="00CE7BE2" w:rsidRPr="00171C49">
        <w:rPr>
          <w:rFonts w:ascii="Times New Roman" w:hAnsi="Times New Roman" w:cs="Times New Roman"/>
          <w:sz w:val="24"/>
          <w:szCs w:val="24"/>
        </w:rPr>
        <w:t>l</w:t>
      </w:r>
      <w:r w:rsidRPr="00171C49">
        <w:rPr>
          <w:rFonts w:ascii="Times New Roman" w:hAnsi="Times New Roman" w:cs="Times New Roman"/>
          <w:sz w:val="24"/>
          <w:szCs w:val="24"/>
        </w:rPr>
        <w:t xml:space="preserve">. </w:t>
      </w:r>
      <w:proofErr w:type="spellStart"/>
      <w:r w:rsidRPr="001630F8">
        <w:rPr>
          <w:rFonts w:ascii="Times New Roman" w:hAnsi="Times New Roman" w:cs="Times New Roman"/>
          <w:i/>
          <w:sz w:val="24"/>
          <w:szCs w:val="24"/>
        </w:rPr>
        <w:t>Steam</w:t>
      </w:r>
      <w:proofErr w:type="spellEnd"/>
      <w:r w:rsidRPr="001630F8">
        <w:rPr>
          <w:rFonts w:ascii="Times New Roman" w:hAnsi="Times New Roman" w:cs="Times New Roman"/>
          <w:i/>
          <w:sz w:val="24"/>
          <w:szCs w:val="24"/>
        </w:rPr>
        <w:t xml:space="preserve"> </w:t>
      </w:r>
      <w:proofErr w:type="spellStart"/>
      <w:r w:rsidR="00D829DA" w:rsidRPr="001630F8">
        <w:rPr>
          <w:rFonts w:ascii="Times New Roman" w:hAnsi="Times New Roman" w:cs="Times New Roman"/>
          <w:i/>
          <w:sz w:val="24"/>
          <w:szCs w:val="24"/>
        </w:rPr>
        <w:t>M</w:t>
      </w:r>
      <w:r w:rsidRPr="001630F8">
        <w:rPr>
          <w:rFonts w:ascii="Times New Roman" w:hAnsi="Times New Roman" w:cs="Times New Roman"/>
          <w:i/>
          <w:sz w:val="24"/>
          <w:szCs w:val="24"/>
        </w:rPr>
        <w:t>ethane</w:t>
      </w:r>
      <w:proofErr w:type="spellEnd"/>
      <w:r w:rsidRPr="001630F8">
        <w:rPr>
          <w:rFonts w:ascii="Times New Roman" w:hAnsi="Times New Roman" w:cs="Times New Roman"/>
          <w:i/>
          <w:sz w:val="24"/>
          <w:szCs w:val="24"/>
        </w:rPr>
        <w:t xml:space="preserve"> </w:t>
      </w:r>
      <w:proofErr w:type="spellStart"/>
      <w:r w:rsidR="00D829DA" w:rsidRPr="001630F8">
        <w:rPr>
          <w:rFonts w:ascii="Times New Roman" w:hAnsi="Times New Roman" w:cs="Times New Roman"/>
          <w:i/>
          <w:sz w:val="24"/>
          <w:szCs w:val="24"/>
        </w:rPr>
        <w:t>R</w:t>
      </w:r>
      <w:r w:rsidRPr="001630F8">
        <w:rPr>
          <w:rFonts w:ascii="Times New Roman" w:hAnsi="Times New Roman" w:cs="Times New Roman"/>
          <w:i/>
          <w:sz w:val="24"/>
          <w:szCs w:val="24"/>
        </w:rPr>
        <w:t>eforming</w:t>
      </w:r>
      <w:proofErr w:type="spellEnd"/>
      <w:r w:rsidRPr="00171C49">
        <w:rPr>
          <w:rFonts w:ascii="Times New Roman" w:hAnsi="Times New Roman" w:cs="Times New Roman"/>
          <w:sz w:val="24"/>
          <w:szCs w:val="24"/>
        </w:rPr>
        <w:t xml:space="preserve"> - SMR). Navedeni komercijalni proces proizvodnje vodika iz fosilnih goriva i s njim povezane tehnologije hvatanja, korištenja i </w:t>
      </w:r>
      <w:r w:rsidR="00587DA0" w:rsidRPr="00171C49">
        <w:rPr>
          <w:rFonts w:ascii="Times New Roman" w:hAnsi="Times New Roman" w:cs="Times New Roman"/>
          <w:sz w:val="24"/>
          <w:szCs w:val="24"/>
        </w:rPr>
        <w:t>pohrane</w:t>
      </w:r>
      <w:r w:rsidRPr="00171C49">
        <w:rPr>
          <w:rFonts w:ascii="Times New Roman" w:hAnsi="Times New Roman" w:cs="Times New Roman"/>
          <w:sz w:val="24"/>
          <w:szCs w:val="24"/>
        </w:rPr>
        <w:t xml:space="preserv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(eng</w:t>
      </w:r>
      <w:r w:rsidR="00CE7BE2" w:rsidRPr="00171C49">
        <w:rPr>
          <w:rFonts w:ascii="Times New Roman" w:hAnsi="Times New Roman" w:cs="Times New Roman"/>
          <w:sz w:val="24"/>
          <w:szCs w:val="24"/>
        </w:rPr>
        <w:t>l</w:t>
      </w:r>
      <w:r w:rsidRPr="00171C49">
        <w:rPr>
          <w:rFonts w:ascii="Times New Roman" w:hAnsi="Times New Roman" w:cs="Times New Roman"/>
          <w:sz w:val="24"/>
          <w:szCs w:val="24"/>
        </w:rPr>
        <w:t xml:space="preserve">. </w:t>
      </w:r>
      <w:proofErr w:type="spellStart"/>
      <w:r w:rsidR="00D829DA" w:rsidRPr="001630F8">
        <w:rPr>
          <w:rFonts w:ascii="Times New Roman" w:hAnsi="Times New Roman" w:cs="Times New Roman"/>
          <w:i/>
          <w:sz w:val="24"/>
          <w:szCs w:val="24"/>
        </w:rPr>
        <w:t>C</w:t>
      </w:r>
      <w:r w:rsidRPr="001630F8">
        <w:rPr>
          <w:rFonts w:ascii="Times New Roman" w:hAnsi="Times New Roman" w:cs="Times New Roman"/>
          <w:i/>
          <w:sz w:val="24"/>
          <w:szCs w:val="24"/>
        </w:rPr>
        <w:t>arbon</w:t>
      </w:r>
      <w:proofErr w:type="spellEnd"/>
      <w:r w:rsidRPr="001630F8">
        <w:rPr>
          <w:rFonts w:ascii="Times New Roman" w:hAnsi="Times New Roman" w:cs="Times New Roman"/>
          <w:i/>
          <w:sz w:val="24"/>
          <w:szCs w:val="24"/>
        </w:rPr>
        <w:t xml:space="preserve"> </w:t>
      </w:r>
      <w:proofErr w:type="spellStart"/>
      <w:r w:rsidR="00D829DA" w:rsidRPr="001630F8">
        <w:rPr>
          <w:rFonts w:ascii="Times New Roman" w:hAnsi="Times New Roman" w:cs="Times New Roman"/>
          <w:i/>
          <w:sz w:val="24"/>
          <w:szCs w:val="24"/>
        </w:rPr>
        <w:t>C</w:t>
      </w:r>
      <w:r w:rsidRPr="001630F8">
        <w:rPr>
          <w:rFonts w:ascii="Times New Roman" w:hAnsi="Times New Roman" w:cs="Times New Roman"/>
          <w:i/>
          <w:sz w:val="24"/>
          <w:szCs w:val="24"/>
        </w:rPr>
        <w:t>apture</w:t>
      </w:r>
      <w:proofErr w:type="spellEnd"/>
      <w:r w:rsidRPr="001630F8">
        <w:rPr>
          <w:rFonts w:ascii="Times New Roman" w:hAnsi="Times New Roman" w:cs="Times New Roman"/>
          <w:i/>
          <w:sz w:val="24"/>
          <w:szCs w:val="24"/>
        </w:rPr>
        <w:t xml:space="preserve"> </w:t>
      </w:r>
      <w:proofErr w:type="spellStart"/>
      <w:r w:rsidRPr="001630F8">
        <w:rPr>
          <w:rFonts w:ascii="Times New Roman" w:hAnsi="Times New Roman" w:cs="Times New Roman"/>
          <w:i/>
          <w:sz w:val="24"/>
          <w:szCs w:val="24"/>
        </w:rPr>
        <w:t>and</w:t>
      </w:r>
      <w:proofErr w:type="spellEnd"/>
      <w:r w:rsidRPr="001630F8">
        <w:rPr>
          <w:rFonts w:ascii="Times New Roman" w:hAnsi="Times New Roman" w:cs="Times New Roman"/>
          <w:i/>
          <w:sz w:val="24"/>
          <w:szCs w:val="24"/>
        </w:rPr>
        <w:t xml:space="preserve"> </w:t>
      </w:r>
      <w:proofErr w:type="spellStart"/>
      <w:r w:rsidR="00D829DA" w:rsidRPr="001630F8">
        <w:rPr>
          <w:rFonts w:ascii="Times New Roman" w:hAnsi="Times New Roman" w:cs="Times New Roman"/>
          <w:i/>
          <w:sz w:val="24"/>
          <w:szCs w:val="24"/>
        </w:rPr>
        <w:t>S</w:t>
      </w:r>
      <w:r w:rsidRPr="001630F8">
        <w:rPr>
          <w:rFonts w:ascii="Times New Roman" w:hAnsi="Times New Roman" w:cs="Times New Roman"/>
          <w:i/>
          <w:sz w:val="24"/>
          <w:szCs w:val="24"/>
        </w:rPr>
        <w:t>torage</w:t>
      </w:r>
      <w:proofErr w:type="spellEnd"/>
      <w:r w:rsidRPr="00171C49">
        <w:rPr>
          <w:rFonts w:ascii="Times New Roman" w:hAnsi="Times New Roman" w:cs="Times New Roman"/>
          <w:sz w:val="24"/>
          <w:szCs w:val="24"/>
        </w:rPr>
        <w:t xml:space="preserve"> </w:t>
      </w:r>
      <w:r w:rsidR="00D829DA"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CCS) prepoznati su kao značajan potencijal koji ima veliki utjecaj na smanjenje emisija u zrak i </w:t>
      </w:r>
      <w:proofErr w:type="spellStart"/>
      <w:r w:rsidRPr="00171C49">
        <w:rPr>
          <w:rFonts w:ascii="Times New Roman" w:hAnsi="Times New Roman" w:cs="Times New Roman"/>
          <w:sz w:val="24"/>
          <w:szCs w:val="24"/>
        </w:rPr>
        <w:t>dek</w:t>
      </w:r>
      <w:r w:rsidR="00587DA0" w:rsidRPr="00171C49">
        <w:rPr>
          <w:rFonts w:ascii="Times New Roman" w:hAnsi="Times New Roman" w:cs="Times New Roman"/>
          <w:sz w:val="24"/>
          <w:szCs w:val="24"/>
        </w:rPr>
        <w:t>a</w:t>
      </w:r>
      <w:r w:rsidRPr="00171C49">
        <w:rPr>
          <w:rFonts w:ascii="Times New Roman" w:hAnsi="Times New Roman" w:cs="Times New Roman"/>
          <w:sz w:val="24"/>
          <w:szCs w:val="24"/>
        </w:rPr>
        <w:t>rbonizaciju</w:t>
      </w:r>
      <w:proofErr w:type="spellEnd"/>
      <w:r w:rsidRPr="00171C49">
        <w:rPr>
          <w:rFonts w:ascii="Times New Roman" w:hAnsi="Times New Roman" w:cs="Times New Roman"/>
          <w:sz w:val="24"/>
          <w:szCs w:val="24"/>
        </w:rPr>
        <w:t xml:space="preserve"> postojeće proizvodnje vodika.</w:t>
      </w:r>
    </w:p>
    <w:p w14:paraId="5F73F4A3" w14:textId="77777777" w:rsidR="001D22A0" w:rsidRPr="00171C49" w:rsidRDefault="001D22A0" w:rsidP="001D22A0">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CCS tehnologije i infrastrukture povezivat će se s postojećim industrijskim središtima kao što su rafinerije i petrokemijska postrojenja koristeći potencijal naftnih i plinskih polja za </w:t>
      </w:r>
      <w:r w:rsidR="00587DA0"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w:t>
      </w:r>
    </w:p>
    <w:p w14:paraId="7E7D01FA"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Potencijal vodika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prvenstveno proizlazi iz potencijala proizvodnje električne energije iz OIE koja može osigurati odgovarajuću i dugoročnu </w:t>
      </w:r>
      <w:r w:rsidRPr="00171C49">
        <w:rPr>
          <w:rFonts w:ascii="Times New Roman" w:hAnsi="Times New Roman" w:cs="Times New Roman"/>
          <w:bCs/>
          <w:sz w:val="24"/>
          <w:szCs w:val="24"/>
        </w:rPr>
        <w:t>proizvodnju obnovljivog vodika</w:t>
      </w:r>
      <w:r w:rsidRPr="00171C49">
        <w:rPr>
          <w:rFonts w:ascii="Times New Roman" w:hAnsi="Times New Roman" w:cs="Times New Roman"/>
          <w:sz w:val="24"/>
          <w:szCs w:val="24"/>
        </w:rPr>
        <w:t xml:space="preserve">. No, za uspostavu gospodarstva </w:t>
      </w:r>
      <w:r w:rsidR="00587DA0"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r w:rsidR="00303AD6" w:rsidRPr="00171C49">
        <w:rPr>
          <w:rFonts w:ascii="Times New Roman" w:hAnsi="Times New Roman" w:cs="Times New Roman"/>
          <w:sz w:val="24"/>
          <w:szCs w:val="24"/>
        </w:rPr>
        <w:t xml:space="preserve"> i poticanja same proizvodnje</w:t>
      </w:r>
      <w:r w:rsidRPr="00171C49">
        <w:rPr>
          <w:rFonts w:ascii="Times New Roman" w:hAnsi="Times New Roman" w:cs="Times New Roman"/>
          <w:sz w:val="24"/>
          <w:szCs w:val="24"/>
        </w:rPr>
        <w:t xml:space="preserve">, potrebno je osigurati </w:t>
      </w:r>
      <w:r w:rsidRPr="00171C49">
        <w:rPr>
          <w:rFonts w:ascii="Times New Roman" w:hAnsi="Times New Roman" w:cs="Times New Roman"/>
          <w:bCs/>
          <w:sz w:val="24"/>
          <w:szCs w:val="24"/>
        </w:rPr>
        <w:t>potražnju za vodikom</w:t>
      </w:r>
      <w:r w:rsidRPr="00171C49">
        <w:rPr>
          <w:rFonts w:ascii="Times New Roman" w:hAnsi="Times New Roman" w:cs="Times New Roman"/>
          <w:sz w:val="24"/>
          <w:szCs w:val="24"/>
        </w:rPr>
        <w:t xml:space="preserve"> te </w:t>
      </w:r>
      <w:r w:rsidRPr="00171C49">
        <w:rPr>
          <w:rFonts w:ascii="Times New Roman" w:hAnsi="Times New Roman" w:cs="Times New Roman"/>
          <w:bCs/>
          <w:sz w:val="24"/>
          <w:szCs w:val="24"/>
        </w:rPr>
        <w:t>sustav distribucije</w:t>
      </w:r>
      <w:r w:rsidRPr="00171C49">
        <w:rPr>
          <w:rFonts w:ascii="Times New Roman" w:hAnsi="Times New Roman" w:cs="Times New Roman"/>
          <w:sz w:val="24"/>
          <w:szCs w:val="24"/>
        </w:rPr>
        <w:t xml:space="preserve"> koji će osigurati da se proizvedeni vodik isporuči krajnjim korisnicima.</w:t>
      </w:r>
    </w:p>
    <w:p w14:paraId="1CC1E230" w14:textId="77777777" w:rsidR="00303AD6" w:rsidRPr="00171C49" w:rsidRDefault="00303AD6"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 ciljem uspostavljanja </w:t>
      </w:r>
      <w:r w:rsidR="007F5355" w:rsidRPr="00171C49">
        <w:rPr>
          <w:rFonts w:ascii="Times New Roman" w:hAnsi="Times New Roman" w:cs="Times New Roman"/>
          <w:sz w:val="24"/>
          <w:szCs w:val="24"/>
        </w:rPr>
        <w:t>gospodarstv</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w:t>
      </w:r>
      <w:r w:rsidR="00587DA0" w:rsidRPr="00171C49">
        <w:rPr>
          <w:rFonts w:ascii="Times New Roman" w:hAnsi="Times New Roman" w:cs="Times New Roman"/>
          <w:sz w:val="24"/>
          <w:szCs w:val="24"/>
        </w:rPr>
        <w:t>zasnovanog</w:t>
      </w:r>
      <w:r w:rsidR="007F5355"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007F5355" w:rsidRPr="00171C49">
        <w:rPr>
          <w:rFonts w:ascii="Times New Roman" w:hAnsi="Times New Roman" w:cs="Times New Roman"/>
          <w:sz w:val="24"/>
          <w:szCs w:val="24"/>
        </w:rPr>
        <w:t xml:space="preserve">, </w:t>
      </w:r>
      <w:r w:rsidR="00F41775" w:rsidRPr="00171C49">
        <w:rPr>
          <w:rFonts w:ascii="Times New Roman" w:hAnsi="Times New Roman" w:cs="Times New Roman"/>
          <w:sz w:val="24"/>
          <w:szCs w:val="24"/>
        </w:rPr>
        <w:t xml:space="preserve">potrebno </w:t>
      </w:r>
      <w:r w:rsidR="007F5355" w:rsidRPr="00171C49">
        <w:rPr>
          <w:rFonts w:ascii="Times New Roman" w:hAnsi="Times New Roman" w:cs="Times New Roman"/>
          <w:sz w:val="24"/>
          <w:szCs w:val="24"/>
        </w:rPr>
        <w:t xml:space="preserve">je osigurati usklađeni rast tri </w:t>
      </w:r>
      <w:r w:rsidRPr="00171C49">
        <w:rPr>
          <w:rFonts w:ascii="Times New Roman" w:hAnsi="Times New Roman" w:cs="Times New Roman"/>
          <w:sz w:val="24"/>
          <w:szCs w:val="24"/>
        </w:rPr>
        <w:t xml:space="preserve">ključna </w:t>
      </w:r>
      <w:r w:rsidR="007F5355" w:rsidRPr="00171C49">
        <w:rPr>
          <w:rFonts w:ascii="Times New Roman" w:hAnsi="Times New Roman" w:cs="Times New Roman"/>
          <w:sz w:val="24"/>
          <w:szCs w:val="24"/>
        </w:rPr>
        <w:t>elementa proizvodnj</w:t>
      </w:r>
      <w:r w:rsidR="00F41775" w:rsidRPr="00171C49">
        <w:rPr>
          <w:rFonts w:ascii="Times New Roman" w:hAnsi="Times New Roman" w:cs="Times New Roman"/>
          <w:sz w:val="24"/>
          <w:szCs w:val="24"/>
        </w:rPr>
        <w:t>e</w:t>
      </w:r>
      <w:r w:rsidR="007F5355" w:rsidRPr="00171C49">
        <w:rPr>
          <w:rFonts w:ascii="Times New Roman" w:hAnsi="Times New Roman" w:cs="Times New Roman"/>
          <w:sz w:val="24"/>
          <w:szCs w:val="24"/>
        </w:rPr>
        <w:t xml:space="preserve">, </w:t>
      </w:r>
      <w:r w:rsidR="006A66D2" w:rsidRPr="00171C49">
        <w:rPr>
          <w:rFonts w:ascii="Times New Roman" w:hAnsi="Times New Roman" w:cs="Times New Roman"/>
          <w:sz w:val="24"/>
          <w:szCs w:val="24"/>
        </w:rPr>
        <w:t>distribucij</w:t>
      </w:r>
      <w:r w:rsidR="00F41775" w:rsidRPr="00171C49">
        <w:rPr>
          <w:rFonts w:ascii="Times New Roman" w:hAnsi="Times New Roman" w:cs="Times New Roman"/>
          <w:sz w:val="24"/>
          <w:szCs w:val="24"/>
        </w:rPr>
        <w:t>e</w:t>
      </w:r>
      <w:r w:rsidR="006A66D2" w:rsidRPr="00171C49">
        <w:rPr>
          <w:rFonts w:ascii="Times New Roman" w:hAnsi="Times New Roman" w:cs="Times New Roman"/>
          <w:sz w:val="24"/>
          <w:szCs w:val="24"/>
        </w:rPr>
        <w:t xml:space="preserve"> i potrošnj</w:t>
      </w:r>
      <w:r w:rsidR="00F41775" w:rsidRPr="00171C49">
        <w:rPr>
          <w:rFonts w:ascii="Times New Roman" w:hAnsi="Times New Roman" w:cs="Times New Roman"/>
          <w:sz w:val="24"/>
          <w:szCs w:val="24"/>
        </w:rPr>
        <w:t xml:space="preserve">e, sa svrhom </w:t>
      </w:r>
      <w:r w:rsidR="007F5355" w:rsidRPr="00171C49">
        <w:rPr>
          <w:rFonts w:ascii="Times New Roman" w:hAnsi="Times New Roman" w:cs="Times New Roman"/>
          <w:sz w:val="24"/>
          <w:szCs w:val="24"/>
        </w:rPr>
        <w:t>omoguć</w:t>
      </w:r>
      <w:r w:rsidR="00F41775" w:rsidRPr="00171C49">
        <w:rPr>
          <w:rFonts w:ascii="Times New Roman" w:hAnsi="Times New Roman" w:cs="Times New Roman"/>
          <w:sz w:val="24"/>
          <w:szCs w:val="24"/>
        </w:rPr>
        <w:t>avanja</w:t>
      </w:r>
      <w:r w:rsidR="007F5355" w:rsidRPr="00171C49">
        <w:rPr>
          <w:rFonts w:ascii="Times New Roman" w:hAnsi="Times New Roman" w:cs="Times New Roman"/>
          <w:sz w:val="24"/>
          <w:szCs w:val="24"/>
        </w:rPr>
        <w:t xml:space="preserve"> sustavno</w:t>
      </w:r>
      <w:r w:rsidR="00F41775" w:rsidRPr="00171C49">
        <w:rPr>
          <w:rFonts w:ascii="Times New Roman" w:hAnsi="Times New Roman" w:cs="Times New Roman"/>
          <w:sz w:val="24"/>
          <w:szCs w:val="24"/>
        </w:rPr>
        <w:t>g</w:t>
      </w:r>
      <w:r w:rsidR="007F5355" w:rsidRPr="00171C49">
        <w:rPr>
          <w:rFonts w:ascii="Times New Roman" w:hAnsi="Times New Roman" w:cs="Times New Roman"/>
          <w:sz w:val="24"/>
          <w:szCs w:val="24"/>
        </w:rPr>
        <w:t xml:space="preserve"> i stabilno</w:t>
      </w:r>
      <w:r w:rsidR="00F41775" w:rsidRPr="00171C49">
        <w:rPr>
          <w:rFonts w:ascii="Times New Roman" w:hAnsi="Times New Roman" w:cs="Times New Roman"/>
          <w:sz w:val="24"/>
          <w:szCs w:val="24"/>
        </w:rPr>
        <w:t>g</w:t>
      </w:r>
      <w:r w:rsidR="007F5355" w:rsidRPr="00171C49">
        <w:rPr>
          <w:rFonts w:ascii="Times New Roman" w:hAnsi="Times New Roman" w:cs="Times New Roman"/>
          <w:sz w:val="24"/>
          <w:szCs w:val="24"/>
        </w:rPr>
        <w:t xml:space="preserve"> korištenj</w:t>
      </w:r>
      <w:r w:rsidR="00F41775"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vodika.</w:t>
      </w:r>
      <w:r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Na slici 1. prikazana je opća shema vodikovog lanca vrijednosti</w:t>
      </w:r>
      <w:r w:rsidR="00FF7B01">
        <w:rPr>
          <w:rFonts w:ascii="Times New Roman" w:hAnsi="Times New Roman" w:cs="Times New Roman"/>
          <w:sz w:val="24"/>
          <w:szCs w:val="24"/>
        </w:rPr>
        <w:t xml:space="preserve"> (koja </w:t>
      </w:r>
      <w:r w:rsidR="00FF7B01" w:rsidRPr="008E1EA7">
        <w:rPr>
          <w:rFonts w:ascii="Times New Roman" w:hAnsi="Times New Roman" w:cs="Times New Roman"/>
          <w:sz w:val="24"/>
          <w:szCs w:val="24"/>
        </w:rPr>
        <w:t>ne isključuje ostale načine proizvodnje vodika</w:t>
      </w:r>
      <w:r w:rsidR="00FF7B01">
        <w:rPr>
          <w:rFonts w:ascii="Times New Roman" w:hAnsi="Times New Roman" w:cs="Times New Roman"/>
          <w:sz w:val="24"/>
          <w:szCs w:val="24"/>
        </w:rPr>
        <w:t>)</w:t>
      </w:r>
      <w:r w:rsidR="007F5355" w:rsidRPr="00171C49">
        <w:rPr>
          <w:rFonts w:ascii="Times New Roman" w:hAnsi="Times New Roman" w:cs="Times New Roman"/>
          <w:sz w:val="24"/>
          <w:szCs w:val="24"/>
        </w:rPr>
        <w:t>.</w:t>
      </w:r>
    </w:p>
    <w:p w14:paraId="550F0368" w14:textId="77777777" w:rsidR="007F5355" w:rsidRPr="00171C49" w:rsidRDefault="00ED4111" w:rsidP="007F5355">
      <w:pPr>
        <w:suppressAutoHyphens/>
        <w:spacing w:before="240"/>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0729EAFA" wp14:editId="6E2837AF">
            <wp:extent cx="5759450" cy="20605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jpg"/>
                    <pic:cNvPicPr/>
                  </pic:nvPicPr>
                  <pic:blipFill>
                    <a:blip r:embed="rId25">
                      <a:extLst>
                        <a:ext uri="{28A0092B-C50C-407E-A947-70E740481C1C}">
                          <a14:useLocalDpi xmlns:a14="http://schemas.microsoft.com/office/drawing/2010/main" val="0"/>
                        </a:ext>
                      </a:extLst>
                    </a:blip>
                    <a:stretch>
                      <a:fillRect/>
                    </a:stretch>
                  </pic:blipFill>
                  <pic:spPr>
                    <a:xfrm>
                      <a:off x="0" y="0"/>
                      <a:ext cx="5759450" cy="2060575"/>
                    </a:xfrm>
                    <a:prstGeom prst="rect">
                      <a:avLst/>
                    </a:prstGeom>
                  </pic:spPr>
                </pic:pic>
              </a:graphicData>
            </a:graphic>
          </wp:inline>
        </w:drawing>
      </w:r>
    </w:p>
    <w:p w14:paraId="3C02A0EC" w14:textId="36A24B84" w:rsidR="007F5355" w:rsidRPr="008E1EA7" w:rsidRDefault="007F5355" w:rsidP="007F5355">
      <w:pPr>
        <w:suppressAutoHyphens/>
        <w:spacing w:before="240"/>
        <w:jc w:val="center"/>
        <w:rPr>
          <w:rFonts w:ascii="Times New Roman" w:hAnsi="Times New Roman" w:cs="Times New Roman"/>
          <w:sz w:val="24"/>
          <w:szCs w:val="24"/>
        </w:rPr>
      </w:pPr>
      <w:r w:rsidRPr="00171C49">
        <w:rPr>
          <w:rFonts w:ascii="Times New Roman" w:hAnsi="Times New Roman" w:cs="Times New Roman"/>
          <w:b/>
          <w:bCs/>
          <w:sz w:val="24"/>
          <w:szCs w:val="24"/>
        </w:rPr>
        <w:lastRenderedPageBreak/>
        <w:t>Slika 1.</w:t>
      </w:r>
      <w:r w:rsidRPr="00171C49">
        <w:rPr>
          <w:rFonts w:ascii="Times New Roman" w:hAnsi="Times New Roman" w:cs="Times New Roman"/>
          <w:sz w:val="24"/>
          <w:szCs w:val="24"/>
        </w:rPr>
        <w:t xml:space="preserve"> Opća shema vodikovog lanca vrijednosti, od proizvodnje do krajnjeg korištenja</w:t>
      </w:r>
    </w:p>
    <w:p w14:paraId="4BE4460A" w14:textId="77777777" w:rsidR="00EF17EE" w:rsidRDefault="00EF17EE" w:rsidP="007F5355">
      <w:pPr>
        <w:suppressAutoHyphens/>
        <w:spacing w:before="240"/>
        <w:jc w:val="both"/>
        <w:rPr>
          <w:rFonts w:ascii="Times New Roman" w:hAnsi="Times New Roman" w:cs="Times New Roman"/>
          <w:sz w:val="24"/>
          <w:szCs w:val="24"/>
        </w:rPr>
      </w:pPr>
      <w:r w:rsidRPr="00EF17EE">
        <w:rPr>
          <w:rFonts w:ascii="Times New Roman" w:hAnsi="Times New Roman" w:cs="Times New Roman"/>
          <w:sz w:val="24"/>
          <w:szCs w:val="24"/>
        </w:rPr>
        <w:t xml:space="preserve">Priprema vodika također je </w:t>
      </w:r>
      <w:r>
        <w:rPr>
          <w:rFonts w:ascii="Times New Roman" w:hAnsi="Times New Roman" w:cs="Times New Roman"/>
          <w:sz w:val="24"/>
          <w:szCs w:val="24"/>
        </w:rPr>
        <w:t xml:space="preserve">važan </w:t>
      </w:r>
      <w:r w:rsidRPr="00EF17EE">
        <w:rPr>
          <w:rFonts w:ascii="Times New Roman" w:hAnsi="Times New Roman" w:cs="Times New Roman"/>
          <w:sz w:val="24"/>
          <w:szCs w:val="24"/>
        </w:rPr>
        <w:t xml:space="preserve">dio lanca dobave vodika i gospodarstva zasnovanog na vodiku. Vodik nakon proizvodnje u </w:t>
      </w:r>
      <w:proofErr w:type="spellStart"/>
      <w:r w:rsidRPr="00EF17EE">
        <w:rPr>
          <w:rFonts w:ascii="Times New Roman" w:hAnsi="Times New Roman" w:cs="Times New Roman"/>
          <w:sz w:val="24"/>
          <w:szCs w:val="24"/>
        </w:rPr>
        <w:t>elektrolizatoru</w:t>
      </w:r>
      <w:proofErr w:type="spellEnd"/>
      <w:r w:rsidRPr="00EF17EE">
        <w:rPr>
          <w:rFonts w:ascii="Times New Roman" w:hAnsi="Times New Roman" w:cs="Times New Roman"/>
          <w:sz w:val="24"/>
          <w:szCs w:val="24"/>
        </w:rPr>
        <w:t xml:space="preserve"> prolazi obradu/pripremu s ciljem njegove prilagodbe za siguran transport i/ili krajnju upotrebu. U pripremu vodika ulaze tehnologije </w:t>
      </w:r>
      <w:proofErr w:type="spellStart"/>
      <w:r w:rsidRPr="00EF17EE">
        <w:rPr>
          <w:rFonts w:ascii="Times New Roman" w:hAnsi="Times New Roman" w:cs="Times New Roman"/>
          <w:sz w:val="24"/>
          <w:szCs w:val="24"/>
        </w:rPr>
        <w:t>odvlaživanja</w:t>
      </w:r>
      <w:proofErr w:type="spellEnd"/>
      <w:r w:rsidRPr="00EF17EE">
        <w:rPr>
          <w:rFonts w:ascii="Times New Roman" w:hAnsi="Times New Roman" w:cs="Times New Roman"/>
          <w:sz w:val="24"/>
          <w:szCs w:val="24"/>
        </w:rPr>
        <w:t xml:space="preserve"> i ovlaživanja, odvajanja/separacije, </w:t>
      </w:r>
      <w:proofErr w:type="spellStart"/>
      <w:r w:rsidRPr="00EF17EE">
        <w:rPr>
          <w:rFonts w:ascii="Times New Roman" w:hAnsi="Times New Roman" w:cs="Times New Roman"/>
          <w:sz w:val="24"/>
          <w:szCs w:val="24"/>
        </w:rPr>
        <w:t>ukapljivanja</w:t>
      </w:r>
      <w:proofErr w:type="spellEnd"/>
      <w:r w:rsidRPr="00EF17EE">
        <w:rPr>
          <w:rFonts w:ascii="Times New Roman" w:hAnsi="Times New Roman" w:cs="Times New Roman"/>
          <w:sz w:val="24"/>
          <w:szCs w:val="24"/>
        </w:rPr>
        <w:t xml:space="preserve">, kompresije, </w:t>
      </w:r>
      <w:proofErr w:type="spellStart"/>
      <w:r w:rsidRPr="00EF17EE">
        <w:rPr>
          <w:rFonts w:ascii="Times New Roman" w:hAnsi="Times New Roman" w:cs="Times New Roman"/>
          <w:sz w:val="24"/>
          <w:szCs w:val="24"/>
        </w:rPr>
        <w:t>uplinjavanja</w:t>
      </w:r>
      <w:proofErr w:type="spellEnd"/>
      <w:r w:rsidRPr="00EF17EE">
        <w:rPr>
          <w:rFonts w:ascii="Times New Roman" w:hAnsi="Times New Roman" w:cs="Times New Roman"/>
          <w:sz w:val="24"/>
          <w:szCs w:val="24"/>
        </w:rPr>
        <w:t xml:space="preserve"> i termalne obrade vodika (grijanje/hlađenje)</w:t>
      </w:r>
      <w:r>
        <w:rPr>
          <w:rFonts w:ascii="Times New Roman" w:hAnsi="Times New Roman" w:cs="Times New Roman"/>
          <w:sz w:val="24"/>
          <w:szCs w:val="24"/>
        </w:rPr>
        <w:t xml:space="preserve"> itd</w:t>
      </w:r>
      <w:r w:rsidRPr="00EF17EE">
        <w:rPr>
          <w:rFonts w:ascii="Times New Roman" w:hAnsi="Times New Roman" w:cs="Times New Roman"/>
          <w:sz w:val="24"/>
          <w:szCs w:val="24"/>
        </w:rPr>
        <w:t>. Među navedenim tehnologijama postoji još prostora za razvoj i otkrivanj</w:t>
      </w:r>
      <w:r>
        <w:rPr>
          <w:rFonts w:ascii="Times New Roman" w:hAnsi="Times New Roman" w:cs="Times New Roman"/>
          <w:sz w:val="24"/>
          <w:szCs w:val="24"/>
        </w:rPr>
        <w:t>e</w:t>
      </w:r>
      <w:r w:rsidRPr="00EF17EE">
        <w:rPr>
          <w:rFonts w:ascii="Times New Roman" w:hAnsi="Times New Roman" w:cs="Times New Roman"/>
          <w:sz w:val="24"/>
          <w:szCs w:val="24"/>
        </w:rPr>
        <w:t xml:space="preserve"> novih tehnologija što otvara mogućnost hrvatskim tvrtkama za stvaranje novih proizvoda i otvaranju novih tržišta</w:t>
      </w:r>
      <w:r>
        <w:rPr>
          <w:rFonts w:ascii="Times New Roman" w:hAnsi="Times New Roman" w:cs="Times New Roman"/>
          <w:sz w:val="24"/>
          <w:szCs w:val="24"/>
        </w:rPr>
        <w:t>.</w:t>
      </w:r>
    </w:p>
    <w:p w14:paraId="0F5FD257" w14:textId="77777777" w:rsidR="00EF17EE" w:rsidRDefault="00EF17EE" w:rsidP="007F5355">
      <w:pPr>
        <w:suppressAutoHyphens/>
        <w:spacing w:before="240"/>
        <w:jc w:val="both"/>
        <w:rPr>
          <w:rFonts w:ascii="Times New Roman" w:hAnsi="Times New Roman" w:cs="Times New Roman"/>
          <w:sz w:val="24"/>
          <w:szCs w:val="24"/>
        </w:rPr>
      </w:pPr>
    </w:p>
    <w:p w14:paraId="6A150BE0" w14:textId="77777777" w:rsidR="007F5355"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Sukladno procjenama iz </w:t>
      </w:r>
      <w:r w:rsidR="007F6F62" w:rsidRPr="00171C49">
        <w:rPr>
          <w:rFonts w:ascii="Times New Roman" w:hAnsi="Times New Roman" w:cs="Times New Roman"/>
          <w:sz w:val="24"/>
          <w:szCs w:val="24"/>
        </w:rPr>
        <w:t>E</w:t>
      </w:r>
      <w:r w:rsidRPr="00171C49">
        <w:rPr>
          <w:rFonts w:ascii="Times New Roman" w:hAnsi="Times New Roman" w:cs="Times New Roman"/>
          <w:sz w:val="24"/>
          <w:szCs w:val="24"/>
        </w:rPr>
        <w:t xml:space="preserve">nergetske strategije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dekarbonizacija</w:t>
      </w:r>
      <w:proofErr w:type="spellEnd"/>
      <w:r w:rsidRPr="00171C49">
        <w:rPr>
          <w:rFonts w:ascii="Times New Roman" w:hAnsi="Times New Roman" w:cs="Times New Roman"/>
          <w:sz w:val="24"/>
          <w:szCs w:val="24"/>
        </w:rPr>
        <w:t xml:space="preserve"> energetskog sektora ide u smjeru instaliranja novih kapaciteta OIE koji </w:t>
      </w:r>
      <w:r w:rsidR="00303AD6" w:rsidRPr="00171C49">
        <w:rPr>
          <w:rFonts w:ascii="Times New Roman" w:hAnsi="Times New Roman" w:cs="Times New Roman"/>
          <w:sz w:val="24"/>
          <w:szCs w:val="24"/>
        </w:rPr>
        <w:t>se</w:t>
      </w:r>
      <w:r w:rsidR="00F41775" w:rsidRPr="00171C49">
        <w:rPr>
          <w:rFonts w:ascii="Times New Roman" w:hAnsi="Times New Roman" w:cs="Times New Roman"/>
          <w:sz w:val="24"/>
          <w:szCs w:val="24"/>
        </w:rPr>
        <w:t>,</w:t>
      </w:r>
      <w:r w:rsidR="00303AD6" w:rsidRPr="00171C49">
        <w:rPr>
          <w:rFonts w:ascii="Times New Roman" w:hAnsi="Times New Roman" w:cs="Times New Roman"/>
          <w:sz w:val="24"/>
          <w:szCs w:val="24"/>
        </w:rPr>
        <w:t xml:space="preserve"> ovisno o potražnji</w:t>
      </w:r>
      <w:r w:rsidR="00F41775" w:rsidRPr="00171C49">
        <w:rPr>
          <w:rFonts w:ascii="Times New Roman" w:hAnsi="Times New Roman" w:cs="Times New Roman"/>
          <w:sz w:val="24"/>
          <w:szCs w:val="24"/>
        </w:rPr>
        <w:t>,</w:t>
      </w:r>
      <w:r w:rsidR="00303AD6" w:rsidRPr="00171C49">
        <w:rPr>
          <w:rFonts w:ascii="Times New Roman" w:hAnsi="Times New Roman" w:cs="Times New Roman"/>
          <w:sz w:val="24"/>
          <w:szCs w:val="24"/>
        </w:rPr>
        <w:t xml:space="preserve"> mogu koristiti</w:t>
      </w:r>
      <w:r w:rsidRPr="00171C49">
        <w:rPr>
          <w:rFonts w:ascii="Times New Roman" w:hAnsi="Times New Roman" w:cs="Times New Roman"/>
          <w:sz w:val="24"/>
          <w:szCs w:val="24"/>
        </w:rPr>
        <w:t xml:space="preserve"> i za proizvodnju vodika. Dio tih kapaciteta ići će prema krajnjim korisnicima u obliku električne energije kroz elektroenergetski sustav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w:t>
      </w:r>
      <w:r w:rsidR="00303AD6" w:rsidRPr="00171C49">
        <w:rPr>
          <w:rFonts w:ascii="Times New Roman" w:hAnsi="Times New Roman" w:cs="Times New Roman"/>
          <w:sz w:val="24"/>
          <w:szCs w:val="24"/>
        </w:rPr>
        <w:t>dok se dio može</w:t>
      </w:r>
      <w:r w:rsidRPr="00171C49">
        <w:rPr>
          <w:rFonts w:ascii="Times New Roman" w:hAnsi="Times New Roman" w:cs="Times New Roman"/>
          <w:sz w:val="24"/>
          <w:szCs w:val="24"/>
        </w:rPr>
        <w:t xml:space="preserve"> </w:t>
      </w:r>
      <w:r w:rsidR="00147207" w:rsidRPr="00171C49">
        <w:rPr>
          <w:rFonts w:ascii="Times New Roman" w:hAnsi="Times New Roman" w:cs="Times New Roman"/>
          <w:sz w:val="24"/>
          <w:szCs w:val="24"/>
        </w:rPr>
        <w:t>koristiti</w:t>
      </w:r>
      <w:r w:rsidRPr="00171C49">
        <w:rPr>
          <w:rFonts w:ascii="Times New Roman" w:hAnsi="Times New Roman" w:cs="Times New Roman"/>
          <w:sz w:val="24"/>
          <w:szCs w:val="24"/>
        </w:rPr>
        <w:t xml:space="preserve"> za proizvodnju obnovljivog vodika neposredno na mjestu proizvodnje električne energije. Dodatno, dio tako proizvedene električne energije može </w:t>
      </w:r>
      <w:r w:rsidR="00000CB3" w:rsidRPr="00171C49">
        <w:rPr>
          <w:rFonts w:ascii="Times New Roman" w:hAnsi="Times New Roman" w:cs="Times New Roman"/>
          <w:sz w:val="24"/>
          <w:szCs w:val="24"/>
        </w:rPr>
        <w:t xml:space="preserve">se putem </w:t>
      </w:r>
      <w:r w:rsidRPr="00171C49">
        <w:rPr>
          <w:rFonts w:ascii="Times New Roman" w:hAnsi="Times New Roman" w:cs="Times New Roman"/>
          <w:sz w:val="24"/>
          <w:szCs w:val="24"/>
        </w:rPr>
        <w:t>elektroenergetsk</w:t>
      </w:r>
      <w:r w:rsidR="00000CB3" w:rsidRPr="00171C49">
        <w:rPr>
          <w:rFonts w:ascii="Times New Roman" w:hAnsi="Times New Roman" w:cs="Times New Roman"/>
          <w:sz w:val="24"/>
          <w:szCs w:val="24"/>
        </w:rPr>
        <w:t>og</w:t>
      </w:r>
      <w:r w:rsidRPr="00171C49">
        <w:rPr>
          <w:rFonts w:ascii="Times New Roman" w:hAnsi="Times New Roman" w:cs="Times New Roman"/>
          <w:sz w:val="24"/>
          <w:szCs w:val="24"/>
        </w:rPr>
        <w:t xml:space="preserve"> sustav</w:t>
      </w:r>
      <w:r w:rsidR="00000CB3" w:rsidRPr="00171C49">
        <w:rPr>
          <w:rFonts w:ascii="Times New Roman" w:hAnsi="Times New Roman" w:cs="Times New Roman"/>
          <w:sz w:val="24"/>
          <w:szCs w:val="24"/>
        </w:rPr>
        <w:t>a</w:t>
      </w:r>
      <w:r w:rsidRPr="00171C49">
        <w:rPr>
          <w:rFonts w:ascii="Times New Roman" w:hAnsi="Times New Roman" w:cs="Times New Roman"/>
          <w:sz w:val="24"/>
          <w:szCs w:val="24"/>
        </w:rPr>
        <w:t xml:space="preserve"> za prijenos </w:t>
      </w:r>
      <w:r w:rsidR="00000CB3" w:rsidRPr="00171C49">
        <w:rPr>
          <w:rFonts w:ascii="Times New Roman" w:hAnsi="Times New Roman" w:cs="Times New Roman"/>
          <w:sz w:val="24"/>
          <w:szCs w:val="24"/>
        </w:rPr>
        <w:t xml:space="preserve">i distribuciju </w:t>
      </w:r>
      <w:r w:rsidRPr="00171C49">
        <w:rPr>
          <w:rFonts w:ascii="Times New Roman" w:hAnsi="Times New Roman" w:cs="Times New Roman"/>
          <w:sz w:val="24"/>
          <w:szCs w:val="24"/>
        </w:rPr>
        <w:t xml:space="preserve">električne energije </w:t>
      </w:r>
      <w:r w:rsidR="00000CB3" w:rsidRPr="00171C49">
        <w:rPr>
          <w:rFonts w:ascii="Times New Roman" w:hAnsi="Times New Roman" w:cs="Times New Roman"/>
          <w:sz w:val="24"/>
          <w:szCs w:val="24"/>
        </w:rPr>
        <w:t>dovoziti do</w:t>
      </w:r>
      <w:r w:rsidRPr="00171C49">
        <w:rPr>
          <w:rFonts w:ascii="Times New Roman" w:hAnsi="Times New Roman" w:cs="Times New Roman"/>
          <w:sz w:val="24"/>
          <w:szCs w:val="24"/>
        </w:rPr>
        <w:t xml:space="preserve"> mjesta proizvodnje obnovljivog vodika</w:t>
      </w:r>
      <w:r w:rsidR="006C43C6" w:rsidRPr="00171C49">
        <w:rPr>
          <w:rFonts w:ascii="Times New Roman" w:hAnsi="Times New Roman" w:cs="Times New Roman"/>
          <w:sz w:val="24"/>
          <w:szCs w:val="24"/>
        </w:rPr>
        <w:t xml:space="preserve"> uz uvjet da </w:t>
      </w:r>
      <w:r w:rsidR="00F41775" w:rsidRPr="00171C49">
        <w:rPr>
          <w:rFonts w:ascii="Times New Roman" w:hAnsi="Times New Roman" w:cs="Times New Roman"/>
          <w:sz w:val="24"/>
          <w:szCs w:val="24"/>
        </w:rPr>
        <w:t>nije</w:t>
      </w:r>
      <w:r w:rsidR="006C43C6" w:rsidRPr="00171C49">
        <w:rPr>
          <w:rFonts w:ascii="Times New Roman" w:hAnsi="Times New Roman" w:cs="Times New Roman"/>
          <w:sz w:val="24"/>
          <w:szCs w:val="24"/>
        </w:rPr>
        <w:t xml:space="preserve"> skuplja od električne energije koja će se proizvoditi na mjestu proizvodnje obnovljivog vodika</w:t>
      </w:r>
      <w:r w:rsidRPr="00171C49">
        <w:rPr>
          <w:rFonts w:ascii="Times New Roman" w:hAnsi="Times New Roman" w:cs="Times New Roman"/>
          <w:sz w:val="24"/>
          <w:szCs w:val="24"/>
        </w:rPr>
        <w:t>.</w:t>
      </w:r>
    </w:p>
    <w:p w14:paraId="44757A06" w14:textId="77777777" w:rsidR="007F5355" w:rsidRPr="00171C49" w:rsidRDefault="002167BA" w:rsidP="0048239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Pohrana (skladištenje) </w:t>
      </w:r>
      <w:r w:rsidR="007954DF" w:rsidRPr="00171C49">
        <w:rPr>
          <w:rFonts w:ascii="Times New Roman" w:hAnsi="Times New Roman" w:cs="Times New Roman"/>
          <w:sz w:val="24"/>
          <w:szCs w:val="24"/>
        </w:rPr>
        <w:t>i transport</w:t>
      </w:r>
      <w:r w:rsidR="007F5355" w:rsidRPr="00171C49">
        <w:rPr>
          <w:rFonts w:ascii="Times New Roman" w:hAnsi="Times New Roman" w:cs="Times New Roman"/>
          <w:sz w:val="24"/>
          <w:szCs w:val="24"/>
        </w:rPr>
        <w:t xml:space="preserve"> vodika temelj</w:t>
      </w:r>
      <w:r w:rsidR="00147207" w:rsidRPr="00171C49">
        <w:rPr>
          <w:rFonts w:ascii="Times New Roman" w:hAnsi="Times New Roman" w:cs="Times New Roman"/>
          <w:sz w:val="24"/>
          <w:szCs w:val="24"/>
        </w:rPr>
        <w:t>i</w:t>
      </w:r>
      <w:r w:rsidR="007F5355" w:rsidRPr="00171C49">
        <w:rPr>
          <w:rFonts w:ascii="Times New Roman" w:hAnsi="Times New Roman" w:cs="Times New Roman"/>
          <w:sz w:val="24"/>
          <w:szCs w:val="24"/>
        </w:rPr>
        <w:t xml:space="preserve"> su za pokretanje veće proizvodnje vodika koja će biti usmjerena na potrebe u prometu, industriji, </w:t>
      </w:r>
      <w:proofErr w:type="spellStart"/>
      <w:r w:rsidR="007F5355" w:rsidRPr="00171C49">
        <w:rPr>
          <w:rFonts w:ascii="Times New Roman" w:hAnsi="Times New Roman" w:cs="Times New Roman"/>
          <w:sz w:val="24"/>
          <w:szCs w:val="24"/>
        </w:rPr>
        <w:t>zgradarstvu</w:t>
      </w:r>
      <w:proofErr w:type="spellEnd"/>
      <w:r w:rsidR="007F5355" w:rsidRPr="00171C49">
        <w:rPr>
          <w:rFonts w:ascii="Times New Roman" w:hAnsi="Times New Roman" w:cs="Times New Roman"/>
          <w:sz w:val="24"/>
          <w:szCs w:val="24"/>
        </w:rPr>
        <w:t xml:space="preserve"> i ostalim sektorima. </w:t>
      </w:r>
      <w:r w:rsidR="00000CB3" w:rsidRPr="00171C49">
        <w:rPr>
          <w:rFonts w:ascii="Times New Roman" w:hAnsi="Times New Roman" w:cs="Times New Roman"/>
          <w:sz w:val="24"/>
          <w:szCs w:val="24"/>
        </w:rPr>
        <w:t>Uzimajući u obzir razvij</w:t>
      </w:r>
      <w:r w:rsidR="00482392" w:rsidRPr="00171C49">
        <w:rPr>
          <w:rFonts w:ascii="Times New Roman" w:hAnsi="Times New Roman" w:cs="Times New Roman"/>
          <w:sz w:val="24"/>
          <w:szCs w:val="24"/>
        </w:rPr>
        <w:t>e</w:t>
      </w:r>
      <w:r w:rsidR="00000CB3" w:rsidRPr="00171C49">
        <w:rPr>
          <w:rFonts w:ascii="Times New Roman" w:hAnsi="Times New Roman" w:cs="Times New Roman"/>
          <w:sz w:val="24"/>
          <w:szCs w:val="24"/>
        </w:rPr>
        <w:t xml:space="preserve">nu plinsku mrežu kao i </w:t>
      </w:r>
      <w:r w:rsidR="00482392" w:rsidRPr="00171C49">
        <w:rPr>
          <w:rFonts w:ascii="Times New Roman" w:hAnsi="Times New Roman" w:cs="Times New Roman"/>
          <w:sz w:val="24"/>
          <w:szCs w:val="24"/>
        </w:rPr>
        <w:t>postojeće cjevovode izvan funkcije u dugoročnom razdoblju</w:t>
      </w:r>
      <w:r w:rsidR="00F41775" w:rsidRPr="00171C49">
        <w:rPr>
          <w:rFonts w:ascii="Times New Roman" w:hAnsi="Times New Roman" w:cs="Times New Roman"/>
          <w:sz w:val="24"/>
          <w:szCs w:val="24"/>
        </w:rPr>
        <w:t>, a</w:t>
      </w:r>
      <w:r w:rsidR="00482392" w:rsidRPr="00171C49">
        <w:rPr>
          <w:rFonts w:ascii="Times New Roman" w:hAnsi="Times New Roman" w:cs="Times New Roman"/>
          <w:sz w:val="24"/>
          <w:szCs w:val="24"/>
        </w:rPr>
        <w:t xml:space="preserve"> ovisno o kretanjima potrošnje</w:t>
      </w:r>
      <w:r w:rsidR="00F41775" w:rsidRPr="00171C49">
        <w:rPr>
          <w:rFonts w:ascii="Times New Roman" w:hAnsi="Times New Roman" w:cs="Times New Roman"/>
          <w:sz w:val="24"/>
          <w:szCs w:val="24"/>
        </w:rPr>
        <w:t>,</w:t>
      </w:r>
      <w:r w:rsidR="00482392" w:rsidRPr="00171C49">
        <w:rPr>
          <w:rFonts w:ascii="Times New Roman" w:hAnsi="Times New Roman" w:cs="Times New Roman"/>
          <w:sz w:val="24"/>
          <w:szCs w:val="24"/>
        </w:rPr>
        <w:t xml:space="preserve"> moguće je </w:t>
      </w:r>
      <w:r w:rsidR="00F41775" w:rsidRPr="00171C49">
        <w:rPr>
          <w:rFonts w:ascii="Times New Roman" w:hAnsi="Times New Roman" w:cs="Times New Roman"/>
          <w:sz w:val="24"/>
          <w:szCs w:val="24"/>
        </w:rPr>
        <w:t xml:space="preserve">njihovo korištenje </w:t>
      </w:r>
      <w:r w:rsidR="00482392" w:rsidRPr="00171C49">
        <w:rPr>
          <w:rFonts w:ascii="Times New Roman" w:hAnsi="Times New Roman" w:cs="Times New Roman"/>
          <w:sz w:val="24"/>
          <w:szCs w:val="24"/>
        </w:rPr>
        <w:t xml:space="preserve">za transport vodika. </w:t>
      </w:r>
      <w:r w:rsidR="00FD530E" w:rsidRPr="00171C49">
        <w:rPr>
          <w:rFonts w:ascii="Times New Roman" w:hAnsi="Times New Roman" w:cs="Times New Roman"/>
          <w:sz w:val="24"/>
          <w:szCs w:val="24"/>
        </w:rPr>
        <w:t xml:space="preserve">Vodik može imati važnu ulogu u </w:t>
      </w:r>
      <w:proofErr w:type="spellStart"/>
      <w:r w:rsidR="00FD530E" w:rsidRPr="00171C49">
        <w:rPr>
          <w:rFonts w:ascii="Times New Roman" w:hAnsi="Times New Roman" w:cs="Times New Roman"/>
          <w:sz w:val="24"/>
          <w:szCs w:val="24"/>
        </w:rPr>
        <w:t>dekarbonizaciji</w:t>
      </w:r>
      <w:proofErr w:type="spellEnd"/>
      <w:r w:rsidR="00FD530E" w:rsidRPr="00171C49">
        <w:rPr>
          <w:rFonts w:ascii="Times New Roman" w:hAnsi="Times New Roman" w:cs="Times New Roman"/>
          <w:sz w:val="24"/>
          <w:szCs w:val="24"/>
        </w:rPr>
        <w:t xml:space="preserve"> integracijom različitih sektora</w:t>
      </w:r>
      <w:r w:rsidR="00147207" w:rsidRPr="00171C49">
        <w:rPr>
          <w:rFonts w:ascii="Times New Roman" w:hAnsi="Times New Roman" w:cs="Times New Roman"/>
          <w:sz w:val="24"/>
          <w:szCs w:val="24"/>
        </w:rPr>
        <w:t>,</w:t>
      </w:r>
      <w:r w:rsidR="00FD530E" w:rsidRPr="00171C49">
        <w:rPr>
          <w:rFonts w:ascii="Times New Roman" w:hAnsi="Times New Roman" w:cs="Times New Roman"/>
          <w:sz w:val="24"/>
          <w:szCs w:val="24"/>
        </w:rPr>
        <w:t xml:space="preserve"> odnosno povezivanjem krajnjih korisnika energije s </w:t>
      </w:r>
      <w:r w:rsidR="00147207" w:rsidRPr="00171C49">
        <w:rPr>
          <w:rFonts w:ascii="Times New Roman" w:hAnsi="Times New Roman" w:cs="Times New Roman"/>
          <w:sz w:val="24"/>
          <w:szCs w:val="24"/>
        </w:rPr>
        <w:t>OIE</w:t>
      </w:r>
      <w:r w:rsidR="00FD530E" w:rsidRPr="00171C49">
        <w:rPr>
          <w:rFonts w:ascii="Times New Roman" w:hAnsi="Times New Roman" w:cs="Times New Roman"/>
          <w:sz w:val="24"/>
          <w:szCs w:val="24"/>
        </w:rPr>
        <w:t xml:space="preserve"> osobito u područjima gdje se električna energija</w:t>
      </w:r>
      <w:r w:rsidR="00147207" w:rsidRPr="00171C49">
        <w:rPr>
          <w:rFonts w:ascii="Times New Roman" w:hAnsi="Times New Roman" w:cs="Times New Roman"/>
          <w:sz w:val="24"/>
          <w:szCs w:val="24"/>
        </w:rPr>
        <w:t xml:space="preserve"> iz OIE</w:t>
      </w:r>
      <w:r w:rsidR="00FD530E" w:rsidRPr="00171C49">
        <w:rPr>
          <w:rFonts w:ascii="Times New Roman" w:hAnsi="Times New Roman" w:cs="Times New Roman"/>
          <w:sz w:val="24"/>
          <w:szCs w:val="24"/>
        </w:rPr>
        <w:t xml:space="preserve"> ne može koristiti direktno ili nije </w:t>
      </w:r>
      <w:r w:rsidR="008B4365" w:rsidRPr="00171C49">
        <w:rPr>
          <w:rFonts w:ascii="Times New Roman" w:hAnsi="Times New Roman" w:cs="Times New Roman"/>
          <w:sz w:val="24"/>
          <w:szCs w:val="24"/>
        </w:rPr>
        <w:t>ekonomski isplativa</w:t>
      </w:r>
      <w:r w:rsidR="00FD530E" w:rsidRPr="00171C49">
        <w:rPr>
          <w:rFonts w:ascii="Times New Roman" w:hAnsi="Times New Roman" w:cs="Times New Roman"/>
          <w:sz w:val="24"/>
          <w:szCs w:val="24"/>
        </w:rPr>
        <w:t xml:space="preserve">. </w:t>
      </w:r>
      <w:r w:rsidR="00482392" w:rsidRPr="00171C49">
        <w:rPr>
          <w:rFonts w:ascii="Times New Roman" w:hAnsi="Times New Roman" w:cs="Times New Roman"/>
          <w:sz w:val="24"/>
          <w:szCs w:val="24"/>
        </w:rPr>
        <w:t>Također, g</w:t>
      </w:r>
      <w:r w:rsidR="007F5355" w:rsidRPr="00171C49">
        <w:rPr>
          <w:rFonts w:ascii="Times New Roman" w:hAnsi="Times New Roman" w:cs="Times New Roman"/>
          <w:sz w:val="24"/>
          <w:szCs w:val="24"/>
        </w:rPr>
        <w:t xml:space="preserve">eopolitički položaj </w:t>
      </w:r>
      <w:r w:rsidR="00853B46" w:rsidRPr="00171C49">
        <w:rPr>
          <w:rFonts w:ascii="Times New Roman" w:hAnsi="Times New Roman" w:cs="Times New Roman"/>
          <w:sz w:val="24"/>
          <w:szCs w:val="24"/>
        </w:rPr>
        <w:t>HR</w:t>
      </w:r>
      <w:r w:rsidR="007F5355" w:rsidRPr="00171C49">
        <w:rPr>
          <w:rFonts w:ascii="Times New Roman" w:hAnsi="Times New Roman" w:cs="Times New Roman"/>
          <w:sz w:val="24"/>
          <w:szCs w:val="24"/>
        </w:rPr>
        <w:t xml:space="preserve"> je vrlo pogodan imajući u vidu povezanost s južnim </w:t>
      </w:r>
      <w:r w:rsidR="007F5355" w:rsidRPr="00171C49">
        <w:rPr>
          <w:rFonts w:ascii="Times New Roman" w:hAnsi="Times New Roman" w:cs="Times New Roman"/>
          <w:color w:val="000000" w:themeColor="text1"/>
          <w:sz w:val="24"/>
          <w:szCs w:val="24"/>
        </w:rPr>
        <w:t>državama EU</w:t>
      </w:r>
      <w:r w:rsidR="007F5355" w:rsidRPr="00171C49" w:rsidDel="00B4775F">
        <w:rPr>
          <w:rFonts w:ascii="Times New Roman" w:hAnsi="Times New Roman" w:cs="Times New Roman"/>
          <w:sz w:val="24"/>
          <w:szCs w:val="24"/>
        </w:rPr>
        <w:t xml:space="preserve"> </w:t>
      </w:r>
      <w:r w:rsidR="00482392" w:rsidRPr="00171C49">
        <w:rPr>
          <w:rFonts w:ascii="Times New Roman" w:hAnsi="Times New Roman" w:cs="Times New Roman"/>
          <w:sz w:val="24"/>
          <w:szCs w:val="24"/>
        </w:rPr>
        <w:t xml:space="preserve">kao </w:t>
      </w:r>
      <w:r w:rsidR="007F5355" w:rsidRPr="00171C49">
        <w:rPr>
          <w:rFonts w:ascii="Times New Roman" w:hAnsi="Times New Roman" w:cs="Times New Roman"/>
          <w:color w:val="000000" w:themeColor="text1"/>
          <w:sz w:val="24"/>
          <w:szCs w:val="24"/>
        </w:rPr>
        <w:t xml:space="preserve">i </w:t>
      </w:r>
      <w:r w:rsidR="00147207" w:rsidRPr="00171C49">
        <w:rPr>
          <w:rFonts w:ascii="Times New Roman" w:hAnsi="Times New Roman" w:cs="Times New Roman"/>
          <w:color w:val="000000" w:themeColor="text1"/>
          <w:sz w:val="24"/>
          <w:szCs w:val="24"/>
        </w:rPr>
        <w:t>a</w:t>
      </w:r>
      <w:r w:rsidR="007F5355" w:rsidRPr="00171C49">
        <w:rPr>
          <w:rFonts w:ascii="Times New Roman" w:hAnsi="Times New Roman" w:cs="Times New Roman"/>
          <w:color w:val="000000" w:themeColor="text1"/>
          <w:sz w:val="24"/>
          <w:szCs w:val="24"/>
        </w:rPr>
        <w:t xml:space="preserve">fričkim državama koje se okreću značajnijoj proizvodnji </w:t>
      </w:r>
      <w:r w:rsidR="008B4365" w:rsidRPr="00171C49">
        <w:rPr>
          <w:rFonts w:ascii="Times New Roman" w:hAnsi="Times New Roman" w:cs="Times New Roman"/>
          <w:color w:val="000000" w:themeColor="text1"/>
          <w:sz w:val="24"/>
          <w:szCs w:val="24"/>
        </w:rPr>
        <w:t xml:space="preserve">obnovljivog </w:t>
      </w:r>
      <w:r w:rsidR="007F5355" w:rsidRPr="00171C49">
        <w:rPr>
          <w:rFonts w:ascii="Times New Roman" w:hAnsi="Times New Roman" w:cs="Times New Roman"/>
          <w:color w:val="000000" w:themeColor="text1"/>
          <w:sz w:val="24"/>
          <w:szCs w:val="24"/>
        </w:rPr>
        <w:t>vodika</w:t>
      </w:r>
      <w:r w:rsidR="00482392" w:rsidRPr="00171C49">
        <w:rPr>
          <w:rFonts w:ascii="Times New Roman" w:hAnsi="Times New Roman" w:cs="Times New Roman"/>
          <w:color w:val="000000" w:themeColor="text1"/>
          <w:sz w:val="24"/>
          <w:szCs w:val="24"/>
        </w:rPr>
        <w:t xml:space="preserve"> te se u </w:t>
      </w:r>
      <w:r w:rsidR="00482392" w:rsidRPr="00171C49">
        <w:rPr>
          <w:rFonts w:ascii="Times New Roman" w:hAnsi="Times New Roman" w:cs="Times New Roman"/>
          <w:color w:val="000000" w:themeColor="text1"/>
          <w:sz w:val="24"/>
          <w:szCs w:val="24"/>
        </w:rPr>
        <w:lastRenderedPageBreak/>
        <w:t xml:space="preserve">dugoročnom razdoblju </w:t>
      </w:r>
      <w:r w:rsidR="007F5355" w:rsidRPr="00171C49">
        <w:rPr>
          <w:rFonts w:ascii="Times New Roman" w:hAnsi="Times New Roman" w:cs="Times New Roman"/>
          <w:color w:val="000000" w:themeColor="text1"/>
          <w:sz w:val="24"/>
          <w:szCs w:val="24"/>
        </w:rPr>
        <w:t>očekuje</w:t>
      </w:r>
      <w:r w:rsidR="00482392" w:rsidRPr="00171C49">
        <w:rPr>
          <w:rFonts w:ascii="Times New Roman" w:hAnsi="Times New Roman" w:cs="Times New Roman"/>
          <w:color w:val="000000" w:themeColor="text1"/>
          <w:sz w:val="24"/>
          <w:szCs w:val="24"/>
        </w:rPr>
        <w:t xml:space="preserve"> </w:t>
      </w:r>
      <w:r w:rsidR="007F5355" w:rsidRPr="00171C49">
        <w:rPr>
          <w:rFonts w:ascii="Times New Roman" w:hAnsi="Times New Roman" w:cs="Times New Roman"/>
          <w:color w:val="000000" w:themeColor="text1"/>
          <w:sz w:val="24"/>
          <w:szCs w:val="24"/>
        </w:rPr>
        <w:t xml:space="preserve">pozicioniranje </w:t>
      </w:r>
      <w:r w:rsidR="00853B46" w:rsidRPr="00171C49">
        <w:rPr>
          <w:rFonts w:ascii="Times New Roman" w:hAnsi="Times New Roman" w:cs="Times New Roman"/>
          <w:color w:val="000000" w:themeColor="text1"/>
          <w:sz w:val="24"/>
          <w:szCs w:val="24"/>
        </w:rPr>
        <w:t>HR</w:t>
      </w:r>
      <w:r w:rsidR="007F5355" w:rsidRPr="00171C49">
        <w:rPr>
          <w:rFonts w:ascii="Times New Roman" w:hAnsi="Times New Roman" w:cs="Times New Roman"/>
          <w:color w:val="000000" w:themeColor="text1"/>
          <w:sz w:val="24"/>
          <w:szCs w:val="24"/>
        </w:rPr>
        <w:t xml:space="preserve"> kao točke ulaza za pretovar i dovod vodika prema ostalim država</w:t>
      </w:r>
      <w:r w:rsidR="003D0FFE" w:rsidRPr="00171C49">
        <w:rPr>
          <w:rFonts w:ascii="Times New Roman" w:hAnsi="Times New Roman" w:cs="Times New Roman"/>
          <w:color w:val="000000" w:themeColor="text1"/>
          <w:sz w:val="24"/>
          <w:szCs w:val="24"/>
        </w:rPr>
        <w:t>ma</w:t>
      </w:r>
      <w:r w:rsidR="007F5355" w:rsidRPr="00171C49">
        <w:rPr>
          <w:rFonts w:ascii="Times New Roman" w:hAnsi="Times New Roman" w:cs="Times New Roman"/>
          <w:color w:val="000000" w:themeColor="text1"/>
          <w:sz w:val="24"/>
          <w:szCs w:val="24"/>
        </w:rPr>
        <w:t xml:space="preserve"> EU.</w:t>
      </w:r>
    </w:p>
    <w:p w14:paraId="69D7165D"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Vodik je primjenjiv u različitim sektorima od uporabe u prometu, kao gorivo ili sirovina za proizvodnju goriva, preko industrije do sektora grijanja i hlađenja. U ovom trenutku su projekti iz prometnog sektora (nabava čistih vozila) u visokom stupnju pripremljenosti</w:t>
      </w:r>
      <w:r w:rsidR="00FD530E" w:rsidRPr="00171C49">
        <w:rPr>
          <w:rFonts w:ascii="Times New Roman" w:hAnsi="Times New Roman" w:cs="Times New Roman"/>
          <w:sz w:val="24"/>
          <w:szCs w:val="24"/>
        </w:rPr>
        <w:t xml:space="preserve"> uzimajući u obzir mogućnosti sufinanciranja istih iz EU sredstava</w:t>
      </w:r>
      <w:r w:rsidRPr="00171C49">
        <w:rPr>
          <w:rFonts w:ascii="Times New Roman" w:hAnsi="Times New Roman" w:cs="Times New Roman"/>
          <w:sz w:val="24"/>
          <w:szCs w:val="24"/>
        </w:rPr>
        <w:t xml:space="preserve">, što zahtijeva osiguravanje odgovarajuće infrastrukture za nesmetano prometovanje tih vozila na cijelom prostoru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w:t>
      </w:r>
    </w:p>
    <w:p w14:paraId="7B81D3FC" w14:textId="77777777" w:rsidR="00DB5456" w:rsidRPr="00460BFE" w:rsidRDefault="007F5355" w:rsidP="00460BFE">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Kao sljedeći korak očekuje se primjena vodika u industriji što, uz veće promjene, zahtijeva i logistiku koja uz mjesto proizvodnje i korištenja vodika podrazumijeva dogradnju</w:t>
      </w:r>
      <w:r w:rsidR="00FD530E" w:rsidRPr="00171C49">
        <w:rPr>
          <w:rFonts w:ascii="Times New Roman" w:hAnsi="Times New Roman" w:cs="Times New Roman"/>
          <w:sz w:val="24"/>
          <w:szCs w:val="24"/>
        </w:rPr>
        <w:t xml:space="preserve"> i </w:t>
      </w:r>
      <w:r w:rsidRPr="00171C49">
        <w:rPr>
          <w:rFonts w:ascii="Times New Roman" w:hAnsi="Times New Roman" w:cs="Times New Roman"/>
          <w:sz w:val="24"/>
          <w:szCs w:val="24"/>
        </w:rPr>
        <w:t xml:space="preserve">modernizaciju </w:t>
      </w:r>
      <w:r w:rsidR="00FD530E" w:rsidRPr="00171C49">
        <w:rPr>
          <w:rFonts w:ascii="Times New Roman" w:hAnsi="Times New Roman" w:cs="Times New Roman"/>
          <w:sz w:val="24"/>
          <w:szCs w:val="24"/>
        </w:rPr>
        <w:t>elektroenergetske mreže i plinskog transportnog sustava</w:t>
      </w:r>
      <w:r w:rsidRPr="00171C49">
        <w:rPr>
          <w:rFonts w:ascii="Times New Roman" w:hAnsi="Times New Roman" w:cs="Times New Roman"/>
          <w:sz w:val="24"/>
          <w:szCs w:val="24"/>
        </w:rPr>
        <w:t>.</w:t>
      </w:r>
      <w:r w:rsidR="00FD530E" w:rsidRPr="00171C49">
        <w:rPr>
          <w:rFonts w:ascii="Times New Roman" w:hAnsi="Times New Roman" w:cs="Times New Roman"/>
        </w:rPr>
        <w:t xml:space="preserve"> </w:t>
      </w:r>
      <w:proofErr w:type="spellStart"/>
      <w:r w:rsidR="00FD530E" w:rsidRPr="00171C49">
        <w:rPr>
          <w:rFonts w:ascii="Times New Roman" w:hAnsi="Times New Roman" w:cs="Times New Roman"/>
          <w:sz w:val="24"/>
          <w:szCs w:val="24"/>
        </w:rPr>
        <w:t>Dekarbonizacija</w:t>
      </w:r>
      <w:proofErr w:type="spellEnd"/>
      <w:r w:rsidR="00FD530E" w:rsidRPr="00171C49">
        <w:rPr>
          <w:rFonts w:ascii="Times New Roman" w:hAnsi="Times New Roman" w:cs="Times New Roman"/>
          <w:sz w:val="24"/>
          <w:szCs w:val="24"/>
        </w:rPr>
        <w:t xml:space="preserve"> rafinerija korištenjem obnovljivog vodika umjesto vodika iz fosilnog izvora, kao jedan od primjera industrijske primjene vodika, zahtijevat će modernizaciju plinskog transportnog sustava i elektroenergetske mreže.</w:t>
      </w:r>
      <w:r w:rsidR="00460BFE">
        <w:rPr>
          <w:rFonts w:ascii="Times New Roman" w:hAnsi="Times New Roman" w:cs="Times New Roman"/>
          <w:sz w:val="24"/>
          <w:szCs w:val="24"/>
        </w:rPr>
        <w:t xml:space="preserve"> </w:t>
      </w:r>
      <w:r w:rsidR="00460BFE" w:rsidRPr="00460BFE">
        <w:rPr>
          <w:rFonts w:ascii="Times New Roman" w:hAnsi="Times New Roman" w:cs="Times New Roman"/>
          <w:sz w:val="24"/>
          <w:szCs w:val="24"/>
        </w:rPr>
        <w:t xml:space="preserve">S druge strane, sinteza tzv. zelenog amonijaka iz obnovljivog vodika omogućila bi </w:t>
      </w:r>
      <w:r w:rsidR="00460BFE">
        <w:rPr>
          <w:rFonts w:ascii="Times New Roman" w:hAnsi="Times New Roman" w:cs="Times New Roman"/>
          <w:sz w:val="24"/>
          <w:szCs w:val="24"/>
        </w:rPr>
        <w:t xml:space="preserve">njegovu širu primjenu i dodatne alate za </w:t>
      </w:r>
      <w:proofErr w:type="spellStart"/>
      <w:r w:rsidR="00460BFE">
        <w:rPr>
          <w:rFonts w:ascii="Times New Roman" w:hAnsi="Times New Roman" w:cs="Times New Roman"/>
          <w:sz w:val="24"/>
          <w:szCs w:val="24"/>
        </w:rPr>
        <w:t>dekarbonizaciju</w:t>
      </w:r>
      <w:proofErr w:type="spellEnd"/>
      <w:r w:rsidR="00460BFE">
        <w:rPr>
          <w:rFonts w:ascii="Times New Roman" w:hAnsi="Times New Roman" w:cs="Times New Roman"/>
          <w:sz w:val="24"/>
          <w:szCs w:val="24"/>
        </w:rPr>
        <w:t xml:space="preserve"> industrije.</w:t>
      </w:r>
    </w:p>
    <w:p w14:paraId="3EAE6175" w14:textId="77777777" w:rsidR="000234EA" w:rsidRPr="00171C49" w:rsidRDefault="00DB5456" w:rsidP="000D7464">
      <w:pPr>
        <w:pStyle w:val="Heading2"/>
        <w:rPr>
          <w:rFonts w:cs="Times New Roman"/>
        </w:rPr>
      </w:pPr>
      <w:r w:rsidRPr="00171C49">
        <w:rPr>
          <w:rFonts w:cs="Times New Roman"/>
        </w:rPr>
        <w:t xml:space="preserve"> </w:t>
      </w:r>
      <w:bookmarkStart w:id="13" w:name="_Toc96672639"/>
      <w:r w:rsidR="00B12219" w:rsidRPr="00171C49">
        <w:rPr>
          <w:rFonts w:cs="Times New Roman"/>
          <w:caps w:val="0"/>
        </w:rPr>
        <w:t>Strateške smjernice</w:t>
      </w:r>
      <w:bookmarkEnd w:id="13"/>
    </w:p>
    <w:p w14:paraId="42DDA989" w14:textId="77777777" w:rsidR="00DB5456" w:rsidRPr="00171C49" w:rsidRDefault="006B3F21" w:rsidP="00DB5456">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Strategija se</w:t>
      </w:r>
      <w:r w:rsidR="00DB5456" w:rsidRPr="00171C49">
        <w:rPr>
          <w:rFonts w:ascii="Times New Roman" w:hAnsi="Times New Roman" w:cs="Times New Roman"/>
          <w:sz w:val="24"/>
          <w:szCs w:val="24"/>
        </w:rPr>
        <w:t xml:space="preserve"> temelji na četiri stupa koja određuju glavne smjernice razvoja </w:t>
      </w:r>
      <w:r w:rsidR="00147207" w:rsidRPr="00171C49">
        <w:rPr>
          <w:rFonts w:ascii="Times New Roman" w:hAnsi="Times New Roman" w:cs="Times New Roman"/>
          <w:sz w:val="24"/>
          <w:szCs w:val="24"/>
        </w:rPr>
        <w:t xml:space="preserve">gospodarstva </w:t>
      </w:r>
      <w:r w:rsidR="00F75778" w:rsidRPr="00171C49">
        <w:rPr>
          <w:rFonts w:ascii="Times New Roman" w:hAnsi="Times New Roman" w:cs="Times New Roman"/>
          <w:sz w:val="24"/>
          <w:szCs w:val="24"/>
        </w:rPr>
        <w:t xml:space="preserve">zasnovanog </w:t>
      </w:r>
      <w:r w:rsidR="00147207" w:rsidRPr="00171C49">
        <w:rPr>
          <w:rFonts w:ascii="Times New Roman" w:hAnsi="Times New Roman" w:cs="Times New Roman"/>
          <w:sz w:val="24"/>
          <w:szCs w:val="24"/>
        </w:rPr>
        <w:t>na vodiku</w:t>
      </w:r>
      <w:r w:rsidR="00A72C9D" w:rsidRPr="00171C49">
        <w:rPr>
          <w:rFonts w:ascii="Times New Roman" w:hAnsi="Times New Roman" w:cs="Times New Roman"/>
          <w:sz w:val="24"/>
          <w:szCs w:val="24"/>
        </w:rPr>
        <w:t xml:space="preserve"> kako slijedi:</w:t>
      </w:r>
    </w:p>
    <w:p w14:paraId="4CBDB30D" w14:textId="77777777" w:rsidR="00D832F5" w:rsidRPr="00171C49" w:rsidRDefault="00D832F5" w:rsidP="00A72C9D">
      <w:pPr>
        <w:pStyle w:val="ListParagraph"/>
        <w:numPr>
          <w:ilvl w:val="0"/>
          <w:numId w:val="10"/>
        </w:num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w:t>
      </w:r>
      <w:r w:rsidR="00A72C9D" w:rsidRPr="00171C49">
        <w:rPr>
          <w:rFonts w:ascii="Times New Roman" w:hAnsi="Times New Roman" w:cs="Times New Roman"/>
          <w:sz w:val="24"/>
          <w:szCs w:val="24"/>
        </w:rPr>
        <w:t>r</w:t>
      </w:r>
      <w:r w:rsidRPr="00171C49">
        <w:rPr>
          <w:rFonts w:ascii="Times New Roman" w:hAnsi="Times New Roman" w:cs="Times New Roman"/>
          <w:sz w:val="24"/>
          <w:szCs w:val="24"/>
        </w:rPr>
        <w:t>o</w:t>
      </w:r>
      <w:r w:rsidR="00A72C9D" w:rsidRPr="00171C49">
        <w:rPr>
          <w:rFonts w:ascii="Times New Roman" w:hAnsi="Times New Roman" w:cs="Times New Roman"/>
          <w:sz w:val="24"/>
          <w:szCs w:val="24"/>
        </w:rPr>
        <w:t xml:space="preserve">izvodnja vodika – </w:t>
      </w:r>
      <w:r w:rsidR="00261660" w:rsidRPr="00171C49">
        <w:rPr>
          <w:rFonts w:ascii="Times New Roman" w:hAnsi="Times New Roman" w:cs="Times New Roman"/>
          <w:sz w:val="24"/>
          <w:szCs w:val="24"/>
        </w:rPr>
        <w:t xml:space="preserve">omogućiti proizvodnju </w:t>
      </w:r>
      <w:proofErr w:type="spellStart"/>
      <w:r w:rsidR="00261660" w:rsidRPr="00171C49">
        <w:rPr>
          <w:rFonts w:ascii="Times New Roman" w:hAnsi="Times New Roman" w:cs="Times New Roman"/>
          <w:sz w:val="24"/>
          <w:szCs w:val="24"/>
        </w:rPr>
        <w:t>niskougljičnog</w:t>
      </w:r>
      <w:proofErr w:type="spellEnd"/>
      <w:r w:rsidR="00261660" w:rsidRPr="00171C49">
        <w:rPr>
          <w:rFonts w:ascii="Times New Roman" w:hAnsi="Times New Roman" w:cs="Times New Roman"/>
          <w:sz w:val="24"/>
          <w:szCs w:val="24"/>
        </w:rPr>
        <w:t xml:space="preserve"> vodika koja će se prvenstveno orijentirati na obnovljivi vodik s ciljem proizvodnje proizvoda s niskim udjelom ili bez CO</w:t>
      </w:r>
      <w:r w:rsidR="00261660" w:rsidRPr="00171C49">
        <w:rPr>
          <w:rFonts w:ascii="Times New Roman" w:hAnsi="Times New Roman" w:cs="Times New Roman"/>
          <w:sz w:val="24"/>
          <w:szCs w:val="24"/>
          <w:vertAlign w:val="subscript"/>
        </w:rPr>
        <w:t>2</w:t>
      </w:r>
      <w:r w:rsidR="00261660" w:rsidRPr="00171C49">
        <w:rPr>
          <w:rFonts w:ascii="Times New Roman" w:hAnsi="Times New Roman" w:cs="Times New Roman"/>
          <w:sz w:val="24"/>
          <w:szCs w:val="24"/>
        </w:rPr>
        <w:t xml:space="preserve"> emisija.</w:t>
      </w:r>
    </w:p>
    <w:p w14:paraId="248AE21A" w14:textId="77777777" w:rsidR="00A72C9D" w:rsidRPr="00171C49" w:rsidRDefault="00A72C9D" w:rsidP="00A72C9D">
      <w:pPr>
        <w:pStyle w:val="ListParagraph"/>
        <w:suppressAutoHyphens/>
        <w:spacing w:before="240"/>
        <w:jc w:val="both"/>
        <w:rPr>
          <w:rFonts w:ascii="Times New Roman" w:hAnsi="Times New Roman" w:cs="Times New Roman"/>
          <w:sz w:val="24"/>
          <w:szCs w:val="24"/>
        </w:rPr>
      </w:pPr>
    </w:p>
    <w:p w14:paraId="7F10B3E4" w14:textId="77777777" w:rsidR="00A72C9D" w:rsidRPr="00171C49" w:rsidRDefault="002167BA" w:rsidP="00A72C9D">
      <w:pPr>
        <w:pStyle w:val="ListParagraph"/>
        <w:numPr>
          <w:ilvl w:val="0"/>
          <w:numId w:val="10"/>
        </w:num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Pohrana (skladištenje)</w:t>
      </w:r>
      <w:r w:rsidR="00A72C9D" w:rsidRPr="00171C49">
        <w:rPr>
          <w:rFonts w:ascii="Times New Roman" w:hAnsi="Times New Roman" w:cs="Times New Roman"/>
          <w:sz w:val="24"/>
          <w:szCs w:val="24"/>
        </w:rPr>
        <w:t xml:space="preserve"> i transport vodika – </w:t>
      </w:r>
      <w:r w:rsidR="00981DBB" w:rsidRPr="00171C49">
        <w:rPr>
          <w:rFonts w:ascii="Times New Roman" w:hAnsi="Times New Roman" w:cs="Times New Roman"/>
          <w:sz w:val="24"/>
          <w:szCs w:val="24"/>
        </w:rPr>
        <w:t xml:space="preserve">prenamjena postojeće </w:t>
      </w:r>
      <w:r w:rsidR="00A72C9D" w:rsidRPr="00171C49">
        <w:rPr>
          <w:rFonts w:ascii="Times New Roman" w:hAnsi="Times New Roman" w:cs="Times New Roman"/>
          <w:sz w:val="24"/>
          <w:szCs w:val="24"/>
        </w:rPr>
        <w:t>infrastruktur</w:t>
      </w:r>
      <w:r w:rsidR="00981DBB" w:rsidRPr="00171C49">
        <w:rPr>
          <w:rFonts w:ascii="Times New Roman" w:hAnsi="Times New Roman" w:cs="Times New Roman"/>
          <w:sz w:val="24"/>
          <w:szCs w:val="24"/>
        </w:rPr>
        <w:t xml:space="preserve">e za </w:t>
      </w:r>
      <w:r w:rsidR="00A72C9D" w:rsidRPr="00171C49">
        <w:rPr>
          <w:rFonts w:ascii="Times New Roman" w:hAnsi="Times New Roman" w:cs="Times New Roman"/>
          <w:sz w:val="24"/>
          <w:szCs w:val="24"/>
        </w:rPr>
        <w:t>transport vodika od mjesta proizvodnje do mjesta p</w:t>
      </w:r>
      <w:r w:rsidR="00AB3C1A" w:rsidRPr="00171C49">
        <w:rPr>
          <w:rFonts w:ascii="Times New Roman" w:hAnsi="Times New Roman" w:cs="Times New Roman"/>
          <w:sz w:val="24"/>
          <w:szCs w:val="24"/>
        </w:rPr>
        <w:t>otrošnje</w:t>
      </w:r>
      <w:r w:rsidR="00A72C9D" w:rsidRPr="00171C49">
        <w:rPr>
          <w:rFonts w:ascii="Times New Roman" w:hAnsi="Times New Roman" w:cs="Times New Roman"/>
          <w:sz w:val="24"/>
          <w:szCs w:val="24"/>
        </w:rPr>
        <w:t xml:space="preserve"> u dugoročnom razdoblju. U kratkoročnom razdoblju </w:t>
      </w:r>
      <w:r w:rsidR="00981DBB" w:rsidRPr="00171C49">
        <w:rPr>
          <w:rFonts w:ascii="Times New Roman" w:hAnsi="Times New Roman" w:cs="Times New Roman"/>
          <w:sz w:val="24"/>
          <w:szCs w:val="24"/>
        </w:rPr>
        <w:t xml:space="preserve">očekuje se da će </w:t>
      </w:r>
      <w:r w:rsidR="00A72C9D" w:rsidRPr="00171C49">
        <w:rPr>
          <w:rFonts w:ascii="Times New Roman" w:hAnsi="Times New Roman" w:cs="Times New Roman"/>
          <w:sz w:val="24"/>
          <w:szCs w:val="24"/>
        </w:rPr>
        <w:t>mjesta proizvodnje biti na mjestima potrošnje za potrebe industrijskih procesa.</w:t>
      </w:r>
    </w:p>
    <w:p w14:paraId="3ED237BA" w14:textId="77777777" w:rsidR="00A72C9D" w:rsidRPr="00171C49" w:rsidRDefault="00A72C9D" w:rsidP="00A72C9D">
      <w:pPr>
        <w:pStyle w:val="ListParagraph"/>
        <w:suppressAutoHyphens/>
        <w:spacing w:before="240"/>
        <w:jc w:val="both"/>
        <w:rPr>
          <w:rFonts w:ascii="Times New Roman" w:hAnsi="Times New Roman" w:cs="Times New Roman"/>
          <w:sz w:val="24"/>
          <w:szCs w:val="24"/>
        </w:rPr>
      </w:pPr>
    </w:p>
    <w:p w14:paraId="21B0A4D4" w14:textId="77777777" w:rsidR="00A72C9D" w:rsidRPr="00171C49" w:rsidRDefault="00A72C9D" w:rsidP="00A72C9D">
      <w:pPr>
        <w:pStyle w:val="ListParagraph"/>
        <w:numPr>
          <w:ilvl w:val="0"/>
          <w:numId w:val="10"/>
        </w:num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Korištenje vodika – omoguć</w:t>
      </w:r>
      <w:r w:rsidR="00981DBB" w:rsidRPr="00171C49">
        <w:rPr>
          <w:rFonts w:ascii="Times New Roman" w:hAnsi="Times New Roman" w:cs="Times New Roman"/>
          <w:sz w:val="24"/>
          <w:szCs w:val="24"/>
        </w:rPr>
        <w:t>avanje</w:t>
      </w:r>
      <w:r w:rsidRPr="00171C49">
        <w:rPr>
          <w:rFonts w:ascii="Times New Roman" w:hAnsi="Times New Roman" w:cs="Times New Roman"/>
          <w:sz w:val="24"/>
          <w:szCs w:val="24"/>
        </w:rPr>
        <w:t xml:space="preserve"> korištenj</w:t>
      </w:r>
      <w:r w:rsidR="00981DBB"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vodika u industrijskim procesima, </w:t>
      </w:r>
      <w:r w:rsidR="00B707BD">
        <w:rPr>
          <w:rFonts w:ascii="Times New Roman" w:hAnsi="Times New Roman" w:cs="Times New Roman"/>
          <w:sz w:val="24"/>
          <w:szCs w:val="24"/>
        </w:rPr>
        <w:t xml:space="preserve">poljoprivredi i sl., </w:t>
      </w:r>
      <w:r w:rsidRPr="00171C49">
        <w:rPr>
          <w:rFonts w:ascii="Times New Roman" w:hAnsi="Times New Roman" w:cs="Times New Roman"/>
          <w:sz w:val="24"/>
          <w:szCs w:val="24"/>
        </w:rPr>
        <w:t xml:space="preserve">kao i razvoj </w:t>
      </w:r>
      <w:r w:rsidRPr="00171C49">
        <w:rPr>
          <w:rFonts w:ascii="Times New Roman" w:hAnsi="Times New Roman" w:cs="Times New Roman"/>
          <w:sz w:val="24"/>
          <w:szCs w:val="24"/>
        </w:rPr>
        <w:lastRenderedPageBreak/>
        <w:t xml:space="preserve">uporabe vodika u prometu </w:t>
      </w:r>
      <w:r w:rsidR="00981DBB" w:rsidRPr="00171C49">
        <w:rPr>
          <w:rFonts w:ascii="Times New Roman" w:hAnsi="Times New Roman" w:cs="Times New Roman"/>
          <w:sz w:val="24"/>
          <w:szCs w:val="24"/>
        </w:rPr>
        <w:t xml:space="preserve">osiguravanjem </w:t>
      </w:r>
      <w:r w:rsidRPr="00171C49">
        <w:rPr>
          <w:rFonts w:ascii="Times New Roman" w:hAnsi="Times New Roman" w:cs="Times New Roman"/>
          <w:sz w:val="24"/>
          <w:szCs w:val="24"/>
        </w:rPr>
        <w:t>poticaj</w:t>
      </w:r>
      <w:r w:rsidR="00981DBB" w:rsidRPr="00171C49">
        <w:rPr>
          <w:rFonts w:ascii="Times New Roman" w:hAnsi="Times New Roman" w:cs="Times New Roman"/>
          <w:sz w:val="24"/>
          <w:szCs w:val="24"/>
        </w:rPr>
        <w:t>a za</w:t>
      </w:r>
      <w:r w:rsidRPr="00171C49">
        <w:rPr>
          <w:rFonts w:ascii="Times New Roman" w:hAnsi="Times New Roman" w:cs="Times New Roman"/>
          <w:sz w:val="24"/>
          <w:szCs w:val="24"/>
        </w:rPr>
        <w:t xml:space="preserve"> kupnj</w:t>
      </w:r>
      <w:r w:rsidR="00981DBB" w:rsidRPr="00171C49">
        <w:rPr>
          <w:rFonts w:ascii="Times New Roman" w:hAnsi="Times New Roman" w:cs="Times New Roman"/>
          <w:sz w:val="24"/>
          <w:szCs w:val="24"/>
        </w:rPr>
        <w:t>u</w:t>
      </w:r>
      <w:r w:rsidRPr="00171C49">
        <w:rPr>
          <w:rFonts w:ascii="Times New Roman" w:hAnsi="Times New Roman" w:cs="Times New Roman"/>
          <w:sz w:val="24"/>
          <w:szCs w:val="24"/>
        </w:rPr>
        <w:t xml:space="preserve"> vozila </w:t>
      </w:r>
      <w:r w:rsidR="004A1D8C">
        <w:rPr>
          <w:rFonts w:ascii="Times New Roman" w:hAnsi="Times New Roman" w:cs="Times New Roman"/>
          <w:sz w:val="24"/>
          <w:szCs w:val="24"/>
        </w:rPr>
        <w:t xml:space="preserve">i plovila </w:t>
      </w:r>
      <w:r w:rsidRPr="00171C49">
        <w:rPr>
          <w:rFonts w:ascii="Times New Roman" w:hAnsi="Times New Roman" w:cs="Times New Roman"/>
          <w:sz w:val="24"/>
          <w:szCs w:val="24"/>
        </w:rPr>
        <w:t>na vodik.</w:t>
      </w:r>
    </w:p>
    <w:p w14:paraId="10B00CB8" w14:textId="77777777" w:rsidR="00A72C9D" w:rsidRPr="00171C49" w:rsidRDefault="00A72C9D" w:rsidP="00A72C9D">
      <w:pPr>
        <w:pStyle w:val="ListParagraph"/>
        <w:rPr>
          <w:rFonts w:ascii="Times New Roman" w:hAnsi="Times New Roman" w:cs="Times New Roman"/>
          <w:sz w:val="24"/>
          <w:szCs w:val="24"/>
        </w:rPr>
      </w:pPr>
    </w:p>
    <w:p w14:paraId="4CE4AF0F" w14:textId="77777777" w:rsidR="009A26DD" w:rsidRPr="00171C49" w:rsidRDefault="00A72C9D" w:rsidP="007A62F2">
      <w:pPr>
        <w:pStyle w:val="ListParagraph"/>
        <w:numPr>
          <w:ilvl w:val="0"/>
          <w:numId w:val="10"/>
        </w:num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Obrazovanje, istraživanje i inovacije – osigura</w:t>
      </w:r>
      <w:r w:rsidR="00981DBB" w:rsidRPr="00171C49">
        <w:rPr>
          <w:rFonts w:ascii="Times New Roman" w:hAnsi="Times New Roman" w:cs="Times New Roman"/>
          <w:sz w:val="24"/>
          <w:szCs w:val="24"/>
        </w:rPr>
        <w:t>vanje</w:t>
      </w:r>
      <w:r w:rsidRPr="00171C49">
        <w:rPr>
          <w:rFonts w:ascii="Times New Roman" w:hAnsi="Times New Roman" w:cs="Times New Roman"/>
          <w:sz w:val="24"/>
          <w:szCs w:val="24"/>
        </w:rPr>
        <w:t xml:space="preserve"> </w:t>
      </w:r>
      <w:r w:rsidR="002702FF" w:rsidRPr="00171C49">
        <w:rPr>
          <w:rFonts w:ascii="Times New Roman" w:hAnsi="Times New Roman" w:cs="Times New Roman"/>
          <w:sz w:val="24"/>
          <w:szCs w:val="24"/>
        </w:rPr>
        <w:t>razvoj</w:t>
      </w:r>
      <w:r w:rsidR="00981DBB" w:rsidRPr="00171C49">
        <w:rPr>
          <w:rFonts w:ascii="Times New Roman" w:hAnsi="Times New Roman" w:cs="Times New Roman"/>
          <w:sz w:val="24"/>
          <w:szCs w:val="24"/>
        </w:rPr>
        <w:t>a</w:t>
      </w:r>
      <w:r w:rsidR="002702FF" w:rsidRPr="00171C49">
        <w:rPr>
          <w:rFonts w:ascii="Times New Roman" w:hAnsi="Times New Roman" w:cs="Times New Roman"/>
          <w:sz w:val="24"/>
          <w:szCs w:val="24"/>
        </w:rPr>
        <w:t xml:space="preserve"> i </w:t>
      </w:r>
      <w:r w:rsidRPr="00171C49">
        <w:rPr>
          <w:rFonts w:ascii="Times New Roman" w:hAnsi="Times New Roman" w:cs="Times New Roman"/>
          <w:sz w:val="24"/>
          <w:szCs w:val="24"/>
        </w:rPr>
        <w:t>komercijalizacij</w:t>
      </w:r>
      <w:r w:rsidR="00981DBB" w:rsidRPr="00171C49">
        <w:rPr>
          <w:rFonts w:ascii="Times New Roman" w:hAnsi="Times New Roman" w:cs="Times New Roman"/>
          <w:sz w:val="24"/>
          <w:szCs w:val="24"/>
        </w:rPr>
        <w:t>e</w:t>
      </w:r>
      <w:r w:rsidRPr="00171C49">
        <w:rPr>
          <w:rFonts w:ascii="Times New Roman" w:hAnsi="Times New Roman" w:cs="Times New Roman"/>
          <w:sz w:val="24"/>
          <w:szCs w:val="24"/>
        </w:rPr>
        <w:t xml:space="preserve"> novih tehnologija u proizvodnji obnovljivog vodika te njegovo</w:t>
      </w:r>
      <w:r w:rsidR="00981DBB" w:rsidRPr="00171C49">
        <w:rPr>
          <w:rFonts w:ascii="Times New Roman" w:hAnsi="Times New Roman" w:cs="Times New Roman"/>
          <w:sz w:val="24"/>
          <w:szCs w:val="24"/>
        </w:rPr>
        <w:t>g</w:t>
      </w:r>
      <w:r w:rsidRPr="00171C49">
        <w:rPr>
          <w:rFonts w:ascii="Times New Roman" w:hAnsi="Times New Roman" w:cs="Times New Roman"/>
          <w:sz w:val="24"/>
          <w:szCs w:val="24"/>
        </w:rPr>
        <w:t xml:space="preserve"> sigurno</w:t>
      </w:r>
      <w:r w:rsidR="00992120">
        <w:rPr>
          <w:rFonts w:ascii="Times New Roman" w:hAnsi="Times New Roman" w:cs="Times New Roman"/>
          <w:sz w:val="24"/>
          <w:szCs w:val="24"/>
        </w:rPr>
        <w:t>g</w:t>
      </w:r>
      <w:r w:rsidRPr="00171C49">
        <w:rPr>
          <w:rFonts w:ascii="Times New Roman" w:hAnsi="Times New Roman" w:cs="Times New Roman"/>
          <w:sz w:val="24"/>
          <w:szCs w:val="24"/>
        </w:rPr>
        <w:t xml:space="preserve"> korištenj</w:t>
      </w:r>
      <w:r w:rsidR="00981DBB" w:rsidRPr="00171C49">
        <w:rPr>
          <w:rFonts w:ascii="Times New Roman" w:hAnsi="Times New Roman" w:cs="Times New Roman"/>
          <w:sz w:val="24"/>
          <w:szCs w:val="24"/>
        </w:rPr>
        <w:t>a</w:t>
      </w:r>
      <w:r w:rsidRPr="00171C49">
        <w:rPr>
          <w:rFonts w:ascii="Times New Roman" w:hAnsi="Times New Roman" w:cs="Times New Roman"/>
          <w:sz w:val="24"/>
          <w:szCs w:val="24"/>
        </w:rPr>
        <w:t xml:space="preserve"> i transport</w:t>
      </w:r>
      <w:r w:rsidR="00981DBB" w:rsidRPr="00171C49">
        <w:rPr>
          <w:rFonts w:ascii="Times New Roman" w:hAnsi="Times New Roman" w:cs="Times New Roman"/>
          <w:sz w:val="24"/>
          <w:szCs w:val="24"/>
        </w:rPr>
        <w:t>a</w:t>
      </w:r>
      <w:r w:rsidRPr="00171C49">
        <w:rPr>
          <w:rFonts w:ascii="Times New Roman" w:hAnsi="Times New Roman" w:cs="Times New Roman"/>
          <w:sz w:val="24"/>
          <w:szCs w:val="24"/>
        </w:rPr>
        <w:t xml:space="preserve">. </w:t>
      </w:r>
    </w:p>
    <w:p w14:paraId="7C1C9F79" w14:textId="77777777" w:rsidR="00367991" w:rsidRPr="00171C49" w:rsidRDefault="00367991" w:rsidP="000D7464">
      <w:pPr>
        <w:pStyle w:val="Heading3"/>
        <w:rPr>
          <w:rFonts w:cs="Times New Roman"/>
        </w:rPr>
      </w:pPr>
      <w:bookmarkStart w:id="14" w:name="_Toc96672640"/>
      <w:bookmarkStart w:id="15" w:name="_Hlk85022695"/>
      <w:r w:rsidRPr="00171C49">
        <w:rPr>
          <w:rFonts w:cs="Times New Roman"/>
        </w:rPr>
        <w:t>PROIZVODNJA VODIKA</w:t>
      </w:r>
      <w:bookmarkEnd w:id="14"/>
    </w:p>
    <w:bookmarkEnd w:id="15"/>
    <w:p w14:paraId="711EDAAB"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Vodik ne možemo naći u prirodi u njegovo</w:t>
      </w:r>
      <w:r w:rsidR="003D0FFE" w:rsidRPr="00171C49">
        <w:rPr>
          <w:rFonts w:ascii="Times New Roman" w:hAnsi="Times New Roman" w:cs="Times New Roman"/>
          <w:sz w:val="24"/>
          <w:szCs w:val="24"/>
        </w:rPr>
        <w:t>m</w:t>
      </w:r>
      <w:r w:rsidRPr="00171C49">
        <w:rPr>
          <w:rFonts w:ascii="Times New Roman" w:hAnsi="Times New Roman" w:cs="Times New Roman"/>
          <w:sz w:val="24"/>
          <w:szCs w:val="24"/>
        </w:rPr>
        <w:t xml:space="preserve"> elementarnom obliku već vezanog u različite kemijske spojeve. </w:t>
      </w:r>
      <w:r w:rsidR="00367991" w:rsidRPr="00171C49">
        <w:rPr>
          <w:rFonts w:ascii="Times New Roman" w:hAnsi="Times New Roman" w:cs="Times New Roman"/>
          <w:sz w:val="24"/>
          <w:szCs w:val="24"/>
        </w:rPr>
        <w:t>Stoga ga</w:t>
      </w:r>
      <w:r w:rsidRPr="00171C49">
        <w:rPr>
          <w:rFonts w:ascii="Times New Roman" w:hAnsi="Times New Roman" w:cs="Times New Roman"/>
          <w:sz w:val="24"/>
          <w:szCs w:val="24"/>
        </w:rPr>
        <w:t xml:space="preserve"> je potrebno izolirati iz spoja u kojem se nalazi</w:t>
      </w:r>
      <w:r w:rsidR="00981DBB" w:rsidRPr="00171C49">
        <w:rPr>
          <w:rFonts w:ascii="Times New Roman" w:hAnsi="Times New Roman" w:cs="Times New Roman"/>
          <w:sz w:val="24"/>
          <w:szCs w:val="24"/>
        </w:rPr>
        <w:t>, a</w:t>
      </w:r>
      <w:r w:rsidRPr="00171C49">
        <w:rPr>
          <w:rFonts w:ascii="Times New Roman" w:hAnsi="Times New Roman" w:cs="Times New Roman"/>
          <w:sz w:val="24"/>
          <w:szCs w:val="24"/>
        </w:rPr>
        <w:t xml:space="preserve"> što se postiže primjenom različitih tehnologija poput </w:t>
      </w:r>
      <w:r w:rsidR="00AB3C1A" w:rsidRPr="00171C49">
        <w:rPr>
          <w:rFonts w:ascii="Times New Roman" w:hAnsi="Times New Roman" w:cs="Times New Roman"/>
          <w:sz w:val="24"/>
          <w:szCs w:val="24"/>
        </w:rPr>
        <w:t xml:space="preserve">reformacije </w:t>
      </w:r>
      <w:r w:rsidR="00D85DB4" w:rsidRPr="00171C49">
        <w:rPr>
          <w:rFonts w:ascii="Times New Roman" w:hAnsi="Times New Roman" w:cs="Times New Roman"/>
          <w:sz w:val="24"/>
          <w:szCs w:val="24"/>
        </w:rPr>
        <w:t xml:space="preserve">(prerade) </w:t>
      </w:r>
      <w:r w:rsidRPr="00171C49">
        <w:rPr>
          <w:rFonts w:ascii="Times New Roman" w:hAnsi="Times New Roman" w:cs="Times New Roman"/>
          <w:sz w:val="24"/>
          <w:szCs w:val="24"/>
        </w:rPr>
        <w:t xml:space="preserve">prirodnog plina (tzv. sivi vodik) ili proizvodnje </w:t>
      </w:r>
      <w:r w:rsidR="00607214" w:rsidRPr="00171C49">
        <w:rPr>
          <w:rFonts w:ascii="Times New Roman" w:hAnsi="Times New Roman" w:cs="Times New Roman"/>
          <w:sz w:val="24"/>
          <w:szCs w:val="24"/>
        </w:rPr>
        <w:t xml:space="preserve">vodika </w:t>
      </w:r>
      <w:r w:rsidR="008B4365" w:rsidRPr="00171C49">
        <w:rPr>
          <w:rFonts w:ascii="Times New Roman" w:hAnsi="Times New Roman" w:cs="Times New Roman"/>
          <w:sz w:val="24"/>
          <w:szCs w:val="24"/>
        </w:rPr>
        <w:t xml:space="preserve">elektrolizom </w:t>
      </w:r>
      <w:r w:rsidR="00607214" w:rsidRPr="00171C49">
        <w:rPr>
          <w:rFonts w:ascii="Times New Roman" w:hAnsi="Times New Roman" w:cs="Times New Roman"/>
          <w:sz w:val="24"/>
          <w:szCs w:val="24"/>
        </w:rPr>
        <w:t>vode koristeći OIE</w:t>
      </w:r>
      <w:r w:rsidR="008B4365" w:rsidRPr="00171C49">
        <w:rPr>
          <w:rFonts w:ascii="Times New Roman" w:hAnsi="Times New Roman" w:cs="Times New Roman"/>
          <w:sz w:val="24"/>
          <w:szCs w:val="24"/>
        </w:rPr>
        <w:t xml:space="preserve"> (tzv. zeleni, odnosno obnovljivi vodik)</w:t>
      </w:r>
      <w:r w:rsidRPr="00171C49">
        <w:rPr>
          <w:rFonts w:ascii="Times New Roman" w:hAnsi="Times New Roman" w:cs="Times New Roman"/>
          <w:sz w:val="24"/>
          <w:szCs w:val="24"/>
        </w:rPr>
        <w:t>. Posljednjih nekoliko godina do</w:t>
      </w:r>
      <w:r w:rsidR="00607214" w:rsidRPr="00171C49">
        <w:rPr>
          <w:rFonts w:ascii="Times New Roman" w:hAnsi="Times New Roman" w:cs="Times New Roman"/>
          <w:sz w:val="24"/>
          <w:szCs w:val="24"/>
        </w:rPr>
        <w:t>lazi</w:t>
      </w:r>
      <w:r w:rsidRPr="00171C49">
        <w:rPr>
          <w:rFonts w:ascii="Times New Roman" w:hAnsi="Times New Roman" w:cs="Times New Roman"/>
          <w:sz w:val="24"/>
          <w:szCs w:val="24"/>
        </w:rPr>
        <w:t xml:space="preserve"> do značajnijeg razv</w:t>
      </w:r>
      <w:r w:rsidR="00981DBB" w:rsidRPr="00171C49">
        <w:rPr>
          <w:rFonts w:ascii="Times New Roman" w:hAnsi="Times New Roman" w:cs="Times New Roman"/>
          <w:sz w:val="24"/>
          <w:szCs w:val="24"/>
        </w:rPr>
        <w:t>oja</w:t>
      </w:r>
      <w:r w:rsidRPr="00171C49">
        <w:rPr>
          <w:rFonts w:ascii="Times New Roman" w:hAnsi="Times New Roman" w:cs="Times New Roman"/>
          <w:sz w:val="24"/>
          <w:szCs w:val="24"/>
        </w:rPr>
        <w:t xml:space="preserve"> novih tehnologija u području proizvodnje električne energije iz OIE</w:t>
      </w:r>
      <w:r w:rsidR="00981DBB"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607214" w:rsidRPr="00171C49">
        <w:rPr>
          <w:rFonts w:ascii="Times New Roman" w:hAnsi="Times New Roman" w:cs="Times New Roman"/>
          <w:sz w:val="24"/>
          <w:szCs w:val="24"/>
        </w:rPr>
        <w:t xml:space="preserve">koja je </w:t>
      </w:r>
      <w:r w:rsidRPr="00171C49">
        <w:rPr>
          <w:rFonts w:ascii="Times New Roman" w:hAnsi="Times New Roman" w:cs="Times New Roman"/>
          <w:sz w:val="24"/>
          <w:szCs w:val="24"/>
        </w:rPr>
        <w:t>potrebna za proizvodnju vodika elektrolizom</w:t>
      </w:r>
      <w:r w:rsidR="00607214" w:rsidRPr="00171C49">
        <w:rPr>
          <w:rFonts w:ascii="Times New Roman" w:hAnsi="Times New Roman" w:cs="Times New Roman"/>
          <w:sz w:val="24"/>
          <w:szCs w:val="24"/>
        </w:rPr>
        <w:t xml:space="preserve"> vode</w:t>
      </w:r>
      <w:r w:rsidRPr="00171C49">
        <w:rPr>
          <w:rFonts w:ascii="Times New Roman" w:hAnsi="Times New Roman" w:cs="Times New Roman"/>
          <w:sz w:val="24"/>
          <w:szCs w:val="24"/>
        </w:rPr>
        <w:t xml:space="preserve">, ali i u proizvodnji vodika drugim tehnologijama (npr. </w:t>
      </w:r>
      <w:proofErr w:type="spellStart"/>
      <w:r w:rsidRPr="00171C49">
        <w:rPr>
          <w:rFonts w:ascii="Times New Roman" w:hAnsi="Times New Roman" w:cs="Times New Roman"/>
          <w:sz w:val="24"/>
          <w:szCs w:val="24"/>
        </w:rPr>
        <w:t>pirolizom</w:t>
      </w:r>
      <w:proofErr w:type="spellEnd"/>
      <w:r w:rsidRPr="00171C49">
        <w:rPr>
          <w:rFonts w:ascii="Times New Roman" w:hAnsi="Times New Roman" w:cs="Times New Roman"/>
          <w:sz w:val="24"/>
          <w:szCs w:val="24"/>
        </w:rPr>
        <w:t xml:space="preserve"> </w:t>
      </w:r>
      <w:r w:rsidR="00607214" w:rsidRPr="00171C49">
        <w:rPr>
          <w:rFonts w:ascii="Times New Roman" w:hAnsi="Times New Roman" w:cs="Times New Roman"/>
          <w:sz w:val="24"/>
          <w:szCs w:val="24"/>
        </w:rPr>
        <w:t xml:space="preserve">ili </w:t>
      </w:r>
      <w:proofErr w:type="spellStart"/>
      <w:r w:rsidR="00607214" w:rsidRPr="00171C49">
        <w:rPr>
          <w:rFonts w:ascii="Times New Roman" w:hAnsi="Times New Roman" w:cs="Times New Roman"/>
          <w:sz w:val="24"/>
          <w:szCs w:val="24"/>
        </w:rPr>
        <w:t>uplinjavanjem</w:t>
      </w:r>
      <w:proofErr w:type="spellEnd"/>
      <w:r w:rsidR="00607214" w:rsidRPr="00171C49">
        <w:rPr>
          <w:rFonts w:ascii="Times New Roman" w:hAnsi="Times New Roman" w:cs="Times New Roman"/>
          <w:sz w:val="24"/>
          <w:szCs w:val="24"/>
        </w:rPr>
        <w:t xml:space="preserve"> </w:t>
      </w:r>
      <w:r w:rsidRPr="00171C49">
        <w:rPr>
          <w:rFonts w:ascii="Times New Roman" w:hAnsi="Times New Roman" w:cs="Times New Roman"/>
          <w:sz w:val="24"/>
          <w:szCs w:val="24"/>
        </w:rPr>
        <w:t>otpada) kojima se znatno smanjuje emisija CO</w:t>
      </w:r>
      <w:r w:rsidRPr="00171C49">
        <w:rPr>
          <w:rFonts w:ascii="Times New Roman" w:hAnsi="Times New Roman" w:cs="Times New Roman"/>
          <w:sz w:val="24"/>
          <w:szCs w:val="24"/>
          <w:vertAlign w:val="subscript"/>
        </w:rPr>
        <w:t>2</w:t>
      </w:r>
      <w:r w:rsidR="00367991" w:rsidRPr="00171C49">
        <w:rPr>
          <w:rFonts w:ascii="Times New Roman" w:hAnsi="Times New Roman" w:cs="Times New Roman"/>
          <w:sz w:val="24"/>
          <w:szCs w:val="24"/>
          <w:vertAlign w:val="subscript"/>
        </w:rPr>
        <w:t xml:space="preserve"> </w:t>
      </w:r>
      <w:r w:rsidRPr="00171C49">
        <w:rPr>
          <w:rFonts w:ascii="Times New Roman" w:hAnsi="Times New Roman" w:cs="Times New Roman"/>
          <w:sz w:val="24"/>
          <w:szCs w:val="24"/>
        </w:rPr>
        <w:t xml:space="preserve">ili čak u potpunosti izostaje. </w:t>
      </w:r>
    </w:p>
    <w:p w14:paraId="47B7B9BF" w14:textId="77777777" w:rsidR="007F5355" w:rsidRPr="00171C49" w:rsidRDefault="00ED4111" w:rsidP="007F5355">
      <w:pPr>
        <w:suppressAutoHyphens/>
        <w:spacing w:before="240"/>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17ED1DA0" wp14:editId="7E965013">
            <wp:extent cx="3367889" cy="2743200"/>
            <wp:effectExtent l="0" t="0" r="444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2..jpg"/>
                    <pic:cNvPicPr/>
                  </pic:nvPicPr>
                  <pic:blipFill>
                    <a:blip r:embed="rId26">
                      <a:extLst>
                        <a:ext uri="{28A0092B-C50C-407E-A947-70E740481C1C}">
                          <a14:useLocalDpi xmlns:a14="http://schemas.microsoft.com/office/drawing/2010/main" val="0"/>
                        </a:ext>
                      </a:extLst>
                    </a:blip>
                    <a:stretch>
                      <a:fillRect/>
                    </a:stretch>
                  </pic:blipFill>
                  <pic:spPr>
                    <a:xfrm>
                      <a:off x="0" y="0"/>
                      <a:ext cx="3380099" cy="2753145"/>
                    </a:xfrm>
                    <a:prstGeom prst="rect">
                      <a:avLst/>
                    </a:prstGeom>
                  </pic:spPr>
                </pic:pic>
              </a:graphicData>
            </a:graphic>
          </wp:inline>
        </w:drawing>
      </w:r>
    </w:p>
    <w:p w14:paraId="6E5DB651" w14:textId="0B37E6B7" w:rsidR="007F5355" w:rsidRPr="00171C49" w:rsidRDefault="007F5355" w:rsidP="007F5355">
      <w:pPr>
        <w:suppressAutoHyphens/>
        <w:spacing w:before="240"/>
        <w:jc w:val="center"/>
        <w:rPr>
          <w:rFonts w:ascii="Times New Roman" w:hAnsi="Times New Roman" w:cs="Times New Roman"/>
          <w:sz w:val="24"/>
          <w:szCs w:val="24"/>
        </w:rPr>
      </w:pPr>
      <w:r w:rsidRPr="00171C49">
        <w:rPr>
          <w:rFonts w:ascii="Times New Roman" w:hAnsi="Times New Roman" w:cs="Times New Roman"/>
          <w:b/>
          <w:bCs/>
          <w:sz w:val="24"/>
          <w:szCs w:val="24"/>
        </w:rPr>
        <w:t xml:space="preserve">Slika </w:t>
      </w:r>
      <w:r w:rsidR="002A7091" w:rsidRPr="00171C49">
        <w:rPr>
          <w:rFonts w:ascii="Times New Roman" w:hAnsi="Times New Roman" w:cs="Times New Roman"/>
          <w:b/>
          <w:bCs/>
          <w:sz w:val="24"/>
          <w:szCs w:val="24"/>
        </w:rPr>
        <w:t>2</w:t>
      </w:r>
      <w:r w:rsidRPr="00171C49">
        <w:rPr>
          <w:rFonts w:ascii="Times New Roman" w:hAnsi="Times New Roman" w:cs="Times New Roman"/>
          <w:b/>
          <w:bCs/>
          <w:sz w:val="24"/>
          <w:szCs w:val="24"/>
        </w:rPr>
        <w:t>.</w:t>
      </w:r>
      <w:r w:rsidRPr="00171C49">
        <w:rPr>
          <w:rFonts w:ascii="Times New Roman" w:hAnsi="Times New Roman" w:cs="Times New Roman"/>
          <w:sz w:val="24"/>
          <w:szCs w:val="24"/>
        </w:rPr>
        <w:t xml:space="preserve"> Lanac proizvodnje vodika</w:t>
      </w:r>
    </w:p>
    <w:p w14:paraId="1C282AC7" w14:textId="77777777" w:rsidR="007F5355" w:rsidRPr="00171C49" w:rsidRDefault="00981DBB" w:rsidP="007F5355">
      <w:pPr>
        <w:suppressAutoHyphens/>
        <w:spacing w:before="240"/>
        <w:jc w:val="both"/>
        <w:rPr>
          <w:rFonts w:ascii="Times New Roman" w:hAnsi="Times New Roman" w:cs="Times New Roman"/>
          <w:noProof/>
          <w:sz w:val="24"/>
          <w:szCs w:val="24"/>
        </w:rPr>
      </w:pPr>
      <w:r w:rsidRPr="00171C49">
        <w:rPr>
          <w:rFonts w:ascii="Times New Roman" w:hAnsi="Times New Roman" w:cs="Times New Roman"/>
          <w:sz w:val="24"/>
          <w:szCs w:val="24"/>
        </w:rPr>
        <w:t xml:space="preserve">Imajući u vidu da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ima za cilj povećanje udjela</w:t>
      </w:r>
      <w:r w:rsidR="00367991" w:rsidRPr="00171C49">
        <w:rPr>
          <w:rFonts w:ascii="Times New Roman" w:hAnsi="Times New Roman" w:cs="Times New Roman"/>
          <w:sz w:val="24"/>
          <w:szCs w:val="24"/>
        </w:rPr>
        <w:t xml:space="preserve"> proizvodnje električne energije iz OIE, </w:t>
      </w:r>
      <w:r w:rsidRPr="00171C49">
        <w:rPr>
          <w:rFonts w:ascii="Times New Roman" w:hAnsi="Times New Roman" w:cs="Times New Roman"/>
          <w:sz w:val="24"/>
          <w:szCs w:val="24"/>
        </w:rPr>
        <w:t xml:space="preserve">razumljivo </w:t>
      </w:r>
      <w:r w:rsidR="00367991" w:rsidRPr="00171C49">
        <w:rPr>
          <w:rFonts w:ascii="Times New Roman" w:hAnsi="Times New Roman" w:cs="Times New Roman"/>
          <w:sz w:val="24"/>
          <w:szCs w:val="24"/>
        </w:rPr>
        <w:t>je poticanje</w:t>
      </w:r>
      <w:r w:rsidR="007F5355" w:rsidRPr="00171C49">
        <w:rPr>
          <w:rFonts w:ascii="Times New Roman" w:hAnsi="Times New Roman" w:cs="Times New Roman"/>
          <w:sz w:val="24"/>
          <w:szCs w:val="24"/>
        </w:rPr>
        <w:t xml:space="preserve"> proizvodnj</w:t>
      </w:r>
      <w:r w:rsidR="00367991" w:rsidRPr="00171C49">
        <w:rPr>
          <w:rFonts w:ascii="Times New Roman" w:hAnsi="Times New Roman" w:cs="Times New Roman"/>
          <w:sz w:val="24"/>
          <w:szCs w:val="24"/>
        </w:rPr>
        <w:t>e</w:t>
      </w:r>
      <w:r w:rsidR="007F5355" w:rsidRPr="00171C49">
        <w:rPr>
          <w:rFonts w:ascii="Times New Roman" w:hAnsi="Times New Roman" w:cs="Times New Roman"/>
          <w:sz w:val="24"/>
          <w:szCs w:val="24"/>
        </w:rPr>
        <w:t xml:space="preserve"> obnovljivog vodika</w:t>
      </w:r>
      <w:r w:rsidRPr="00171C49">
        <w:rPr>
          <w:rFonts w:ascii="Times New Roman" w:hAnsi="Times New Roman" w:cs="Times New Roman"/>
          <w:sz w:val="24"/>
          <w:szCs w:val="24"/>
        </w:rPr>
        <w:t>, a</w:t>
      </w:r>
      <w:r w:rsidR="007F5355" w:rsidRPr="00171C49">
        <w:rPr>
          <w:rFonts w:ascii="Times New Roman" w:hAnsi="Times New Roman" w:cs="Times New Roman"/>
          <w:sz w:val="24"/>
          <w:szCs w:val="24"/>
        </w:rPr>
        <w:t xml:space="preserve"> koji bi se većinskim dijelom dobivao </w:t>
      </w:r>
      <w:r w:rsidR="007F5355" w:rsidRPr="00171C49">
        <w:rPr>
          <w:rFonts w:ascii="Times New Roman" w:hAnsi="Times New Roman" w:cs="Times New Roman"/>
          <w:noProof/>
          <w:sz w:val="24"/>
          <w:szCs w:val="24"/>
        </w:rPr>
        <w:t>elektrolizom vode</w:t>
      </w:r>
      <w:r w:rsidR="00367991" w:rsidRPr="00171C49">
        <w:rPr>
          <w:rFonts w:ascii="Times New Roman" w:hAnsi="Times New Roman" w:cs="Times New Roman"/>
          <w:noProof/>
          <w:sz w:val="24"/>
          <w:szCs w:val="24"/>
        </w:rPr>
        <w:t xml:space="preserve"> </w:t>
      </w:r>
      <w:r w:rsidR="007F5355" w:rsidRPr="00171C49">
        <w:rPr>
          <w:rFonts w:ascii="Times New Roman" w:hAnsi="Times New Roman" w:cs="Times New Roman"/>
          <w:noProof/>
          <w:sz w:val="24"/>
          <w:szCs w:val="24"/>
        </w:rPr>
        <w:t xml:space="preserve">uz korištenje električne energije iz OIE. Proizvodnja </w:t>
      </w:r>
      <w:r w:rsidR="007F5355" w:rsidRPr="00171C49">
        <w:rPr>
          <w:rFonts w:ascii="Times New Roman" w:hAnsi="Times New Roman" w:cs="Times New Roman"/>
          <w:noProof/>
          <w:sz w:val="24"/>
          <w:szCs w:val="24"/>
        </w:rPr>
        <w:lastRenderedPageBreak/>
        <w:t>vodika odvijala bi se na mjestu proizvodnje električne energije</w:t>
      </w:r>
      <w:r w:rsidR="007E7E7E">
        <w:rPr>
          <w:rFonts w:ascii="Times New Roman" w:hAnsi="Times New Roman" w:cs="Times New Roman"/>
          <w:noProof/>
          <w:sz w:val="24"/>
          <w:szCs w:val="24"/>
        </w:rPr>
        <w:t xml:space="preserve">, </w:t>
      </w:r>
      <w:r w:rsidR="007E7E7E" w:rsidRPr="007E7E7E">
        <w:rPr>
          <w:rFonts w:ascii="Times New Roman" w:hAnsi="Times New Roman" w:cs="Times New Roman"/>
          <w:noProof/>
          <w:sz w:val="24"/>
          <w:szCs w:val="24"/>
        </w:rPr>
        <w:t>koje ujedno može biti i mjesto potrošnje vodika</w:t>
      </w:r>
      <w:r w:rsidR="007E7E7E">
        <w:rPr>
          <w:rFonts w:ascii="Times New Roman" w:hAnsi="Times New Roman" w:cs="Times New Roman"/>
          <w:noProof/>
          <w:sz w:val="24"/>
          <w:szCs w:val="24"/>
        </w:rPr>
        <w:t>,</w:t>
      </w:r>
      <w:r w:rsidR="007F5355" w:rsidRPr="00171C49">
        <w:rPr>
          <w:rFonts w:ascii="Times New Roman" w:hAnsi="Times New Roman" w:cs="Times New Roman"/>
          <w:noProof/>
          <w:sz w:val="24"/>
          <w:szCs w:val="24"/>
        </w:rPr>
        <w:t xml:space="preserve"> s ciljem rasterećenja elektroenergetskog sustava. </w:t>
      </w:r>
    </w:p>
    <w:p w14:paraId="4BFDD6C1" w14:textId="7A9AB333" w:rsidR="00326690"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Nadalje, cilj je omogućiti proizvodnj</w:t>
      </w:r>
      <w:r w:rsidR="009E4272" w:rsidRPr="00171C49">
        <w:rPr>
          <w:rFonts w:ascii="Times New Roman" w:hAnsi="Times New Roman" w:cs="Times New Roman"/>
          <w:sz w:val="24"/>
          <w:szCs w:val="24"/>
        </w:rPr>
        <w:t>u</w:t>
      </w:r>
      <w:r w:rsidRPr="00171C49">
        <w:rPr>
          <w:rFonts w:ascii="Times New Roman" w:hAnsi="Times New Roman" w:cs="Times New Roman"/>
          <w:sz w:val="24"/>
          <w:szCs w:val="24"/>
        </w:rPr>
        <w:t xml:space="preserve"> obnovljivog vodika ne samo na mjestu proizvodnje električne energije iz OIE, nego i putem drugih OIE koristeći elektroenergetsku mrežu. Na početku je potrebno provoditi oba modela proizvodnje vodika, a postupan razvoj proizvodnje odvijat </w:t>
      </w:r>
      <w:r w:rsidR="00981DBB" w:rsidRPr="00171C49">
        <w:rPr>
          <w:rFonts w:ascii="Times New Roman" w:hAnsi="Times New Roman" w:cs="Times New Roman"/>
          <w:sz w:val="24"/>
          <w:szCs w:val="24"/>
        </w:rPr>
        <w:t xml:space="preserve">će se </w:t>
      </w:r>
      <w:r w:rsidRPr="00171C49">
        <w:rPr>
          <w:rFonts w:ascii="Times New Roman" w:hAnsi="Times New Roman" w:cs="Times New Roman"/>
          <w:sz w:val="24"/>
          <w:szCs w:val="24"/>
        </w:rPr>
        <w:t xml:space="preserve">u skladu s razvojem novih tehnologija za proizvodnju vodika, mogućnostima elektroenergetske mreže za prijenos električne energije do mjesta proizvodnje vodika te mogućnostima </w:t>
      </w:r>
      <w:r w:rsidR="00FC3448" w:rsidRPr="00171C49">
        <w:rPr>
          <w:rFonts w:ascii="Times New Roman" w:hAnsi="Times New Roman" w:cs="Times New Roman"/>
          <w:sz w:val="24"/>
          <w:szCs w:val="24"/>
        </w:rPr>
        <w:t xml:space="preserve">transporta </w:t>
      </w:r>
      <w:r w:rsidRPr="00171C49">
        <w:rPr>
          <w:rFonts w:ascii="Times New Roman" w:hAnsi="Times New Roman" w:cs="Times New Roman"/>
          <w:sz w:val="24"/>
          <w:szCs w:val="24"/>
        </w:rPr>
        <w:t xml:space="preserve">vodika kroz postojeći plinski </w:t>
      </w:r>
      <w:r w:rsidR="00FC3448" w:rsidRPr="00171C49">
        <w:rPr>
          <w:rFonts w:ascii="Times New Roman" w:hAnsi="Times New Roman" w:cs="Times New Roman"/>
          <w:sz w:val="24"/>
          <w:szCs w:val="24"/>
        </w:rPr>
        <w:t>transportni</w:t>
      </w:r>
      <w:r w:rsidRPr="00171C49">
        <w:rPr>
          <w:rFonts w:ascii="Times New Roman" w:hAnsi="Times New Roman" w:cs="Times New Roman"/>
          <w:sz w:val="24"/>
          <w:szCs w:val="24"/>
        </w:rPr>
        <w:t xml:space="preserve"> sustav.</w:t>
      </w:r>
      <w:r w:rsidR="00FC3448" w:rsidRPr="00171C49">
        <w:rPr>
          <w:rFonts w:ascii="Times New Roman" w:hAnsi="Times New Roman" w:cs="Times New Roman"/>
        </w:rPr>
        <w:t xml:space="preserve"> </w:t>
      </w:r>
      <w:r w:rsidR="00326690" w:rsidRPr="00171C49">
        <w:rPr>
          <w:rFonts w:ascii="Times New Roman" w:hAnsi="Times New Roman" w:cs="Times New Roman"/>
          <w:sz w:val="24"/>
          <w:szCs w:val="24"/>
        </w:rPr>
        <w:t xml:space="preserve">Sukladno procjenama iz </w:t>
      </w:r>
      <w:r w:rsidR="00436316">
        <w:rPr>
          <w:rFonts w:ascii="Times New Roman" w:hAnsi="Times New Roman" w:cs="Times New Roman"/>
          <w:sz w:val="24"/>
          <w:szCs w:val="24"/>
        </w:rPr>
        <w:t>E</w:t>
      </w:r>
      <w:r w:rsidR="00326690" w:rsidRPr="00171C49">
        <w:rPr>
          <w:rFonts w:ascii="Times New Roman" w:hAnsi="Times New Roman" w:cs="Times New Roman"/>
          <w:sz w:val="24"/>
          <w:szCs w:val="24"/>
        </w:rPr>
        <w:t xml:space="preserve">nergetske strategije </w:t>
      </w:r>
      <w:r w:rsidR="00853B46" w:rsidRPr="00171C49">
        <w:rPr>
          <w:rFonts w:ascii="Times New Roman" w:hAnsi="Times New Roman" w:cs="Times New Roman"/>
          <w:sz w:val="24"/>
          <w:szCs w:val="24"/>
        </w:rPr>
        <w:t>HR</w:t>
      </w:r>
      <w:r w:rsidR="00326690" w:rsidRPr="00171C49">
        <w:rPr>
          <w:rFonts w:ascii="Times New Roman" w:hAnsi="Times New Roman" w:cs="Times New Roman"/>
          <w:sz w:val="24"/>
          <w:szCs w:val="24"/>
        </w:rPr>
        <w:t xml:space="preserve">, </w:t>
      </w:r>
      <w:proofErr w:type="spellStart"/>
      <w:r w:rsidR="00326690" w:rsidRPr="00171C49">
        <w:rPr>
          <w:rFonts w:ascii="Times New Roman" w:hAnsi="Times New Roman" w:cs="Times New Roman"/>
          <w:sz w:val="24"/>
          <w:szCs w:val="24"/>
        </w:rPr>
        <w:t>dekarbonizacija</w:t>
      </w:r>
      <w:proofErr w:type="spellEnd"/>
      <w:r w:rsidR="00326690" w:rsidRPr="00171C49">
        <w:rPr>
          <w:rFonts w:ascii="Times New Roman" w:hAnsi="Times New Roman" w:cs="Times New Roman"/>
          <w:sz w:val="24"/>
          <w:szCs w:val="24"/>
        </w:rPr>
        <w:t xml:space="preserve"> energetskog sektora ide u smjeru instaliranja novih kapaciteta</w:t>
      </w:r>
      <w:r w:rsidR="009E4272" w:rsidRPr="00171C49">
        <w:rPr>
          <w:rFonts w:ascii="Times New Roman" w:hAnsi="Times New Roman" w:cs="Times New Roman"/>
          <w:sz w:val="24"/>
          <w:szCs w:val="24"/>
        </w:rPr>
        <w:t xml:space="preserve"> OIE</w:t>
      </w:r>
      <w:r w:rsidR="00326690" w:rsidRPr="00171C49">
        <w:rPr>
          <w:rFonts w:ascii="Times New Roman" w:hAnsi="Times New Roman" w:cs="Times New Roman"/>
          <w:sz w:val="24"/>
          <w:szCs w:val="24"/>
        </w:rPr>
        <w:t xml:space="preserve"> koji će se usmjeriti prema krajnjim korisnicima u obliku električne energije kroz elektroenergetski sustav </w:t>
      </w:r>
      <w:r w:rsidR="00853B46" w:rsidRPr="00171C49">
        <w:rPr>
          <w:rFonts w:ascii="Times New Roman" w:hAnsi="Times New Roman" w:cs="Times New Roman"/>
          <w:sz w:val="24"/>
          <w:szCs w:val="24"/>
        </w:rPr>
        <w:t>HR</w:t>
      </w:r>
      <w:r w:rsidR="00326690" w:rsidRPr="00171C49">
        <w:rPr>
          <w:rFonts w:ascii="Times New Roman" w:hAnsi="Times New Roman" w:cs="Times New Roman"/>
          <w:sz w:val="24"/>
          <w:szCs w:val="24"/>
        </w:rPr>
        <w:t xml:space="preserve">, dok se dio tih kapaciteta može </w:t>
      </w:r>
      <w:r w:rsidR="009E4272" w:rsidRPr="00171C49">
        <w:rPr>
          <w:rFonts w:ascii="Times New Roman" w:hAnsi="Times New Roman" w:cs="Times New Roman"/>
          <w:sz w:val="24"/>
          <w:szCs w:val="24"/>
        </w:rPr>
        <w:t>koristiti</w:t>
      </w:r>
      <w:r w:rsidR="00326690" w:rsidRPr="00171C49">
        <w:rPr>
          <w:rFonts w:ascii="Times New Roman" w:hAnsi="Times New Roman" w:cs="Times New Roman"/>
          <w:sz w:val="24"/>
          <w:szCs w:val="24"/>
        </w:rPr>
        <w:t xml:space="preserve"> za proizvodnju obnovljivog vodika neposredno na mjestu proizvodnje električne energije. Dodatno, dio tako proizvedene električne energije može se</w:t>
      </w:r>
      <w:r w:rsidR="006C03D9"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putem elektroenergetskog sustava za prijenos i distribuciju električne energije (distribuirana proizvodnja vodika)</w:t>
      </w:r>
      <w:r w:rsidR="006C03D9"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w:t>
      </w:r>
      <w:r w:rsidR="006C03D9" w:rsidRPr="00171C49">
        <w:rPr>
          <w:rFonts w:ascii="Times New Roman" w:hAnsi="Times New Roman" w:cs="Times New Roman"/>
          <w:sz w:val="24"/>
          <w:szCs w:val="24"/>
        </w:rPr>
        <w:t xml:space="preserve">usmjeriti </w:t>
      </w:r>
      <w:r w:rsidR="00326690" w:rsidRPr="00171C49">
        <w:rPr>
          <w:rFonts w:ascii="Times New Roman" w:hAnsi="Times New Roman" w:cs="Times New Roman"/>
          <w:sz w:val="24"/>
          <w:szCs w:val="24"/>
        </w:rPr>
        <w:t>do mjesta proizvodnje obnovljivog vodika. Takva distribuirana proizvodnja vodika omoguć</w:t>
      </w:r>
      <w:r w:rsidR="006C03D9" w:rsidRPr="00171C49">
        <w:rPr>
          <w:rFonts w:ascii="Times New Roman" w:hAnsi="Times New Roman" w:cs="Times New Roman"/>
          <w:sz w:val="24"/>
          <w:szCs w:val="24"/>
        </w:rPr>
        <w:t>uje</w:t>
      </w:r>
      <w:r w:rsidR="00326690" w:rsidRPr="00171C49">
        <w:rPr>
          <w:rFonts w:ascii="Times New Roman" w:hAnsi="Times New Roman" w:cs="Times New Roman"/>
          <w:sz w:val="24"/>
          <w:szCs w:val="24"/>
        </w:rPr>
        <w:t xml:space="preserve"> bolj</w:t>
      </w:r>
      <w:r w:rsidR="006C03D9" w:rsidRPr="00171C49">
        <w:rPr>
          <w:rFonts w:ascii="Times New Roman" w:hAnsi="Times New Roman" w:cs="Times New Roman"/>
          <w:sz w:val="24"/>
          <w:szCs w:val="24"/>
        </w:rPr>
        <w:t>u</w:t>
      </w:r>
      <w:r w:rsidR="00326690" w:rsidRPr="00171C49">
        <w:rPr>
          <w:rFonts w:ascii="Times New Roman" w:hAnsi="Times New Roman" w:cs="Times New Roman"/>
          <w:sz w:val="24"/>
          <w:szCs w:val="24"/>
        </w:rPr>
        <w:t xml:space="preserve"> </w:t>
      </w:r>
      <w:r w:rsidR="006C03D9" w:rsidRPr="00171C49">
        <w:rPr>
          <w:rFonts w:ascii="Times New Roman" w:hAnsi="Times New Roman" w:cs="Times New Roman"/>
          <w:sz w:val="24"/>
          <w:szCs w:val="24"/>
        </w:rPr>
        <w:t>iskorištenost</w:t>
      </w:r>
      <w:r w:rsidR="00326690" w:rsidRPr="00171C49">
        <w:rPr>
          <w:rFonts w:ascii="Times New Roman" w:hAnsi="Times New Roman" w:cs="Times New Roman"/>
          <w:sz w:val="24"/>
          <w:szCs w:val="24"/>
        </w:rPr>
        <w:t xml:space="preserve"> izgrađenih prijenosnih i distribucijskih kapaciteta elektroenergetske mreže, ali i korištenje </w:t>
      </w:r>
      <w:proofErr w:type="spellStart"/>
      <w:r w:rsidR="00326690" w:rsidRPr="00171C49">
        <w:rPr>
          <w:rFonts w:ascii="Times New Roman" w:hAnsi="Times New Roman" w:cs="Times New Roman"/>
          <w:sz w:val="24"/>
          <w:szCs w:val="24"/>
        </w:rPr>
        <w:t>elektrolizatora</w:t>
      </w:r>
      <w:proofErr w:type="spellEnd"/>
      <w:r w:rsidR="00326690" w:rsidRPr="00171C49">
        <w:rPr>
          <w:rFonts w:ascii="Times New Roman" w:hAnsi="Times New Roman" w:cs="Times New Roman"/>
          <w:sz w:val="24"/>
          <w:szCs w:val="24"/>
        </w:rPr>
        <w:t xml:space="preserve"> za pružanje pomoćnih usluga operatorima prijenosnog i distribucijskog sustava</w:t>
      </w:r>
      <w:r w:rsidR="006C03D9"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uz uvjet da se uvedu poticajne tarife za korištenje prijenosne i distribucijske mreže za prijenos zelene električne energije do mjesta distribuirane proizvodnje obnovljivog vodika.</w:t>
      </w:r>
    </w:p>
    <w:p w14:paraId="6424885F" w14:textId="1BD998A0" w:rsidR="00326690" w:rsidRPr="00171C49" w:rsidRDefault="00326690"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Uz proizvodnju obnovljivog vodika potrebno je osigurati i sustav certifikata </w:t>
      </w:r>
      <w:r w:rsidR="006C03D9" w:rsidRPr="00171C49">
        <w:rPr>
          <w:rFonts w:ascii="Times New Roman" w:hAnsi="Times New Roman" w:cs="Times New Roman"/>
          <w:sz w:val="24"/>
          <w:szCs w:val="24"/>
        </w:rPr>
        <w:t xml:space="preserve">u svrhu pouzdanog </w:t>
      </w:r>
      <w:r w:rsidRPr="00171C49">
        <w:rPr>
          <w:rFonts w:ascii="Times New Roman" w:hAnsi="Times New Roman" w:cs="Times New Roman"/>
          <w:sz w:val="24"/>
          <w:szCs w:val="24"/>
        </w:rPr>
        <w:t>dokazivanj</w:t>
      </w:r>
      <w:r w:rsidR="006C03D9" w:rsidRPr="00171C49">
        <w:rPr>
          <w:rFonts w:ascii="Times New Roman" w:hAnsi="Times New Roman" w:cs="Times New Roman"/>
          <w:sz w:val="24"/>
          <w:szCs w:val="24"/>
        </w:rPr>
        <w:t>a</w:t>
      </w:r>
      <w:r w:rsidRPr="00171C49">
        <w:rPr>
          <w:rFonts w:ascii="Times New Roman" w:hAnsi="Times New Roman" w:cs="Times New Roman"/>
          <w:sz w:val="24"/>
          <w:szCs w:val="24"/>
        </w:rPr>
        <w:t xml:space="preserve"> po</w:t>
      </w:r>
      <w:r w:rsidR="00071316">
        <w:rPr>
          <w:rFonts w:ascii="Times New Roman" w:hAnsi="Times New Roman" w:cs="Times New Roman"/>
          <w:sz w:val="24"/>
          <w:szCs w:val="24"/>
        </w:rPr>
        <w:t>d</w:t>
      </w:r>
      <w:r w:rsidRPr="00171C49">
        <w:rPr>
          <w:rFonts w:ascii="Times New Roman" w:hAnsi="Times New Roman" w:cs="Times New Roman"/>
          <w:sz w:val="24"/>
          <w:szCs w:val="24"/>
        </w:rPr>
        <w:t>rije</w:t>
      </w:r>
      <w:r w:rsidR="00071316">
        <w:rPr>
          <w:rFonts w:ascii="Times New Roman" w:hAnsi="Times New Roman" w:cs="Times New Roman"/>
          <w:sz w:val="24"/>
          <w:szCs w:val="24"/>
        </w:rPr>
        <w:t>t</w:t>
      </w:r>
      <w:r w:rsidRPr="00171C49">
        <w:rPr>
          <w:rFonts w:ascii="Times New Roman" w:hAnsi="Times New Roman" w:cs="Times New Roman"/>
          <w:sz w:val="24"/>
          <w:szCs w:val="24"/>
        </w:rPr>
        <w:t xml:space="preserve">la obnovljivog vodika. </w:t>
      </w:r>
      <w:r w:rsidR="007F5217" w:rsidRPr="00171C49">
        <w:rPr>
          <w:rFonts w:ascii="Times New Roman" w:hAnsi="Times New Roman" w:cs="Times New Roman"/>
          <w:sz w:val="24"/>
          <w:szCs w:val="24"/>
        </w:rPr>
        <w:t>Također, nužno je osigurati da taj sustav z</w:t>
      </w:r>
      <w:r w:rsidRPr="00171C49">
        <w:rPr>
          <w:rFonts w:ascii="Times New Roman" w:hAnsi="Times New Roman" w:cs="Times New Roman"/>
          <w:sz w:val="24"/>
          <w:szCs w:val="24"/>
        </w:rPr>
        <w:t xml:space="preserve">a certificiranje obnovljivog vodika </w:t>
      </w:r>
      <w:r w:rsidR="007F5217" w:rsidRPr="00171C49">
        <w:rPr>
          <w:rFonts w:ascii="Times New Roman" w:hAnsi="Times New Roman" w:cs="Times New Roman"/>
          <w:sz w:val="24"/>
          <w:szCs w:val="24"/>
        </w:rPr>
        <w:t xml:space="preserve">bude na razini sadašnjeg sustava jamstva podrijetla zelene električne energije u </w:t>
      </w:r>
      <w:r w:rsidR="00853B46" w:rsidRPr="00171C49">
        <w:rPr>
          <w:rFonts w:ascii="Times New Roman" w:hAnsi="Times New Roman" w:cs="Times New Roman"/>
          <w:sz w:val="24"/>
          <w:szCs w:val="24"/>
        </w:rPr>
        <w:t>HR</w:t>
      </w:r>
      <w:r w:rsidR="007F5217"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a </w:t>
      </w:r>
      <w:r w:rsidR="006C03D9" w:rsidRPr="00171C49">
        <w:rPr>
          <w:rFonts w:ascii="Times New Roman" w:hAnsi="Times New Roman" w:cs="Times New Roman"/>
          <w:sz w:val="24"/>
          <w:szCs w:val="24"/>
        </w:rPr>
        <w:t xml:space="preserve">čime </w:t>
      </w:r>
      <w:r w:rsidRPr="00171C49">
        <w:rPr>
          <w:rFonts w:ascii="Times New Roman" w:hAnsi="Times New Roman" w:cs="Times New Roman"/>
          <w:sz w:val="24"/>
          <w:szCs w:val="24"/>
        </w:rPr>
        <w:t xml:space="preserve">bi se omogućilo fleksibilno korištenje zelene električne energije za proizvodnju obnovljivog vodika </w:t>
      </w:r>
      <w:r w:rsidR="003F606D" w:rsidRPr="00171C49">
        <w:rPr>
          <w:rFonts w:ascii="Times New Roman" w:hAnsi="Times New Roman" w:cs="Times New Roman"/>
          <w:sz w:val="24"/>
          <w:szCs w:val="24"/>
        </w:rPr>
        <w:t>korištenjem</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w:t>
      </w:r>
      <w:r w:rsidR="002167BA" w:rsidRPr="00171C49">
        <w:rPr>
          <w:rFonts w:ascii="Times New Roman" w:hAnsi="Times New Roman" w:cs="Times New Roman"/>
          <w:sz w:val="24"/>
          <w:szCs w:val="24"/>
        </w:rPr>
        <w:t xml:space="preserve"> U EU postoji projekt koji je posvećen certificiranju obnovljivog vodika (</w:t>
      </w:r>
      <w:proofErr w:type="spellStart"/>
      <w:r w:rsidR="00743E04" w:rsidRPr="009332ED">
        <w:rPr>
          <w:rFonts w:ascii="Times New Roman" w:hAnsi="Times New Roman" w:cs="Times New Roman"/>
          <w:i/>
          <w:sz w:val="24"/>
          <w:szCs w:val="24"/>
        </w:rPr>
        <w:t>CertifHy</w:t>
      </w:r>
      <w:proofErr w:type="spellEnd"/>
      <w:r w:rsidR="00743E04" w:rsidRPr="00171C49">
        <w:rPr>
          <w:rFonts w:ascii="Times New Roman" w:hAnsi="Times New Roman" w:cs="Times New Roman"/>
          <w:sz w:val="24"/>
          <w:szCs w:val="24"/>
        </w:rPr>
        <w:t xml:space="preserve">), pa se sličan model može uvesti i u </w:t>
      </w:r>
      <w:r w:rsidR="00853B46" w:rsidRPr="00171C49">
        <w:rPr>
          <w:rFonts w:ascii="Times New Roman" w:hAnsi="Times New Roman" w:cs="Times New Roman"/>
          <w:sz w:val="24"/>
          <w:szCs w:val="24"/>
        </w:rPr>
        <w:t>HR</w:t>
      </w:r>
      <w:r w:rsidR="00743E04" w:rsidRPr="00171C49">
        <w:rPr>
          <w:rFonts w:ascii="Times New Roman" w:hAnsi="Times New Roman" w:cs="Times New Roman"/>
          <w:sz w:val="24"/>
          <w:szCs w:val="24"/>
        </w:rPr>
        <w:t>.</w:t>
      </w:r>
    </w:p>
    <w:p w14:paraId="689091AE"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Cijena vodika ovisit će o načinu njegove proizvodnje. Sukladno EU strategiji za vodik, cijena vodika koji je proizveden iz fosilnih goriva je </w:t>
      </w:r>
      <w:r w:rsidR="00367991" w:rsidRPr="00171C49">
        <w:rPr>
          <w:rFonts w:ascii="Times New Roman" w:hAnsi="Times New Roman" w:cs="Times New Roman"/>
          <w:sz w:val="24"/>
          <w:szCs w:val="24"/>
        </w:rPr>
        <w:t xml:space="preserve">trenutno </w:t>
      </w:r>
      <w:r w:rsidRPr="00171C49">
        <w:rPr>
          <w:rFonts w:ascii="Times New Roman" w:hAnsi="Times New Roman" w:cs="Times New Roman"/>
          <w:sz w:val="24"/>
          <w:szCs w:val="24"/>
        </w:rPr>
        <w:t>oko 1,5 EUR po kilogramu ne uzimajući u obzir cijenu otpuštenog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u atmosferu (ova cijena ovisi o cijeni prirodnog plina te je podložna promjenama). Ako uz proizvodnju vodika </w:t>
      </w:r>
      <w:r w:rsidR="00367991" w:rsidRPr="00171C49">
        <w:rPr>
          <w:rFonts w:ascii="Times New Roman" w:hAnsi="Times New Roman" w:cs="Times New Roman"/>
          <w:sz w:val="24"/>
          <w:szCs w:val="24"/>
        </w:rPr>
        <w:t>o</w:t>
      </w:r>
      <w:r w:rsidR="00557274" w:rsidRPr="00171C49">
        <w:rPr>
          <w:rFonts w:ascii="Times New Roman" w:hAnsi="Times New Roman" w:cs="Times New Roman"/>
          <w:sz w:val="24"/>
          <w:szCs w:val="24"/>
        </w:rPr>
        <w:t>mogućimo</w:t>
      </w:r>
      <w:r w:rsidRPr="00171C49">
        <w:rPr>
          <w:rFonts w:ascii="Times New Roman" w:hAnsi="Times New Roman" w:cs="Times New Roman"/>
          <w:sz w:val="24"/>
          <w:szCs w:val="24"/>
        </w:rPr>
        <w:t xml:space="preserve"> i hvatanje otpuštenog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onda je ta cijena oko 2 EUR po kilogramu. Cijena proizvodnje </w:t>
      </w:r>
      <w:r w:rsidR="00517822"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 xml:space="preserve">vodika, </w:t>
      </w:r>
      <w:r w:rsidR="00517822" w:rsidRPr="00171C49">
        <w:rPr>
          <w:rFonts w:ascii="Times New Roman" w:hAnsi="Times New Roman" w:cs="Times New Roman"/>
          <w:sz w:val="24"/>
          <w:szCs w:val="24"/>
        </w:rPr>
        <w:t xml:space="preserve">odnosno proizvodnje vodika </w:t>
      </w:r>
      <w:r w:rsidRPr="00171C49">
        <w:rPr>
          <w:rFonts w:ascii="Times New Roman" w:hAnsi="Times New Roman" w:cs="Times New Roman"/>
          <w:sz w:val="24"/>
          <w:szCs w:val="24"/>
        </w:rPr>
        <w:t xml:space="preserve">elektrolizom vode korištenjem električne energije iz OIE </w:t>
      </w:r>
      <w:r w:rsidR="00557274" w:rsidRPr="00171C49">
        <w:rPr>
          <w:rFonts w:ascii="Times New Roman" w:hAnsi="Times New Roman" w:cs="Times New Roman"/>
          <w:sz w:val="24"/>
          <w:szCs w:val="24"/>
        </w:rPr>
        <w:t xml:space="preserve">trenutno </w:t>
      </w:r>
      <w:r w:rsidRPr="00171C49">
        <w:rPr>
          <w:rFonts w:ascii="Times New Roman" w:hAnsi="Times New Roman" w:cs="Times New Roman"/>
          <w:sz w:val="24"/>
          <w:szCs w:val="24"/>
        </w:rPr>
        <w:t xml:space="preserve">je oko 2,5 - 5,5 EUR po kilogramu. </w:t>
      </w:r>
      <w:r w:rsidR="00557274" w:rsidRPr="00171C49">
        <w:rPr>
          <w:rFonts w:ascii="Times New Roman" w:hAnsi="Times New Roman" w:cs="Times New Roman"/>
          <w:sz w:val="24"/>
          <w:szCs w:val="24"/>
        </w:rPr>
        <w:t xml:space="preserve">Ukoliko se ostvare predviđanja na tržištu i cijene </w:t>
      </w:r>
      <w:r w:rsidR="00AE1297" w:rsidRPr="00171C49">
        <w:rPr>
          <w:rFonts w:ascii="Times New Roman" w:hAnsi="Times New Roman" w:cs="Times New Roman"/>
          <w:sz w:val="24"/>
          <w:szCs w:val="24"/>
        </w:rPr>
        <w:t xml:space="preserve">električne energije proizvedene iz OIE padnu u narednom periodu zajedno s cijenama </w:t>
      </w:r>
      <w:proofErr w:type="spellStart"/>
      <w:r w:rsidRPr="00171C49">
        <w:rPr>
          <w:rFonts w:ascii="Times New Roman" w:hAnsi="Times New Roman" w:cs="Times New Roman"/>
          <w:sz w:val="24"/>
          <w:szCs w:val="24"/>
        </w:rPr>
        <w:t>elektrolizatora</w:t>
      </w:r>
      <w:proofErr w:type="spellEnd"/>
      <w:r w:rsidR="00E85713" w:rsidRPr="00171C49">
        <w:rPr>
          <w:rFonts w:ascii="Times New Roman" w:hAnsi="Times New Roman" w:cs="Times New Roman"/>
          <w:sz w:val="24"/>
          <w:szCs w:val="24"/>
        </w:rPr>
        <w:t>,</w:t>
      </w:r>
      <w:r w:rsidR="00AE1297" w:rsidRPr="00171C49">
        <w:rPr>
          <w:rFonts w:ascii="Times New Roman" w:hAnsi="Times New Roman" w:cs="Times New Roman"/>
          <w:sz w:val="24"/>
          <w:szCs w:val="24"/>
        </w:rPr>
        <w:t xml:space="preserve"> </w:t>
      </w:r>
      <w:r w:rsidR="00557274" w:rsidRPr="00171C49">
        <w:rPr>
          <w:rFonts w:ascii="Times New Roman" w:hAnsi="Times New Roman" w:cs="Times New Roman"/>
          <w:sz w:val="24"/>
          <w:szCs w:val="24"/>
        </w:rPr>
        <w:t>omogućavajući profitabilnost proizvodnje obnovljivog vodika</w:t>
      </w:r>
      <w:r w:rsidRPr="00171C49">
        <w:rPr>
          <w:rFonts w:ascii="Times New Roman" w:hAnsi="Times New Roman" w:cs="Times New Roman"/>
          <w:sz w:val="24"/>
          <w:szCs w:val="24"/>
        </w:rPr>
        <w:t>, procjenjuje se da će do 2030. godine obnovljivi vodik cjenovno biti konkurentan vodiku proizvedenome iz fosilnih goriva</w:t>
      </w:r>
      <w:r w:rsidR="00261660" w:rsidRPr="00171C49">
        <w:rPr>
          <w:rFonts w:ascii="Times New Roman" w:hAnsi="Times New Roman" w:cs="Times New Roman"/>
          <w:sz w:val="24"/>
          <w:szCs w:val="24"/>
        </w:rPr>
        <w:t xml:space="preserve"> (iako se na razini EU </w:t>
      </w:r>
      <w:r w:rsidR="009E4272" w:rsidRPr="00171C49">
        <w:rPr>
          <w:rFonts w:ascii="Times New Roman" w:hAnsi="Times New Roman" w:cs="Times New Roman"/>
          <w:sz w:val="24"/>
          <w:szCs w:val="24"/>
        </w:rPr>
        <w:t>najavlj</w:t>
      </w:r>
      <w:r w:rsidR="00261660" w:rsidRPr="00171C49">
        <w:rPr>
          <w:rFonts w:ascii="Times New Roman" w:hAnsi="Times New Roman" w:cs="Times New Roman"/>
          <w:sz w:val="24"/>
          <w:szCs w:val="24"/>
        </w:rPr>
        <w:t>uje</w:t>
      </w:r>
      <w:r w:rsidR="009E4272" w:rsidRPr="00171C49">
        <w:rPr>
          <w:rFonts w:ascii="Times New Roman" w:hAnsi="Times New Roman" w:cs="Times New Roman"/>
          <w:sz w:val="24"/>
          <w:szCs w:val="24"/>
        </w:rPr>
        <w:t xml:space="preserve"> </w:t>
      </w:r>
      <w:r w:rsidR="008F75A0" w:rsidRPr="00171C49">
        <w:rPr>
          <w:rFonts w:ascii="Times New Roman" w:hAnsi="Times New Roman" w:cs="Times New Roman"/>
          <w:sz w:val="24"/>
          <w:szCs w:val="24"/>
        </w:rPr>
        <w:t>konsenzus</w:t>
      </w:r>
      <w:r w:rsidR="009E4272" w:rsidRPr="00171C49">
        <w:rPr>
          <w:rFonts w:ascii="Times New Roman" w:hAnsi="Times New Roman" w:cs="Times New Roman"/>
          <w:sz w:val="24"/>
          <w:szCs w:val="24"/>
        </w:rPr>
        <w:t xml:space="preserve"> postizanja cijene obnovljivog vodika od 1,5 - 3 EUR po kilogramu</w:t>
      </w:r>
      <w:r w:rsidR="00261660" w:rsidRPr="00171C49">
        <w:rPr>
          <w:rFonts w:ascii="Times New Roman" w:hAnsi="Times New Roman" w:cs="Times New Roman"/>
          <w:sz w:val="24"/>
          <w:szCs w:val="24"/>
        </w:rPr>
        <w:t>)</w:t>
      </w:r>
      <w:r w:rsidR="009E4272" w:rsidRPr="00171C49">
        <w:rPr>
          <w:rFonts w:ascii="Times New Roman" w:hAnsi="Times New Roman" w:cs="Times New Roman"/>
          <w:sz w:val="24"/>
          <w:szCs w:val="24"/>
        </w:rPr>
        <w:t>.</w:t>
      </w:r>
    </w:p>
    <w:p w14:paraId="0D31B301"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Također, iako će se prvi projekti proizvodnje vodika vezati uz </w:t>
      </w:r>
      <w:proofErr w:type="spellStart"/>
      <w:r w:rsidRPr="00171C49">
        <w:rPr>
          <w:rFonts w:ascii="Times New Roman" w:hAnsi="Times New Roman" w:cs="Times New Roman"/>
          <w:sz w:val="24"/>
          <w:szCs w:val="24"/>
        </w:rPr>
        <w:t>elektrolizatore</w:t>
      </w:r>
      <w:proofErr w:type="spellEnd"/>
      <w:r w:rsidRPr="00171C49">
        <w:rPr>
          <w:rFonts w:ascii="Times New Roman" w:hAnsi="Times New Roman" w:cs="Times New Roman"/>
          <w:sz w:val="24"/>
          <w:szCs w:val="24"/>
        </w:rPr>
        <w:t xml:space="preserve"> i električnu energiju iz OIE, potrebno je </w:t>
      </w:r>
      <w:r w:rsidR="00557274" w:rsidRPr="00171C49">
        <w:rPr>
          <w:rFonts w:ascii="Times New Roman" w:hAnsi="Times New Roman" w:cs="Times New Roman"/>
          <w:sz w:val="24"/>
          <w:szCs w:val="24"/>
        </w:rPr>
        <w:t>poticati</w:t>
      </w:r>
      <w:r w:rsidRPr="00171C49">
        <w:rPr>
          <w:rFonts w:ascii="Times New Roman" w:hAnsi="Times New Roman" w:cs="Times New Roman"/>
          <w:sz w:val="24"/>
          <w:szCs w:val="24"/>
        </w:rPr>
        <w:t xml:space="preserve"> razvoj projekata koji su vezani uz nove tehnologije proizvodnje obnovljivog vodika (uz male ili nikakve emisije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poput onih u sektoru otpada ili razvoj drugih tehnologija proizvodnje električne energije iz OIE (npr. snaga valova, </w:t>
      </w:r>
      <w:proofErr w:type="spellStart"/>
      <w:r w:rsidRPr="00171C49">
        <w:rPr>
          <w:rFonts w:ascii="Times New Roman" w:hAnsi="Times New Roman" w:cs="Times New Roman"/>
          <w:sz w:val="24"/>
          <w:szCs w:val="24"/>
        </w:rPr>
        <w:t>odobalne</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vjetroelektrane</w:t>
      </w:r>
      <w:proofErr w:type="spellEnd"/>
      <w:r w:rsidRPr="00171C49">
        <w:rPr>
          <w:rFonts w:ascii="Times New Roman" w:hAnsi="Times New Roman" w:cs="Times New Roman"/>
          <w:sz w:val="24"/>
          <w:szCs w:val="24"/>
        </w:rPr>
        <w:t xml:space="preserve"> i sl.).</w:t>
      </w:r>
      <w:r w:rsidR="004E2B71" w:rsidRPr="00171C49">
        <w:rPr>
          <w:rFonts w:ascii="Times New Roman" w:hAnsi="Times New Roman" w:cs="Times New Roman"/>
          <w:sz w:val="24"/>
          <w:szCs w:val="24"/>
        </w:rPr>
        <w:t xml:space="preserve"> U dugoročnom razdoblju, a ovisno o prestanku rada plinskih platformi na sjevernom Jadranu</w:t>
      </w:r>
      <w:r w:rsidR="00BA6562" w:rsidRPr="00171C49">
        <w:rPr>
          <w:rFonts w:ascii="Times New Roman" w:hAnsi="Times New Roman" w:cs="Times New Roman"/>
          <w:sz w:val="24"/>
          <w:szCs w:val="24"/>
        </w:rPr>
        <w:t>,</w:t>
      </w:r>
      <w:r w:rsidR="004E2B71" w:rsidRPr="00171C49">
        <w:rPr>
          <w:rFonts w:ascii="Times New Roman" w:hAnsi="Times New Roman" w:cs="Times New Roman"/>
          <w:sz w:val="24"/>
          <w:szCs w:val="24"/>
        </w:rPr>
        <w:t xml:space="preserve"> moguće je razviti projekte </w:t>
      </w:r>
      <w:proofErr w:type="spellStart"/>
      <w:r w:rsidR="004E2B71" w:rsidRPr="00171C49">
        <w:rPr>
          <w:rFonts w:ascii="Times New Roman" w:hAnsi="Times New Roman" w:cs="Times New Roman"/>
          <w:sz w:val="24"/>
          <w:szCs w:val="24"/>
        </w:rPr>
        <w:t>odobalnih</w:t>
      </w:r>
      <w:proofErr w:type="spellEnd"/>
      <w:r w:rsidR="004E2B71" w:rsidRPr="00171C49">
        <w:rPr>
          <w:rFonts w:ascii="Times New Roman" w:hAnsi="Times New Roman" w:cs="Times New Roman"/>
          <w:sz w:val="24"/>
          <w:szCs w:val="24"/>
        </w:rPr>
        <w:t xml:space="preserve"> </w:t>
      </w:r>
      <w:proofErr w:type="spellStart"/>
      <w:r w:rsidR="004E2B71" w:rsidRPr="00171C49">
        <w:rPr>
          <w:rFonts w:ascii="Times New Roman" w:hAnsi="Times New Roman" w:cs="Times New Roman"/>
          <w:sz w:val="24"/>
          <w:szCs w:val="24"/>
        </w:rPr>
        <w:t>vjetroelektrana</w:t>
      </w:r>
      <w:proofErr w:type="spellEnd"/>
      <w:r w:rsidR="004E2B71" w:rsidRPr="00171C49">
        <w:rPr>
          <w:rFonts w:ascii="Times New Roman" w:hAnsi="Times New Roman" w:cs="Times New Roman"/>
          <w:sz w:val="24"/>
          <w:szCs w:val="24"/>
        </w:rPr>
        <w:t xml:space="preserve"> za proizvodnju električne energije iz OIE i obnovljivog vodika koji bi se putem postojećeg plinovoda moga</w:t>
      </w:r>
      <w:r w:rsidR="00BA6562" w:rsidRPr="00171C49">
        <w:rPr>
          <w:rFonts w:ascii="Times New Roman" w:hAnsi="Times New Roman" w:cs="Times New Roman"/>
          <w:sz w:val="24"/>
          <w:szCs w:val="24"/>
        </w:rPr>
        <w:t>o</w:t>
      </w:r>
      <w:r w:rsidR="004E2B71" w:rsidRPr="00171C49">
        <w:rPr>
          <w:rFonts w:ascii="Times New Roman" w:hAnsi="Times New Roman" w:cs="Times New Roman"/>
          <w:sz w:val="24"/>
          <w:szCs w:val="24"/>
        </w:rPr>
        <w:t xml:space="preserve"> transportirati za potrebe </w:t>
      </w:r>
      <w:r w:rsidR="00853B46" w:rsidRPr="00171C49">
        <w:rPr>
          <w:rFonts w:ascii="Times New Roman" w:hAnsi="Times New Roman" w:cs="Times New Roman"/>
          <w:sz w:val="24"/>
          <w:szCs w:val="24"/>
        </w:rPr>
        <w:t>HR</w:t>
      </w:r>
      <w:r w:rsidR="004E2B71" w:rsidRPr="00171C49">
        <w:rPr>
          <w:rFonts w:ascii="Times New Roman" w:hAnsi="Times New Roman" w:cs="Times New Roman"/>
          <w:sz w:val="24"/>
          <w:szCs w:val="24"/>
        </w:rPr>
        <w:t xml:space="preserve"> i Italije.</w:t>
      </w:r>
    </w:p>
    <w:p w14:paraId="46ACEB54" w14:textId="77777777" w:rsidR="00326690"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Proizvodnja vodika će se, u razdoblju </w:t>
      </w:r>
      <w:r w:rsidRPr="00171C49">
        <w:rPr>
          <w:rFonts w:ascii="Times New Roman" w:hAnsi="Times New Roman" w:cs="Times New Roman"/>
          <w:bCs/>
          <w:sz w:val="24"/>
          <w:szCs w:val="24"/>
        </w:rPr>
        <w:t>do 2026</w:t>
      </w:r>
      <w:r w:rsidRPr="00171C49">
        <w:rPr>
          <w:rFonts w:ascii="Times New Roman" w:hAnsi="Times New Roman" w:cs="Times New Roman"/>
          <w:b/>
          <w:bCs/>
          <w:sz w:val="24"/>
          <w:szCs w:val="24"/>
        </w:rPr>
        <w:t>.</w:t>
      </w:r>
      <w:r w:rsidRPr="00171C49">
        <w:rPr>
          <w:rFonts w:ascii="Times New Roman" w:hAnsi="Times New Roman" w:cs="Times New Roman"/>
          <w:sz w:val="24"/>
          <w:szCs w:val="24"/>
        </w:rPr>
        <w:t xml:space="preserve"> godine, prvotno vezati uz </w:t>
      </w:r>
      <w:r w:rsidR="00086E93" w:rsidRPr="00171C49">
        <w:rPr>
          <w:rFonts w:ascii="Times New Roman" w:hAnsi="Times New Roman" w:cs="Times New Roman"/>
          <w:sz w:val="24"/>
          <w:szCs w:val="24"/>
        </w:rPr>
        <w:t xml:space="preserve">promet i </w:t>
      </w:r>
      <w:r w:rsidR="00037555" w:rsidRPr="00171C49">
        <w:rPr>
          <w:rFonts w:ascii="Times New Roman" w:hAnsi="Times New Roman" w:cs="Times New Roman"/>
          <w:sz w:val="24"/>
          <w:szCs w:val="24"/>
        </w:rPr>
        <w:t>industrijski sektor</w:t>
      </w:r>
      <w:r w:rsidR="00086E93" w:rsidRPr="00171C49">
        <w:rPr>
          <w:rFonts w:ascii="Times New Roman" w:hAnsi="Times New Roman" w:cs="Times New Roman"/>
          <w:sz w:val="24"/>
          <w:szCs w:val="24"/>
        </w:rPr>
        <w:t>. U prometu već postoje projekti u visokoj fazi pripremljenosti dok je industrijski sektor</w:t>
      </w:r>
      <w:r w:rsidR="00037555" w:rsidRPr="00171C49">
        <w:rPr>
          <w:rFonts w:ascii="Times New Roman" w:hAnsi="Times New Roman" w:cs="Times New Roman"/>
          <w:sz w:val="24"/>
          <w:szCs w:val="24"/>
        </w:rPr>
        <w:t xml:space="preserve"> </w:t>
      </w:r>
      <w:r w:rsidRPr="00171C49">
        <w:rPr>
          <w:rFonts w:ascii="Times New Roman" w:hAnsi="Times New Roman" w:cs="Times New Roman"/>
          <w:sz w:val="24"/>
          <w:szCs w:val="24"/>
        </w:rPr>
        <w:t>najspremniji za početak primjene obnovljivog vodika</w:t>
      </w:r>
      <w:r w:rsidR="00E85713" w:rsidRPr="00171C49">
        <w:rPr>
          <w:rFonts w:ascii="Times New Roman" w:hAnsi="Times New Roman" w:cs="Times New Roman"/>
          <w:sz w:val="24"/>
          <w:szCs w:val="24"/>
        </w:rPr>
        <w:t>,</w:t>
      </w:r>
      <w:r w:rsidR="00037555" w:rsidRPr="00171C49">
        <w:rPr>
          <w:rFonts w:ascii="Times New Roman" w:hAnsi="Times New Roman" w:cs="Times New Roman"/>
          <w:sz w:val="24"/>
          <w:szCs w:val="24"/>
        </w:rPr>
        <w:t xml:space="preserve"> kao što je to slučaj kod rafinerijskih i petrokemijskih postrojenja</w:t>
      </w:r>
      <w:r w:rsidRPr="00171C49">
        <w:rPr>
          <w:rFonts w:ascii="Times New Roman" w:hAnsi="Times New Roman" w:cs="Times New Roman"/>
          <w:sz w:val="24"/>
          <w:szCs w:val="24"/>
        </w:rPr>
        <w:t xml:space="preserve">. </w:t>
      </w:r>
      <w:r w:rsidR="00326690" w:rsidRPr="00171C49">
        <w:rPr>
          <w:rFonts w:ascii="Times New Roman" w:hAnsi="Times New Roman" w:cs="Times New Roman"/>
          <w:sz w:val="24"/>
          <w:szCs w:val="24"/>
        </w:rPr>
        <w:t>Stoga je potrebno</w:t>
      </w:r>
      <w:r w:rsidR="00E85713"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uz proizvodnju obnovljivog vodika na mjestu proizvodnje električne energije iz OIE</w:t>
      </w:r>
      <w:r w:rsidR="00E85713"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omogućiti i razvoj proizvodnje obnovljivog vodika </w:t>
      </w:r>
      <w:r w:rsidR="003F606D" w:rsidRPr="00171C49">
        <w:rPr>
          <w:rFonts w:ascii="Times New Roman" w:hAnsi="Times New Roman" w:cs="Times New Roman"/>
          <w:sz w:val="24"/>
          <w:szCs w:val="24"/>
        </w:rPr>
        <w:t>korištenjem</w:t>
      </w:r>
      <w:r w:rsidR="00326690" w:rsidRPr="00171C49">
        <w:rPr>
          <w:rFonts w:ascii="Times New Roman" w:hAnsi="Times New Roman" w:cs="Times New Roman"/>
          <w:sz w:val="24"/>
          <w:szCs w:val="24"/>
        </w:rPr>
        <w:t xml:space="preserve"> </w:t>
      </w:r>
      <w:proofErr w:type="spellStart"/>
      <w:r w:rsidR="00326690" w:rsidRPr="00171C49">
        <w:rPr>
          <w:rFonts w:ascii="Times New Roman" w:hAnsi="Times New Roman" w:cs="Times New Roman"/>
          <w:sz w:val="24"/>
          <w:szCs w:val="24"/>
        </w:rPr>
        <w:t>elektrolizatora</w:t>
      </w:r>
      <w:proofErr w:type="spellEnd"/>
      <w:r w:rsidR="00326690" w:rsidRPr="00171C49">
        <w:rPr>
          <w:rFonts w:ascii="Times New Roman" w:hAnsi="Times New Roman" w:cs="Times New Roman"/>
          <w:sz w:val="24"/>
          <w:szCs w:val="24"/>
        </w:rPr>
        <w:t xml:space="preserve"> priključen</w:t>
      </w:r>
      <w:r w:rsidR="00A44A84" w:rsidRPr="00171C49">
        <w:rPr>
          <w:rFonts w:ascii="Times New Roman" w:hAnsi="Times New Roman" w:cs="Times New Roman"/>
          <w:sz w:val="24"/>
          <w:szCs w:val="24"/>
        </w:rPr>
        <w:t>ih</w:t>
      </w:r>
      <w:r w:rsidR="00326690" w:rsidRPr="00171C49">
        <w:rPr>
          <w:rFonts w:ascii="Times New Roman" w:hAnsi="Times New Roman" w:cs="Times New Roman"/>
          <w:sz w:val="24"/>
          <w:szCs w:val="24"/>
        </w:rPr>
        <w:t xml:space="preserve"> na elektroenergetsku mrežu. </w:t>
      </w:r>
    </w:p>
    <w:p w14:paraId="72CCD7AB" w14:textId="77777777" w:rsidR="007F5355" w:rsidRPr="00171C49" w:rsidRDefault="00E85713"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U</w:t>
      </w:r>
      <w:r w:rsidR="00557274" w:rsidRPr="00171C49">
        <w:rPr>
          <w:rFonts w:ascii="Times New Roman" w:hAnsi="Times New Roman" w:cs="Times New Roman"/>
          <w:sz w:val="24"/>
          <w:szCs w:val="24"/>
        </w:rPr>
        <w:t xml:space="preserve"> razdoblju do 2030. godine </w:t>
      </w:r>
      <w:r w:rsidRPr="00171C49">
        <w:rPr>
          <w:rFonts w:ascii="Times New Roman" w:hAnsi="Times New Roman" w:cs="Times New Roman"/>
          <w:sz w:val="24"/>
          <w:szCs w:val="24"/>
        </w:rPr>
        <w:t xml:space="preserve">ključno je </w:t>
      </w:r>
      <w:r w:rsidR="00557274" w:rsidRPr="00171C49">
        <w:rPr>
          <w:rFonts w:ascii="Times New Roman" w:hAnsi="Times New Roman" w:cs="Times New Roman"/>
          <w:sz w:val="24"/>
          <w:szCs w:val="24"/>
        </w:rPr>
        <w:t>osigurati</w:t>
      </w:r>
      <w:r w:rsidR="007F5355" w:rsidRPr="00171C49">
        <w:rPr>
          <w:rFonts w:ascii="Times New Roman" w:hAnsi="Times New Roman" w:cs="Times New Roman"/>
          <w:sz w:val="24"/>
          <w:szCs w:val="24"/>
        </w:rPr>
        <w:t xml:space="preserve"> proizvodnju dovoljne količine obnovljivog vodika koji bi poslužio kao sirovina u </w:t>
      </w:r>
      <w:r w:rsidR="007F5355" w:rsidRPr="00171C49">
        <w:rPr>
          <w:rFonts w:ascii="Times New Roman" w:hAnsi="Times New Roman" w:cs="Times New Roman"/>
          <w:sz w:val="24"/>
          <w:szCs w:val="24"/>
        </w:rPr>
        <w:lastRenderedPageBreak/>
        <w:t xml:space="preserve">industrijskim procesima. U skladu s tim, omogućavanje neprekidne proizvodnje obnovljivog vodika osigurat će njegovu primjenu u industrijskim procesima prvenstveno kod petrokemijske industrije, a kasnije i kod industrije koja koristi velike količine prirodnog plina ili težih oblika fosilnih goriva (cementna industrija, industrija stakla, metala i sl.). U tom smislu, potrebna je uspostava dovoljnog kapaciteta </w:t>
      </w:r>
      <w:proofErr w:type="spellStart"/>
      <w:r w:rsidR="007F5355" w:rsidRPr="00171C49">
        <w:rPr>
          <w:rFonts w:ascii="Times New Roman" w:hAnsi="Times New Roman" w:cs="Times New Roman"/>
          <w:sz w:val="24"/>
          <w:szCs w:val="24"/>
        </w:rPr>
        <w:t>elektrolizatora</w:t>
      </w:r>
      <w:proofErr w:type="spellEnd"/>
      <w:r w:rsidR="007F5355" w:rsidRPr="00171C49">
        <w:rPr>
          <w:rFonts w:ascii="Times New Roman" w:hAnsi="Times New Roman" w:cs="Times New Roman"/>
          <w:sz w:val="24"/>
          <w:szCs w:val="24"/>
        </w:rPr>
        <w:t xml:space="preserve">, ali i ubrzana </w:t>
      </w:r>
      <w:r w:rsidR="00037555" w:rsidRPr="00171C49">
        <w:rPr>
          <w:rFonts w:ascii="Times New Roman" w:hAnsi="Times New Roman" w:cs="Times New Roman"/>
          <w:sz w:val="24"/>
          <w:szCs w:val="24"/>
        </w:rPr>
        <w:t>komercijalizacija</w:t>
      </w:r>
      <w:r w:rsidR="007F5355" w:rsidRPr="00171C49">
        <w:rPr>
          <w:rFonts w:ascii="Times New Roman" w:hAnsi="Times New Roman" w:cs="Times New Roman"/>
          <w:sz w:val="24"/>
          <w:szCs w:val="24"/>
        </w:rPr>
        <w:t xml:space="preserve"> drugih proizvodnih tehnologija </w:t>
      </w:r>
      <w:r w:rsidR="003F606D" w:rsidRPr="00171C49">
        <w:rPr>
          <w:rFonts w:ascii="Times New Roman" w:hAnsi="Times New Roman" w:cs="Times New Roman"/>
          <w:sz w:val="24"/>
          <w:szCs w:val="24"/>
        </w:rPr>
        <w:t xml:space="preserve">za </w:t>
      </w:r>
      <w:r w:rsidR="007F5355" w:rsidRPr="00171C49">
        <w:rPr>
          <w:rFonts w:ascii="Times New Roman" w:hAnsi="Times New Roman" w:cs="Times New Roman"/>
          <w:sz w:val="24"/>
          <w:szCs w:val="24"/>
        </w:rPr>
        <w:t>obnovljiv</w:t>
      </w:r>
      <w:r w:rsidR="003F606D" w:rsidRPr="00171C49">
        <w:rPr>
          <w:rFonts w:ascii="Times New Roman" w:hAnsi="Times New Roman" w:cs="Times New Roman"/>
          <w:sz w:val="24"/>
          <w:szCs w:val="24"/>
        </w:rPr>
        <w:t>i</w:t>
      </w:r>
      <w:r w:rsidR="007F5355" w:rsidRPr="00171C49">
        <w:rPr>
          <w:rFonts w:ascii="Times New Roman" w:hAnsi="Times New Roman" w:cs="Times New Roman"/>
          <w:sz w:val="24"/>
          <w:szCs w:val="24"/>
        </w:rPr>
        <w:t xml:space="preserve"> vodik</w:t>
      </w:r>
      <w:r w:rsidR="00037555" w:rsidRPr="00171C49">
        <w:rPr>
          <w:rFonts w:ascii="Times New Roman" w:hAnsi="Times New Roman" w:cs="Times New Roman"/>
          <w:sz w:val="24"/>
          <w:szCs w:val="24"/>
        </w:rPr>
        <w:t>.</w:t>
      </w:r>
    </w:p>
    <w:p w14:paraId="377AB960"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Za uspostavu značajnije proizvodnje obnovljivog vodika, u početnom razdoblju, mogu poslužiti već postojeća industrijska postrojenja (tzv. „</w:t>
      </w:r>
      <w:proofErr w:type="spellStart"/>
      <w:r w:rsidRPr="009332ED">
        <w:rPr>
          <w:rFonts w:ascii="Times New Roman" w:hAnsi="Times New Roman" w:cs="Times New Roman"/>
          <w:i/>
          <w:sz w:val="24"/>
          <w:szCs w:val="24"/>
        </w:rPr>
        <w:t>brownfield</w:t>
      </w:r>
      <w:proofErr w:type="spellEnd"/>
      <w:r w:rsidRPr="00171C49">
        <w:rPr>
          <w:rFonts w:ascii="Times New Roman" w:hAnsi="Times New Roman" w:cs="Times New Roman"/>
          <w:sz w:val="24"/>
          <w:szCs w:val="24"/>
        </w:rPr>
        <w:t xml:space="preserve">“ investicije) koja su pred gašenjem ili koja imaju potencijal prenamjene i uspostave novih, </w:t>
      </w:r>
      <w:proofErr w:type="spellStart"/>
      <w:r w:rsidRPr="00171C49">
        <w:rPr>
          <w:rFonts w:ascii="Times New Roman" w:hAnsi="Times New Roman" w:cs="Times New Roman"/>
          <w:sz w:val="24"/>
          <w:szCs w:val="24"/>
        </w:rPr>
        <w:t>dekarboniziranih</w:t>
      </w:r>
      <w:proofErr w:type="spellEnd"/>
      <w:r w:rsidRPr="00171C49">
        <w:rPr>
          <w:rFonts w:ascii="Times New Roman" w:hAnsi="Times New Roman" w:cs="Times New Roman"/>
          <w:sz w:val="24"/>
          <w:szCs w:val="24"/>
        </w:rPr>
        <w:t xml:space="preserve"> tehnologija u svojim proizvodnim procesima. Samo postavljanje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veće snage bit će lakše u onim postrojenjima koja već imaju za to odgovarajuću infrastrukturu. </w:t>
      </w:r>
    </w:p>
    <w:p w14:paraId="7A267442"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bCs/>
          <w:sz w:val="24"/>
          <w:szCs w:val="24"/>
        </w:rPr>
        <w:t xml:space="preserve">Nakon 2030. godine, a posebice </w:t>
      </w:r>
      <w:r w:rsidR="00E85713" w:rsidRPr="00171C49">
        <w:rPr>
          <w:rFonts w:ascii="Times New Roman" w:hAnsi="Times New Roman" w:cs="Times New Roman"/>
          <w:bCs/>
          <w:sz w:val="24"/>
          <w:szCs w:val="24"/>
        </w:rPr>
        <w:t>nakon</w:t>
      </w:r>
      <w:r w:rsidRPr="00171C49">
        <w:rPr>
          <w:rFonts w:ascii="Times New Roman" w:hAnsi="Times New Roman" w:cs="Times New Roman"/>
          <w:bCs/>
          <w:sz w:val="24"/>
          <w:szCs w:val="24"/>
        </w:rPr>
        <w:t xml:space="preserve"> 2040. godine</w:t>
      </w:r>
      <w:r w:rsidRPr="00171C49">
        <w:rPr>
          <w:rFonts w:ascii="Times New Roman" w:hAnsi="Times New Roman" w:cs="Times New Roman"/>
          <w:sz w:val="24"/>
          <w:szCs w:val="24"/>
        </w:rPr>
        <w:t xml:space="preserve">, </w:t>
      </w:r>
      <w:r w:rsidR="00557274" w:rsidRPr="00171C49">
        <w:rPr>
          <w:rFonts w:ascii="Times New Roman" w:hAnsi="Times New Roman" w:cs="Times New Roman"/>
          <w:sz w:val="24"/>
          <w:szCs w:val="24"/>
        </w:rPr>
        <w:t xml:space="preserve">pretpostavka je da će potražnja rasti te će u skladu </w:t>
      </w:r>
      <w:r w:rsidR="00E85713" w:rsidRPr="00171C49">
        <w:rPr>
          <w:rFonts w:ascii="Times New Roman" w:hAnsi="Times New Roman" w:cs="Times New Roman"/>
          <w:sz w:val="24"/>
          <w:szCs w:val="24"/>
        </w:rPr>
        <w:t>s time</w:t>
      </w:r>
      <w:r w:rsidR="00557274" w:rsidRPr="00171C49">
        <w:rPr>
          <w:rFonts w:ascii="Times New Roman" w:hAnsi="Times New Roman" w:cs="Times New Roman"/>
          <w:sz w:val="24"/>
          <w:szCs w:val="24"/>
        </w:rPr>
        <w:t xml:space="preserve"> biti neophodno </w:t>
      </w:r>
      <w:r w:rsidRPr="00171C49">
        <w:rPr>
          <w:rFonts w:ascii="Times New Roman" w:hAnsi="Times New Roman" w:cs="Times New Roman"/>
          <w:sz w:val="24"/>
          <w:szCs w:val="24"/>
        </w:rPr>
        <w:t xml:space="preserve">osigurati proizvodnju obnovljivog vodika dovoljnog za sve potrebe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a pritom vodeći računa i o potencijalnom izvozu obnovljivog vodika u zemlje u širem okruženju. Za postizanje toga, važno je osigurati razvoj i promicanje </w:t>
      </w:r>
      <w:r w:rsidR="003D0FFE" w:rsidRPr="00171C49">
        <w:rPr>
          <w:rFonts w:ascii="Times New Roman" w:hAnsi="Times New Roman" w:cs="Times New Roman"/>
          <w:sz w:val="24"/>
          <w:szCs w:val="24"/>
        </w:rPr>
        <w:t xml:space="preserve">dodatnih kapaciteta električne </w:t>
      </w:r>
      <w:r w:rsidR="00D85DB4" w:rsidRPr="00171C49">
        <w:rPr>
          <w:rFonts w:ascii="Times New Roman" w:hAnsi="Times New Roman" w:cs="Times New Roman"/>
          <w:sz w:val="24"/>
          <w:szCs w:val="24"/>
        </w:rPr>
        <w:t>energije</w:t>
      </w:r>
      <w:r w:rsidR="003D0FFE" w:rsidRPr="00171C49">
        <w:rPr>
          <w:rFonts w:ascii="Times New Roman" w:hAnsi="Times New Roman" w:cs="Times New Roman"/>
          <w:sz w:val="24"/>
          <w:szCs w:val="24"/>
        </w:rPr>
        <w:t xml:space="preserve"> iz OIE, </w:t>
      </w:r>
      <w:r w:rsidRPr="00171C49">
        <w:rPr>
          <w:rFonts w:ascii="Times New Roman" w:hAnsi="Times New Roman" w:cs="Times New Roman"/>
          <w:sz w:val="24"/>
          <w:szCs w:val="24"/>
        </w:rPr>
        <w:t xml:space="preserve">novih tehnologija u proizvodnji obnovljivog vodika te uspostaviti kvalitetnu međusektorsku suradnju (poljoprivreda, gospodarenje otpadom, energetika, promet itd.) koja će omogućiti </w:t>
      </w:r>
      <w:r w:rsidR="00957C91" w:rsidRPr="00171C49">
        <w:rPr>
          <w:rFonts w:ascii="Times New Roman" w:hAnsi="Times New Roman" w:cs="Times New Roman"/>
          <w:sz w:val="24"/>
          <w:szCs w:val="24"/>
        </w:rPr>
        <w:t>konkurentne</w:t>
      </w:r>
      <w:r w:rsidRPr="00171C49">
        <w:rPr>
          <w:rFonts w:ascii="Times New Roman" w:hAnsi="Times New Roman" w:cs="Times New Roman"/>
          <w:sz w:val="24"/>
          <w:szCs w:val="24"/>
        </w:rPr>
        <w:t xml:space="preserve"> ulazn</w:t>
      </w:r>
      <w:r w:rsidR="00957C91" w:rsidRPr="00171C49">
        <w:rPr>
          <w:rFonts w:ascii="Times New Roman" w:hAnsi="Times New Roman" w:cs="Times New Roman"/>
          <w:sz w:val="24"/>
          <w:szCs w:val="24"/>
        </w:rPr>
        <w:t>e</w:t>
      </w:r>
      <w:r w:rsidRPr="00171C49">
        <w:rPr>
          <w:rFonts w:ascii="Times New Roman" w:hAnsi="Times New Roman" w:cs="Times New Roman"/>
          <w:sz w:val="24"/>
          <w:szCs w:val="24"/>
        </w:rPr>
        <w:t xml:space="preserve"> troškov</w:t>
      </w:r>
      <w:r w:rsidR="00957C91" w:rsidRPr="00171C49">
        <w:rPr>
          <w:rFonts w:ascii="Times New Roman" w:hAnsi="Times New Roman" w:cs="Times New Roman"/>
          <w:sz w:val="24"/>
          <w:szCs w:val="24"/>
        </w:rPr>
        <w:t>e</w:t>
      </w:r>
      <w:r w:rsidRPr="00171C49">
        <w:rPr>
          <w:rFonts w:ascii="Times New Roman" w:hAnsi="Times New Roman" w:cs="Times New Roman"/>
          <w:sz w:val="24"/>
          <w:szCs w:val="24"/>
        </w:rPr>
        <w:t xml:space="preserve"> u proizvodnji obnovljivog vodika. </w:t>
      </w:r>
    </w:p>
    <w:p w14:paraId="304706C2" w14:textId="77777777" w:rsidR="00957C91" w:rsidRPr="00171C49" w:rsidRDefault="00A44A84" w:rsidP="000D7464">
      <w:pPr>
        <w:pStyle w:val="Heading3"/>
        <w:rPr>
          <w:rFonts w:cs="Times New Roman"/>
        </w:rPr>
      </w:pPr>
      <w:bookmarkStart w:id="16" w:name="_Toc96672641"/>
      <w:bookmarkStart w:id="17" w:name="_Hlk85024764"/>
      <w:r w:rsidRPr="00171C49">
        <w:rPr>
          <w:rFonts w:cs="Times New Roman"/>
        </w:rPr>
        <w:t>POHRANA</w:t>
      </w:r>
      <w:r w:rsidR="00743E04" w:rsidRPr="00171C49">
        <w:rPr>
          <w:rFonts w:cs="Times New Roman"/>
        </w:rPr>
        <w:t xml:space="preserve"> (SKLADIŠTENJE)</w:t>
      </w:r>
      <w:r w:rsidR="00957C91" w:rsidRPr="00171C49">
        <w:rPr>
          <w:rFonts w:cs="Times New Roman"/>
        </w:rPr>
        <w:t xml:space="preserve"> I TRANSPORT VODIKA</w:t>
      </w:r>
      <w:bookmarkEnd w:id="16"/>
    </w:p>
    <w:bookmarkEnd w:id="17"/>
    <w:p w14:paraId="2FDB00D7" w14:textId="77777777" w:rsidR="007F5355" w:rsidRPr="00171C49" w:rsidRDefault="00A44A84"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Pohrana</w:t>
      </w:r>
      <w:r w:rsidR="00743E04" w:rsidRPr="00171C49">
        <w:rPr>
          <w:rFonts w:ascii="Times New Roman" w:hAnsi="Times New Roman" w:cs="Times New Roman"/>
          <w:sz w:val="24"/>
          <w:szCs w:val="24"/>
        </w:rPr>
        <w:t xml:space="preserve"> (skladištenje)</w:t>
      </w:r>
      <w:r w:rsidR="007F5355" w:rsidRPr="00171C49">
        <w:rPr>
          <w:rFonts w:ascii="Times New Roman" w:hAnsi="Times New Roman" w:cs="Times New Roman"/>
          <w:sz w:val="24"/>
          <w:szCs w:val="24"/>
        </w:rPr>
        <w:t xml:space="preserve"> vodika na samom početku razvoja gospodarstva </w:t>
      </w:r>
      <w:r w:rsidR="003F606D" w:rsidRPr="00171C49">
        <w:rPr>
          <w:rFonts w:ascii="Times New Roman" w:hAnsi="Times New Roman" w:cs="Times New Roman"/>
          <w:sz w:val="24"/>
          <w:szCs w:val="24"/>
        </w:rPr>
        <w:t>zasnovanog</w:t>
      </w:r>
      <w:r w:rsidR="007F5355" w:rsidRPr="00171C49">
        <w:rPr>
          <w:rFonts w:ascii="Times New Roman" w:hAnsi="Times New Roman" w:cs="Times New Roman"/>
          <w:sz w:val="24"/>
          <w:szCs w:val="24"/>
        </w:rPr>
        <w:t xml:space="preserve"> na vodiku može biti u </w:t>
      </w:r>
      <w:r w:rsidR="003D0FFE" w:rsidRPr="00171C49">
        <w:rPr>
          <w:rFonts w:ascii="Times New Roman" w:hAnsi="Times New Roman" w:cs="Times New Roman"/>
          <w:sz w:val="24"/>
          <w:szCs w:val="24"/>
        </w:rPr>
        <w:t>plinovitom obliku</w:t>
      </w:r>
      <w:r w:rsidR="007F5355" w:rsidRPr="00171C49">
        <w:rPr>
          <w:rFonts w:ascii="Times New Roman" w:hAnsi="Times New Roman" w:cs="Times New Roman"/>
          <w:sz w:val="24"/>
          <w:szCs w:val="24"/>
        </w:rPr>
        <w:t xml:space="preserve">. U </w:t>
      </w:r>
      <w:r w:rsidR="00957C91" w:rsidRPr="00171C49">
        <w:rPr>
          <w:rFonts w:ascii="Times New Roman" w:hAnsi="Times New Roman" w:cs="Times New Roman"/>
          <w:sz w:val="24"/>
          <w:szCs w:val="24"/>
        </w:rPr>
        <w:t>dugoročnom</w:t>
      </w:r>
      <w:r w:rsidR="007F5355" w:rsidRPr="00171C49">
        <w:rPr>
          <w:rFonts w:ascii="Times New Roman" w:hAnsi="Times New Roman" w:cs="Times New Roman"/>
          <w:sz w:val="24"/>
          <w:szCs w:val="24"/>
        </w:rPr>
        <w:t xml:space="preserve"> razvoju, kada poraste potražnja za vodikom, moguć</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je njegov</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w:t>
      </w:r>
      <w:r w:rsidRPr="00171C49">
        <w:rPr>
          <w:rFonts w:ascii="Times New Roman" w:hAnsi="Times New Roman" w:cs="Times New Roman"/>
          <w:sz w:val="24"/>
          <w:szCs w:val="24"/>
        </w:rPr>
        <w:t>pohrana</w:t>
      </w:r>
      <w:r w:rsidR="007F5355" w:rsidRPr="00171C49">
        <w:rPr>
          <w:rFonts w:ascii="Times New Roman" w:hAnsi="Times New Roman" w:cs="Times New Roman"/>
          <w:sz w:val="24"/>
          <w:szCs w:val="24"/>
        </w:rPr>
        <w:t xml:space="preserve"> </w:t>
      </w:r>
      <w:r w:rsidR="00607214" w:rsidRPr="00171C49">
        <w:rPr>
          <w:rFonts w:ascii="Times New Roman" w:hAnsi="Times New Roman" w:cs="Times New Roman"/>
          <w:sz w:val="24"/>
          <w:szCs w:val="24"/>
        </w:rPr>
        <w:t xml:space="preserve">i </w:t>
      </w:r>
      <w:r w:rsidR="007F5355" w:rsidRPr="00171C49">
        <w:rPr>
          <w:rFonts w:ascii="Times New Roman" w:hAnsi="Times New Roman" w:cs="Times New Roman"/>
          <w:sz w:val="24"/>
          <w:szCs w:val="24"/>
        </w:rPr>
        <w:t>u tekućem obliku</w:t>
      </w:r>
      <w:r w:rsidR="00607214" w:rsidRPr="00171C49">
        <w:rPr>
          <w:rFonts w:ascii="Times New Roman" w:hAnsi="Times New Roman" w:cs="Times New Roman"/>
          <w:sz w:val="24"/>
          <w:szCs w:val="24"/>
        </w:rPr>
        <w:t xml:space="preserve"> koji ima smisla samo u nekim specijalnim primjenama gdje komprimirani vodik ne može zadovoljiti zahtjeve za volumenom</w:t>
      </w:r>
      <w:r w:rsidR="007F5355" w:rsidRPr="00171C49">
        <w:rPr>
          <w:rFonts w:ascii="Times New Roman" w:hAnsi="Times New Roman" w:cs="Times New Roman"/>
          <w:sz w:val="24"/>
          <w:szCs w:val="24"/>
        </w:rPr>
        <w:t xml:space="preserve">. Također, imajući u vidu potencijal vodika za šire održivo gospodarstvo i ciljeve EU do 2050. godine, očekuje se usmjeravanje znanstveno istraživačkih kapaciteta na osiguravanje novih tehnologija </w:t>
      </w:r>
      <w:r w:rsidRPr="00171C49">
        <w:rPr>
          <w:rFonts w:ascii="Times New Roman" w:hAnsi="Times New Roman" w:cs="Times New Roman"/>
          <w:sz w:val="24"/>
          <w:szCs w:val="24"/>
        </w:rPr>
        <w:t>pohrane</w:t>
      </w:r>
      <w:r w:rsidR="00743E04" w:rsidRPr="00171C49">
        <w:rPr>
          <w:rFonts w:ascii="Times New Roman" w:hAnsi="Times New Roman" w:cs="Times New Roman"/>
          <w:sz w:val="24"/>
          <w:szCs w:val="24"/>
        </w:rPr>
        <w:t xml:space="preserve"> (skladištenja)</w:t>
      </w:r>
      <w:r w:rsidR="007F5355" w:rsidRPr="00171C49">
        <w:rPr>
          <w:rFonts w:ascii="Times New Roman" w:hAnsi="Times New Roman" w:cs="Times New Roman"/>
          <w:sz w:val="24"/>
          <w:szCs w:val="24"/>
        </w:rPr>
        <w:t xml:space="preserve"> vodika.</w:t>
      </w:r>
    </w:p>
    <w:p w14:paraId="7FBC1311" w14:textId="77777777" w:rsidR="007F5355" w:rsidRPr="00171C49" w:rsidRDefault="00ED4111" w:rsidP="007F5355">
      <w:pPr>
        <w:suppressAutoHyphens/>
        <w:spacing w:before="240"/>
        <w:jc w:val="center"/>
        <w:rPr>
          <w:rFonts w:ascii="Times New Roman" w:hAnsi="Times New Roman" w:cs="Times New Roman"/>
          <w:sz w:val="24"/>
          <w:szCs w:val="24"/>
        </w:rPr>
      </w:pPr>
      <w:r>
        <w:rPr>
          <w:rFonts w:ascii="Times New Roman" w:hAnsi="Times New Roman" w:cs="Times New Roman"/>
          <w:noProof/>
          <w:sz w:val="24"/>
          <w:szCs w:val="24"/>
          <w:lang w:eastAsia="hr-HR"/>
        </w:rPr>
        <w:lastRenderedPageBreak/>
        <w:drawing>
          <wp:inline distT="0" distB="0" distL="0" distR="0" wp14:anchorId="678AD7A5" wp14:editId="547FC0C3">
            <wp:extent cx="3800475" cy="2598284"/>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3..jpg"/>
                    <pic:cNvPicPr/>
                  </pic:nvPicPr>
                  <pic:blipFill>
                    <a:blip r:embed="rId27">
                      <a:extLst>
                        <a:ext uri="{28A0092B-C50C-407E-A947-70E740481C1C}">
                          <a14:useLocalDpi xmlns:a14="http://schemas.microsoft.com/office/drawing/2010/main" val="0"/>
                        </a:ext>
                      </a:extLst>
                    </a:blip>
                    <a:stretch>
                      <a:fillRect/>
                    </a:stretch>
                  </pic:blipFill>
                  <pic:spPr>
                    <a:xfrm>
                      <a:off x="0" y="0"/>
                      <a:ext cx="3806546" cy="2602435"/>
                    </a:xfrm>
                    <a:prstGeom prst="rect">
                      <a:avLst/>
                    </a:prstGeom>
                  </pic:spPr>
                </pic:pic>
              </a:graphicData>
            </a:graphic>
          </wp:inline>
        </w:drawing>
      </w:r>
    </w:p>
    <w:p w14:paraId="6D3460A5" w14:textId="05C0F796" w:rsidR="007F5355" w:rsidRPr="00171C49" w:rsidRDefault="007F5355" w:rsidP="007F5355">
      <w:pPr>
        <w:suppressAutoHyphens/>
        <w:spacing w:before="240"/>
        <w:jc w:val="center"/>
        <w:rPr>
          <w:rFonts w:ascii="Times New Roman" w:hAnsi="Times New Roman" w:cs="Times New Roman"/>
          <w:sz w:val="24"/>
          <w:szCs w:val="24"/>
        </w:rPr>
      </w:pPr>
      <w:r w:rsidRPr="00171C49">
        <w:rPr>
          <w:rFonts w:ascii="Times New Roman" w:hAnsi="Times New Roman" w:cs="Times New Roman"/>
          <w:b/>
          <w:bCs/>
          <w:sz w:val="24"/>
          <w:szCs w:val="24"/>
        </w:rPr>
        <w:t xml:space="preserve">Slika </w:t>
      </w:r>
      <w:r w:rsidR="002A7091" w:rsidRPr="00171C49">
        <w:rPr>
          <w:rFonts w:ascii="Times New Roman" w:hAnsi="Times New Roman" w:cs="Times New Roman"/>
          <w:b/>
          <w:bCs/>
          <w:sz w:val="24"/>
          <w:szCs w:val="24"/>
        </w:rPr>
        <w:t>3</w:t>
      </w:r>
      <w:r w:rsidRPr="00171C49">
        <w:rPr>
          <w:rFonts w:ascii="Times New Roman" w:hAnsi="Times New Roman" w:cs="Times New Roman"/>
          <w:b/>
          <w:bCs/>
          <w:sz w:val="24"/>
          <w:szCs w:val="24"/>
        </w:rPr>
        <w:t>.</w:t>
      </w:r>
      <w:r w:rsidRPr="00171C49">
        <w:rPr>
          <w:rFonts w:ascii="Times New Roman" w:hAnsi="Times New Roman" w:cs="Times New Roman"/>
          <w:sz w:val="24"/>
          <w:szCs w:val="24"/>
        </w:rPr>
        <w:t xml:space="preserve"> Lanac </w:t>
      </w:r>
      <w:r w:rsidR="00743E04" w:rsidRPr="00171C49">
        <w:rPr>
          <w:rFonts w:ascii="Times New Roman" w:hAnsi="Times New Roman" w:cs="Times New Roman"/>
          <w:sz w:val="24"/>
          <w:szCs w:val="24"/>
        </w:rPr>
        <w:t xml:space="preserve">pohrane (skladištenja) </w:t>
      </w:r>
      <w:r w:rsidRPr="00171C49">
        <w:rPr>
          <w:rFonts w:ascii="Times New Roman" w:hAnsi="Times New Roman" w:cs="Times New Roman"/>
          <w:sz w:val="24"/>
          <w:szCs w:val="24"/>
        </w:rPr>
        <w:t xml:space="preserve">i </w:t>
      </w:r>
      <w:r w:rsidR="00743E04" w:rsidRPr="00171C49">
        <w:rPr>
          <w:rFonts w:ascii="Times New Roman" w:hAnsi="Times New Roman" w:cs="Times New Roman"/>
          <w:sz w:val="24"/>
          <w:szCs w:val="24"/>
        </w:rPr>
        <w:t>tra</w:t>
      </w:r>
      <w:r w:rsidR="00957C91" w:rsidRPr="00171C49">
        <w:rPr>
          <w:rFonts w:ascii="Times New Roman" w:hAnsi="Times New Roman" w:cs="Times New Roman"/>
          <w:sz w:val="24"/>
          <w:szCs w:val="24"/>
        </w:rPr>
        <w:t>nsporta</w:t>
      </w:r>
      <w:r w:rsidRPr="00171C49">
        <w:rPr>
          <w:rFonts w:ascii="Times New Roman" w:hAnsi="Times New Roman" w:cs="Times New Roman"/>
          <w:sz w:val="24"/>
          <w:szCs w:val="24"/>
        </w:rPr>
        <w:t xml:space="preserve"> vodika</w:t>
      </w:r>
    </w:p>
    <w:p w14:paraId="0D6C8252" w14:textId="77777777" w:rsidR="007F5355" w:rsidRPr="00171C49" w:rsidRDefault="00957C91"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Transport </w:t>
      </w:r>
      <w:r w:rsidR="007F5355" w:rsidRPr="00171C49">
        <w:rPr>
          <w:rFonts w:ascii="Times New Roman" w:hAnsi="Times New Roman" w:cs="Times New Roman"/>
          <w:sz w:val="24"/>
          <w:szCs w:val="24"/>
        </w:rPr>
        <w:t>vodika može se obavljati u prikolicama sa spremnicima za vodik u plinovitom ili tekućem stanju koristeći cestovni, željeznički</w:t>
      </w:r>
      <w:r w:rsidR="003D0FFE"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 xml:space="preserve">pomorski </w:t>
      </w:r>
      <w:r w:rsidR="003D0FFE" w:rsidRPr="00171C49">
        <w:rPr>
          <w:rFonts w:ascii="Times New Roman" w:hAnsi="Times New Roman" w:cs="Times New Roman"/>
          <w:sz w:val="24"/>
          <w:szCs w:val="24"/>
        </w:rPr>
        <w:t xml:space="preserve">i riječni </w:t>
      </w:r>
      <w:r w:rsidR="007F5355" w:rsidRPr="00171C49">
        <w:rPr>
          <w:rFonts w:ascii="Times New Roman" w:hAnsi="Times New Roman" w:cs="Times New Roman"/>
          <w:sz w:val="24"/>
          <w:szCs w:val="24"/>
        </w:rPr>
        <w:t xml:space="preserve">promet. </w:t>
      </w:r>
      <w:r w:rsidRPr="00171C49">
        <w:rPr>
          <w:rFonts w:ascii="Times New Roman" w:hAnsi="Times New Roman" w:cs="Times New Roman"/>
          <w:sz w:val="24"/>
          <w:szCs w:val="24"/>
        </w:rPr>
        <w:t>U</w:t>
      </w:r>
      <w:r w:rsidR="007F5355" w:rsidRPr="00171C49">
        <w:rPr>
          <w:rFonts w:ascii="Times New Roman" w:hAnsi="Times New Roman" w:cs="Times New Roman"/>
          <w:sz w:val="24"/>
          <w:szCs w:val="24"/>
        </w:rPr>
        <w:t xml:space="preserve"> slučajevima gdje je potrebno osigurati veće količine vodika i neprekidnu </w:t>
      </w:r>
      <w:r w:rsidRPr="00171C49">
        <w:rPr>
          <w:rFonts w:ascii="Times New Roman" w:hAnsi="Times New Roman" w:cs="Times New Roman"/>
          <w:sz w:val="24"/>
          <w:szCs w:val="24"/>
        </w:rPr>
        <w:t xml:space="preserve">dobavu kao što je to slučaj kod </w:t>
      </w:r>
      <w:r w:rsidR="007F5355" w:rsidRPr="00171C49">
        <w:rPr>
          <w:rFonts w:ascii="Times New Roman" w:hAnsi="Times New Roman" w:cs="Times New Roman"/>
          <w:sz w:val="24"/>
          <w:szCs w:val="24"/>
        </w:rPr>
        <w:t>industrijsk</w:t>
      </w:r>
      <w:r w:rsidRPr="00171C49">
        <w:rPr>
          <w:rFonts w:ascii="Times New Roman" w:hAnsi="Times New Roman" w:cs="Times New Roman"/>
          <w:sz w:val="24"/>
          <w:szCs w:val="24"/>
        </w:rPr>
        <w:t>ih</w:t>
      </w:r>
      <w:r w:rsidR="007F5355" w:rsidRPr="00171C49">
        <w:rPr>
          <w:rFonts w:ascii="Times New Roman" w:hAnsi="Times New Roman" w:cs="Times New Roman"/>
          <w:sz w:val="24"/>
          <w:szCs w:val="24"/>
        </w:rPr>
        <w:t xml:space="preserve"> proces</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važno je osigurati odgovarajuću infrastrukturu cjevovodima</w:t>
      </w:r>
      <w:r w:rsidR="00084612" w:rsidRPr="00171C49">
        <w:rPr>
          <w:rFonts w:ascii="Times New Roman" w:hAnsi="Times New Roman" w:cs="Times New Roman"/>
          <w:sz w:val="24"/>
          <w:szCs w:val="24"/>
        </w:rPr>
        <w:t xml:space="preserve"> (odnosno</w:t>
      </w:r>
      <w:r w:rsidR="007F5355" w:rsidRPr="00171C49">
        <w:rPr>
          <w:rFonts w:ascii="Times New Roman" w:hAnsi="Times New Roman" w:cs="Times New Roman"/>
          <w:sz w:val="24"/>
          <w:szCs w:val="24"/>
        </w:rPr>
        <w:t xml:space="preserve"> </w:t>
      </w:r>
      <w:proofErr w:type="spellStart"/>
      <w:r w:rsidR="007F5355" w:rsidRPr="00171C49">
        <w:rPr>
          <w:rFonts w:ascii="Times New Roman" w:hAnsi="Times New Roman" w:cs="Times New Roman"/>
          <w:sz w:val="24"/>
          <w:szCs w:val="24"/>
        </w:rPr>
        <w:t>vodikovodima</w:t>
      </w:r>
      <w:proofErr w:type="spellEnd"/>
      <w:r w:rsidR="007F5355" w:rsidRPr="00171C49">
        <w:rPr>
          <w:rFonts w:ascii="Times New Roman" w:hAnsi="Times New Roman" w:cs="Times New Roman"/>
          <w:sz w:val="24"/>
          <w:szCs w:val="24"/>
        </w:rPr>
        <w:t xml:space="preserve">) od mjesta proizvodnje do mjesta potrošnje vodika. Izgradnja izravnog </w:t>
      </w:r>
      <w:proofErr w:type="spellStart"/>
      <w:r w:rsidR="007F5355" w:rsidRPr="00171C49">
        <w:rPr>
          <w:rFonts w:ascii="Times New Roman" w:hAnsi="Times New Roman" w:cs="Times New Roman"/>
          <w:sz w:val="24"/>
          <w:szCs w:val="24"/>
        </w:rPr>
        <w:t>vodikovoda</w:t>
      </w:r>
      <w:proofErr w:type="spellEnd"/>
      <w:r w:rsidR="007F5355" w:rsidRPr="00171C49">
        <w:rPr>
          <w:rFonts w:ascii="Times New Roman" w:hAnsi="Times New Roman" w:cs="Times New Roman"/>
          <w:sz w:val="24"/>
          <w:szCs w:val="24"/>
        </w:rPr>
        <w:t xml:space="preserve"> je tehnički izvediva, a do 2025. godine očekuje se i donošenje zakonodavnog okvira za </w:t>
      </w:r>
      <w:r w:rsidRPr="00171C49">
        <w:rPr>
          <w:rFonts w:ascii="Times New Roman" w:hAnsi="Times New Roman" w:cs="Times New Roman"/>
          <w:sz w:val="24"/>
          <w:szCs w:val="24"/>
        </w:rPr>
        <w:t>transport</w:t>
      </w:r>
      <w:r w:rsidR="007F5355" w:rsidRPr="00171C49">
        <w:rPr>
          <w:rFonts w:ascii="Times New Roman" w:hAnsi="Times New Roman" w:cs="Times New Roman"/>
          <w:sz w:val="24"/>
          <w:szCs w:val="24"/>
        </w:rPr>
        <w:t xml:space="preserve"> i </w:t>
      </w:r>
      <w:r w:rsidR="00743E04" w:rsidRPr="00171C49">
        <w:rPr>
          <w:rFonts w:ascii="Times New Roman" w:hAnsi="Times New Roman" w:cs="Times New Roman"/>
          <w:sz w:val="24"/>
          <w:szCs w:val="24"/>
        </w:rPr>
        <w:t xml:space="preserve">pohranu (skladištenja) </w:t>
      </w:r>
      <w:r w:rsidR="007F5355" w:rsidRPr="00171C49">
        <w:rPr>
          <w:rFonts w:ascii="Times New Roman" w:hAnsi="Times New Roman" w:cs="Times New Roman"/>
          <w:sz w:val="24"/>
          <w:szCs w:val="24"/>
        </w:rPr>
        <w:t>vodika.</w:t>
      </w:r>
      <w:r w:rsidR="000415C9" w:rsidRPr="00171C49">
        <w:rPr>
          <w:rFonts w:ascii="Times New Roman" w:hAnsi="Times New Roman" w:cs="Times New Roman"/>
          <w:sz w:val="24"/>
          <w:szCs w:val="24"/>
        </w:rPr>
        <w:t xml:space="preserve"> Transport</w:t>
      </w:r>
      <w:r w:rsidR="007F5355" w:rsidRPr="00171C49">
        <w:rPr>
          <w:rFonts w:ascii="Times New Roman" w:hAnsi="Times New Roman" w:cs="Times New Roman"/>
          <w:sz w:val="24"/>
          <w:szCs w:val="24"/>
        </w:rPr>
        <w:t xml:space="preserve"> vodika </w:t>
      </w:r>
      <w:r w:rsidR="000415C9" w:rsidRPr="00171C49">
        <w:rPr>
          <w:rFonts w:ascii="Times New Roman" w:hAnsi="Times New Roman" w:cs="Times New Roman"/>
          <w:sz w:val="24"/>
          <w:szCs w:val="24"/>
        </w:rPr>
        <w:t>je također moguć</w:t>
      </w:r>
      <w:r w:rsidR="007F5355" w:rsidRPr="00171C49">
        <w:rPr>
          <w:rFonts w:ascii="Times New Roman" w:hAnsi="Times New Roman" w:cs="Times New Roman"/>
          <w:sz w:val="24"/>
          <w:szCs w:val="24"/>
        </w:rPr>
        <w:t xml:space="preserve"> plinskim </w:t>
      </w:r>
      <w:r w:rsidR="000415C9" w:rsidRPr="00171C49">
        <w:rPr>
          <w:rFonts w:ascii="Times New Roman" w:hAnsi="Times New Roman" w:cs="Times New Roman"/>
          <w:sz w:val="24"/>
          <w:szCs w:val="24"/>
        </w:rPr>
        <w:t>transportnim</w:t>
      </w:r>
      <w:r w:rsidR="007F5355" w:rsidRPr="00171C49">
        <w:rPr>
          <w:rFonts w:ascii="Times New Roman" w:hAnsi="Times New Roman" w:cs="Times New Roman"/>
          <w:sz w:val="24"/>
          <w:szCs w:val="24"/>
        </w:rPr>
        <w:t xml:space="preserve"> sustavom na način da se </w:t>
      </w:r>
      <w:r w:rsidR="00086E93" w:rsidRPr="00171C49">
        <w:rPr>
          <w:rFonts w:ascii="Times New Roman" w:hAnsi="Times New Roman" w:cs="Times New Roman"/>
          <w:sz w:val="24"/>
          <w:szCs w:val="24"/>
        </w:rPr>
        <w:t>vodik</w:t>
      </w:r>
      <w:r w:rsidR="007D7C39" w:rsidRPr="00171C49">
        <w:rPr>
          <w:rFonts w:ascii="Times New Roman" w:hAnsi="Times New Roman" w:cs="Times New Roman"/>
          <w:sz w:val="24"/>
          <w:szCs w:val="24"/>
        </w:rPr>
        <w:t>,</w:t>
      </w:r>
      <w:r w:rsidR="00086E93" w:rsidRPr="00171C49">
        <w:rPr>
          <w:rFonts w:ascii="Times New Roman" w:hAnsi="Times New Roman" w:cs="Times New Roman"/>
          <w:sz w:val="24"/>
          <w:szCs w:val="24"/>
        </w:rPr>
        <w:t xml:space="preserve"> u određenom postotku</w:t>
      </w:r>
      <w:r w:rsidR="007D7C39" w:rsidRPr="00171C49">
        <w:rPr>
          <w:rFonts w:ascii="Times New Roman" w:hAnsi="Times New Roman" w:cs="Times New Roman"/>
          <w:sz w:val="24"/>
          <w:szCs w:val="24"/>
        </w:rPr>
        <w:t>,</w:t>
      </w:r>
      <w:r w:rsidR="00086E93" w:rsidRPr="00171C49">
        <w:rPr>
          <w:rFonts w:ascii="Times New Roman" w:hAnsi="Times New Roman" w:cs="Times New Roman"/>
          <w:sz w:val="24"/>
          <w:szCs w:val="24"/>
        </w:rPr>
        <w:t xml:space="preserve"> miješa s </w:t>
      </w:r>
      <w:r w:rsidR="007F5355" w:rsidRPr="00171C49">
        <w:rPr>
          <w:rFonts w:ascii="Times New Roman" w:hAnsi="Times New Roman" w:cs="Times New Roman"/>
          <w:sz w:val="24"/>
          <w:szCs w:val="24"/>
        </w:rPr>
        <w:t>prirodni</w:t>
      </w:r>
      <w:r w:rsidR="00086E93" w:rsidRPr="00171C49">
        <w:rPr>
          <w:rFonts w:ascii="Times New Roman" w:hAnsi="Times New Roman" w:cs="Times New Roman"/>
          <w:sz w:val="24"/>
          <w:szCs w:val="24"/>
        </w:rPr>
        <w:t>m</w:t>
      </w:r>
      <w:r w:rsidR="007F5355" w:rsidRPr="00171C49">
        <w:rPr>
          <w:rFonts w:ascii="Times New Roman" w:hAnsi="Times New Roman" w:cs="Times New Roman"/>
          <w:sz w:val="24"/>
          <w:szCs w:val="24"/>
        </w:rPr>
        <w:t xml:space="preserve"> plin</w:t>
      </w:r>
      <w:r w:rsidR="00086E93" w:rsidRPr="00171C49">
        <w:rPr>
          <w:rFonts w:ascii="Times New Roman" w:hAnsi="Times New Roman" w:cs="Times New Roman"/>
          <w:sz w:val="24"/>
          <w:szCs w:val="24"/>
        </w:rPr>
        <w:t>om u transportnom sustavu</w:t>
      </w:r>
      <w:r w:rsidR="003D0FFE" w:rsidRPr="00171C49">
        <w:rPr>
          <w:rFonts w:ascii="Times New Roman" w:hAnsi="Times New Roman" w:cs="Times New Roman"/>
          <w:sz w:val="24"/>
          <w:szCs w:val="24"/>
        </w:rPr>
        <w:t xml:space="preserve"> uz naknadnu separaciju vodika iz mješavine</w:t>
      </w:r>
      <w:r w:rsidR="007D7C39" w:rsidRPr="00171C49">
        <w:rPr>
          <w:rFonts w:ascii="Times New Roman" w:hAnsi="Times New Roman" w:cs="Times New Roman"/>
          <w:sz w:val="24"/>
          <w:szCs w:val="24"/>
        </w:rPr>
        <w:t>,</w:t>
      </w:r>
      <w:r w:rsidR="00607214" w:rsidRPr="00171C49">
        <w:rPr>
          <w:rFonts w:ascii="Times New Roman" w:hAnsi="Times New Roman" w:cs="Times New Roman"/>
          <w:sz w:val="24"/>
          <w:szCs w:val="24"/>
        </w:rPr>
        <w:t xml:space="preserve"> ako je negdje potreban </w:t>
      </w:r>
      <w:r w:rsidR="001F537A" w:rsidRPr="00171C49">
        <w:rPr>
          <w:rFonts w:ascii="Times New Roman" w:hAnsi="Times New Roman" w:cs="Times New Roman"/>
          <w:sz w:val="24"/>
          <w:szCs w:val="24"/>
        </w:rPr>
        <w:t>čisti</w:t>
      </w:r>
      <w:r w:rsidR="00607214" w:rsidRPr="00171C49">
        <w:rPr>
          <w:rFonts w:ascii="Times New Roman" w:hAnsi="Times New Roman" w:cs="Times New Roman"/>
          <w:sz w:val="24"/>
          <w:szCs w:val="24"/>
        </w:rPr>
        <w:t xml:space="preserve"> vodik. </w:t>
      </w:r>
      <w:r w:rsidR="007D7C39" w:rsidRPr="00171C49">
        <w:rPr>
          <w:rFonts w:ascii="Times New Roman" w:hAnsi="Times New Roman" w:cs="Times New Roman"/>
          <w:sz w:val="24"/>
          <w:szCs w:val="24"/>
        </w:rPr>
        <w:t xml:space="preserve">Ukoliko </w:t>
      </w:r>
      <w:r w:rsidR="00607214" w:rsidRPr="00171C49">
        <w:rPr>
          <w:rFonts w:ascii="Times New Roman" w:hAnsi="Times New Roman" w:cs="Times New Roman"/>
          <w:sz w:val="24"/>
          <w:szCs w:val="24"/>
        </w:rPr>
        <w:t xml:space="preserve">je potrebna samo energija, onda ga </w:t>
      </w:r>
      <w:r w:rsidR="007D7C39" w:rsidRPr="00171C49">
        <w:rPr>
          <w:rFonts w:ascii="Times New Roman" w:hAnsi="Times New Roman" w:cs="Times New Roman"/>
          <w:sz w:val="24"/>
          <w:szCs w:val="24"/>
        </w:rPr>
        <w:t xml:space="preserve">nije potrebno </w:t>
      </w:r>
      <w:r w:rsidR="00607214" w:rsidRPr="00171C49">
        <w:rPr>
          <w:rFonts w:ascii="Times New Roman" w:hAnsi="Times New Roman" w:cs="Times New Roman"/>
          <w:sz w:val="24"/>
          <w:szCs w:val="24"/>
        </w:rPr>
        <w:t>odvajati</w:t>
      </w:r>
      <w:r w:rsidR="007F5355" w:rsidRPr="00171C49">
        <w:rPr>
          <w:rFonts w:ascii="Times New Roman" w:hAnsi="Times New Roman" w:cs="Times New Roman"/>
          <w:sz w:val="24"/>
          <w:szCs w:val="24"/>
        </w:rPr>
        <w:t>.</w:t>
      </w:r>
    </w:p>
    <w:p w14:paraId="16D03851" w14:textId="75B4CA8B" w:rsidR="000415C9" w:rsidRPr="00171C49" w:rsidRDefault="00853B46" w:rsidP="000415C9">
      <w:pPr>
        <w:suppressAutoHyphens/>
        <w:spacing w:before="0" w:after="120"/>
        <w:jc w:val="both"/>
        <w:rPr>
          <w:rFonts w:ascii="Times New Roman" w:hAnsi="Times New Roman" w:cs="Times New Roman"/>
          <w:sz w:val="24"/>
          <w:szCs w:val="24"/>
        </w:rPr>
      </w:pPr>
      <w:r w:rsidRPr="00171C49">
        <w:rPr>
          <w:rFonts w:ascii="Times New Roman" w:hAnsi="Times New Roman" w:cs="Times New Roman"/>
          <w:sz w:val="24"/>
          <w:szCs w:val="24"/>
        </w:rPr>
        <w:t>HR</w:t>
      </w:r>
      <w:r w:rsidR="000415C9" w:rsidRPr="00171C49">
        <w:rPr>
          <w:rFonts w:ascii="Times New Roman" w:hAnsi="Times New Roman" w:cs="Times New Roman"/>
          <w:sz w:val="24"/>
          <w:szCs w:val="24"/>
        </w:rPr>
        <w:t xml:space="preserve"> ima razvijen plinski transportni i distributivni sustav. Ukupna duljina plinsk</w:t>
      </w:r>
      <w:r w:rsidR="00495E03">
        <w:rPr>
          <w:rFonts w:ascii="Times New Roman" w:hAnsi="Times New Roman" w:cs="Times New Roman"/>
          <w:sz w:val="24"/>
          <w:szCs w:val="24"/>
        </w:rPr>
        <w:t>og</w:t>
      </w:r>
      <w:r w:rsidR="000415C9" w:rsidRPr="00171C49">
        <w:rPr>
          <w:rFonts w:ascii="Times New Roman" w:hAnsi="Times New Roman" w:cs="Times New Roman"/>
          <w:sz w:val="24"/>
          <w:szCs w:val="24"/>
        </w:rPr>
        <w:t xml:space="preserve"> transportn</w:t>
      </w:r>
      <w:r w:rsidR="00495E03">
        <w:rPr>
          <w:rFonts w:ascii="Times New Roman" w:hAnsi="Times New Roman" w:cs="Times New Roman"/>
          <w:sz w:val="24"/>
          <w:szCs w:val="24"/>
        </w:rPr>
        <w:t>og</w:t>
      </w:r>
      <w:r w:rsidR="000415C9" w:rsidRPr="00171C49">
        <w:rPr>
          <w:rFonts w:ascii="Times New Roman" w:hAnsi="Times New Roman" w:cs="Times New Roman"/>
          <w:sz w:val="24"/>
          <w:szCs w:val="24"/>
        </w:rPr>
        <w:t xml:space="preserve"> </w:t>
      </w:r>
      <w:r w:rsidR="00495E03">
        <w:rPr>
          <w:rFonts w:ascii="Times New Roman" w:hAnsi="Times New Roman" w:cs="Times New Roman"/>
          <w:sz w:val="24"/>
          <w:szCs w:val="24"/>
        </w:rPr>
        <w:t>sustava</w:t>
      </w:r>
      <w:r w:rsidR="000415C9" w:rsidRPr="00171C49">
        <w:rPr>
          <w:rFonts w:ascii="Times New Roman" w:hAnsi="Times New Roman" w:cs="Times New Roman"/>
          <w:sz w:val="24"/>
          <w:szCs w:val="24"/>
        </w:rPr>
        <w:t xml:space="preserve"> iznosi preko 2.500 km</w:t>
      </w:r>
      <w:r w:rsidR="001F537A" w:rsidRPr="00171C49">
        <w:rPr>
          <w:rFonts w:ascii="Times New Roman" w:hAnsi="Times New Roman" w:cs="Times New Roman"/>
          <w:sz w:val="24"/>
          <w:szCs w:val="24"/>
        </w:rPr>
        <w:t>,</w:t>
      </w:r>
      <w:r w:rsidR="000415C9" w:rsidRPr="00171C49">
        <w:rPr>
          <w:rFonts w:ascii="Times New Roman" w:hAnsi="Times New Roman" w:cs="Times New Roman"/>
          <w:sz w:val="24"/>
          <w:szCs w:val="24"/>
        </w:rPr>
        <w:t xml:space="preserve"> a distributivnog sustava preko 18.000 km preko koje se plinom izravno opskrbljuje preko 680.000 </w:t>
      </w:r>
      <w:r w:rsidR="00495E03">
        <w:rPr>
          <w:rFonts w:ascii="Times New Roman" w:hAnsi="Times New Roman" w:cs="Times New Roman"/>
          <w:sz w:val="24"/>
          <w:szCs w:val="24"/>
        </w:rPr>
        <w:t>krajnjih kupaca</w:t>
      </w:r>
      <w:r w:rsidR="00495E03" w:rsidRPr="00171C49">
        <w:rPr>
          <w:rFonts w:ascii="Times New Roman" w:hAnsi="Times New Roman" w:cs="Times New Roman"/>
          <w:sz w:val="24"/>
          <w:szCs w:val="24"/>
        </w:rPr>
        <w:t xml:space="preserve"> </w:t>
      </w:r>
      <w:r w:rsidR="000415C9" w:rsidRPr="00171C49">
        <w:rPr>
          <w:rFonts w:ascii="Times New Roman" w:hAnsi="Times New Roman" w:cs="Times New Roman"/>
          <w:sz w:val="24"/>
          <w:szCs w:val="24"/>
        </w:rPr>
        <w:t xml:space="preserve">u 19 od ukupno 20 županija i </w:t>
      </w:r>
      <w:r w:rsidR="00FF47E4">
        <w:rPr>
          <w:rFonts w:ascii="Times New Roman" w:hAnsi="Times New Roman" w:cs="Times New Roman"/>
          <w:sz w:val="24"/>
          <w:szCs w:val="24"/>
        </w:rPr>
        <w:t>G</w:t>
      </w:r>
      <w:r w:rsidR="000415C9" w:rsidRPr="00171C49">
        <w:rPr>
          <w:rFonts w:ascii="Times New Roman" w:hAnsi="Times New Roman" w:cs="Times New Roman"/>
          <w:sz w:val="24"/>
          <w:szCs w:val="24"/>
        </w:rPr>
        <w:t xml:space="preserve">radu Zagrebu (neposredno preko sustava centraliziranog toplinskog grijanja broj </w:t>
      </w:r>
      <w:r w:rsidR="00495E03">
        <w:rPr>
          <w:rFonts w:ascii="Times New Roman" w:hAnsi="Times New Roman" w:cs="Times New Roman"/>
          <w:sz w:val="24"/>
          <w:szCs w:val="24"/>
        </w:rPr>
        <w:t xml:space="preserve">krajnjih </w:t>
      </w:r>
      <w:r w:rsidR="000415C9" w:rsidRPr="00171C49">
        <w:rPr>
          <w:rFonts w:ascii="Times New Roman" w:hAnsi="Times New Roman" w:cs="Times New Roman"/>
          <w:sz w:val="24"/>
          <w:szCs w:val="24"/>
        </w:rPr>
        <w:t>korisnik</w:t>
      </w:r>
      <w:r w:rsidR="00697FC1" w:rsidRPr="00171C49">
        <w:rPr>
          <w:rFonts w:ascii="Times New Roman" w:hAnsi="Times New Roman" w:cs="Times New Roman"/>
          <w:sz w:val="24"/>
          <w:szCs w:val="24"/>
        </w:rPr>
        <w:t>a</w:t>
      </w:r>
      <w:r w:rsidR="000415C9" w:rsidRPr="00171C49">
        <w:rPr>
          <w:rFonts w:ascii="Times New Roman" w:hAnsi="Times New Roman" w:cs="Times New Roman"/>
          <w:sz w:val="24"/>
          <w:szCs w:val="24"/>
        </w:rPr>
        <w:t xml:space="preserve"> prirodnog plina je znatno veći). Plinski transportni sustav je preko </w:t>
      </w:r>
      <w:proofErr w:type="spellStart"/>
      <w:r w:rsidR="000415C9" w:rsidRPr="00171C49">
        <w:rPr>
          <w:rFonts w:ascii="Times New Roman" w:hAnsi="Times New Roman" w:cs="Times New Roman"/>
          <w:sz w:val="24"/>
          <w:szCs w:val="24"/>
        </w:rPr>
        <w:t>interkonekcija</w:t>
      </w:r>
      <w:proofErr w:type="spellEnd"/>
      <w:r w:rsidR="000415C9" w:rsidRPr="00171C49">
        <w:rPr>
          <w:rFonts w:ascii="Times New Roman" w:hAnsi="Times New Roman" w:cs="Times New Roman"/>
          <w:sz w:val="24"/>
          <w:szCs w:val="24"/>
        </w:rPr>
        <w:t xml:space="preserve"> s Mađarskom i Slovenijom povezan s regionalnim i </w:t>
      </w:r>
      <w:r w:rsidR="00697FC1" w:rsidRPr="00171C49">
        <w:rPr>
          <w:rFonts w:ascii="Times New Roman" w:hAnsi="Times New Roman" w:cs="Times New Roman"/>
          <w:sz w:val="24"/>
          <w:szCs w:val="24"/>
        </w:rPr>
        <w:t>e</w:t>
      </w:r>
      <w:r w:rsidR="000415C9" w:rsidRPr="00171C49">
        <w:rPr>
          <w:rFonts w:ascii="Times New Roman" w:hAnsi="Times New Roman" w:cs="Times New Roman"/>
          <w:sz w:val="24"/>
          <w:szCs w:val="24"/>
        </w:rPr>
        <w:t>uropskim plinskim sustavom, a terminalom</w:t>
      </w:r>
      <w:r w:rsidR="00380B88" w:rsidRPr="00171C49">
        <w:rPr>
          <w:rFonts w:ascii="Times New Roman" w:hAnsi="Times New Roman" w:cs="Times New Roman"/>
          <w:sz w:val="24"/>
          <w:szCs w:val="24"/>
        </w:rPr>
        <w:t xml:space="preserve"> za ukapljeni prirodni plin (</w:t>
      </w:r>
      <w:r w:rsidR="00FF47E4">
        <w:rPr>
          <w:rFonts w:ascii="Times New Roman" w:hAnsi="Times New Roman" w:cs="Times New Roman"/>
          <w:sz w:val="24"/>
          <w:szCs w:val="24"/>
        </w:rPr>
        <w:t xml:space="preserve">u </w:t>
      </w:r>
      <w:r w:rsidR="00380B88" w:rsidRPr="00171C49">
        <w:rPr>
          <w:rFonts w:ascii="Times New Roman" w:hAnsi="Times New Roman" w:cs="Times New Roman"/>
          <w:sz w:val="24"/>
          <w:szCs w:val="24"/>
        </w:rPr>
        <w:t>dalj</w:t>
      </w:r>
      <w:r w:rsidR="00FF47E4">
        <w:rPr>
          <w:rFonts w:ascii="Times New Roman" w:hAnsi="Times New Roman" w:cs="Times New Roman"/>
          <w:sz w:val="24"/>
          <w:szCs w:val="24"/>
        </w:rPr>
        <w:t>nj</w:t>
      </w:r>
      <w:r w:rsidR="00380B88" w:rsidRPr="00171C49">
        <w:rPr>
          <w:rFonts w:ascii="Times New Roman" w:hAnsi="Times New Roman" w:cs="Times New Roman"/>
          <w:sz w:val="24"/>
          <w:szCs w:val="24"/>
        </w:rPr>
        <w:t>e</w:t>
      </w:r>
      <w:r w:rsidR="00FF47E4">
        <w:rPr>
          <w:rFonts w:ascii="Times New Roman" w:hAnsi="Times New Roman" w:cs="Times New Roman"/>
          <w:sz w:val="24"/>
          <w:szCs w:val="24"/>
        </w:rPr>
        <w:t>m</w:t>
      </w:r>
      <w:r w:rsidR="00380B88" w:rsidRPr="00171C49">
        <w:rPr>
          <w:rFonts w:ascii="Times New Roman" w:hAnsi="Times New Roman" w:cs="Times New Roman"/>
          <w:sz w:val="24"/>
          <w:szCs w:val="24"/>
        </w:rPr>
        <w:t xml:space="preserve"> tekstu: UPP)</w:t>
      </w:r>
      <w:r w:rsidR="000415C9" w:rsidRPr="00171C49">
        <w:rPr>
          <w:rFonts w:ascii="Times New Roman" w:hAnsi="Times New Roman" w:cs="Times New Roman"/>
          <w:sz w:val="24"/>
          <w:szCs w:val="24"/>
        </w:rPr>
        <w:t xml:space="preserve"> i evakuacijskim </w:t>
      </w:r>
      <w:r w:rsidR="000415C9" w:rsidRPr="00171C49">
        <w:rPr>
          <w:rFonts w:ascii="Times New Roman" w:hAnsi="Times New Roman" w:cs="Times New Roman"/>
          <w:sz w:val="24"/>
          <w:szCs w:val="24"/>
        </w:rPr>
        <w:lastRenderedPageBreak/>
        <w:t>plinovodima sa svjetskim tržištem UPP-a</w:t>
      </w:r>
      <w:r w:rsidR="007D7C39" w:rsidRPr="00171C49">
        <w:rPr>
          <w:rFonts w:ascii="Times New Roman" w:hAnsi="Times New Roman" w:cs="Times New Roman"/>
          <w:sz w:val="24"/>
          <w:szCs w:val="24"/>
        </w:rPr>
        <w:t>, što</w:t>
      </w:r>
      <w:r w:rsidR="000415C9" w:rsidRPr="00171C49">
        <w:rPr>
          <w:rFonts w:ascii="Times New Roman" w:hAnsi="Times New Roman" w:cs="Times New Roman"/>
          <w:sz w:val="24"/>
          <w:szCs w:val="24"/>
        </w:rPr>
        <w:t xml:space="preserve"> omoguć</w:t>
      </w:r>
      <w:r w:rsidR="00697FC1" w:rsidRPr="00171C49">
        <w:rPr>
          <w:rFonts w:ascii="Times New Roman" w:hAnsi="Times New Roman" w:cs="Times New Roman"/>
          <w:sz w:val="24"/>
          <w:szCs w:val="24"/>
        </w:rPr>
        <w:t>ava</w:t>
      </w:r>
      <w:r w:rsidR="000415C9" w:rsidRPr="00171C49">
        <w:rPr>
          <w:rFonts w:ascii="Times New Roman" w:hAnsi="Times New Roman" w:cs="Times New Roman"/>
          <w:sz w:val="24"/>
          <w:szCs w:val="24"/>
        </w:rPr>
        <w:t xml:space="preserve"> transport plina prema regionalnom i </w:t>
      </w:r>
      <w:r w:rsidR="00697FC1" w:rsidRPr="00171C49">
        <w:rPr>
          <w:rFonts w:ascii="Times New Roman" w:hAnsi="Times New Roman" w:cs="Times New Roman"/>
          <w:sz w:val="24"/>
          <w:szCs w:val="24"/>
        </w:rPr>
        <w:t>e</w:t>
      </w:r>
      <w:r w:rsidR="000415C9" w:rsidRPr="00171C49">
        <w:rPr>
          <w:rFonts w:ascii="Times New Roman" w:hAnsi="Times New Roman" w:cs="Times New Roman"/>
          <w:sz w:val="24"/>
          <w:szCs w:val="24"/>
        </w:rPr>
        <w:t xml:space="preserve">uropskom tržištu. </w:t>
      </w:r>
    </w:p>
    <w:p w14:paraId="4D0D3B90" w14:textId="77777777" w:rsidR="000415C9" w:rsidRPr="00171C49" w:rsidRDefault="000415C9" w:rsidP="000415C9">
      <w:pPr>
        <w:suppressAutoHyphens/>
        <w:spacing w:before="0" w:after="120"/>
        <w:jc w:val="both"/>
        <w:rPr>
          <w:rFonts w:ascii="Times New Roman" w:hAnsi="Times New Roman" w:cs="Times New Roman"/>
          <w:sz w:val="24"/>
          <w:szCs w:val="24"/>
        </w:rPr>
      </w:pPr>
      <w:r w:rsidRPr="00171C49">
        <w:rPr>
          <w:rFonts w:ascii="Times New Roman" w:hAnsi="Times New Roman" w:cs="Times New Roman"/>
          <w:sz w:val="24"/>
          <w:szCs w:val="24"/>
        </w:rPr>
        <w:t>U prvoj fazi</w:t>
      </w:r>
      <w:r w:rsidR="007D7C39" w:rsidRPr="00171C49">
        <w:rPr>
          <w:rFonts w:ascii="Times New Roman" w:hAnsi="Times New Roman" w:cs="Times New Roman"/>
          <w:sz w:val="24"/>
          <w:szCs w:val="24"/>
        </w:rPr>
        <w:t xml:space="preserve"> će</w:t>
      </w:r>
      <w:r w:rsidRPr="00171C49">
        <w:rPr>
          <w:rFonts w:ascii="Times New Roman" w:hAnsi="Times New Roman" w:cs="Times New Roman"/>
          <w:sz w:val="24"/>
          <w:szCs w:val="24"/>
        </w:rPr>
        <w:t xml:space="preserve"> </w:t>
      </w:r>
      <w:r w:rsidR="0098731B" w:rsidRPr="00171C49">
        <w:rPr>
          <w:rFonts w:ascii="Times New Roman" w:hAnsi="Times New Roman" w:cs="Times New Roman"/>
          <w:sz w:val="24"/>
          <w:szCs w:val="24"/>
        </w:rPr>
        <w:t>i</w:t>
      </w:r>
      <w:r w:rsidRPr="00171C49">
        <w:rPr>
          <w:rFonts w:ascii="Times New Roman" w:hAnsi="Times New Roman" w:cs="Times New Roman"/>
          <w:sz w:val="24"/>
          <w:szCs w:val="24"/>
        </w:rPr>
        <w:t>nfrastrukturne potrebe za transportom vodika ostat</w:t>
      </w:r>
      <w:r w:rsidR="00CA5B25">
        <w:rPr>
          <w:rFonts w:ascii="Times New Roman" w:hAnsi="Times New Roman" w:cs="Times New Roman"/>
          <w:sz w:val="24"/>
          <w:szCs w:val="24"/>
        </w:rPr>
        <w:t>i</w:t>
      </w:r>
      <w:r w:rsidRPr="00171C49">
        <w:rPr>
          <w:rFonts w:ascii="Times New Roman" w:hAnsi="Times New Roman" w:cs="Times New Roman"/>
          <w:sz w:val="24"/>
          <w:szCs w:val="24"/>
        </w:rPr>
        <w:t xml:space="preserve"> ograničene jer će se potražnja podmirivati proizvodnjom u blizini ili na licu mjesta potrošnje. U određenim područjima očekuje se miješanje s prirodnim plinom. Odmah će započeti planiranje transportne infrastrukture za </w:t>
      </w:r>
      <w:r w:rsidR="00F37E9F" w:rsidRPr="00171C49">
        <w:rPr>
          <w:rFonts w:ascii="Times New Roman" w:hAnsi="Times New Roman" w:cs="Times New Roman"/>
          <w:sz w:val="24"/>
          <w:szCs w:val="24"/>
        </w:rPr>
        <w:t>transport</w:t>
      </w:r>
      <w:r w:rsidRPr="00171C49">
        <w:rPr>
          <w:rFonts w:ascii="Times New Roman" w:hAnsi="Times New Roman" w:cs="Times New Roman"/>
          <w:sz w:val="24"/>
          <w:szCs w:val="24"/>
        </w:rPr>
        <w:t xml:space="preserve"> čistog vodika i infrastrukture za hvatanje i korištenje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w:t>
      </w:r>
      <w:r w:rsidR="007D7C39" w:rsidRPr="00171C49">
        <w:rPr>
          <w:rFonts w:ascii="Times New Roman" w:hAnsi="Times New Roman" w:cs="Times New Roman"/>
          <w:sz w:val="24"/>
          <w:szCs w:val="24"/>
        </w:rPr>
        <w:t>s ciljem olakšavanja</w:t>
      </w:r>
      <w:r w:rsidRPr="00171C49">
        <w:rPr>
          <w:rFonts w:ascii="Times New Roman" w:hAnsi="Times New Roman" w:cs="Times New Roman"/>
          <w:sz w:val="24"/>
          <w:szCs w:val="24"/>
        </w:rPr>
        <w:t xml:space="preserve"> primjen</w:t>
      </w:r>
      <w:r w:rsidR="007D7C39" w:rsidRPr="00171C49">
        <w:rPr>
          <w:rFonts w:ascii="Times New Roman" w:hAnsi="Times New Roman" w:cs="Times New Roman"/>
          <w:sz w:val="24"/>
          <w:szCs w:val="24"/>
        </w:rPr>
        <w:t>e</w:t>
      </w:r>
      <w:r w:rsidRPr="00171C49">
        <w:rPr>
          <w:rFonts w:ascii="Times New Roman" w:hAnsi="Times New Roman" w:cs="Times New Roman"/>
          <w:sz w:val="24"/>
          <w:szCs w:val="24"/>
        </w:rPr>
        <w:t xml:space="preserve"> određenih oblika vodika s niskim udjelom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Planiranje razvoja mreže za transport vodika i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temeljit će se na principu najmanjeg troška, odnosno na optimi</w:t>
      </w:r>
      <w:r w:rsidR="007D7C39" w:rsidRPr="00171C49">
        <w:rPr>
          <w:rFonts w:ascii="Times New Roman" w:hAnsi="Times New Roman" w:cs="Times New Roman"/>
          <w:sz w:val="24"/>
          <w:szCs w:val="24"/>
        </w:rPr>
        <w:t>zi</w:t>
      </w:r>
      <w:r w:rsidRPr="00171C49">
        <w:rPr>
          <w:rFonts w:ascii="Times New Roman" w:hAnsi="Times New Roman" w:cs="Times New Roman"/>
          <w:sz w:val="24"/>
          <w:szCs w:val="24"/>
        </w:rPr>
        <w:t>ran</w:t>
      </w:r>
      <w:r w:rsidR="007D7C39" w:rsidRPr="00171C49">
        <w:rPr>
          <w:rFonts w:ascii="Times New Roman" w:hAnsi="Times New Roman" w:cs="Times New Roman"/>
          <w:sz w:val="24"/>
          <w:szCs w:val="24"/>
        </w:rPr>
        <w:t>om</w:t>
      </w:r>
      <w:r w:rsidRPr="00171C49">
        <w:rPr>
          <w:rFonts w:ascii="Times New Roman" w:hAnsi="Times New Roman" w:cs="Times New Roman"/>
          <w:sz w:val="24"/>
          <w:szCs w:val="24"/>
        </w:rPr>
        <w:t xml:space="preserve"> korištenj</w:t>
      </w:r>
      <w:r w:rsidR="007D7C39" w:rsidRPr="00171C49">
        <w:rPr>
          <w:rFonts w:ascii="Times New Roman" w:hAnsi="Times New Roman" w:cs="Times New Roman"/>
          <w:sz w:val="24"/>
          <w:szCs w:val="24"/>
        </w:rPr>
        <w:t xml:space="preserve">u i prenamjeni </w:t>
      </w:r>
      <w:r w:rsidRPr="00171C49">
        <w:rPr>
          <w:rFonts w:ascii="Times New Roman" w:hAnsi="Times New Roman" w:cs="Times New Roman"/>
          <w:sz w:val="24"/>
          <w:szCs w:val="24"/>
        </w:rPr>
        <w:t>postojeće plinske infrastrukture u plinovode za transport vodika i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w:t>
      </w:r>
    </w:p>
    <w:p w14:paraId="0FB2EFBD" w14:textId="77777777" w:rsidR="00F75778" w:rsidRPr="00171C49" w:rsidRDefault="000415C9" w:rsidP="00DA7A82">
      <w:pPr>
        <w:suppressAutoHyphens/>
        <w:spacing w:before="0" w:after="120"/>
        <w:jc w:val="both"/>
        <w:rPr>
          <w:rFonts w:ascii="Times New Roman" w:hAnsi="Times New Roman" w:cs="Times New Roman"/>
          <w:sz w:val="24"/>
          <w:szCs w:val="24"/>
        </w:rPr>
      </w:pPr>
      <w:r w:rsidRPr="00171C49">
        <w:rPr>
          <w:rFonts w:ascii="Times New Roman" w:hAnsi="Times New Roman" w:cs="Times New Roman"/>
          <w:sz w:val="24"/>
          <w:szCs w:val="24"/>
        </w:rPr>
        <w:t>U drugoj fazi</w:t>
      </w:r>
      <w:r w:rsidR="007D7C39" w:rsidRPr="00171C49">
        <w:rPr>
          <w:rFonts w:ascii="Times New Roman" w:hAnsi="Times New Roman" w:cs="Times New Roman"/>
          <w:sz w:val="24"/>
          <w:szCs w:val="24"/>
        </w:rPr>
        <w:t xml:space="preserve"> će</w:t>
      </w:r>
      <w:r w:rsidRPr="00171C49">
        <w:rPr>
          <w:rFonts w:ascii="Times New Roman" w:hAnsi="Times New Roman" w:cs="Times New Roman"/>
          <w:sz w:val="24"/>
          <w:szCs w:val="24"/>
        </w:rPr>
        <w:t xml:space="preserve"> vodikova infrastruktura (novoizgrađena ili infrastruktura od prenamijenjenih plinovoda za prirodni plin) transportirat vodik ne samo za industrijske i prometne primjene </w:t>
      </w:r>
      <w:r w:rsidR="008C047B" w:rsidRPr="00171C49">
        <w:rPr>
          <w:rFonts w:ascii="Times New Roman" w:hAnsi="Times New Roman" w:cs="Times New Roman"/>
          <w:sz w:val="24"/>
          <w:szCs w:val="24"/>
        </w:rPr>
        <w:t xml:space="preserve">već i za </w:t>
      </w:r>
      <w:r w:rsidRPr="00171C49">
        <w:rPr>
          <w:rFonts w:ascii="Times New Roman" w:hAnsi="Times New Roman" w:cs="Times New Roman"/>
          <w:sz w:val="24"/>
          <w:szCs w:val="24"/>
        </w:rPr>
        <w:t xml:space="preserve">uravnoteženje električne energije i opskrbu toplinom za stambene i poslovne zgrade. U ovoj će se fazi pojaviti potreba za transportnom infrastrukturom na razini cijele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i EU. Poduzet će se svi potrebni koraci </w:t>
      </w:r>
      <w:r w:rsidR="007F5217" w:rsidRPr="00171C49">
        <w:rPr>
          <w:rFonts w:ascii="Times New Roman" w:hAnsi="Times New Roman" w:cs="Times New Roman"/>
          <w:sz w:val="24"/>
          <w:szCs w:val="24"/>
        </w:rPr>
        <w:t xml:space="preserve">s ciljem </w:t>
      </w:r>
      <w:r w:rsidRPr="00171C49">
        <w:rPr>
          <w:rFonts w:ascii="Times New Roman" w:hAnsi="Times New Roman" w:cs="Times New Roman"/>
          <w:sz w:val="24"/>
          <w:szCs w:val="24"/>
        </w:rPr>
        <w:t>omogu</w:t>
      </w:r>
      <w:r w:rsidR="007F5217" w:rsidRPr="00171C49">
        <w:rPr>
          <w:rFonts w:ascii="Times New Roman" w:hAnsi="Times New Roman" w:cs="Times New Roman"/>
          <w:sz w:val="24"/>
          <w:szCs w:val="24"/>
        </w:rPr>
        <w:t>ćavanja</w:t>
      </w:r>
      <w:r w:rsidRPr="00171C49">
        <w:rPr>
          <w:rFonts w:ascii="Times New Roman" w:hAnsi="Times New Roman" w:cs="Times New Roman"/>
          <w:sz w:val="24"/>
          <w:szCs w:val="24"/>
        </w:rPr>
        <w:t xml:space="preserve"> transport</w:t>
      </w:r>
      <w:r w:rsidR="007F5217"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vodika iz područja s velikim potencijalom </w:t>
      </w:r>
      <w:r w:rsidR="00A02E65" w:rsidRPr="00171C49">
        <w:rPr>
          <w:rFonts w:ascii="Times New Roman" w:hAnsi="Times New Roman" w:cs="Times New Roman"/>
          <w:sz w:val="24"/>
          <w:szCs w:val="24"/>
        </w:rPr>
        <w:t xml:space="preserve">OIE </w:t>
      </w:r>
      <w:r w:rsidRPr="00171C49">
        <w:rPr>
          <w:rFonts w:ascii="Times New Roman" w:hAnsi="Times New Roman" w:cs="Times New Roman"/>
          <w:sz w:val="24"/>
          <w:szCs w:val="24"/>
        </w:rPr>
        <w:t xml:space="preserve">do centara potražnje smještenih na područjima s manjim potencijalima </w:t>
      </w:r>
      <w:r w:rsidR="00A02E65" w:rsidRPr="00171C49">
        <w:rPr>
          <w:rFonts w:ascii="Times New Roman" w:hAnsi="Times New Roman" w:cs="Times New Roman"/>
          <w:sz w:val="24"/>
          <w:szCs w:val="24"/>
        </w:rPr>
        <w:t>OIE</w:t>
      </w:r>
      <w:r w:rsidRPr="00171C49">
        <w:rPr>
          <w:rFonts w:ascii="Times New Roman" w:hAnsi="Times New Roman" w:cs="Times New Roman"/>
          <w:sz w:val="24"/>
          <w:szCs w:val="24"/>
        </w:rPr>
        <w:t>, a i prema drugim državama članica</w:t>
      </w:r>
      <w:r w:rsidR="00A02E65" w:rsidRPr="00171C49">
        <w:rPr>
          <w:rFonts w:ascii="Times New Roman" w:hAnsi="Times New Roman" w:cs="Times New Roman"/>
          <w:sz w:val="24"/>
          <w:szCs w:val="24"/>
        </w:rPr>
        <w:t>ma</w:t>
      </w:r>
      <w:r w:rsidRPr="00171C49">
        <w:rPr>
          <w:rFonts w:ascii="Times New Roman" w:hAnsi="Times New Roman" w:cs="Times New Roman"/>
          <w:sz w:val="24"/>
          <w:szCs w:val="24"/>
        </w:rPr>
        <w:t xml:space="preserve"> EU ili Energetske zajednice.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će se aktivno uključiti u razvoj okosnice buduće paneuropske mreže za transport vodika (</w:t>
      </w:r>
      <w:r w:rsidR="006B3F21" w:rsidRPr="00171C49">
        <w:rPr>
          <w:rFonts w:ascii="Times New Roman" w:hAnsi="Times New Roman" w:cs="Times New Roman"/>
          <w:iCs/>
          <w:sz w:val="24"/>
          <w:szCs w:val="24"/>
        </w:rPr>
        <w:t>engl.</w:t>
      </w:r>
      <w:r w:rsidR="006B3F21" w:rsidRPr="00171C49">
        <w:rPr>
          <w:rFonts w:ascii="Times New Roman" w:hAnsi="Times New Roman" w:cs="Times New Roman"/>
          <w:i/>
          <w:sz w:val="24"/>
          <w:szCs w:val="24"/>
        </w:rPr>
        <w:t xml:space="preserve"> </w:t>
      </w:r>
      <w:proofErr w:type="spellStart"/>
      <w:r w:rsidR="00CE7BE2" w:rsidRPr="00E90B71">
        <w:rPr>
          <w:rFonts w:ascii="Times New Roman" w:hAnsi="Times New Roman" w:cs="Times New Roman"/>
          <w:i/>
          <w:sz w:val="24"/>
          <w:szCs w:val="24"/>
        </w:rPr>
        <w:t>B</w:t>
      </w:r>
      <w:r w:rsidRPr="00E90B71">
        <w:rPr>
          <w:rFonts w:ascii="Times New Roman" w:hAnsi="Times New Roman" w:cs="Times New Roman"/>
          <w:i/>
          <w:sz w:val="24"/>
          <w:szCs w:val="24"/>
        </w:rPr>
        <w:t>ackbone</w:t>
      </w:r>
      <w:proofErr w:type="spellEnd"/>
      <w:r w:rsidRPr="00E90B71">
        <w:rPr>
          <w:rFonts w:ascii="Times New Roman" w:hAnsi="Times New Roman" w:cs="Times New Roman"/>
          <w:i/>
          <w:sz w:val="24"/>
          <w:szCs w:val="24"/>
        </w:rPr>
        <w:t xml:space="preserve"> </w:t>
      </w:r>
      <w:proofErr w:type="spellStart"/>
      <w:r w:rsidR="00CE7BE2" w:rsidRPr="00E90B71">
        <w:rPr>
          <w:rFonts w:ascii="Times New Roman" w:hAnsi="Times New Roman" w:cs="Times New Roman"/>
          <w:i/>
          <w:sz w:val="24"/>
          <w:szCs w:val="24"/>
        </w:rPr>
        <w:t>T</w:t>
      </w:r>
      <w:r w:rsidRPr="00E90B71">
        <w:rPr>
          <w:rFonts w:ascii="Times New Roman" w:hAnsi="Times New Roman" w:cs="Times New Roman"/>
          <w:i/>
          <w:sz w:val="24"/>
          <w:szCs w:val="24"/>
        </w:rPr>
        <w:t>ransmission</w:t>
      </w:r>
      <w:proofErr w:type="spellEnd"/>
      <w:r w:rsidRPr="00E90B71">
        <w:rPr>
          <w:rFonts w:ascii="Times New Roman" w:hAnsi="Times New Roman" w:cs="Times New Roman"/>
          <w:i/>
          <w:sz w:val="24"/>
          <w:szCs w:val="24"/>
        </w:rPr>
        <w:t xml:space="preserve"> </w:t>
      </w:r>
      <w:proofErr w:type="spellStart"/>
      <w:r w:rsidR="00CE7BE2" w:rsidRPr="00E90B71">
        <w:rPr>
          <w:rFonts w:ascii="Times New Roman" w:hAnsi="Times New Roman" w:cs="Times New Roman"/>
          <w:i/>
          <w:sz w:val="24"/>
          <w:szCs w:val="24"/>
        </w:rPr>
        <w:t>I</w:t>
      </w:r>
      <w:r w:rsidRPr="00E90B71">
        <w:rPr>
          <w:rFonts w:ascii="Times New Roman" w:hAnsi="Times New Roman" w:cs="Times New Roman"/>
          <w:i/>
          <w:sz w:val="24"/>
          <w:szCs w:val="24"/>
        </w:rPr>
        <w:t>nfrastructure</w:t>
      </w:r>
      <w:proofErr w:type="spellEnd"/>
      <w:r w:rsidRPr="00171C49">
        <w:rPr>
          <w:rFonts w:ascii="Times New Roman" w:hAnsi="Times New Roman" w:cs="Times New Roman"/>
          <w:sz w:val="24"/>
          <w:szCs w:val="24"/>
        </w:rPr>
        <w:t>). Gdje god je to tehnički i ekonomski opravdano, postojeć</w:t>
      </w:r>
      <w:r w:rsidR="00AA4817">
        <w:rPr>
          <w:rFonts w:ascii="Times New Roman" w:hAnsi="Times New Roman" w:cs="Times New Roman"/>
          <w:sz w:val="24"/>
          <w:szCs w:val="24"/>
        </w:rPr>
        <w:t xml:space="preserve">i </w:t>
      </w:r>
      <w:r w:rsidRPr="00171C49">
        <w:rPr>
          <w:rFonts w:ascii="Times New Roman" w:hAnsi="Times New Roman" w:cs="Times New Roman"/>
          <w:sz w:val="24"/>
          <w:szCs w:val="24"/>
        </w:rPr>
        <w:t>plinsk</w:t>
      </w:r>
      <w:r w:rsidR="00AA4817">
        <w:rPr>
          <w:rFonts w:ascii="Times New Roman" w:hAnsi="Times New Roman" w:cs="Times New Roman"/>
          <w:sz w:val="24"/>
          <w:szCs w:val="24"/>
        </w:rPr>
        <w:t>i transportni sustav</w:t>
      </w:r>
      <w:r w:rsidRPr="00171C49">
        <w:rPr>
          <w:rFonts w:ascii="Times New Roman" w:hAnsi="Times New Roman" w:cs="Times New Roman"/>
          <w:sz w:val="24"/>
          <w:szCs w:val="24"/>
        </w:rPr>
        <w:t xml:space="preserve"> će se prenamijeniti za transport obnovljivog vodika na veće udaljenosti, </w:t>
      </w:r>
      <w:r w:rsidR="007F5217" w:rsidRPr="00171C49">
        <w:rPr>
          <w:rFonts w:ascii="Times New Roman" w:hAnsi="Times New Roman" w:cs="Times New Roman"/>
          <w:sz w:val="24"/>
          <w:szCs w:val="24"/>
        </w:rPr>
        <w:t xml:space="preserve">a </w:t>
      </w:r>
      <w:r w:rsidRPr="00171C49">
        <w:rPr>
          <w:rFonts w:ascii="Times New Roman" w:hAnsi="Times New Roman" w:cs="Times New Roman"/>
          <w:sz w:val="24"/>
          <w:szCs w:val="24"/>
        </w:rPr>
        <w:t>razvit</w:t>
      </w:r>
      <w:r w:rsidR="007F5217" w:rsidRPr="00171C49">
        <w:rPr>
          <w:rFonts w:ascii="Times New Roman" w:hAnsi="Times New Roman" w:cs="Times New Roman"/>
          <w:sz w:val="24"/>
          <w:szCs w:val="24"/>
        </w:rPr>
        <w:t xml:space="preserve"> će se</w:t>
      </w:r>
      <w:r w:rsidRPr="00171C49">
        <w:rPr>
          <w:rFonts w:ascii="Times New Roman" w:hAnsi="Times New Roman" w:cs="Times New Roman"/>
          <w:sz w:val="24"/>
          <w:szCs w:val="24"/>
        </w:rPr>
        <w:t xml:space="preserve"> </w:t>
      </w:r>
      <w:r w:rsidR="00CA5B25">
        <w:rPr>
          <w:rFonts w:ascii="Times New Roman" w:hAnsi="Times New Roman" w:cs="Times New Roman"/>
          <w:sz w:val="24"/>
          <w:szCs w:val="24"/>
        </w:rPr>
        <w:t xml:space="preserve">i </w:t>
      </w:r>
      <w:r w:rsidRPr="00171C49">
        <w:rPr>
          <w:rFonts w:ascii="Times New Roman" w:hAnsi="Times New Roman" w:cs="Times New Roman"/>
          <w:sz w:val="24"/>
          <w:szCs w:val="24"/>
        </w:rPr>
        <w:t>već</w:t>
      </w:r>
      <w:r w:rsidR="00A02E65" w:rsidRPr="00171C49">
        <w:rPr>
          <w:rFonts w:ascii="Times New Roman" w:hAnsi="Times New Roman" w:cs="Times New Roman"/>
          <w:sz w:val="24"/>
          <w:szCs w:val="24"/>
        </w:rPr>
        <w:t>i spremnici</w:t>
      </w:r>
      <w:r w:rsidRPr="00171C49">
        <w:rPr>
          <w:rFonts w:ascii="Times New Roman" w:hAnsi="Times New Roman" w:cs="Times New Roman"/>
          <w:sz w:val="24"/>
          <w:szCs w:val="24"/>
        </w:rPr>
        <w:t xml:space="preserve"> vodika za koje se procjenjuje da će u ovoj fazi postati nužn</w:t>
      </w:r>
      <w:r w:rsidR="00A02E65" w:rsidRPr="00171C49">
        <w:rPr>
          <w:rFonts w:ascii="Times New Roman" w:hAnsi="Times New Roman" w:cs="Times New Roman"/>
          <w:sz w:val="24"/>
          <w:szCs w:val="24"/>
        </w:rPr>
        <w:t>i</w:t>
      </w:r>
      <w:r w:rsidRPr="00171C49">
        <w:rPr>
          <w:rFonts w:ascii="Times New Roman" w:hAnsi="Times New Roman" w:cs="Times New Roman"/>
          <w:sz w:val="24"/>
          <w:szCs w:val="24"/>
        </w:rPr>
        <w:t xml:space="preserve">. </w:t>
      </w:r>
      <w:r w:rsidR="00A02E65" w:rsidRPr="00171C49">
        <w:rPr>
          <w:rFonts w:ascii="Times New Roman" w:hAnsi="Times New Roman" w:cs="Times New Roman"/>
          <w:sz w:val="24"/>
          <w:szCs w:val="24"/>
        </w:rPr>
        <w:t>EU</w:t>
      </w:r>
      <w:r w:rsidRPr="00171C49">
        <w:rPr>
          <w:rFonts w:ascii="Times New Roman" w:hAnsi="Times New Roman" w:cs="Times New Roman"/>
          <w:sz w:val="24"/>
          <w:szCs w:val="24"/>
        </w:rPr>
        <w:t xml:space="preserve"> očekuje razvoj međunarodne trgovine vodikom</w:t>
      </w:r>
      <w:r w:rsidR="00DA7A82" w:rsidRPr="00171C49">
        <w:rPr>
          <w:rFonts w:ascii="Times New Roman" w:hAnsi="Times New Roman" w:cs="Times New Roman"/>
          <w:sz w:val="24"/>
          <w:szCs w:val="24"/>
        </w:rPr>
        <w:t xml:space="preserve"> pa će shodno tome</w:t>
      </w:r>
      <w:r w:rsidR="00C22080" w:rsidRPr="00171C49">
        <w:rPr>
          <w:rFonts w:ascii="Times New Roman" w:hAnsi="Times New Roman" w:cs="Times New Roman"/>
          <w:sz w:val="24"/>
          <w:szCs w:val="24"/>
        </w:rPr>
        <w:t xml:space="preserve"> </w:t>
      </w:r>
      <w:r w:rsidR="00853B46" w:rsidRPr="00171C49">
        <w:rPr>
          <w:rFonts w:ascii="Times New Roman" w:hAnsi="Times New Roman" w:cs="Times New Roman"/>
          <w:sz w:val="24"/>
          <w:szCs w:val="24"/>
        </w:rPr>
        <w:t>HR</w:t>
      </w:r>
      <w:r w:rsidR="00DA7A82" w:rsidRPr="00171C49">
        <w:rPr>
          <w:rFonts w:ascii="Times New Roman" w:hAnsi="Times New Roman" w:cs="Times New Roman"/>
          <w:sz w:val="24"/>
          <w:szCs w:val="24"/>
        </w:rPr>
        <w:t xml:space="preserve"> iskoristiti svoj povoljan geografski položaj i potencijal postojeće</w:t>
      </w:r>
      <w:r w:rsidR="00495E03">
        <w:rPr>
          <w:rFonts w:ascii="Times New Roman" w:hAnsi="Times New Roman" w:cs="Times New Roman"/>
          <w:sz w:val="24"/>
          <w:szCs w:val="24"/>
        </w:rPr>
        <w:t>g</w:t>
      </w:r>
      <w:r w:rsidR="00DA7A82" w:rsidRPr="00171C49">
        <w:rPr>
          <w:rFonts w:ascii="Times New Roman" w:hAnsi="Times New Roman" w:cs="Times New Roman"/>
          <w:sz w:val="24"/>
          <w:szCs w:val="24"/>
        </w:rPr>
        <w:t xml:space="preserve"> plinsk</w:t>
      </w:r>
      <w:r w:rsidR="00495E03">
        <w:rPr>
          <w:rFonts w:ascii="Times New Roman" w:hAnsi="Times New Roman" w:cs="Times New Roman"/>
          <w:sz w:val="24"/>
          <w:szCs w:val="24"/>
        </w:rPr>
        <w:t>og</w:t>
      </w:r>
      <w:r w:rsidR="00DA7A82" w:rsidRPr="00171C49">
        <w:rPr>
          <w:rFonts w:ascii="Times New Roman" w:hAnsi="Times New Roman" w:cs="Times New Roman"/>
          <w:sz w:val="24"/>
          <w:szCs w:val="24"/>
        </w:rPr>
        <w:t xml:space="preserve"> transportn</w:t>
      </w:r>
      <w:r w:rsidR="00495E03">
        <w:rPr>
          <w:rFonts w:ascii="Times New Roman" w:hAnsi="Times New Roman" w:cs="Times New Roman"/>
          <w:sz w:val="24"/>
          <w:szCs w:val="24"/>
        </w:rPr>
        <w:t>og sustava</w:t>
      </w:r>
      <w:r w:rsidR="00DA7A82" w:rsidRPr="00171C49">
        <w:rPr>
          <w:rFonts w:ascii="Times New Roman" w:hAnsi="Times New Roman" w:cs="Times New Roman"/>
          <w:sz w:val="24"/>
          <w:szCs w:val="24"/>
        </w:rPr>
        <w:t xml:space="preserve"> te će, prema potrebi, izgraditi nove plinovode za transport vodika s ciljem preuzimanja uloge neizostavne karike u transportu vodika iz istočne Europe, Balkana i zemalja južnog i istočnog Mediterana </w:t>
      </w:r>
      <w:r w:rsidR="00A13F28">
        <w:rPr>
          <w:rFonts w:ascii="Times New Roman" w:hAnsi="Times New Roman" w:cs="Times New Roman"/>
          <w:sz w:val="24"/>
          <w:szCs w:val="24"/>
        </w:rPr>
        <w:t xml:space="preserve">krajnjim </w:t>
      </w:r>
      <w:r w:rsidR="00DA7A82" w:rsidRPr="00171C49">
        <w:rPr>
          <w:rFonts w:ascii="Times New Roman" w:hAnsi="Times New Roman" w:cs="Times New Roman"/>
          <w:sz w:val="24"/>
          <w:szCs w:val="24"/>
        </w:rPr>
        <w:t xml:space="preserve">korisnicima vodika u </w:t>
      </w:r>
      <w:r w:rsidR="00853B46" w:rsidRPr="00171C49">
        <w:rPr>
          <w:rFonts w:ascii="Times New Roman" w:hAnsi="Times New Roman" w:cs="Times New Roman"/>
          <w:sz w:val="24"/>
          <w:szCs w:val="24"/>
        </w:rPr>
        <w:t>HR</w:t>
      </w:r>
      <w:r w:rsidR="00DA7A82" w:rsidRPr="00171C49">
        <w:rPr>
          <w:rFonts w:ascii="Times New Roman" w:hAnsi="Times New Roman" w:cs="Times New Roman"/>
          <w:sz w:val="24"/>
          <w:szCs w:val="24"/>
        </w:rPr>
        <w:t xml:space="preserve"> i prema rastućem regionalnom i europskom vodikovom tržištu.</w:t>
      </w:r>
      <w:r w:rsidR="00DA7A82" w:rsidRPr="00171C49" w:rsidDel="00C22080">
        <w:rPr>
          <w:rFonts w:ascii="Times New Roman" w:hAnsi="Times New Roman" w:cs="Times New Roman"/>
          <w:sz w:val="24"/>
          <w:szCs w:val="24"/>
        </w:rPr>
        <w:t xml:space="preserve"> </w:t>
      </w:r>
      <w:r w:rsidR="00AC7242">
        <w:rPr>
          <w:rFonts w:ascii="Times New Roman" w:hAnsi="Times New Roman" w:cs="Times New Roman"/>
          <w:sz w:val="24"/>
          <w:szCs w:val="24"/>
        </w:rPr>
        <w:t>U konačnici, p</w:t>
      </w:r>
      <w:r w:rsidR="00F75778" w:rsidRPr="00171C49">
        <w:rPr>
          <w:rFonts w:ascii="Times New Roman" w:hAnsi="Times New Roman" w:cs="Times New Roman"/>
          <w:sz w:val="24"/>
          <w:szCs w:val="24"/>
        </w:rPr>
        <w:t>ostojeća lokacija za UPP terminal će se</w:t>
      </w:r>
      <w:r w:rsidR="00C22080" w:rsidRPr="00171C49">
        <w:rPr>
          <w:rFonts w:ascii="Times New Roman" w:hAnsi="Times New Roman" w:cs="Times New Roman"/>
          <w:sz w:val="24"/>
          <w:szCs w:val="24"/>
        </w:rPr>
        <w:t>,</w:t>
      </w:r>
      <w:r w:rsidR="00F75778" w:rsidRPr="00171C49">
        <w:rPr>
          <w:rFonts w:ascii="Times New Roman" w:hAnsi="Times New Roman" w:cs="Times New Roman"/>
          <w:sz w:val="24"/>
          <w:szCs w:val="24"/>
        </w:rPr>
        <w:t xml:space="preserve"> ovisno o razvoju tržišta i realiziranim nacionalnim potencijalima za proizvodnju vodika</w:t>
      </w:r>
      <w:r w:rsidR="00C22080" w:rsidRPr="00171C49">
        <w:rPr>
          <w:rFonts w:ascii="Times New Roman" w:hAnsi="Times New Roman" w:cs="Times New Roman"/>
          <w:sz w:val="24"/>
          <w:szCs w:val="24"/>
        </w:rPr>
        <w:t>,</w:t>
      </w:r>
      <w:r w:rsidR="00F75778" w:rsidRPr="00171C49">
        <w:rPr>
          <w:rFonts w:ascii="Times New Roman" w:hAnsi="Times New Roman" w:cs="Times New Roman"/>
          <w:sz w:val="24"/>
          <w:szCs w:val="24"/>
        </w:rPr>
        <w:t xml:space="preserve"> prenamijeniti u lokaciju za dobavu obnovljivog vodika.</w:t>
      </w:r>
    </w:p>
    <w:p w14:paraId="5EA3D2C4" w14:textId="77777777" w:rsidR="0098731B" w:rsidRPr="00171C49" w:rsidRDefault="0098731B" w:rsidP="0098731B">
      <w:pPr>
        <w:suppressAutoHyphens/>
        <w:spacing w:before="240"/>
        <w:jc w:val="both"/>
        <w:rPr>
          <w:rFonts w:ascii="Times New Roman" w:eastAsiaTheme="majorEastAsia" w:hAnsi="Times New Roman" w:cs="Times New Roman"/>
          <w:sz w:val="24"/>
          <w:szCs w:val="24"/>
        </w:rPr>
      </w:pPr>
      <w:r w:rsidRPr="00171C49">
        <w:rPr>
          <w:rFonts w:ascii="Times New Roman" w:hAnsi="Times New Roman" w:cs="Times New Roman"/>
          <w:color w:val="000000" w:themeColor="text1"/>
          <w:sz w:val="24"/>
          <w:szCs w:val="24"/>
        </w:rPr>
        <w:lastRenderedPageBreak/>
        <w:t>Konačno, n</w:t>
      </w:r>
      <w:r w:rsidRPr="00171C49">
        <w:rPr>
          <w:rFonts w:ascii="Times New Roman" w:eastAsiaTheme="majorEastAsia" w:hAnsi="Times New Roman" w:cs="Times New Roman"/>
          <w:sz w:val="24"/>
          <w:szCs w:val="24"/>
        </w:rPr>
        <w:t xml:space="preserve">ajveća prepreka bržem i širem usvajanju OIE, odnosno zelenoj energetskoj tranziciji je prvenstveno njihova promjenljivost na dnevnoj i godišnjoj razini. Za tu je svrhu potrebno kombinirati varijabilne izvore energije i neku vrstu </w:t>
      </w:r>
      <w:r w:rsidR="00743E04" w:rsidRPr="00171C49">
        <w:rPr>
          <w:rFonts w:ascii="Times New Roman" w:hAnsi="Times New Roman" w:cs="Times New Roman"/>
          <w:sz w:val="24"/>
          <w:szCs w:val="24"/>
        </w:rPr>
        <w:t xml:space="preserve">pohrane (skladištenja) </w:t>
      </w:r>
      <w:r w:rsidRPr="00171C49">
        <w:rPr>
          <w:rFonts w:ascii="Times New Roman" w:eastAsiaTheme="majorEastAsia" w:hAnsi="Times New Roman" w:cs="Times New Roman"/>
          <w:sz w:val="24"/>
          <w:szCs w:val="24"/>
        </w:rPr>
        <w:t>energije ako bi se ona mogla koristiti u vrijeme kada je potrebna, a ne kada je proizvedena.</w:t>
      </w:r>
    </w:p>
    <w:p w14:paraId="4DD99061" w14:textId="77777777" w:rsidR="0098731B" w:rsidRPr="00171C49" w:rsidRDefault="0098731B" w:rsidP="0098731B">
      <w:pPr>
        <w:suppressAutoHyphens/>
        <w:spacing w:before="240"/>
        <w:jc w:val="both"/>
        <w:rPr>
          <w:rFonts w:ascii="Times New Roman" w:eastAsiaTheme="majorEastAsia" w:hAnsi="Times New Roman" w:cs="Times New Roman"/>
          <w:sz w:val="24"/>
          <w:szCs w:val="24"/>
        </w:rPr>
      </w:pPr>
      <w:r w:rsidRPr="00171C49">
        <w:rPr>
          <w:rFonts w:ascii="Times New Roman" w:eastAsiaTheme="majorEastAsia" w:hAnsi="Times New Roman" w:cs="Times New Roman"/>
          <w:sz w:val="24"/>
          <w:szCs w:val="24"/>
        </w:rPr>
        <w:t xml:space="preserve">Kada bi se uz sustave koji koriste OIE gradili </w:t>
      </w:r>
      <w:r w:rsidR="00E32667" w:rsidRPr="00171C49">
        <w:rPr>
          <w:rFonts w:ascii="Times New Roman" w:eastAsiaTheme="majorEastAsia" w:hAnsi="Times New Roman" w:cs="Times New Roman"/>
          <w:sz w:val="24"/>
          <w:szCs w:val="24"/>
        </w:rPr>
        <w:t xml:space="preserve">i </w:t>
      </w:r>
      <w:r w:rsidRPr="00171C49">
        <w:rPr>
          <w:rFonts w:ascii="Times New Roman" w:eastAsiaTheme="majorEastAsia" w:hAnsi="Times New Roman" w:cs="Times New Roman"/>
          <w:sz w:val="24"/>
          <w:szCs w:val="24"/>
        </w:rPr>
        <w:t>vodikovi sustavi, viškovi električne energije</w:t>
      </w:r>
      <w:r w:rsidR="00D50E10" w:rsidRPr="00171C49">
        <w:rPr>
          <w:rFonts w:ascii="Times New Roman" w:eastAsiaTheme="majorEastAsia" w:hAnsi="Times New Roman" w:cs="Times New Roman"/>
          <w:sz w:val="24"/>
          <w:szCs w:val="24"/>
        </w:rPr>
        <w:t>,</w:t>
      </w:r>
      <w:r w:rsidRPr="00171C49">
        <w:rPr>
          <w:rFonts w:ascii="Times New Roman" w:eastAsiaTheme="majorEastAsia" w:hAnsi="Times New Roman" w:cs="Times New Roman"/>
          <w:sz w:val="24"/>
          <w:szCs w:val="24"/>
        </w:rPr>
        <w:t xml:space="preserve"> koji se povremeno javljaju</w:t>
      </w:r>
      <w:r w:rsidR="00D50E10" w:rsidRPr="00171C49">
        <w:rPr>
          <w:rFonts w:ascii="Times New Roman" w:eastAsiaTheme="majorEastAsia" w:hAnsi="Times New Roman" w:cs="Times New Roman"/>
          <w:sz w:val="24"/>
          <w:szCs w:val="24"/>
        </w:rPr>
        <w:t>,</w:t>
      </w:r>
      <w:r w:rsidRPr="00171C49">
        <w:rPr>
          <w:rFonts w:ascii="Times New Roman" w:eastAsiaTheme="majorEastAsia" w:hAnsi="Times New Roman" w:cs="Times New Roman"/>
          <w:sz w:val="24"/>
          <w:szCs w:val="24"/>
        </w:rPr>
        <w:t xml:space="preserve"> mogli </w:t>
      </w:r>
      <w:r w:rsidR="00D50E10" w:rsidRPr="00171C49">
        <w:rPr>
          <w:rFonts w:ascii="Times New Roman" w:eastAsiaTheme="majorEastAsia" w:hAnsi="Times New Roman" w:cs="Times New Roman"/>
          <w:sz w:val="24"/>
          <w:szCs w:val="24"/>
        </w:rPr>
        <w:t xml:space="preserve">bi se </w:t>
      </w:r>
      <w:r w:rsidR="00095C88" w:rsidRPr="00171C49">
        <w:rPr>
          <w:rFonts w:ascii="Times New Roman" w:eastAsiaTheme="majorEastAsia" w:hAnsi="Times New Roman" w:cs="Times New Roman"/>
          <w:sz w:val="24"/>
          <w:szCs w:val="24"/>
        </w:rPr>
        <w:t>pohranjivati</w:t>
      </w:r>
      <w:r w:rsidRPr="00171C49">
        <w:rPr>
          <w:rFonts w:ascii="Times New Roman" w:eastAsiaTheme="majorEastAsia" w:hAnsi="Times New Roman" w:cs="Times New Roman"/>
          <w:sz w:val="24"/>
          <w:szCs w:val="24"/>
        </w:rPr>
        <w:t xml:space="preserve"> </w:t>
      </w:r>
      <w:r w:rsidR="00743E04" w:rsidRPr="00171C49">
        <w:rPr>
          <w:rFonts w:ascii="Times New Roman" w:eastAsiaTheme="majorEastAsia" w:hAnsi="Times New Roman" w:cs="Times New Roman"/>
          <w:sz w:val="24"/>
          <w:szCs w:val="24"/>
        </w:rPr>
        <w:t xml:space="preserve">(skladištiti) </w:t>
      </w:r>
      <w:r w:rsidRPr="00171C49">
        <w:rPr>
          <w:rFonts w:ascii="Times New Roman" w:eastAsiaTheme="majorEastAsia" w:hAnsi="Times New Roman" w:cs="Times New Roman"/>
          <w:sz w:val="24"/>
          <w:szCs w:val="24"/>
        </w:rPr>
        <w:t xml:space="preserve">za kasniju uporabu. Time bi se </w:t>
      </w:r>
      <w:r w:rsidR="00E32667" w:rsidRPr="00171C49">
        <w:rPr>
          <w:rFonts w:ascii="Times New Roman" w:eastAsiaTheme="majorEastAsia" w:hAnsi="Times New Roman" w:cs="Times New Roman"/>
          <w:sz w:val="24"/>
          <w:szCs w:val="24"/>
        </w:rPr>
        <w:t xml:space="preserve">preskočila najveća prepreka </w:t>
      </w:r>
      <w:r w:rsidRPr="00171C49">
        <w:rPr>
          <w:rFonts w:ascii="Times New Roman" w:eastAsiaTheme="majorEastAsia" w:hAnsi="Times New Roman" w:cs="Times New Roman"/>
          <w:sz w:val="24"/>
          <w:szCs w:val="24"/>
        </w:rPr>
        <w:t xml:space="preserve">snažnijem razvoju novih elektrana. </w:t>
      </w:r>
      <w:r w:rsidR="00095C88" w:rsidRPr="00171C49">
        <w:rPr>
          <w:rFonts w:ascii="Times New Roman" w:eastAsiaTheme="majorEastAsia" w:hAnsi="Times New Roman" w:cs="Times New Roman"/>
          <w:sz w:val="24"/>
          <w:szCs w:val="24"/>
        </w:rPr>
        <w:t>Pohrana</w:t>
      </w:r>
      <w:r w:rsidR="002D3C06" w:rsidRPr="00171C49">
        <w:rPr>
          <w:rFonts w:ascii="Times New Roman" w:eastAsiaTheme="majorEastAsia" w:hAnsi="Times New Roman" w:cs="Times New Roman"/>
          <w:sz w:val="24"/>
          <w:szCs w:val="24"/>
        </w:rPr>
        <w:t xml:space="preserve"> </w:t>
      </w:r>
      <w:r w:rsidR="00743E04" w:rsidRPr="00171C49">
        <w:rPr>
          <w:rFonts w:ascii="Times New Roman" w:eastAsiaTheme="majorEastAsia" w:hAnsi="Times New Roman" w:cs="Times New Roman"/>
          <w:sz w:val="24"/>
          <w:szCs w:val="24"/>
        </w:rPr>
        <w:t xml:space="preserve">(skladištenje) </w:t>
      </w:r>
      <w:r w:rsidRPr="00171C49">
        <w:rPr>
          <w:rFonts w:ascii="Times New Roman" w:eastAsiaTheme="majorEastAsia" w:hAnsi="Times New Roman" w:cs="Times New Roman"/>
          <w:sz w:val="24"/>
          <w:szCs w:val="24"/>
        </w:rPr>
        <w:t>električne energije danas se odvija putem reverzibilnih hidroelektrana, baterijskih sustava i vodika.</w:t>
      </w:r>
    </w:p>
    <w:p w14:paraId="2E84B7A6" w14:textId="77777777" w:rsidR="0098731B" w:rsidRPr="00171C49" w:rsidRDefault="0098731B" w:rsidP="0098731B">
      <w:pPr>
        <w:suppressAutoHyphens/>
        <w:spacing w:before="240"/>
        <w:jc w:val="both"/>
        <w:rPr>
          <w:rFonts w:ascii="Times New Roman" w:hAnsi="Times New Roman" w:cs="Times New Roman"/>
          <w:color w:val="000000" w:themeColor="text1"/>
          <w:sz w:val="24"/>
          <w:szCs w:val="24"/>
        </w:rPr>
      </w:pPr>
      <w:r w:rsidRPr="00171C49">
        <w:rPr>
          <w:rFonts w:ascii="Times New Roman" w:eastAsiaTheme="majorEastAsia" w:hAnsi="Times New Roman" w:cs="Times New Roman"/>
          <w:sz w:val="24"/>
          <w:szCs w:val="24"/>
        </w:rPr>
        <w:t xml:space="preserve">Spremnici vodika mogu biti strateški geografski raspoređeni i međusobno povezani. Oni su centralni dio mikro-mreže. Umrežavanjem zelenih mikro-mreža može se prekriti čitav geografski prostor regije ili države jednom izuzetno fleksibilnom i robusnom zelenom električnom mrežom. Moguće je i direktno povezivanje spremnika i mrežom cjevovoda za vodik. </w:t>
      </w:r>
    </w:p>
    <w:p w14:paraId="3486300D" w14:textId="77777777" w:rsidR="0098731B" w:rsidRPr="00171C49" w:rsidRDefault="00853B46" w:rsidP="0098731B">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HR</w:t>
      </w:r>
      <w:r w:rsidR="0098731B" w:rsidRPr="00171C49">
        <w:rPr>
          <w:rFonts w:ascii="Times New Roman" w:hAnsi="Times New Roman" w:cs="Times New Roman"/>
          <w:sz w:val="24"/>
          <w:szCs w:val="24"/>
        </w:rPr>
        <w:t xml:space="preserve"> trenutno ima operativno jedno podzemno skladište plina </w:t>
      </w:r>
      <w:r w:rsidR="00AC7242">
        <w:rPr>
          <w:rFonts w:ascii="Times New Roman" w:hAnsi="Times New Roman" w:cs="Times New Roman"/>
          <w:sz w:val="24"/>
          <w:szCs w:val="24"/>
        </w:rPr>
        <w:t>„</w:t>
      </w:r>
      <w:r w:rsidR="0098731B" w:rsidRPr="00171C49">
        <w:rPr>
          <w:rFonts w:ascii="Times New Roman" w:hAnsi="Times New Roman" w:cs="Times New Roman"/>
          <w:sz w:val="24"/>
          <w:szCs w:val="24"/>
        </w:rPr>
        <w:t xml:space="preserve">PSP </w:t>
      </w:r>
      <w:proofErr w:type="spellStart"/>
      <w:r w:rsidR="0098731B" w:rsidRPr="00171C49">
        <w:rPr>
          <w:rFonts w:ascii="Times New Roman" w:hAnsi="Times New Roman" w:cs="Times New Roman"/>
          <w:sz w:val="24"/>
          <w:szCs w:val="24"/>
        </w:rPr>
        <w:t>Okoli</w:t>
      </w:r>
      <w:proofErr w:type="spellEnd"/>
      <w:r w:rsidR="00AC7242">
        <w:rPr>
          <w:rFonts w:ascii="Times New Roman" w:hAnsi="Times New Roman" w:cs="Times New Roman"/>
          <w:sz w:val="24"/>
          <w:szCs w:val="24"/>
        </w:rPr>
        <w:t>“</w:t>
      </w:r>
      <w:r w:rsidR="0098731B" w:rsidRPr="00171C49">
        <w:rPr>
          <w:rFonts w:ascii="Times New Roman" w:hAnsi="Times New Roman" w:cs="Times New Roman"/>
          <w:sz w:val="24"/>
          <w:szCs w:val="24"/>
        </w:rPr>
        <w:t>. U tijeku je izgradnja novog</w:t>
      </w:r>
      <w:r w:rsidR="00E32667" w:rsidRPr="00171C49">
        <w:rPr>
          <w:rFonts w:ascii="Times New Roman" w:hAnsi="Times New Roman" w:cs="Times New Roman"/>
          <w:sz w:val="24"/>
          <w:szCs w:val="24"/>
        </w:rPr>
        <w:t>,</w:t>
      </w:r>
      <w:r w:rsidR="0098731B" w:rsidRPr="00171C49">
        <w:rPr>
          <w:rFonts w:ascii="Times New Roman" w:hAnsi="Times New Roman" w:cs="Times New Roman"/>
          <w:sz w:val="24"/>
          <w:szCs w:val="24"/>
        </w:rPr>
        <w:t xml:space="preserve"> manjeg podzemnog skladišta plina na lokaciji eksploatacijskog polja </w:t>
      </w:r>
      <w:r w:rsidR="00AC7242">
        <w:rPr>
          <w:rFonts w:ascii="Times New Roman" w:hAnsi="Times New Roman" w:cs="Times New Roman"/>
          <w:sz w:val="24"/>
          <w:szCs w:val="24"/>
        </w:rPr>
        <w:t>„</w:t>
      </w:r>
      <w:r w:rsidR="0098731B" w:rsidRPr="00171C49">
        <w:rPr>
          <w:rFonts w:ascii="Times New Roman" w:hAnsi="Times New Roman" w:cs="Times New Roman"/>
          <w:sz w:val="24"/>
          <w:szCs w:val="24"/>
        </w:rPr>
        <w:t>Grubišno Polje</w:t>
      </w:r>
      <w:r w:rsidR="00AC7242">
        <w:rPr>
          <w:rFonts w:ascii="Times New Roman" w:hAnsi="Times New Roman" w:cs="Times New Roman"/>
          <w:sz w:val="24"/>
          <w:szCs w:val="24"/>
        </w:rPr>
        <w:t>“</w:t>
      </w:r>
      <w:r w:rsidR="0098731B" w:rsidRPr="00171C49">
        <w:rPr>
          <w:rFonts w:ascii="Times New Roman" w:hAnsi="Times New Roman" w:cs="Times New Roman"/>
          <w:sz w:val="24"/>
          <w:szCs w:val="24"/>
        </w:rPr>
        <w:t xml:space="preserve">. Dodatno se, tijekom redovnih aktivnosti operatora sustava skladišta plina u </w:t>
      </w:r>
      <w:r w:rsidRPr="00171C49">
        <w:rPr>
          <w:rFonts w:ascii="Times New Roman" w:hAnsi="Times New Roman" w:cs="Times New Roman"/>
          <w:sz w:val="24"/>
          <w:szCs w:val="24"/>
        </w:rPr>
        <w:t>HR</w:t>
      </w:r>
      <w:r w:rsidR="0098731B" w:rsidRPr="00171C49">
        <w:rPr>
          <w:rFonts w:ascii="Times New Roman" w:hAnsi="Times New Roman" w:cs="Times New Roman"/>
          <w:sz w:val="24"/>
          <w:szCs w:val="24"/>
        </w:rPr>
        <w:t>, radi na dalj</w:t>
      </w:r>
      <w:r w:rsidR="00E5646E" w:rsidRPr="00171C49">
        <w:rPr>
          <w:rFonts w:ascii="Times New Roman" w:hAnsi="Times New Roman" w:cs="Times New Roman"/>
          <w:sz w:val="24"/>
          <w:szCs w:val="24"/>
        </w:rPr>
        <w:t>n</w:t>
      </w:r>
      <w:r w:rsidR="0098731B" w:rsidRPr="00171C49">
        <w:rPr>
          <w:rFonts w:ascii="Times New Roman" w:hAnsi="Times New Roman" w:cs="Times New Roman"/>
          <w:sz w:val="24"/>
          <w:szCs w:val="24"/>
        </w:rPr>
        <w:t xml:space="preserve">jem razvoju sustava kontinuiranim </w:t>
      </w:r>
      <w:r w:rsidR="00E32667" w:rsidRPr="00171C49">
        <w:rPr>
          <w:rFonts w:ascii="Times New Roman" w:hAnsi="Times New Roman" w:cs="Times New Roman"/>
          <w:sz w:val="24"/>
          <w:szCs w:val="24"/>
        </w:rPr>
        <w:t xml:space="preserve">vrednovanjem </w:t>
      </w:r>
      <w:r w:rsidR="0098731B" w:rsidRPr="00171C49">
        <w:rPr>
          <w:rFonts w:ascii="Times New Roman" w:hAnsi="Times New Roman" w:cs="Times New Roman"/>
          <w:sz w:val="24"/>
          <w:szCs w:val="24"/>
        </w:rPr>
        <w:t xml:space="preserve">novih potencijalnih lokacija podzemnih geoloških struktura pogodnih za </w:t>
      </w:r>
      <w:r w:rsidR="00095C88" w:rsidRPr="00171C49">
        <w:rPr>
          <w:rFonts w:ascii="Times New Roman" w:hAnsi="Times New Roman" w:cs="Times New Roman"/>
          <w:sz w:val="24"/>
          <w:szCs w:val="24"/>
        </w:rPr>
        <w:t>pohranu</w:t>
      </w:r>
      <w:r w:rsidR="00743E04" w:rsidRPr="00171C49">
        <w:rPr>
          <w:rFonts w:ascii="Times New Roman" w:hAnsi="Times New Roman" w:cs="Times New Roman"/>
          <w:sz w:val="24"/>
          <w:szCs w:val="24"/>
        </w:rPr>
        <w:t xml:space="preserve"> (skladištenje)</w:t>
      </w:r>
      <w:r w:rsidR="0098731B" w:rsidRPr="00171C49">
        <w:rPr>
          <w:rFonts w:ascii="Times New Roman" w:hAnsi="Times New Roman" w:cs="Times New Roman"/>
          <w:sz w:val="24"/>
          <w:szCs w:val="24"/>
        </w:rPr>
        <w:t xml:space="preserve"> plina</w:t>
      </w:r>
      <w:r w:rsidR="00D57BD9">
        <w:rPr>
          <w:rFonts w:ascii="Times New Roman" w:hAnsi="Times New Roman" w:cs="Times New Roman"/>
          <w:sz w:val="24"/>
          <w:szCs w:val="24"/>
        </w:rPr>
        <w:t xml:space="preserve"> kao i njihovom potencijalu za skladištenje vodika u budućnosti</w:t>
      </w:r>
      <w:r w:rsidR="0098731B" w:rsidRPr="00171C49">
        <w:rPr>
          <w:rFonts w:ascii="Times New Roman" w:hAnsi="Times New Roman" w:cs="Times New Roman"/>
          <w:sz w:val="24"/>
          <w:szCs w:val="24"/>
        </w:rPr>
        <w:t xml:space="preserve">. S obzirom </w:t>
      </w:r>
      <w:r w:rsidR="00E32667" w:rsidRPr="00171C49">
        <w:rPr>
          <w:rFonts w:ascii="Times New Roman" w:hAnsi="Times New Roman" w:cs="Times New Roman"/>
          <w:sz w:val="24"/>
          <w:szCs w:val="24"/>
        </w:rPr>
        <w:t xml:space="preserve">na to </w:t>
      </w:r>
      <w:r w:rsidR="0098731B" w:rsidRPr="00171C49">
        <w:rPr>
          <w:rFonts w:ascii="Times New Roman" w:hAnsi="Times New Roman" w:cs="Times New Roman"/>
          <w:sz w:val="24"/>
          <w:szCs w:val="24"/>
        </w:rPr>
        <w:t xml:space="preserve">da vodik, kao jedan od energenata budućnosti, privlači sve veći interes u EU i u svijetu zbog moguće svestrane primjene i doprinosa </w:t>
      </w:r>
      <w:proofErr w:type="spellStart"/>
      <w:r w:rsidR="0098731B" w:rsidRPr="00171C49">
        <w:rPr>
          <w:rFonts w:ascii="Times New Roman" w:hAnsi="Times New Roman" w:cs="Times New Roman"/>
          <w:sz w:val="24"/>
          <w:szCs w:val="24"/>
        </w:rPr>
        <w:t>dekarbonizaciji</w:t>
      </w:r>
      <w:proofErr w:type="spellEnd"/>
      <w:r w:rsidR="0098731B" w:rsidRPr="00171C49">
        <w:rPr>
          <w:rFonts w:ascii="Times New Roman" w:hAnsi="Times New Roman" w:cs="Times New Roman"/>
          <w:sz w:val="24"/>
          <w:szCs w:val="24"/>
        </w:rPr>
        <w:t xml:space="preserve">, provest će se znanstveno utemeljena procjena mogućnosti prenamjene postojećih podzemnih skladišta plina za </w:t>
      </w:r>
      <w:r w:rsidR="00095C88" w:rsidRPr="00171C49">
        <w:rPr>
          <w:rFonts w:ascii="Times New Roman" w:hAnsi="Times New Roman" w:cs="Times New Roman"/>
          <w:sz w:val="24"/>
          <w:szCs w:val="24"/>
        </w:rPr>
        <w:t>pohranu</w:t>
      </w:r>
      <w:r w:rsidR="0098731B" w:rsidRPr="00171C49">
        <w:rPr>
          <w:rFonts w:ascii="Times New Roman" w:hAnsi="Times New Roman" w:cs="Times New Roman"/>
          <w:sz w:val="24"/>
          <w:szCs w:val="24"/>
        </w:rPr>
        <w:t xml:space="preserve"> vodika</w:t>
      </w:r>
      <w:r w:rsidR="00743E04" w:rsidRPr="00171C49">
        <w:rPr>
          <w:rFonts w:ascii="Times New Roman" w:hAnsi="Times New Roman" w:cs="Times New Roman"/>
          <w:sz w:val="24"/>
          <w:szCs w:val="24"/>
        </w:rPr>
        <w:t>.</w:t>
      </w:r>
      <w:r w:rsidR="0098731B" w:rsidRPr="00171C49">
        <w:rPr>
          <w:rFonts w:ascii="Times New Roman" w:hAnsi="Times New Roman" w:cs="Times New Roman"/>
          <w:sz w:val="24"/>
          <w:szCs w:val="24"/>
        </w:rPr>
        <w:t xml:space="preserve"> Pri tome će se uzeti u obzir različiti čimbenici, kao što su analiza troškova i koristi i iz tehničko-gospodarske i iz regulatorne perspektive, opća integracija sustava i dugoročna troškovna učinkovitost. Utvrdit će se mogućnost </w:t>
      </w:r>
      <w:r w:rsidR="00743E04" w:rsidRPr="00171C49">
        <w:rPr>
          <w:rFonts w:ascii="Times New Roman" w:hAnsi="Times New Roman" w:cs="Times New Roman"/>
          <w:sz w:val="24"/>
          <w:szCs w:val="24"/>
        </w:rPr>
        <w:t xml:space="preserve">pohrane (skladištenja) </w:t>
      </w:r>
      <w:r w:rsidR="0098731B" w:rsidRPr="00171C49">
        <w:rPr>
          <w:rFonts w:ascii="Times New Roman" w:hAnsi="Times New Roman" w:cs="Times New Roman"/>
          <w:sz w:val="24"/>
          <w:szCs w:val="24"/>
        </w:rPr>
        <w:t xml:space="preserve">vodika u velikim količinama u postojeće podzemno skladište plina </w:t>
      </w:r>
      <w:r w:rsidR="003224A8">
        <w:rPr>
          <w:rFonts w:ascii="Times New Roman" w:hAnsi="Times New Roman" w:cs="Times New Roman"/>
          <w:sz w:val="24"/>
          <w:szCs w:val="24"/>
        </w:rPr>
        <w:t>„</w:t>
      </w:r>
      <w:r w:rsidR="0098731B" w:rsidRPr="00171C49">
        <w:rPr>
          <w:rFonts w:ascii="Times New Roman" w:hAnsi="Times New Roman" w:cs="Times New Roman"/>
          <w:sz w:val="24"/>
          <w:szCs w:val="24"/>
        </w:rPr>
        <w:t xml:space="preserve">PSP </w:t>
      </w:r>
      <w:proofErr w:type="spellStart"/>
      <w:r w:rsidR="0098731B" w:rsidRPr="00171C49">
        <w:rPr>
          <w:rFonts w:ascii="Times New Roman" w:hAnsi="Times New Roman" w:cs="Times New Roman"/>
          <w:sz w:val="24"/>
          <w:szCs w:val="24"/>
        </w:rPr>
        <w:t>Okoli</w:t>
      </w:r>
      <w:proofErr w:type="spellEnd"/>
      <w:r w:rsidR="0098731B" w:rsidRPr="00171C49">
        <w:rPr>
          <w:rFonts w:ascii="Times New Roman" w:hAnsi="Times New Roman" w:cs="Times New Roman"/>
          <w:sz w:val="24"/>
          <w:szCs w:val="24"/>
        </w:rPr>
        <w:t>"</w:t>
      </w:r>
      <w:r w:rsidR="00E32667" w:rsidRPr="00171C49">
        <w:rPr>
          <w:rFonts w:ascii="Times New Roman" w:hAnsi="Times New Roman" w:cs="Times New Roman"/>
          <w:sz w:val="24"/>
          <w:szCs w:val="24"/>
        </w:rPr>
        <w:t>, kao i u</w:t>
      </w:r>
      <w:r w:rsidR="0098731B" w:rsidRPr="00171C49">
        <w:rPr>
          <w:rFonts w:ascii="Times New Roman" w:hAnsi="Times New Roman" w:cs="Times New Roman"/>
          <w:sz w:val="24"/>
          <w:szCs w:val="24"/>
        </w:rPr>
        <w:t xml:space="preserve"> podzemno skladište plina </w:t>
      </w:r>
      <w:r w:rsidR="003224A8">
        <w:rPr>
          <w:rFonts w:ascii="Times New Roman" w:hAnsi="Times New Roman" w:cs="Times New Roman"/>
          <w:sz w:val="24"/>
          <w:szCs w:val="24"/>
        </w:rPr>
        <w:t>„</w:t>
      </w:r>
      <w:r w:rsidR="0098731B" w:rsidRPr="00171C49">
        <w:rPr>
          <w:rFonts w:ascii="Times New Roman" w:hAnsi="Times New Roman" w:cs="Times New Roman"/>
          <w:sz w:val="24"/>
          <w:szCs w:val="24"/>
        </w:rPr>
        <w:t>PSP Grubišno Polje</w:t>
      </w:r>
      <w:r w:rsidR="00152B56">
        <w:rPr>
          <w:rFonts w:ascii="Times New Roman" w:hAnsi="Times New Roman" w:cs="Times New Roman"/>
          <w:sz w:val="24"/>
          <w:szCs w:val="24"/>
        </w:rPr>
        <w:t>“</w:t>
      </w:r>
      <w:r w:rsidR="0098731B" w:rsidRPr="00171C49">
        <w:rPr>
          <w:rFonts w:ascii="Times New Roman" w:hAnsi="Times New Roman" w:cs="Times New Roman"/>
          <w:sz w:val="24"/>
          <w:szCs w:val="24"/>
        </w:rPr>
        <w:t xml:space="preserve"> koje je u izgradnji. </w:t>
      </w:r>
      <w:r w:rsidR="00E32667" w:rsidRPr="00171C49">
        <w:rPr>
          <w:rFonts w:ascii="Times New Roman" w:hAnsi="Times New Roman" w:cs="Times New Roman"/>
          <w:sz w:val="24"/>
          <w:szCs w:val="24"/>
        </w:rPr>
        <w:t xml:space="preserve">Također, </w:t>
      </w:r>
      <w:r w:rsidR="0098731B" w:rsidRPr="00171C49">
        <w:rPr>
          <w:rFonts w:ascii="Times New Roman" w:hAnsi="Times New Roman" w:cs="Times New Roman"/>
          <w:sz w:val="24"/>
          <w:szCs w:val="24"/>
        </w:rPr>
        <w:t xml:space="preserve">tijekom </w:t>
      </w:r>
      <w:r w:rsidR="00E32667" w:rsidRPr="00171C49">
        <w:rPr>
          <w:rFonts w:ascii="Times New Roman" w:hAnsi="Times New Roman" w:cs="Times New Roman"/>
          <w:sz w:val="24"/>
          <w:szCs w:val="24"/>
        </w:rPr>
        <w:t xml:space="preserve">procesa vrednovanja </w:t>
      </w:r>
      <w:r w:rsidR="0098731B" w:rsidRPr="00171C49">
        <w:rPr>
          <w:rFonts w:ascii="Times New Roman" w:hAnsi="Times New Roman" w:cs="Times New Roman"/>
          <w:sz w:val="24"/>
          <w:szCs w:val="24"/>
        </w:rPr>
        <w:t>novih lokacija za podzemno skladištenje</w:t>
      </w:r>
      <w:r w:rsidR="00743E04" w:rsidRPr="00171C49">
        <w:rPr>
          <w:rFonts w:ascii="Times New Roman" w:hAnsi="Times New Roman" w:cs="Times New Roman"/>
          <w:sz w:val="24"/>
          <w:szCs w:val="24"/>
        </w:rPr>
        <w:t xml:space="preserve"> </w:t>
      </w:r>
      <w:r w:rsidR="00743E04" w:rsidRPr="00171C49">
        <w:rPr>
          <w:rFonts w:ascii="Times New Roman" w:hAnsi="Times New Roman" w:cs="Times New Roman"/>
          <w:sz w:val="24"/>
          <w:szCs w:val="24"/>
        </w:rPr>
        <w:lastRenderedPageBreak/>
        <w:t>(pohranu)</w:t>
      </w:r>
      <w:r w:rsidR="0098731B" w:rsidRPr="00171C49">
        <w:rPr>
          <w:rFonts w:ascii="Times New Roman" w:hAnsi="Times New Roman" w:cs="Times New Roman"/>
          <w:sz w:val="24"/>
          <w:szCs w:val="24"/>
        </w:rPr>
        <w:t xml:space="preserve"> plina utvrdit</w:t>
      </w:r>
      <w:r w:rsidR="00E32667" w:rsidRPr="00171C49">
        <w:rPr>
          <w:rFonts w:ascii="Times New Roman" w:hAnsi="Times New Roman" w:cs="Times New Roman"/>
          <w:sz w:val="24"/>
          <w:szCs w:val="24"/>
        </w:rPr>
        <w:t xml:space="preserve"> će se</w:t>
      </w:r>
      <w:r w:rsidR="0098731B" w:rsidRPr="00171C49">
        <w:rPr>
          <w:rFonts w:ascii="Times New Roman" w:hAnsi="Times New Roman" w:cs="Times New Roman"/>
          <w:sz w:val="24"/>
          <w:szCs w:val="24"/>
        </w:rPr>
        <w:t xml:space="preserve"> pogodnost geoloških formacija za </w:t>
      </w:r>
      <w:r w:rsidR="00095C88" w:rsidRPr="00171C49">
        <w:rPr>
          <w:rFonts w:ascii="Times New Roman" w:hAnsi="Times New Roman" w:cs="Times New Roman"/>
          <w:sz w:val="24"/>
          <w:szCs w:val="24"/>
        </w:rPr>
        <w:t>pohranu</w:t>
      </w:r>
      <w:r w:rsidR="0098731B" w:rsidRPr="00171C49">
        <w:rPr>
          <w:rFonts w:ascii="Times New Roman" w:hAnsi="Times New Roman" w:cs="Times New Roman"/>
          <w:sz w:val="24"/>
          <w:szCs w:val="24"/>
        </w:rPr>
        <w:t xml:space="preserve"> vodika.</w:t>
      </w:r>
    </w:p>
    <w:p w14:paraId="1AEE26E9" w14:textId="33CB3846" w:rsidR="0098731B" w:rsidRPr="00171C49" w:rsidRDefault="0098731B" w:rsidP="0098731B">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prvoj fazi </w:t>
      </w:r>
      <w:r w:rsidR="00E32667" w:rsidRPr="00171C49">
        <w:rPr>
          <w:rFonts w:ascii="Times New Roman" w:hAnsi="Times New Roman" w:cs="Times New Roman"/>
          <w:sz w:val="24"/>
          <w:szCs w:val="24"/>
        </w:rPr>
        <w:t xml:space="preserve">se </w:t>
      </w:r>
      <w:r w:rsidRPr="00171C49">
        <w:rPr>
          <w:rFonts w:ascii="Times New Roman" w:hAnsi="Times New Roman" w:cs="Times New Roman"/>
          <w:sz w:val="24"/>
          <w:szCs w:val="24"/>
        </w:rPr>
        <w:t xml:space="preserve">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ne očekuje značajnija potreba za </w:t>
      </w:r>
      <w:r w:rsidR="00B15B14" w:rsidRPr="00171C49">
        <w:rPr>
          <w:rFonts w:ascii="Times New Roman" w:hAnsi="Times New Roman" w:cs="Times New Roman"/>
          <w:sz w:val="24"/>
          <w:szCs w:val="24"/>
        </w:rPr>
        <w:t xml:space="preserve">velikim </w:t>
      </w:r>
      <w:r w:rsidR="00095C88" w:rsidRPr="00171C49">
        <w:rPr>
          <w:rFonts w:ascii="Times New Roman" w:hAnsi="Times New Roman" w:cs="Times New Roman"/>
          <w:sz w:val="24"/>
          <w:szCs w:val="24"/>
        </w:rPr>
        <w:t>spremni</w:t>
      </w:r>
      <w:r w:rsidR="00E32667" w:rsidRPr="00171C49">
        <w:rPr>
          <w:rFonts w:ascii="Times New Roman" w:hAnsi="Times New Roman" w:cs="Times New Roman"/>
          <w:sz w:val="24"/>
          <w:szCs w:val="24"/>
        </w:rPr>
        <w:t>cima</w:t>
      </w:r>
      <w:r w:rsidR="00095C88" w:rsidRPr="00171C49">
        <w:rPr>
          <w:rFonts w:ascii="Times New Roman" w:hAnsi="Times New Roman" w:cs="Times New Roman"/>
          <w:sz w:val="24"/>
          <w:szCs w:val="24"/>
        </w:rPr>
        <w:t xml:space="preserve"> </w:t>
      </w:r>
      <w:r w:rsidRPr="00171C49">
        <w:rPr>
          <w:rFonts w:ascii="Times New Roman" w:hAnsi="Times New Roman" w:cs="Times New Roman"/>
          <w:sz w:val="24"/>
          <w:szCs w:val="24"/>
        </w:rPr>
        <w:t>za vodik</w:t>
      </w:r>
      <w:r w:rsidR="00D829DA" w:rsidRPr="00171C49">
        <w:rPr>
          <w:rFonts w:ascii="Times New Roman" w:hAnsi="Times New Roman" w:cs="Times New Roman"/>
          <w:sz w:val="24"/>
          <w:szCs w:val="24"/>
        </w:rPr>
        <w:t xml:space="preserve"> (eng</w:t>
      </w:r>
      <w:r w:rsidR="00CE7BE2" w:rsidRPr="00171C49">
        <w:rPr>
          <w:rFonts w:ascii="Times New Roman" w:hAnsi="Times New Roman" w:cs="Times New Roman"/>
          <w:sz w:val="24"/>
          <w:szCs w:val="24"/>
        </w:rPr>
        <w:t>l</w:t>
      </w:r>
      <w:r w:rsidR="00D829DA" w:rsidRPr="00171C49">
        <w:rPr>
          <w:rFonts w:ascii="Times New Roman" w:hAnsi="Times New Roman" w:cs="Times New Roman"/>
          <w:sz w:val="24"/>
          <w:szCs w:val="24"/>
        </w:rPr>
        <w:t xml:space="preserve">. </w:t>
      </w:r>
      <w:proofErr w:type="spellStart"/>
      <w:r w:rsidR="00D829DA" w:rsidRPr="00E90B71">
        <w:rPr>
          <w:rFonts w:ascii="Times New Roman" w:hAnsi="Times New Roman" w:cs="Times New Roman"/>
          <w:i/>
          <w:sz w:val="24"/>
          <w:szCs w:val="24"/>
        </w:rPr>
        <w:t>Large</w:t>
      </w:r>
      <w:proofErr w:type="spellEnd"/>
      <w:r w:rsidR="00D829DA" w:rsidRPr="00E90B71">
        <w:rPr>
          <w:rFonts w:ascii="Times New Roman" w:hAnsi="Times New Roman" w:cs="Times New Roman"/>
          <w:i/>
          <w:sz w:val="24"/>
          <w:szCs w:val="24"/>
        </w:rPr>
        <w:t xml:space="preserve"> </w:t>
      </w:r>
      <w:proofErr w:type="spellStart"/>
      <w:r w:rsidR="00CE7BE2" w:rsidRPr="00E90B71">
        <w:rPr>
          <w:rFonts w:ascii="Times New Roman" w:hAnsi="Times New Roman" w:cs="Times New Roman"/>
          <w:i/>
          <w:sz w:val="24"/>
          <w:szCs w:val="24"/>
        </w:rPr>
        <w:t>S</w:t>
      </w:r>
      <w:r w:rsidR="00D829DA" w:rsidRPr="00E90B71">
        <w:rPr>
          <w:rFonts w:ascii="Times New Roman" w:hAnsi="Times New Roman" w:cs="Times New Roman"/>
          <w:i/>
          <w:sz w:val="24"/>
          <w:szCs w:val="24"/>
        </w:rPr>
        <w:t>cale</w:t>
      </w:r>
      <w:proofErr w:type="spellEnd"/>
      <w:r w:rsidR="00D829DA" w:rsidRPr="00E90B71">
        <w:rPr>
          <w:rFonts w:ascii="Times New Roman" w:hAnsi="Times New Roman" w:cs="Times New Roman"/>
          <w:i/>
          <w:sz w:val="24"/>
          <w:szCs w:val="24"/>
        </w:rPr>
        <w:t xml:space="preserve"> H</w:t>
      </w:r>
      <w:r w:rsidR="00D829DA" w:rsidRPr="00E90B71">
        <w:rPr>
          <w:rFonts w:ascii="Times New Roman" w:hAnsi="Times New Roman" w:cs="Times New Roman"/>
          <w:i/>
          <w:sz w:val="24"/>
          <w:vertAlign w:val="subscript"/>
        </w:rPr>
        <w:t>2</w:t>
      </w:r>
      <w:r w:rsidR="00D829DA" w:rsidRPr="00E90B71">
        <w:rPr>
          <w:rFonts w:ascii="Times New Roman" w:hAnsi="Times New Roman" w:cs="Times New Roman"/>
          <w:i/>
          <w:sz w:val="24"/>
          <w:szCs w:val="24"/>
        </w:rPr>
        <w:t xml:space="preserve"> </w:t>
      </w:r>
      <w:proofErr w:type="spellStart"/>
      <w:r w:rsidR="00CE7BE2" w:rsidRPr="00E90B71">
        <w:rPr>
          <w:rFonts w:ascii="Times New Roman" w:hAnsi="Times New Roman" w:cs="Times New Roman"/>
          <w:i/>
          <w:sz w:val="24"/>
          <w:szCs w:val="24"/>
        </w:rPr>
        <w:t>S</w:t>
      </w:r>
      <w:r w:rsidR="00D829DA" w:rsidRPr="00E90B71">
        <w:rPr>
          <w:rFonts w:ascii="Times New Roman" w:hAnsi="Times New Roman" w:cs="Times New Roman"/>
          <w:i/>
          <w:sz w:val="24"/>
          <w:szCs w:val="24"/>
        </w:rPr>
        <w:t>torage</w:t>
      </w:r>
      <w:proofErr w:type="spellEnd"/>
      <w:r w:rsidR="00D829DA" w:rsidRPr="00171C49">
        <w:rPr>
          <w:rFonts w:ascii="Times New Roman" w:hAnsi="Times New Roman" w:cs="Times New Roman"/>
          <w:sz w:val="24"/>
          <w:szCs w:val="24"/>
        </w:rPr>
        <w:t>)</w:t>
      </w:r>
      <w:r w:rsidRPr="00171C49">
        <w:rPr>
          <w:rFonts w:ascii="Times New Roman" w:hAnsi="Times New Roman" w:cs="Times New Roman"/>
          <w:sz w:val="24"/>
          <w:szCs w:val="24"/>
        </w:rPr>
        <w:t xml:space="preserve">. No, u ovoj fazi </w:t>
      </w:r>
      <w:r w:rsidR="00B15B14" w:rsidRPr="00171C49">
        <w:rPr>
          <w:rFonts w:ascii="Times New Roman" w:hAnsi="Times New Roman" w:cs="Times New Roman"/>
          <w:sz w:val="24"/>
          <w:szCs w:val="24"/>
        </w:rPr>
        <w:t>je potrebno</w:t>
      </w:r>
      <w:r w:rsidRPr="00171C49">
        <w:rPr>
          <w:rFonts w:ascii="Times New Roman" w:hAnsi="Times New Roman" w:cs="Times New Roman"/>
          <w:sz w:val="24"/>
          <w:szCs w:val="24"/>
        </w:rPr>
        <w:t xml:space="preserve"> krenuti s planiranjem, zakonskom i tehničkom regulacijom i razvojem infrastrukture za </w:t>
      </w:r>
      <w:r w:rsidR="00095C88"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vodika u velikim količinama</w:t>
      </w:r>
      <w:r w:rsidR="00152B56">
        <w:rPr>
          <w:rFonts w:ascii="Times New Roman" w:hAnsi="Times New Roman" w:cs="Times New Roman"/>
          <w:sz w:val="24"/>
          <w:szCs w:val="24"/>
        </w:rPr>
        <w:t>,</w:t>
      </w:r>
      <w:r w:rsidRPr="00171C49">
        <w:rPr>
          <w:rFonts w:ascii="Times New Roman" w:hAnsi="Times New Roman" w:cs="Times New Roman"/>
          <w:sz w:val="24"/>
          <w:szCs w:val="24"/>
        </w:rPr>
        <w:t xml:space="preserve"> bilo vodika pomiješanog s prirodnim plinom ili samo </w:t>
      </w:r>
      <w:r w:rsidR="00D829DA" w:rsidRPr="00171C49">
        <w:rPr>
          <w:rFonts w:ascii="Times New Roman" w:hAnsi="Times New Roman" w:cs="Times New Roman"/>
          <w:sz w:val="24"/>
          <w:szCs w:val="24"/>
        </w:rPr>
        <w:t xml:space="preserve">čistog </w:t>
      </w:r>
      <w:r w:rsidRPr="00171C49">
        <w:rPr>
          <w:rFonts w:ascii="Times New Roman" w:hAnsi="Times New Roman" w:cs="Times New Roman"/>
          <w:sz w:val="24"/>
          <w:szCs w:val="24"/>
        </w:rPr>
        <w:t>vodika.</w:t>
      </w:r>
      <w:r w:rsidR="00460BFE">
        <w:rPr>
          <w:rFonts w:ascii="Times New Roman" w:hAnsi="Times New Roman" w:cs="Times New Roman"/>
          <w:sz w:val="24"/>
          <w:szCs w:val="24"/>
        </w:rPr>
        <w:t xml:space="preserve"> Dakle, a</w:t>
      </w:r>
      <w:r w:rsidR="00460BFE" w:rsidRPr="00460BFE">
        <w:rPr>
          <w:rFonts w:ascii="Times New Roman" w:hAnsi="Times New Roman" w:cs="Times New Roman"/>
          <w:sz w:val="24"/>
          <w:szCs w:val="24"/>
        </w:rPr>
        <w:t>late za učinkovito otklanjanje potencijalnih prepreka potrebno je uključiti u sadržaj regulative od značaja za investicije i održivost projekata izgradnje skladišne infrastrukture za vodik.</w:t>
      </w:r>
    </w:p>
    <w:p w14:paraId="3D57775C" w14:textId="77777777" w:rsidR="0098731B" w:rsidRPr="00171C49" w:rsidRDefault="0098731B" w:rsidP="0098731B">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Vodik će se </w:t>
      </w:r>
      <w:r w:rsidR="00095C88" w:rsidRPr="00171C49">
        <w:rPr>
          <w:rFonts w:ascii="Times New Roman" w:hAnsi="Times New Roman" w:cs="Times New Roman"/>
          <w:sz w:val="24"/>
          <w:szCs w:val="24"/>
        </w:rPr>
        <w:t xml:space="preserve">koristiti </w:t>
      </w:r>
      <w:r w:rsidRPr="00171C49">
        <w:rPr>
          <w:rFonts w:ascii="Times New Roman" w:hAnsi="Times New Roman" w:cs="Times New Roman"/>
          <w:sz w:val="24"/>
          <w:szCs w:val="24"/>
        </w:rPr>
        <w:t>za dnevn</w:t>
      </w:r>
      <w:r w:rsidR="00095C88" w:rsidRPr="00171C49">
        <w:rPr>
          <w:rFonts w:ascii="Times New Roman" w:hAnsi="Times New Roman" w:cs="Times New Roman"/>
          <w:sz w:val="24"/>
          <w:szCs w:val="24"/>
        </w:rPr>
        <w:t>u</w:t>
      </w:r>
      <w:r w:rsidRPr="00171C49">
        <w:rPr>
          <w:rFonts w:ascii="Times New Roman" w:hAnsi="Times New Roman" w:cs="Times New Roman"/>
          <w:sz w:val="24"/>
          <w:szCs w:val="24"/>
        </w:rPr>
        <w:t xml:space="preserve"> i sezonsk</w:t>
      </w:r>
      <w:r w:rsidR="00095C88" w:rsidRPr="00171C49">
        <w:rPr>
          <w:rFonts w:ascii="Times New Roman" w:hAnsi="Times New Roman" w:cs="Times New Roman"/>
          <w:sz w:val="24"/>
          <w:szCs w:val="24"/>
        </w:rPr>
        <w:t>u</w:t>
      </w:r>
      <w:r w:rsidRPr="00171C49">
        <w:rPr>
          <w:rFonts w:ascii="Times New Roman" w:hAnsi="Times New Roman" w:cs="Times New Roman"/>
          <w:sz w:val="24"/>
          <w:szCs w:val="24"/>
        </w:rPr>
        <w:t xml:space="preserve"> </w:t>
      </w:r>
      <w:r w:rsidR="00095C88"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energije te pružanje pričuve i privremene rezerve, čime će se srednjoročno povećati sigurnost opskrbe. U toj fazi pojavit će se potreba za logističkom infrastrukturom na razini cijele EU te će se vodik transportirati iz područja s velikom količinom energije iz </w:t>
      </w:r>
      <w:r w:rsidR="00357433" w:rsidRPr="00171C49">
        <w:rPr>
          <w:rFonts w:ascii="Times New Roman" w:hAnsi="Times New Roman" w:cs="Times New Roman"/>
          <w:sz w:val="24"/>
          <w:szCs w:val="24"/>
        </w:rPr>
        <w:t>OIE</w:t>
      </w:r>
      <w:r w:rsidRPr="00171C49">
        <w:rPr>
          <w:rFonts w:ascii="Times New Roman" w:hAnsi="Times New Roman" w:cs="Times New Roman"/>
          <w:sz w:val="24"/>
          <w:szCs w:val="24"/>
        </w:rPr>
        <w:t xml:space="preserve"> do centara potrošnje, koji se mogu nalaziti i u drugim državama članicama. Isplanirat će se okosnica paneuropske mreže i uspostaviti mrež</w:t>
      </w:r>
      <w:r w:rsidR="00357433" w:rsidRPr="00171C49">
        <w:rPr>
          <w:rFonts w:ascii="Times New Roman" w:hAnsi="Times New Roman" w:cs="Times New Roman"/>
          <w:sz w:val="24"/>
          <w:szCs w:val="24"/>
        </w:rPr>
        <w:t>a</w:t>
      </w:r>
      <w:r w:rsidRPr="00171C49">
        <w:rPr>
          <w:rFonts w:ascii="Times New Roman" w:hAnsi="Times New Roman" w:cs="Times New Roman"/>
          <w:sz w:val="24"/>
          <w:szCs w:val="24"/>
        </w:rPr>
        <w:t xml:space="preserve"> </w:t>
      </w:r>
      <w:r w:rsidR="00357433" w:rsidRPr="00171C49">
        <w:rPr>
          <w:rFonts w:ascii="Times New Roman" w:hAnsi="Times New Roman" w:cs="Times New Roman"/>
          <w:sz w:val="24"/>
          <w:szCs w:val="24"/>
        </w:rPr>
        <w:t>punionica vodika</w:t>
      </w:r>
      <w:r w:rsidRPr="00171C49">
        <w:rPr>
          <w:rFonts w:ascii="Times New Roman" w:hAnsi="Times New Roman" w:cs="Times New Roman"/>
          <w:sz w:val="24"/>
          <w:szCs w:val="24"/>
        </w:rPr>
        <w:t xml:space="preserve">. Postojeća plinska mreža može se prenamijeniti za transport vodika iz </w:t>
      </w:r>
      <w:r w:rsidR="00357433" w:rsidRPr="00171C49">
        <w:rPr>
          <w:rFonts w:ascii="Times New Roman" w:hAnsi="Times New Roman" w:cs="Times New Roman"/>
          <w:sz w:val="24"/>
          <w:szCs w:val="24"/>
        </w:rPr>
        <w:t>OIE</w:t>
      </w:r>
      <w:r w:rsidRPr="00171C49">
        <w:rPr>
          <w:rFonts w:ascii="Times New Roman" w:hAnsi="Times New Roman" w:cs="Times New Roman"/>
          <w:sz w:val="24"/>
          <w:szCs w:val="24"/>
        </w:rPr>
        <w:t xml:space="preserve"> na veće udaljenosti, za čij</w:t>
      </w:r>
      <w:r w:rsidR="00357433" w:rsidRPr="00171C49">
        <w:rPr>
          <w:rFonts w:ascii="Times New Roman" w:hAnsi="Times New Roman" w:cs="Times New Roman"/>
          <w:sz w:val="24"/>
          <w:szCs w:val="24"/>
        </w:rPr>
        <w:t>u pohranu</w:t>
      </w:r>
      <w:r w:rsidRPr="00171C49">
        <w:rPr>
          <w:rFonts w:ascii="Times New Roman" w:hAnsi="Times New Roman" w:cs="Times New Roman"/>
          <w:sz w:val="24"/>
          <w:szCs w:val="24"/>
        </w:rPr>
        <w:t xml:space="preserve"> će biti  potrebn</w:t>
      </w:r>
      <w:r w:rsidR="00357433" w:rsidRPr="00171C49">
        <w:rPr>
          <w:rFonts w:ascii="Times New Roman" w:hAnsi="Times New Roman" w:cs="Times New Roman"/>
          <w:sz w:val="24"/>
          <w:szCs w:val="24"/>
        </w:rPr>
        <w:t>i</w:t>
      </w:r>
      <w:r w:rsidRPr="00171C49">
        <w:rPr>
          <w:rFonts w:ascii="Times New Roman" w:hAnsi="Times New Roman" w:cs="Times New Roman"/>
          <w:sz w:val="24"/>
          <w:szCs w:val="24"/>
        </w:rPr>
        <w:t xml:space="preserve"> velik</w:t>
      </w:r>
      <w:r w:rsidR="00357433" w:rsidRPr="00171C49">
        <w:rPr>
          <w:rFonts w:ascii="Times New Roman" w:hAnsi="Times New Roman" w:cs="Times New Roman"/>
          <w:sz w:val="24"/>
          <w:szCs w:val="24"/>
        </w:rPr>
        <w:t>i</w:t>
      </w:r>
      <w:r w:rsidRPr="00171C49">
        <w:rPr>
          <w:rFonts w:ascii="Times New Roman" w:hAnsi="Times New Roman" w:cs="Times New Roman"/>
          <w:sz w:val="24"/>
          <w:szCs w:val="24"/>
        </w:rPr>
        <w:t xml:space="preserve"> podzemn</w:t>
      </w:r>
      <w:r w:rsidR="00357433" w:rsidRPr="00171C49">
        <w:rPr>
          <w:rFonts w:ascii="Times New Roman" w:hAnsi="Times New Roman" w:cs="Times New Roman"/>
          <w:sz w:val="24"/>
          <w:szCs w:val="24"/>
        </w:rPr>
        <w:t>i</w:t>
      </w:r>
      <w:r w:rsidRPr="00171C49">
        <w:rPr>
          <w:rFonts w:ascii="Times New Roman" w:hAnsi="Times New Roman" w:cs="Times New Roman"/>
          <w:sz w:val="24"/>
          <w:szCs w:val="24"/>
        </w:rPr>
        <w:t xml:space="preserve"> </w:t>
      </w:r>
      <w:r w:rsidR="00357433" w:rsidRPr="00171C49">
        <w:rPr>
          <w:rFonts w:ascii="Times New Roman" w:hAnsi="Times New Roman" w:cs="Times New Roman"/>
          <w:sz w:val="24"/>
          <w:szCs w:val="24"/>
        </w:rPr>
        <w:t>spremnici</w:t>
      </w:r>
      <w:r w:rsidRPr="00171C49">
        <w:rPr>
          <w:rFonts w:ascii="Times New Roman" w:hAnsi="Times New Roman" w:cs="Times New Roman"/>
          <w:sz w:val="24"/>
          <w:szCs w:val="24"/>
        </w:rPr>
        <w:t xml:space="preserve"> za vodik.</w:t>
      </w:r>
    </w:p>
    <w:p w14:paraId="5F8ADF88" w14:textId="77777777" w:rsidR="0098731B" w:rsidRPr="00171C49" w:rsidRDefault="0098731B" w:rsidP="00E5646E">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Nakon druge faze, tehnologije proizvodnje vodika, transport</w:t>
      </w:r>
      <w:r w:rsidR="00357433" w:rsidRPr="00171C49">
        <w:rPr>
          <w:rFonts w:ascii="Times New Roman" w:hAnsi="Times New Roman" w:cs="Times New Roman"/>
          <w:sz w:val="24"/>
          <w:szCs w:val="24"/>
        </w:rPr>
        <w:t>a</w:t>
      </w:r>
      <w:r w:rsidRPr="00171C49">
        <w:rPr>
          <w:rFonts w:ascii="Times New Roman" w:hAnsi="Times New Roman" w:cs="Times New Roman"/>
          <w:sz w:val="24"/>
          <w:szCs w:val="24"/>
        </w:rPr>
        <w:t xml:space="preserve">, </w:t>
      </w:r>
      <w:r w:rsidR="00357433" w:rsidRPr="00171C49">
        <w:rPr>
          <w:rFonts w:ascii="Times New Roman" w:hAnsi="Times New Roman" w:cs="Times New Roman"/>
          <w:sz w:val="24"/>
          <w:szCs w:val="24"/>
        </w:rPr>
        <w:t xml:space="preserve">pohrane </w:t>
      </w:r>
      <w:r w:rsidRPr="00171C49">
        <w:rPr>
          <w:rFonts w:ascii="Times New Roman" w:hAnsi="Times New Roman" w:cs="Times New Roman"/>
          <w:sz w:val="24"/>
          <w:szCs w:val="24"/>
        </w:rPr>
        <w:t xml:space="preserve">i </w:t>
      </w:r>
      <w:r w:rsidR="00357433" w:rsidRPr="00171C49">
        <w:rPr>
          <w:rFonts w:ascii="Times New Roman" w:hAnsi="Times New Roman" w:cs="Times New Roman"/>
          <w:sz w:val="24"/>
          <w:szCs w:val="24"/>
        </w:rPr>
        <w:t xml:space="preserve">korištenja </w:t>
      </w:r>
      <w:r w:rsidRPr="00171C49">
        <w:rPr>
          <w:rFonts w:ascii="Times New Roman" w:hAnsi="Times New Roman" w:cs="Times New Roman"/>
          <w:sz w:val="24"/>
          <w:szCs w:val="24"/>
        </w:rPr>
        <w:t xml:space="preserve">vodika </w:t>
      </w:r>
      <w:r w:rsidR="00B15B14" w:rsidRPr="00171C49">
        <w:rPr>
          <w:rFonts w:ascii="Times New Roman" w:hAnsi="Times New Roman" w:cs="Times New Roman"/>
          <w:sz w:val="24"/>
          <w:szCs w:val="24"/>
        </w:rPr>
        <w:t xml:space="preserve">potrebno je usavršiti </w:t>
      </w:r>
      <w:r w:rsidRPr="00171C49">
        <w:rPr>
          <w:rFonts w:ascii="Times New Roman" w:hAnsi="Times New Roman" w:cs="Times New Roman"/>
          <w:sz w:val="24"/>
          <w:szCs w:val="24"/>
        </w:rPr>
        <w:t>i široko primjenjivati u svim sektorima i djelatnostima</w:t>
      </w:r>
      <w:r w:rsidR="00357433" w:rsidRPr="00171C49">
        <w:rPr>
          <w:rFonts w:ascii="Times New Roman" w:hAnsi="Times New Roman" w:cs="Times New Roman"/>
          <w:sz w:val="24"/>
          <w:szCs w:val="24"/>
        </w:rPr>
        <w:t>. S</w:t>
      </w:r>
      <w:r w:rsidRPr="00171C49">
        <w:rPr>
          <w:rFonts w:ascii="Times New Roman" w:hAnsi="Times New Roman" w:cs="Times New Roman"/>
          <w:sz w:val="24"/>
          <w:szCs w:val="24"/>
        </w:rPr>
        <w:t xml:space="preserve">toga će biti potrebno izgraditi </w:t>
      </w:r>
      <w:r w:rsidR="00B15B14" w:rsidRPr="00171C49">
        <w:rPr>
          <w:rFonts w:ascii="Times New Roman" w:hAnsi="Times New Roman" w:cs="Times New Roman"/>
          <w:sz w:val="24"/>
          <w:szCs w:val="24"/>
        </w:rPr>
        <w:t xml:space="preserve">odgovarajuće </w:t>
      </w:r>
      <w:r w:rsidRPr="00171C49">
        <w:rPr>
          <w:rFonts w:ascii="Times New Roman" w:hAnsi="Times New Roman" w:cs="Times New Roman"/>
          <w:sz w:val="24"/>
          <w:szCs w:val="24"/>
        </w:rPr>
        <w:t xml:space="preserve">podzemne kapacitete </w:t>
      </w:r>
      <w:r w:rsidR="00357433" w:rsidRPr="00171C49">
        <w:rPr>
          <w:rFonts w:ascii="Times New Roman" w:hAnsi="Times New Roman" w:cs="Times New Roman"/>
          <w:sz w:val="24"/>
          <w:szCs w:val="24"/>
        </w:rPr>
        <w:t xml:space="preserve">spremnika </w:t>
      </w:r>
      <w:r w:rsidRPr="00171C49">
        <w:rPr>
          <w:rFonts w:ascii="Times New Roman" w:hAnsi="Times New Roman" w:cs="Times New Roman"/>
          <w:sz w:val="24"/>
          <w:szCs w:val="24"/>
        </w:rPr>
        <w:t xml:space="preserve">za vodik sukladno prognoziranim budućim energetskim potrebama za ovim energentom u </w:t>
      </w:r>
      <w:r w:rsidR="00853B46" w:rsidRPr="00171C49">
        <w:rPr>
          <w:rFonts w:ascii="Times New Roman" w:hAnsi="Times New Roman" w:cs="Times New Roman"/>
          <w:sz w:val="24"/>
          <w:szCs w:val="24"/>
        </w:rPr>
        <w:t>HR</w:t>
      </w:r>
      <w:r w:rsidR="00357433" w:rsidRPr="00171C49">
        <w:rPr>
          <w:rFonts w:ascii="Times New Roman" w:hAnsi="Times New Roman" w:cs="Times New Roman"/>
          <w:sz w:val="24"/>
          <w:szCs w:val="24"/>
        </w:rPr>
        <w:t>, a</w:t>
      </w:r>
      <w:r w:rsidRPr="00171C49">
        <w:rPr>
          <w:rFonts w:ascii="Times New Roman" w:hAnsi="Times New Roman" w:cs="Times New Roman"/>
          <w:sz w:val="24"/>
          <w:szCs w:val="24"/>
        </w:rPr>
        <w:t xml:space="preserve"> prema potrebi i zemljama regije.</w:t>
      </w:r>
    </w:p>
    <w:p w14:paraId="6DAE5FD0" w14:textId="77777777" w:rsidR="00E5646E" w:rsidRPr="00171C49" w:rsidRDefault="00E5646E" w:rsidP="000D7464">
      <w:pPr>
        <w:pStyle w:val="Heading3"/>
        <w:rPr>
          <w:rFonts w:cs="Times New Roman"/>
        </w:rPr>
      </w:pPr>
      <w:bookmarkStart w:id="18" w:name="_Toc96672642"/>
      <w:bookmarkStart w:id="19" w:name="_Hlk85112568"/>
      <w:r w:rsidRPr="00171C49">
        <w:rPr>
          <w:rFonts w:cs="Times New Roman"/>
        </w:rPr>
        <w:t>KORIŠTENJE VODIKA</w:t>
      </w:r>
      <w:bookmarkEnd w:id="18"/>
    </w:p>
    <w:bookmarkEnd w:id="19"/>
    <w:p w14:paraId="559E8E9F"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Vodik je jedan od elemenata važnih za provedbu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 xml:space="preserve"> energetike i gospodarstva. Posebice jer postoji niz sektora u kojima se vodik može primjenjivati: kao sirovina (u petrokemijskoj industriji, rafinerijama i sl.), u prometu (cestovni, željeznički</w:t>
      </w:r>
      <w:r w:rsidR="00FA79A5"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brodski </w:t>
      </w:r>
      <w:r w:rsidR="00FA79A5" w:rsidRPr="00171C49">
        <w:rPr>
          <w:rFonts w:ascii="Times New Roman" w:hAnsi="Times New Roman" w:cs="Times New Roman"/>
          <w:sz w:val="24"/>
          <w:szCs w:val="24"/>
        </w:rPr>
        <w:t xml:space="preserve">i zračni </w:t>
      </w:r>
      <w:r w:rsidRPr="00171C49">
        <w:rPr>
          <w:rFonts w:ascii="Times New Roman" w:hAnsi="Times New Roman" w:cs="Times New Roman"/>
          <w:sz w:val="24"/>
          <w:szCs w:val="24"/>
        </w:rPr>
        <w:t>prijevoz), energetika (</w:t>
      </w:r>
      <w:r w:rsidR="00CD403E" w:rsidRPr="00171C49">
        <w:rPr>
          <w:rFonts w:ascii="Times New Roman" w:hAnsi="Times New Roman" w:cs="Times New Roman"/>
          <w:sz w:val="24"/>
          <w:szCs w:val="24"/>
        </w:rPr>
        <w:t>pohrana</w:t>
      </w:r>
      <w:r w:rsidRPr="00171C49">
        <w:rPr>
          <w:rFonts w:ascii="Times New Roman" w:hAnsi="Times New Roman" w:cs="Times New Roman"/>
          <w:sz w:val="24"/>
          <w:szCs w:val="24"/>
        </w:rPr>
        <w:t xml:space="preserve"> energije, </w:t>
      </w:r>
      <w:r w:rsidR="00AC7242">
        <w:rPr>
          <w:rFonts w:ascii="Times New Roman" w:hAnsi="Times New Roman" w:cs="Times New Roman"/>
          <w:sz w:val="24"/>
          <w:szCs w:val="24"/>
        </w:rPr>
        <w:t>usluge sustava</w:t>
      </w:r>
      <w:r w:rsidR="00AC7242" w:rsidRPr="00AC7242">
        <w:rPr>
          <w:rFonts w:ascii="Times New Roman" w:hAnsi="Times New Roman" w:cs="Times New Roman"/>
          <w:sz w:val="24"/>
          <w:szCs w:val="24"/>
        </w:rPr>
        <w:t xml:space="preserve"> </w:t>
      </w:r>
      <w:r w:rsidR="00B707BD" w:rsidRPr="00B707BD">
        <w:rPr>
          <w:rFonts w:ascii="Times New Roman" w:hAnsi="Times New Roman" w:cs="Times New Roman"/>
          <w:sz w:val="24"/>
          <w:szCs w:val="24"/>
        </w:rPr>
        <w:t>nužne za rad prijenosnog i distribucijskog sustava</w:t>
      </w:r>
      <w:r w:rsidRPr="00171C49">
        <w:rPr>
          <w:rFonts w:ascii="Times New Roman" w:hAnsi="Times New Roman" w:cs="Times New Roman"/>
          <w:sz w:val="24"/>
          <w:szCs w:val="24"/>
        </w:rPr>
        <w:t xml:space="preserve">). </w:t>
      </w:r>
      <w:r w:rsidR="006B3F21" w:rsidRPr="00171C49">
        <w:rPr>
          <w:rFonts w:ascii="Times New Roman" w:hAnsi="Times New Roman" w:cs="Times New Roman"/>
          <w:sz w:val="24"/>
          <w:szCs w:val="24"/>
        </w:rPr>
        <w:t>Također,</w:t>
      </w:r>
      <w:r w:rsidRPr="00171C49">
        <w:rPr>
          <w:rFonts w:ascii="Times New Roman" w:hAnsi="Times New Roman" w:cs="Times New Roman"/>
          <w:sz w:val="24"/>
          <w:szCs w:val="24"/>
        </w:rPr>
        <w:t xml:space="preserve"> </w:t>
      </w:r>
      <w:r w:rsidR="006B3F21" w:rsidRPr="00171C49">
        <w:rPr>
          <w:rFonts w:ascii="Times New Roman" w:hAnsi="Times New Roman" w:cs="Times New Roman"/>
          <w:sz w:val="24"/>
          <w:szCs w:val="24"/>
        </w:rPr>
        <w:t xml:space="preserve">ne smije se zanemariti </w:t>
      </w:r>
      <w:r w:rsidRPr="00171C49">
        <w:rPr>
          <w:rFonts w:ascii="Times New Roman" w:hAnsi="Times New Roman" w:cs="Times New Roman"/>
          <w:sz w:val="24"/>
          <w:szCs w:val="24"/>
        </w:rPr>
        <w:t xml:space="preserve">njegov potencijal kao </w:t>
      </w:r>
      <w:r w:rsidR="006B3F21" w:rsidRPr="00171C49">
        <w:rPr>
          <w:rFonts w:ascii="Times New Roman" w:hAnsi="Times New Roman" w:cs="Times New Roman"/>
          <w:sz w:val="24"/>
          <w:szCs w:val="24"/>
        </w:rPr>
        <w:t xml:space="preserve">moguće </w:t>
      </w:r>
      <w:r w:rsidRPr="00171C49">
        <w:rPr>
          <w:rFonts w:ascii="Times New Roman" w:hAnsi="Times New Roman" w:cs="Times New Roman"/>
          <w:sz w:val="24"/>
          <w:szCs w:val="24"/>
        </w:rPr>
        <w:t>direktne zamjene za prirodni plin</w:t>
      </w:r>
      <w:r w:rsidR="00570D5A">
        <w:rPr>
          <w:rFonts w:ascii="Times New Roman" w:hAnsi="Times New Roman" w:cs="Times New Roman"/>
          <w:sz w:val="24"/>
          <w:szCs w:val="24"/>
        </w:rPr>
        <w:t>, ali i biti komplementaran ili zamjenski energent za održiva tekuća goriva</w:t>
      </w:r>
      <w:r w:rsidRPr="00171C49">
        <w:rPr>
          <w:rFonts w:ascii="Times New Roman" w:hAnsi="Times New Roman" w:cs="Times New Roman"/>
          <w:sz w:val="24"/>
          <w:szCs w:val="24"/>
        </w:rPr>
        <w:t>.</w:t>
      </w:r>
    </w:p>
    <w:p w14:paraId="3ED23E82" w14:textId="77777777" w:rsidR="00C654E8" w:rsidRPr="00171C49" w:rsidRDefault="006B3F21"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R</w:t>
      </w:r>
      <w:r w:rsidR="00C654E8" w:rsidRPr="00171C49">
        <w:rPr>
          <w:rFonts w:ascii="Times New Roman" w:hAnsi="Times New Roman" w:cs="Times New Roman"/>
          <w:sz w:val="24"/>
          <w:szCs w:val="24"/>
        </w:rPr>
        <w:t xml:space="preserve">azvoj tržišta vodika i jačanje njegove potražnje treba se odvijati paralelno s razvojem kapaciteta za njegovo korištenje. Primjerice, osim razvijanja </w:t>
      </w:r>
      <w:r w:rsidR="00B44455" w:rsidRPr="00171C49">
        <w:rPr>
          <w:rFonts w:ascii="Times New Roman" w:hAnsi="Times New Roman" w:cs="Times New Roman"/>
          <w:sz w:val="24"/>
          <w:szCs w:val="24"/>
        </w:rPr>
        <w:t xml:space="preserve">tehnologije </w:t>
      </w:r>
      <w:r w:rsidR="00C654E8" w:rsidRPr="00171C49">
        <w:rPr>
          <w:rFonts w:ascii="Times New Roman" w:hAnsi="Times New Roman" w:cs="Times New Roman"/>
          <w:sz w:val="24"/>
          <w:szCs w:val="24"/>
        </w:rPr>
        <w:t xml:space="preserve">proizvodnje obnovljivog vodika, važan preduvjet za njegovu primjenu u prometu je, uz nabavu vozila na vodik, </w:t>
      </w:r>
      <w:r w:rsidR="0016400E" w:rsidRPr="00171C49">
        <w:rPr>
          <w:rFonts w:ascii="Times New Roman" w:hAnsi="Times New Roman" w:cs="Times New Roman"/>
          <w:sz w:val="24"/>
          <w:szCs w:val="24"/>
        </w:rPr>
        <w:t xml:space="preserve">i </w:t>
      </w:r>
      <w:r w:rsidR="00C654E8" w:rsidRPr="00171C49">
        <w:rPr>
          <w:rFonts w:ascii="Times New Roman" w:hAnsi="Times New Roman" w:cs="Times New Roman"/>
          <w:sz w:val="24"/>
          <w:szCs w:val="24"/>
        </w:rPr>
        <w:t xml:space="preserve">istovremeni razvoj potrebne infrastrukture za punjenje i </w:t>
      </w:r>
      <w:r w:rsidR="00F37E9F" w:rsidRPr="00171C49">
        <w:rPr>
          <w:rFonts w:ascii="Times New Roman" w:hAnsi="Times New Roman" w:cs="Times New Roman"/>
          <w:sz w:val="24"/>
          <w:szCs w:val="24"/>
        </w:rPr>
        <w:t>transport</w:t>
      </w:r>
      <w:r w:rsidR="00B44455" w:rsidRPr="00171C49">
        <w:rPr>
          <w:rFonts w:ascii="Times New Roman" w:hAnsi="Times New Roman" w:cs="Times New Roman"/>
          <w:sz w:val="24"/>
          <w:szCs w:val="24"/>
        </w:rPr>
        <w:t xml:space="preserve"> vodika</w:t>
      </w:r>
      <w:r w:rsidR="00C654E8" w:rsidRPr="00171C49">
        <w:rPr>
          <w:rFonts w:ascii="Times New Roman" w:hAnsi="Times New Roman" w:cs="Times New Roman"/>
          <w:sz w:val="24"/>
          <w:szCs w:val="24"/>
        </w:rPr>
        <w:t xml:space="preserve">. Puno je veći izazov transformacija industrije koja će vodik početi koristiti za </w:t>
      </w:r>
      <w:proofErr w:type="spellStart"/>
      <w:r w:rsidR="00C654E8" w:rsidRPr="00171C49">
        <w:rPr>
          <w:rFonts w:ascii="Times New Roman" w:hAnsi="Times New Roman" w:cs="Times New Roman"/>
          <w:sz w:val="24"/>
          <w:szCs w:val="24"/>
        </w:rPr>
        <w:t>dekarbonizaciju</w:t>
      </w:r>
      <w:proofErr w:type="spellEnd"/>
      <w:r w:rsidR="00C654E8" w:rsidRPr="00171C49">
        <w:rPr>
          <w:rFonts w:ascii="Times New Roman" w:hAnsi="Times New Roman" w:cs="Times New Roman"/>
          <w:sz w:val="24"/>
          <w:szCs w:val="24"/>
        </w:rPr>
        <w:t xml:space="preserve"> stvarajući</w:t>
      </w:r>
      <w:r w:rsidR="0016400E" w:rsidRPr="00171C49">
        <w:rPr>
          <w:rFonts w:ascii="Times New Roman" w:hAnsi="Times New Roman" w:cs="Times New Roman"/>
          <w:sz w:val="24"/>
          <w:szCs w:val="24"/>
        </w:rPr>
        <w:t xml:space="preserve"> tako</w:t>
      </w:r>
      <w:r w:rsidR="00C654E8" w:rsidRPr="00171C49">
        <w:rPr>
          <w:rFonts w:ascii="Times New Roman" w:hAnsi="Times New Roman" w:cs="Times New Roman"/>
          <w:sz w:val="24"/>
          <w:szCs w:val="24"/>
        </w:rPr>
        <w:t xml:space="preserve"> potrebu za velikim količinama obnovljivog vodika. </w:t>
      </w:r>
    </w:p>
    <w:p w14:paraId="22B4C56A" w14:textId="77777777" w:rsidR="00C654E8" w:rsidRPr="00171C49" w:rsidRDefault="00853B46" w:rsidP="00E90B71">
      <w:pPr>
        <w:suppressAutoHyphens/>
        <w:spacing w:before="240" w:after="0"/>
        <w:jc w:val="both"/>
        <w:rPr>
          <w:rFonts w:ascii="Times New Roman" w:hAnsi="Times New Roman" w:cs="Times New Roman"/>
          <w:sz w:val="24"/>
          <w:szCs w:val="24"/>
        </w:rPr>
      </w:pPr>
      <w:r w:rsidRPr="00171C49">
        <w:rPr>
          <w:rFonts w:ascii="Times New Roman" w:hAnsi="Times New Roman" w:cs="Times New Roman"/>
          <w:sz w:val="24"/>
          <w:szCs w:val="24"/>
        </w:rPr>
        <w:t>HR</w:t>
      </w:r>
      <w:r w:rsidR="00C654E8" w:rsidRPr="00171C49">
        <w:rPr>
          <w:rFonts w:ascii="Times New Roman" w:hAnsi="Times New Roman" w:cs="Times New Roman"/>
          <w:sz w:val="24"/>
          <w:szCs w:val="24"/>
        </w:rPr>
        <w:t xml:space="preserve"> ima </w:t>
      </w:r>
      <w:r w:rsidR="005C04BB" w:rsidRPr="00171C49">
        <w:rPr>
          <w:rFonts w:ascii="Times New Roman" w:hAnsi="Times New Roman" w:cs="Times New Roman"/>
          <w:sz w:val="24"/>
          <w:szCs w:val="24"/>
        </w:rPr>
        <w:t xml:space="preserve">značajan </w:t>
      </w:r>
      <w:r w:rsidR="00C654E8" w:rsidRPr="00171C49">
        <w:rPr>
          <w:rFonts w:ascii="Times New Roman" w:hAnsi="Times New Roman" w:cs="Times New Roman"/>
          <w:sz w:val="24"/>
          <w:szCs w:val="24"/>
        </w:rPr>
        <w:t>potencijal unutar industrijskog sektora</w:t>
      </w:r>
      <w:r w:rsidR="005C04BB" w:rsidRPr="00171C49">
        <w:rPr>
          <w:rFonts w:ascii="Times New Roman" w:hAnsi="Times New Roman" w:cs="Times New Roman"/>
          <w:sz w:val="24"/>
          <w:szCs w:val="24"/>
        </w:rPr>
        <w:t>,</w:t>
      </w:r>
      <w:r w:rsidR="00C654E8" w:rsidRPr="00171C49">
        <w:rPr>
          <w:rFonts w:ascii="Times New Roman" w:hAnsi="Times New Roman" w:cs="Times New Roman"/>
          <w:sz w:val="24"/>
          <w:szCs w:val="24"/>
        </w:rPr>
        <w:t xml:space="preserve"> posebice u rafinerijskoj proizvodnji </w:t>
      </w:r>
      <w:r w:rsidR="005C04BB" w:rsidRPr="00171C49">
        <w:rPr>
          <w:rFonts w:ascii="Times New Roman" w:hAnsi="Times New Roman" w:cs="Times New Roman"/>
          <w:sz w:val="24"/>
          <w:szCs w:val="24"/>
        </w:rPr>
        <w:t xml:space="preserve">i petrokemijskoj industriji, </w:t>
      </w:r>
      <w:r w:rsidR="00C654E8" w:rsidRPr="00171C49">
        <w:rPr>
          <w:rFonts w:ascii="Times New Roman" w:hAnsi="Times New Roman" w:cs="Times New Roman"/>
          <w:sz w:val="24"/>
          <w:szCs w:val="24"/>
        </w:rPr>
        <w:t xml:space="preserve">koje i danas koriste vodik proizveden iz prirodnog plina u sklopu svojih proizvodnih procesa. Vodik se može koristiti u ostalim energetski intenzivnim industrijama kojima je plin nužan u procesima kao sirovina, ali i kao energent. No, </w:t>
      </w:r>
      <w:r w:rsidR="005C04BB" w:rsidRPr="00171C49">
        <w:rPr>
          <w:rFonts w:ascii="Times New Roman" w:hAnsi="Times New Roman" w:cs="Times New Roman"/>
          <w:sz w:val="24"/>
          <w:szCs w:val="24"/>
        </w:rPr>
        <w:t>kako bi se to omogućilo</w:t>
      </w:r>
      <w:r w:rsidR="006A4EC7" w:rsidRPr="00171C49">
        <w:rPr>
          <w:rFonts w:ascii="Times New Roman" w:hAnsi="Times New Roman" w:cs="Times New Roman"/>
          <w:sz w:val="24"/>
          <w:szCs w:val="24"/>
        </w:rPr>
        <w:t>,</w:t>
      </w:r>
      <w:r w:rsidR="005C04BB" w:rsidRPr="00171C49">
        <w:rPr>
          <w:rFonts w:ascii="Times New Roman" w:hAnsi="Times New Roman" w:cs="Times New Roman"/>
          <w:sz w:val="24"/>
          <w:szCs w:val="24"/>
        </w:rPr>
        <w:t xml:space="preserve"> </w:t>
      </w:r>
      <w:r w:rsidR="00C654E8" w:rsidRPr="00171C49">
        <w:rPr>
          <w:rFonts w:ascii="Times New Roman" w:hAnsi="Times New Roman" w:cs="Times New Roman"/>
          <w:sz w:val="24"/>
          <w:szCs w:val="24"/>
        </w:rPr>
        <w:t xml:space="preserve">proces prelaska s fosilnih goriva na korištenje vodika kao energenta mora biti </w:t>
      </w:r>
      <w:r w:rsidR="005C04BB" w:rsidRPr="00171C49">
        <w:rPr>
          <w:rFonts w:ascii="Times New Roman" w:hAnsi="Times New Roman" w:cs="Times New Roman"/>
          <w:sz w:val="24"/>
          <w:szCs w:val="24"/>
        </w:rPr>
        <w:t xml:space="preserve">konkurentan i </w:t>
      </w:r>
      <w:r w:rsidR="00C654E8" w:rsidRPr="00171C49">
        <w:rPr>
          <w:rFonts w:ascii="Times New Roman" w:hAnsi="Times New Roman" w:cs="Times New Roman"/>
          <w:sz w:val="24"/>
          <w:szCs w:val="24"/>
        </w:rPr>
        <w:t>koordiniran sa stvaranjem i povećanjem kapaciteta za proizvodnju obnovljivog vodika.</w:t>
      </w:r>
    </w:p>
    <w:p w14:paraId="0C06323A" w14:textId="77777777" w:rsidR="00C654E8" w:rsidRPr="00171C49" w:rsidRDefault="00ED4111" w:rsidP="00917C82">
      <w:pPr>
        <w:suppressAutoHyphens/>
        <w:spacing w:before="0" w:after="0"/>
        <w:jc w:val="center"/>
        <w:rPr>
          <w:rFonts w:ascii="Times New Roman" w:hAnsi="Times New Roman" w:cs="Times New Roman"/>
          <w:sz w:val="22"/>
          <w:szCs w:val="22"/>
          <w:highlight w:val="cyan"/>
        </w:rPr>
      </w:pPr>
      <w:r>
        <w:rPr>
          <w:rFonts w:ascii="Times New Roman" w:hAnsi="Times New Roman" w:cs="Times New Roman"/>
          <w:noProof/>
          <w:sz w:val="22"/>
          <w:szCs w:val="22"/>
          <w:lang w:eastAsia="hr-HR"/>
        </w:rPr>
        <w:drawing>
          <wp:inline distT="0" distB="0" distL="0" distR="0" wp14:anchorId="4412E14A" wp14:editId="2359B5AB">
            <wp:extent cx="2857500" cy="2580188"/>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4..jpg"/>
                    <pic:cNvPicPr/>
                  </pic:nvPicPr>
                  <pic:blipFill>
                    <a:blip r:embed="rId28">
                      <a:extLst>
                        <a:ext uri="{28A0092B-C50C-407E-A947-70E740481C1C}">
                          <a14:useLocalDpi xmlns:a14="http://schemas.microsoft.com/office/drawing/2010/main" val="0"/>
                        </a:ext>
                      </a:extLst>
                    </a:blip>
                    <a:stretch>
                      <a:fillRect/>
                    </a:stretch>
                  </pic:blipFill>
                  <pic:spPr>
                    <a:xfrm>
                      <a:off x="0" y="0"/>
                      <a:ext cx="2913353" cy="2630621"/>
                    </a:xfrm>
                    <a:prstGeom prst="rect">
                      <a:avLst/>
                    </a:prstGeom>
                  </pic:spPr>
                </pic:pic>
              </a:graphicData>
            </a:graphic>
          </wp:inline>
        </w:drawing>
      </w:r>
    </w:p>
    <w:p w14:paraId="64C18FD1" w14:textId="163A9FFC" w:rsidR="00C654E8" w:rsidRPr="00171C49" w:rsidRDefault="00C654E8" w:rsidP="00917C82">
      <w:pPr>
        <w:suppressAutoHyphens/>
        <w:spacing w:before="0" w:after="0"/>
        <w:jc w:val="center"/>
        <w:rPr>
          <w:rFonts w:ascii="Times New Roman" w:hAnsi="Times New Roman" w:cs="Times New Roman"/>
          <w:sz w:val="22"/>
          <w:szCs w:val="22"/>
        </w:rPr>
      </w:pPr>
      <w:r w:rsidRPr="00171C49">
        <w:rPr>
          <w:rFonts w:ascii="Times New Roman" w:hAnsi="Times New Roman" w:cs="Times New Roman"/>
          <w:b/>
          <w:bCs/>
          <w:sz w:val="22"/>
          <w:szCs w:val="22"/>
        </w:rPr>
        <w:t xml:space="preserve">Slika </w:t>
      </w:r>
      <w:r w:rsidR="002A7091" w:rsidRPr="00171C49">
        <w:rPr>
          <w:rFonts w:ascii="Times New Roman" w:hAnsi="Times New Roman" w:cs="Times New Roman"/>
          <w:b/>
          <w:bCs/>
          <w:sz w:val="22"/>
          <w:szCs w:val="22"/>
        </w:rPr>
        <w:t>4</w:t>
      </w:r>
      <w:r w:rsidRPr="00171C49">
        <w:rPr>
          <w:rFonts w:ascii="Times New Roman" w:hAnsi="Times New Roman" w:cs="Times New Roman"/>
          <w:b/>
          <w:bCs/>
          <w:sz w:val="22"/>
          <w:szCs w:val="22"/>
        </w:rPr>
        <w:t>.</w:t>
      </w:r>
      <w:r w:rsidRPr="00171C49">
        <w:rPr>
          <w:rFonts w:ascii="Times New Roman" w:hAnsi="Times New Roman" w:cs="Times New Roman"/>
          <w:sz w:val="22"/>
          <w:szCs w:val="22"/>
        </w:rPr>
        <w:t xml:space="preserve"> Lanac korištenja vodika</w:t>
      </w:r>
    </w:p>
    <w:p w14:paraId="70B74054" w14:textId="77777777" w:rsidR="00B75F8F" w:rsidRPr="00171C49" w:rsidRDefault="004F5BC7" w:rsidP="000D7464">
      <w:pPr>
        <w:pStyle w:val="Heading4"/>
        <w:rPr>
          <w:rFonts w:cs="Times New Roman"/>
        </w:rPr>
      </w:pPr>
      <w:bookmarkStart w:id="20" w:name="_Hlk85704906"/>
      <w:r w:rsidRPr="00171C49">
        <w:rPr>
          <w:rFonts w:cs="Times New Roman"/>
        </w:rPr>
        <w:t>Korištenje vodika u prometu</w:t>
      </w:r>
    </w:p>
    <w:bookmarkEnd w:id="20"/>
    <w:p w14:paraId="412BDCF0" w14:textId="6218561E"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Imajući u vidu emisije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po sektorima, vodeći je sektor </w:t>
      </w:r>
      <w:r w:rsidR="005C04BB" w:rsidRPr="00171C49">
        <w:rPr>
          <w:rFonts w:ascii="Times New Roman" w:hAnsi="Times New Roman" w:cs="Times New Roman"/>
          <w:sz w:val="24"/>
          <w:szCs w:val="24"/>
        </w:rPr>
        <w:t>prometa</w:t>
      </w:r>
      <w:r w:rsidRPr="00171C49">
        <w:rPr>
          <w:rFonts w:ascii="Times New Roman" w:hAnsi="Times New Roman" w:cs="Times New Roman"/>
          <w:sz w:val="24"/>
          <w:szCs w:val="24"/>
        </w:rPr>
        <w:t xml:space="preserve"> koji ima najviše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pa je sukladno tome istraživanje, razvoj i primjenu vodika potrebno usmjeriti u sve njegove grane. Posebice ukoliko se u obzir uzme i potencijalno nametanje </w:t>
      </w:r>
      <w:r w:rsidR="00E05484">
        <w:rPr>
          <w:rFonts w:ascii="Times New Roman" w:hAnsi="Times New Roman" w:cs="Times New Roman"/>
          <w:sz w:val="24"/>
          <w:szCs w:val="24"/>
        </w:rPr>
        <w:t>sustava trgovanja emisijama stakleničkih plinova (</w:t>
      </w:r>
      <w:r w:rsidRPr="00171C49">
        <w:rPr>
          <w:rFonts w:ascii="Times New Roman" w:hAnsi="Times New Roman" w:cs="Times New Roman"/>
          <w:sz w:val="24"/>
          <w:szCs w:val="24"/>
        </w:rPr>
        <w:t>ETS sustav</w:t>
      </w:r>
      <w:r w:rsidR="00E05484">
        <w:rPr>
          <w:rFonts w:ascii="Times New Roman" w:hAnsi="Times New Roman" w:cs="Times New Roman"/>
          <w:sz w:val="24"/>
          <w:szCs w:val="24"/>
        </w:rPr>
        <w:t>)</w:t>
      </w:r>
      <w:r w:rsidRPr="00171C49">
        <w:rPr>
          <w:rFonts w:ascii="Times New Roman" w:hAnsi="Times New Roman" w:cs="Times New Roman"/>
          <w:sz w:val="24"/>
          <w:szCs w:val="24"/>
        </w:rPr>
        <w:t xml:space="preserve"> sektoru prometa.</w:t>
      </w:r>
    </w:p>
    <w:p w14:paraId="4AC7B7EE" w14:textId="1DB689C2"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Uvođenje prometa u </w:t>
      </w:r>
      <w:r w:rsidR="000C6FFF" w:rsidRPr="00171C49">
        <w:rPr>
          <w:rFonts w:ascii="Times New Roman" w:hAnsi="Times New Roman" w:cs="Times New Roman"/>
          <w:sz w:val="24"/>
          <w:szCs w:val="24"/>
        </w:rPr>
        <w:t>ETS</w:t>
      </w:r>
      <w:r w:rsidR="00E05484">
        <w:rPr>
          <w:rFonts w:ascii="Times New Roman" w:hAnsi="Times New Roman" w:cs="Times New Roman"/>
          <w:sz w:val="24"/>
          <w:szCs w:val="24"/>
        </w:rPr>
        <w:t xml:space="preserve"> sustav</w:t>
      </w:r>
      <w:r w:rsidR="000C6FF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dodatno će ubrzati proces prelaska na promet </w:t>
      </w:r>
      <w:r w:rsidR="005C04BB" w:rsidRPr="00171C49">
        <w:rPr>
          <w:rFonts w:ascii="Times New Roman" w:hAnsi="Times New Roman" w:cs="Times New Roman"/>
          <w:sz w:val="24"/>
          <w:szCs w:val="24"/>
        </w:rPr>
        <w:t>s manjim</w:t>
      </w:r>
      <w:r w:rsidRPr="00171C49">
        <w:rPr>
          <w:rFonts w:ascii="Times New Roman" w:hAnsi="Times New Roman" w:cs="Times New Roman"/>
          <w:sz w:val="24"/>
          <w:szCs w:val="24"/>
        </w:rPr>
        <w:t xml:space="preserv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w:t>
      </w:r>
      <w:r w:rsidR="005C04BB" w:rsidRPr="00171C49">
        <w:rPr>
          <w:rFonts w:ascii="Times New Roman" w:hAnsi="Times New Roman" w:cs="Times New Roman"/>
          <w:sz w:val="24"/>
          <w:szCs w:val="24"/>
        </w:rPr>
        <w:t xml:space="preserve">emisijama </w:t>
      </w:r>
      <w:r w:rsidRPr="00171C49">
        <w:rPr>
          <w:rFonts w:ascii="Times New Roman" w:hAnsi="Times New Roman" w:cs="Times New Roman"/>
          <w:sz w:val="24"/>
          <w:szCs w:val="24"/>
        </w:rPr>
        <w:t>gdje vodik, uz električnu energiju</w:t>
      </w:r>
      <w:r w:rsidR="005C04BB" w:rsidRPr="00171C49">
        <w:rPr>
          <w:rFonts w:ascii="Times New Roman" w:hAnsi="Times New Roman" w:cs="Times New Roman"/>
          <w:sz w:val="24"/>
          <w:szCs w:val="24"/>
        </w:rPr>
        <w:t xml:space="preserve"> i ostala alternativna goriva</w:t>
      </w:r>
      <w:r w:rsidRPr="00171C49">
        <w:rPr>
          <w:rFonts w:ascii="Times New Roman" w:hAnsi="Times New Roman" w:cs="Times New Roman"/>
          <w:sz w:val="24"/>
          <w:szCs w:val="24"/>
        </w:rPr>
        <w:t xml:space="preserve">, može biti važan pokretač promjena. </w:t>
      </w:r>
      <w:r w:rsidR="005C04BB" w:rsidRPr="00171C49">
        <w:rPr>
          <w:rFonts w:ascii="Times New Roman" w:hAnsi="Times New Roman" w:cs="Times New Roman"/>
          <w:sz w:val="24"/>
          <w:szCs w:val="24"/>
        </w:rPr>
        <w:t>Vodik se</w:t>
      </w:r>
      <w:r w:rsidRPr="00171C49">
        <w:rPr>
          <w:rFonts w:ascii="Times New Roman" w:hAnsi="Times New Roman" w:cs="Times New Roman"/>
          <w:sz w:val="24"/>
          <w:szCs w:val="24"/>
        </w:rPr>
        <w:t xml:space="preserve"> kao pogonsko gorivo može uvesti </w:t>
      </w:r>
      <w:r w:rsidR="005C04BB" w:rsidRPr="00171C49">
        <w:rPr>
          <w:rFonts w:ascii="Times New Roman" w:hAnsi="Times New Roman" w:cs="Times New Roman"/>
          <w:sz w:val="24"/>
          <w:szCs w:val="24"/>
        </w:rPr>
        <w:t xml:space="preserve">u </w:t>
      </w:r>
      <w:r w:rsidRPr="00171C49">
        <w:rPr>
          <w:rFonts w:ascii="Times New Roman" w:hAnsi="Times New Roman" w:cs="Times New Roman"/>
          <w:sz w:val="24"/>
          <w:szCs w:val="24"/>
        </w:rPr>
        <w:t xml:space="preserve">sve </w:t>
      </w:r>
      <w:r w:rsidR="0016400E" w:rsidRPr="00171C49">
        <w:rPr>
          <w:rFonts w:ascii="Times New Roman" w:hAnsi="Times New Roman" w:cs="Times New Roman"/>
          <w:sz w:val="24"/>
          <w:szCs w:val="24"/>
        </w:rPr>
        <w:t>dijelove prometa</w:t>
      </w:r>
      <w:r w:rsidRPr="00171C49">
        <w:rPr>
          <w:rFonts w:ascii="Times New Roman" w:hAnsi="Times New Roman" w:cs="Times New Roman"/>
          <w:sz w:val="24"/>
          <w:szCs w:val="24"/>
        </w:rPr>
        <w:t xml:space="preserve">, od cestovnog preko željezničkog do pomorskog, a tehnologija vodika otišla je toliko daleko da danas postoje i </w:t>
      </w:r>
      <w:proofErr w:type="spellStart"/>
      <w:r w:rsidRPr="00171C49">
        <w:rPr>
          <w:rFonts w:ascii="Times New Roman" w:hAnsi="Times New Roman" w:cs="Times New Roman"/>
          <w:sz w:val="24"/>
          <w:szCs w:val="24"/>
        </w:rPr>
        <w:t>ultralaki</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gorivni</w:t>
      </w:r>
      <w:proofErr w:type="spellEnd"/>
      <w:r w:rsidRPr="00171C49">
        <w:rPr>
          <w:rFonts w:ascii="Times New Roman" w:hAnsi="Times New Roman" w:cs="Times New Roman"/>
          <w:sz w:val="24"/>
          <w:szCs w:val="24"/>
        </w:rPr>
        <w:t xml:space="preserve"> članci i spremnici vodika koji se koriste u zrakoplovima i </w:t>
      </w:r>
      <w:proofErr w:type="spellStart"/>
      <w:r w:rsidRPr="00171C49">
        <w:rPr>
          <w:rFonts w:ascii="Times New Roman" w:hAnsi="Times New Roman" w:cs="Times New Roman"/>
          <w:sz w:val="24"/>
          <w:szCs w:val="24"/>
        </w:rPr>
        <w:t>dronovima</w:t>
      </w:r>
      <w:proofErr w:type="spellEnd"/>
      <w:r w:rsidRPr="00171C49">
        <w:rPr>
          <w:rFonts w:ascii="Times New Roman" w:hAnsi="Times New Roman" w:cs="Times New Roman"/>
          <w:sz w:val="24"/>
          <w:szCs w:val="24"/>
        </w:rPr>
        <w:t>.</w:t>
      </w:r>
    </w:p>
    <w:p w14:paraId="6AE81002" w14:textId="77777777" w:rsidR="00C654E8" w:rsidRPr="00171C49" w:rsidRDefault="00C654E8" w:rsidP="00C654E8">
      <w:pPr>
        <w:suppressAutoHyphens/>
        <w:spacing w:before="240"/>
        <w:jc w:val="both"/>
        <w:rPr>
          <w:rFonts w:ascii="Times New Roman" w:eastAsiaTheme="majorEastAsia" w:hAnsi="Times New Roman" w:cs="Times New Roman"/>
          <w:sz w:val="24"/>
          <w:szCs w:val="24"/>
        </w:rPr>
      </w:pPr>
      <w:r w:rsidRPr="00171C49">
        <w:rPr>
          <w:rFonts w:ascii="Times New Roman" w:eastAsiaTheme="majorEastAsia" w:hAnsi="Times New Roman" w:cs="Times New Roman"/>
          <w:sz w:val="24"/>
          <w:szCs w:val="24"/>
        </w:rPr>
        <w:t xml:space="preserve">Za snažniju </w:t>
      </w:r>
      <w:r w:rsidR="0016400E" w:rsidRPr="00171C49">
        <w:rPr>
          <w:rFonts w:ascii="Times New Roman" w:eastAsiaTheme="majorEastAsia" w:hAnsi="Times New Roman" w:cs="Times New Roman"/>
          <w:sz w:val="24"/>
          <w:szCs w:val="24"/>
        </w:rPr>
        <w:t xml:space="preserve">primjenu </w:t>
      </w:r>
      <w:r w:rsidRPr="00171C49">
        <w:rPr>
          <w:rFonts w:ascii="Times New Roman" w:eastAsiaTheme="majorEastAsia" w:hAnsi="Times New Roman" w:cs="Times New Roman"/>
          <w:sz w:val="24"/>
          <w:szCs w:val="24"/>
        </w:rPr>
        <w:t>vodika u prometn</w:t>
      </w:r>
      <w:r w:rsidR="0016400E" w:rsidRPr="00171C49">
        <w:rPr>
          <w:rFonts w:ascii="Times New Roman" w:eastAsiaTheme="majorEastAsia" w:hAnsi="Times New Roman" w:cs="Times New Roman"/>
          <w:sz w:val="24"/>
          <w:szCs w:val="24"/>
        </w:rPr>
        <w:t>om</w:t>
      </w:r>
      <w:r w:rsidRPr="00171C49">
        <w:rPr>
          <w:rFonts w:ascii="Times New Roman" w:eastAsiaTheme="majorEastAsia" w:hAnsi="Times New Roman" w:cs="Times New Roman"/>
          <w:sz w:val="24"/>
          <w:szCs w:val="24"/>
        </w:rPr>
        <w:t xml:space="preserve"> sektor</w:t>
      </w:r>
      <w:r w:rsidR="0016400E" w:rsidRPr="00171C49">
        <w:rPr>
          <w:rFonts w:ascii="Times New Roman" w:eastAsiaTheme="majorEastAsia" w:hAnsi="Times New Roman" w:cs="Times New Roman"/>
          <w:sz w:val="24"/>
          <w:szCs w:val="24"/>
        </w:rPr>
        <w:t>u</w:t>
      </w:r>
      <w:r w:rsidRPr="00171C49">
        <w:rPr>
          <w:rFonts w:ascii="Times New Roman" w:eastAsiaTheme="majorEastAsia" w:hAnsi="Times New Roman" w:cs="Times New Roman"/>
          <w:sz w:val="24"/>
          <w:szCs w:val="24"/>
        </w:rPr>
        <w:t xml:space="preserve"> važno je istovremeno osigurati sve </w:t>
      </w:r>
      <w:r w:rsidR="0016400E" w:rsidRPr="00171C49">
        <w:rPr>
          <w:rFonts w:ascii="Times New Roman" w:eastAsiaTheme="majorEastAsia" w:hAnsi="Times New Roman" w:cs="Times New Roman"/>
          <w:sz w:val="24"/>
          <w:szCs w:val="24"/>
        </w:rPr>
        <w:t xml:space="preserve">dijelove </w:t>
      </w:r>
      <w:r w:rsidR="00CD403E" w:rsidRPr="00171C49">
        <w:rPr>
          <w:rFonts w:ascii="Times New Roman" w:eastAsiaTheme="majorEastAsia" w:hAnsi="Times New Roman" w:cs="Times New Roman"/>
          <w:sz w:val="24"/>
          <w:szCs w:val="24"/>
        </w:rPr>
        <w:t xml:space="preserve">vrijednosnog lanca vodika </w:t>
      </w:r>
      <w:r w:rsidRPr="00171C49">
        <w:rPr>
          <w:rFonts w:ascii="Times New Roman" w:eastAsiaTheme="majorEastAsia" w:hAnsi="Times New Roman" w:cs="Times New Roman"/>
          <w:sz w:val="24"/>
          <w:szCs w:val="24"/>
        </w:rPr>
        <w:t>od proizvodnje, preko transporta sve do korištenja vodika (</w:t>
      </w:r>
      <w:r w:rsidR="00F73516" w:rsidRPr="00171C49">
        <w:rPr>
          <w:rFonts w:ascii="Times New Roman" w:eastAsiaTheme="majorEastAsia" w:hAnsi="Times New Roman" w:cs="Times New Roman"/>
          <w:sz w:val="24"/>
          <w:szCs w:val="24"/>
        </w:rPr>
        <w:t>odnosno</w:t>
      </w:r>
      <w:r w:rsidRPr="00171C49">
        <w:rPr>
          <w:rFonts w:ascii="Times New Roman" w:eastAsiaTheme="majorEastAsia" w:hAnsi="Times New Roman" w:cs="Times New Roman"/>
          <w:sz w:val="24"/>
          <w:szCs w:val="24"/>
        </w:rPr>
        <w:t xml:space="preserve"> osiguravanja dovoljnog broja vozila koja će vodik koristiti). Usklađivanje završetka izgradnje infrastrukture sa završetkom postupka nabave i isporuke vozila na vodik važno je za učinkovito korištenje te infrastrukture, što ima značajan utjecaj na brzinu razvoja novog tržišta i povjerenje u rezultate takvih investicija.</w:t>
      </w:r>
    </w:p>
    <w:p w14:paraId="63BB01CE"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Danas već postoje vozila na vodik u serijskoj proizvodnji (automobili, autobusi, kamioni i sl.) što olakšava primjenu vodika u ovom dijelu prometa. Pritom se prvenstveno misli na javni gradski prijevoz čijim će se smanjenjem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poboljšati kvaliteta zraka u urbanim sredinama. U skladu s tim, sektor prometa je ujedno</w:t>
      </w:r>
      <w:r w:rsidR="005B45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i najzreliji za </w:t>
      </w:r>
      <w:r w:rsidR="00CD403E" w:rsidRPr="00171C49">
        <w:rPr>
          <w:rFonts w:ascii="Times New Roman" w:hAnsi="Times New Roman" w:cs="Times New Roman"/>
          <w:sz w:val="24"/>
          <w:szCs w:val="24"/>
        </w:rPr>
        <w:t>primjenu vodika</w:t>
      </w:r>
      <w:r w:rsidRPr="00171C49">
        <w:rPr>
          <w:rFonts w:ascii="Times New Roman" w:hAnsi="Times New Roman" w:cs="Times New Roman"/>
          <w:sz w:val="24"/>
          <w:szCs w:val="24"/>
        </w:rPr>
        <w:t xml:space="preserve">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Iako je na svjetskoj razini udio teških vozila još uvijek zanemariv, imajući u vidu obećavajuću tehnologiju primjene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za pogon teških vozila i značajne napore koji se ulažu u razvoj tehnologija u ovoj grani prometa, to se može vrlo brzo promijeniti</w:t>
      </w:r>
      <w:r w:rsidR="005C04BB" w:rsidRPr="00171C49">
        <w:rPr>
          <w:rFonts w:ascii="Times New Roman" w:hAnsi="Times New Roman" w:cs="Times New Roman"/>
          <w:sz w:val="24"/>
          <w:szCs w:val="24"/>
        </w:rPr>
        <w:t>.</w:t>
      </w:r>
    </w:p>
    <w:p w14:paraId="18411707" w14:textId="14B03A26" w:rsidR="00C654E8" w:rsidRPr="00171C49" w:rsidRDefault="00C654E8" w:rsidP="00C654E8">
      <w:pPr>
        <w:suppressAutoHyphens/>
        <w:spacing w:before="240"/>
        <w:jc w:val="both"/>
        <w:rPr>
          <w:rFonts w:ascii="Times New Roman" w:hAnsi="Times New Roman" w:cs="Times New Roman"/>
          <w:color w:val="000000" w:themeColor="text1"/>
          <w:sz w:val="24"/>
          <w:szCs w:val="24"/>
        </w:rPr>
      </w:pPr>
      <w:r w:rsidRPr="00171C49">
        <w:rPr>
          <w:rFonts w:ascii="Times New Roman" w:hAnsi="Times New Roman" w:cs="Times New Roman"/>
          <w:sz w:val="24"/>
          <w:szCs w:val="24"/>
        </w:rPr>
        <w:t xml:space="preserve">Uspostava infrastrukture (punionica za vodik) predviđena je </w:t>
      </w:r>
      <w:r w:rsidR="00E05484">
        <w:rPr>
          <w:rFonts w:ascii="Times New Roman" w:hAnsi="Times New Roman" w:cs="Times New Roman"/>
          <w:sz w:val="24"/>
          <w:szCs w:val="24"/>
        </w:rPr>
        <w:t xml:space="preserve">NOP-om, </w:t>
      </w:r>
      <w:r w:rsidRPr="00171C49">
        <w:rPr>
          <w:rFonts w:ascii="Times New Roman" w:hAnsi="Times New Roman" w:cs="Times New Roman"/>
          <w:sz w:val="24"/>
          <w:szCs w:val="24"/>
        </w:rPr>
        <w:t>u kojem</w:t>
      </w:r>
      <w:r w:rsidR="006562C8" w:rsidRPr="00171C49">
        <w:rPr>
          <w:rFonts w:ascii="Times New Roman" w:hAnsi="Times New Roman" w:cs="Times New Roman"/>
          <w:sz w:val="24"/>
          <w:szCs w:val="24"/>
        </w:rPr>
        <w:t>u</w:t>
      </w:r>
      <w:r w:rsidRPr="00171C49">
        <w:rPr>
          <w:rFonts w:ascii="Times New Roman" w:hAnsi="Times New Roman" w:cs="Times New Roman"/>
          <w:sz w:val="24"/>
          <w:szCs w:val="24"/>
        </w:rPr>
        <w:t xml:space="preserve"> vodik predstavlja jedno od rješenja za zamjenu ugljikovodika u gorivima srednjih i većih </w:t>
      </w:r>
      <w:r w:rsidR="00AD1FDC" w:rsidRPr="00171C49">
        <w:rPr>
          <w:rFonts w:ascii="Times New Roman" w:hAnsi="Times New Roman" w:cs="Times New Roman"/>
          <w:sz w:val="24"/>
          <w:szCs w:val="24"/>
        </w:rPr>
        <w:t>vozila</w:t>
      </w:r>
      <w:r w:rsidRPr="00171C49">
        <w:rPr>
          <w:rFonts w:ascii="Times New Roman" w:hAnsi="Times New Roman" w:cs="Times New Roman"/>
          <w:sz w:val="24"/>
          <w:szCs w:val="24"/>
        </w:rPr>
        <w:t>.</w:t>
      </w:r>
      <w:r w:rsidRPr="00171C49">
        <w:rPr>
          <w:rFonts w:ascii="Times New Roman" w:hAnsi="Times New Roman" w:cs="Times New Roman"/>
          <w:color w:val="000000" w:themeColor="text1"/>
          <w:sz w:val="24"/>
          <w:szCs w:val="24"/>
        </w:rPr>
        <w:t xml:space="preserve"> </w:t>
      </w:r>
      <w:r w:rsidRPr="00171C49">
        <w:rPr>
          <w:rFonts w:ascii="Times New Roman" w:hAnsi="Times New Roman" w:cs="Times New Roman"/>
          <w:sz w:val="24"/>
          <w:szCs w:val="24"/>
        </w:rPr>
        <w:t xml:space="preserve">Strategijom prometnog razvoja </w:t>
      </w:r>
      <w:r w:rsidR="00064E9C">
        <w:rPr>
          <w:rFonts w:ascii="Times New Roman" w:hAnsi="Times New Roman" w:cs="Times New Roman"/>
          <w:sz w:val="24"/>
          <w:szCs w:val="24"/>
        </w:rPr>
        <w:t xml:space="preserve">Republike Hrvatske za razdoblje od </w:t>
      </w:r>
      <w:r w:rsidRPr="00171C49">
        <w:rPr>
          <w:rFonts w:ascii="Times New Roman" w:hAnsi="Times New Roman" w:cs="Times New Roman"/>
          <w:sz w:val="24"/>
          <w:szCs w:val="24"/>
        </w:rPr>
        <w:t xml:space="preserve">2017. </w:t>
      </w:r>
      <w:r w:rsidR="00064E9C">
        <w:rPr>
          <w:rFonts w:ascii="Times New Roman" w:hAnsi="Times New Roman" w:cs="Times New Roman"/>
          <w:sz w:val="24"/>
          <w:szCs w:val="24"/>
        </w:rPr>
        <w:t>do</w:t>
      </w:r>
      <w:r w:rsidR="00E05484">
        <w:rPr>
          <w:rFonts w:ascii="Times New Roman" w:hAnsi="Times New Roman" w:cs="Times New Roman"/>
          <w:sz w:val="24"/>
          <w:szCs w:val="24"/>
        </w:rPr>
        <w:t xml:space="preserve"> 2030. godine </w:t>
      </w:r>
      <w:r w:rsidR="00064E9C">
        <w:rPr>
          <w:rFonts w:ascii="Times New Roman" w:hAnsi="Times New Roman" w:cs="Times New Roman"/>
          <w:sz w:val="24"/>
          <w:szCs w:val="24"/>
        </w:rPr>
        <w:t xml:space="preserve">predviđeno je </w:t>
      </w:r>
      <w:r w:rsidRPr="00171C49">
        <w:rPr>
          <w:rFonts w:ascii="Times New Roman" w:hAnsi="Times New Roman" w:cs="Times New Roman"/>
          <w:sz w:val="24"/>
          <w:szCs w:val="24"/>
        </w:rPr>
        <w:t>da će smanjenje negativnih ekoloških utjecaja na promet biti definirano mjerama koje su potrebne za ostvarivanje nacionalnih ciljeva i te mjere će se revidirati u okviru izrade novog NOP-a za uspostavu infrastrukture za alternativna goriva.</w:t>
      </w:r>
      <w:r w:rsidRPr="00171C49">
        <w:rPr>
          <w:rFonts w:ascii="Times New Roman" w:hAnsi="Times New Roman" w:cs="Times New Roman"/>
          <w:color w:val="000000" w:themeColor="text1"/>
          <w:sz w:val="24"/>
          <w:szCs w:val="24"/>
        </w:rPr>
        <w:t xml:space="preserve"> </w:t>
      </w:r>
    </w:p>
    <w:p w14:paraId="141D1D32" w14:textId="77777777" w:rsidR="00C654E8" w:rsidRPr="00171C49" w:rsidRDefault="00C654E8" w:rsidP="00C654E8">
      <w:pPr>
        <w:suppressAutoHyphens/>
        <w:spacing w:before="240"/>
        <w:jc w:val="both"/>
        <w:rPr>
          <w:rFonts w:ascii="Times New Roman" w:hAnsi="Times New Roman" w:cs="Times New Roman"/>
          <w:color w:val="000000" w:themeColor="text1"/>
          <w:sz w:val="24"/>
          <w:szCs w:val="24"/>
        </w:rPr>
      </w:pPr>
      <w:r w:rsidRPr="00171C49">
        <w:rPr>
          <w:rFonts w:ascii="Times New Roman" w:hAnsi="Times New Roman" w:cs="Times New Roman"/>
          <w:color w:val="000000" w:themeColor="text1"/>
          <w:sz w:val="24"/>
          <w:szCs w:val="24"/>
        </w:rPr>
        <w:t xml:space="preserve">Uspostavu tržišta vodika u </w:t>
      </w:r>
      <w:r w:rsidRPr="00171C49">
        <w:rPr>
          <w:rFonts w:ascii="Times New Roman" w:hAnsi="Times New Roman" w:cs="Times New Roman"/>
          <w:bCs/>
          <w:color w:val="000000" w:themeColor="text1"/>
          <w:sz w:val="24"/>
          <w:szCs w:val="24"/>
        </w:rPr>
        <w:t>cestovnom prometu</w:t>
      </w:r>
      <w:r w:rsidRPr="00171C49">
        <w:rPr>
          <w:rFonts w:ascii="Times New Roman" w:hAnsi="Times New Roman" w:cs="Times New Roman"/>
          <w:color w:val="000000" w:themeColor="text1"/>
          <w:sz w:val="24"/>
          <w:szCs w:val="24"/>
        </w:rPr>
        <w:t xml:space="preserve"> </w:t>
      </w:r>
      <w:r w:rsidR="00FB5375" w:rsidRPr="00171C49">
        <w:rPr>
          <w:rFonts w:ascii="Times New Roman" w:hAnsi="Times New Roman" w:cs="Times New Roman"/>
          <w:color w:val="000000" w:themeColor="text1"/>
          <w:sz w:val="24"/>
          <w:szCs w:val="24"/>
        </w:rPr>
        <w:t xml:space="preserve">potrebno je </w:t>
      </w:r>
      <w:r w:rsidRPr="00171C49">
        <w:rPr>
          <w:rFonts w:ascii="Times New Roman" w:hAnsi="Times New Roman" w:cs="Times New Roman"/>
          <w:color w:val="000000" w:themeColor="text1"/>
          <w:sz w:val="24"/>
          <w:szCs w:val="24"/>
        </w:rPr>
        <w:t>započeti s velik</w:t>
      </w:r>
      <w:r w:rsidR="00CA5B25">
        <w:rPr>
          <w:rFonts w:ascii="Times New Roman" w:hAnsi="Times New Roman" w:cs="Times New Roman"/>
          <w:color w:val="000000" w:themeColor="text1"/>
          <w:sz w:val="24"/>
          <w:szCs w:val="24"/>
        </w:rPr>
        <w:t>i</w:t>
      </w:r>
      <w:r w:rsidRPr="00171C49">
        <w:rPr>
          <w:rFonts w:ascii="Times New Roman" w:hAnsi="Times New Roman" w:cs="Times New Roman"/>
          <w:color w:val="000000" w:themeColor="text1"/>
          <w:sz w:val="24"/>
          <w:szCs w:val="24"/>
        </w:rPr>
        <w:t xml:space="preserve">m </w:t>
      </w:r>
      <w:r w:rsidR="00495E03">
        <w:rPr>
          <w:rFonts w:ascii="Times New Roman" w:hAnsi="Times New Roman" w:cs="Times New Roman"/>
          <w:color w:val="000000" w:themeColor="text1"/>
          <w:sz w:val="24"/>
          <w:szCs w:val="24"/>
        </w:rPr>
        <w:t>krajnjim korisnicima</w:t>
      </w:r>
      <w:r w:rsidRPr="00171C49">
        <w:rPr>
          <w:rFonts w:ascii="Times New Roman" w:hAnsi="Times New Roman" w:cs="Times New Roman"/>
          <w:color w:val="000000" w:themeColor="text1"/>
          <w:sz w:val="24"/>
          <w:szCs w:val="24"/>
        </w:rPr>
        <w:t xml:space="preserve"> </w:t>
      </w:r>
      <w:r w:rsidR="005B459F" w:rsidRPr="00171C49">
        <w:rPr>
          <w:rFonts w:ascii="Times New Roman" w:hAnsi="Times New Roman" w:cs="Times New Roman"/>
          <w:color w:val="000000" w:themeColor="text1"/>
          <w:sz w:val="24"/>
          <w:szCs w:val="24"/>
        </w:rPr>
        <w:t>poput</w:t>
      </w:r>
      <w:r w:rsidRPr="00171C49">
        <w:rPr>
          <w:rFonts w:ascii="Times New Roman" w:hAnsi="Times New Roman" w:cs="Times New Roman"/>
          <w:color w:val="000000" w:themeColor="text1"/>
          <w:sz w:val="24"/>
          <w:szCs w:val="24"/>
        </w:rPr>
        <w:t xml:space="preserve"> obvezni</w:t>
      </w:r>
      <w:r w:rsidR="005B459F" w:rsidRPr="00171C49">
        <w:rPr>
          <w:rFonts w:ascii="Times New Roman" w:hAnsi="Times New Roman" w:cs="Times New Roman"/>
          <w:color w:val="000000" w:themeColor="text1"/>
          <w:sz w:val="24"/>
          <w:szCs w:val="24"/>
        </w:rPr>
        <w:t>ka</w:t>
      </w:r>
      <w:r w:rsidRPr="00171C49">
        <w:rPr>
          <w:rFonts w:ascii="Times New Roman" w:hAnsi="Times New Roman" w:cs="Times New Roman"/>
          <w:color w:val="000000" w:themeColor="text1"/>
          <w:sz w:val="24"/>
          <w:szCs w:val="24"/>
        </w:rPr>
        <w:t xml:space="preserve"> javne nabave u prijevozu putnika i roba sukladno usvojenim EU direktivama. Istodobno, potrebno je osigurati uspostavu mreže punionica za vodik u </w:t>
      </w:r>
      <w:r w:rsidRPr="00171C49">
        <w:rPr>
          <w:rFonts w:ascii="Times New Roman" w:hAnsi="Times New Roman" w:cs="Times New Roman"/>
          <w:color w:val="000000" w:themeColor="text1"/>
          <w:sz w:val="24"/>
          <w:szCs w:val="24"/>
        </w:rPr>
        <w:lastRenderedPageBreak/>
        <w:t>cestovnom prometu koja će, u prvim koracima, biti vezana uz veća gradska središta. U ovom koraku važno je osigurati uvjete (primjerice bespovratna sredstva) kojima će se izgraditi prva mreža punionica koje u prvih nekoliko godina, sasvim sigurno neće biti ekonomski isplativ</w:t>
      </w:r>
      <w:r w:rsidR="006562C8" w:rsidRPr="00171C49">
        <w:rPr>
          <w:rFonts w:ascii="Times New Roman" w:hAnsi="Times New Roman" w:cs="Times New Roman"/>
          <w:color w:val="000000" w:themeColor="text1"/>
          <w:sz w:val="24"/>
          <w:szCs w:val="24"/>
        </w:rPr>
        <w:t>e</w:t>
      </w:r>
      <w:r w:rsidRPr="00171C49">
        <w:rPr>
          <w:rFonts w:ascii="Times New Roman" w:hAnsi="Times New Roman" w:cs="Times New Roman"/>
          <w:color w:val="000000" w:themeColor="text1"/>
          <w:sz w:val="24"/>
          <w:szCs w:val="24"/>
        </w:rPr>
        <w:t>. Uspostavom mreže od deset punionica osigurat će se daljnje širenj</w:t>
      </w:r>
      <w:r w:rsidR="005C04BB" w:rsidRPr="00171C49">
        <w:rPr>
          <w:rFonts w:ascii="Times New Roman" w:hAnsi="Times New Roman" w:cs="Times New Roman"/>
          <w:color w:val="000000" w:themeColor="text1"/>
          <w:sz w:val="24"/>
          <w:szCs w:val="24"/>
        </w:rPr>
        <w:t>e</w:t>
      </w:r>
      <w:r w:rsidRPr="00171C49">
        <w:rPr>
          <w:rFonts w:ascii="Times New Roman" w:hAnsi="Times New Roman" w:cs="Times New Roman"/>
          <w:color w:val="000000" w:themeColor="text1"/>
          <w:sz w:val="24"/>
          <w:szCs w:val="24"/>
        </w:rPr>
        <w:t xml:space="preserve"> mreže punionica na tržišnoj osnovi.</w:t>
      </w:r>
    </w:p>
    <w:p w14:paraId="3BF5BCBD" w14:textId="77777777" w:rsidR="00C654E8" w:rsidRPr="00171C49" w:rsidRDefault="00C654E8" w:rsidP="00C654E8">
      <w:pPr>
        <w:suppressAutoHyphens/>
        <w:spacing w:before="240"/>
        <w:jc w:val="both"/>
        <w:rPr>
          <w:rFonts w:ascii="Times New Roman" w:hAnsi="Times New Roman" w:cs="Times New Roman"/>
          <w:color w:val="000000" w:themeColor="text1"/>
          <w:sz w:val="24"/>
          <w:szCs w:val="24"/>
        </w:rPr>
      </w:pPr>
      <w:r w:rsidRPr="00171C49">
        <w:rPr>
          <w:rFonts w:ascii="Times New Roman" w:hAnsi="Times New Roman" w:cs="Times New Roman"/>
          <w:color w:val="000000" w:themeColor="text1"/>
          <w:sz w:val="24"/>
          <w:szCs w:val="24"/>
        </w:rPr>
        <w:t>Posebno je važno osigurati brzi prelazak javnog gradskog prijevoza s fosilnih goriva na električnu energiju</w:t>
      </w:r>
      <w:r w:rsidR="006562C8" w:rsidRPr="00171C49">
        <w:rPr>
          <w:rFonts w:ascii="Times New Roman" w:hAnsi="Times New Roman" w:cs="Times New Roman"/>
          <w:color w:val="000000" w:themeColor="text1"/>
          <w:sz w:val="24"/>
          <w:szCs w:val="24"/>
        </w:rPr>
        <w:t>, odnosno baterije</w:t>
      </w:r>
      <w:r w:rsidRPr="00171C49">
        <w:rPr>
          <w:rFonts w:ascii="Times New Roman" w:hAnsi="Times New Roman" w:cs="Times New Roman"/>
          <w:color w:val="000000" w:themeColor="text1"/>
          <w:sz w:val="24"/>
          <w:szCs w:val="24"/>
        </w:rPr>
        <w:t xml:space="preserve"> i vodik. Pri tome treba voditi računa kako su obje tehnologije jednako važne i nužne, ali vodik posebno treba potencirati u sredinama koje su na brdovitom terenu, imaju duge linije ili velike temperaturne oscilacije tijekom godina koje mogu utjecati na kapacitet baterija. Osim njih, veliki potencijal prelaska na vodik imaju i vozila u sektoru otpada kojima će se osim smanjenja emisija CO</w:t>
      </w:r>
      <w:r w:rsidRPr="00171C49">
        <w:rPr>
          <w:rFonts w:ascii="Times New Roman" w:hAnsi="Times New Roman" w:cs="Times New Roman"/>
          <w:color w:val="000000" w:themeColor="text1"/>
          <w:sz w:val="24"/>
          <w:vertAlign w:val="subscript"/>
        </w:rPr>
        <w:t>2</w:t>
      </w:r>
      <w:r w:rsidRPr="00171C49">
        <w:rPr>
          <w:rFonts w:ascii="Times New Roman" w:hAnsi="Times New Roman" w:cs="Times New Roman"/>
          <w:color w:val="000000" w:themeColor="text1"/>
          <w:sz w:val="24"/>
          <w:szCs w:val="24"/>
        </w:rPr>
        <w:t xml:space="preserve"> osigurati i smanjenje buke što je nužno </w:t>
      </w:r>
      <w:r w:rsidR="00385CD3">
        <w:rPr>
          <w:rFonts w:ascii="Times New Roman" w:hAnsi="Times New Roman" w:cs="Times New Roman"/>
          <w:color w:val="000000" w:themeColor="text1"/>
          <w:sz w:val="24"/>
          <w:szCs w:val="24"/>
        </w:rPr>
        <w:t xml:space="preserve">s </w:t>
      </w:r>
      <w:r w:rsidRPr="00171C49">
        <w:rPr>
          <w:rFonts w:ascii="Times New Roman" w:hAnsi="Times New Roman" w:cs="Times New Roman"/>
          <w:color w:val="000000" w:themeColor="text1"/>
          <w:sz w:val="24"/>
          <w:szCs w:val="24"/>
        </w:rPr>
        <w:t>obzirom na vrijeme provođenja operacija s</w:t>
      </w:r>
      <w:r w:rsidR="006562C8" w:rsidRPr="00171C49">
        <w:rPr>
          <w:rFonts w:ascii="Times New Roman" w:hAnsi="Times New Roman" w:cs="Times New Roman"/>
          <w:color w:val="000000" w:themeColor="text1"/>
          <w:sz w:val="24"/>
          <w:szCs w:val="24"/>
        </w:rPr>
        <w:t>a</w:t>
      </w:r>
      <w:r w:rsidRPr="00171C49">
        <w:rPr>
          <w:rFonts w:ascii="Times New Roman" w:hAnsi="Times New Roman" w:cs="Times New Roman"/>
          <w:color w:val="000000" w:themeColor="text1"/>
          <w:sz w:val="24"/>
          <w:szCs w:val="24"/>
        </w:rPr>
        <w:t>kupljanja otpada.</w:t>
      </w:r>
    </w:p>
    <w:p w14:paraId="5D5673A1"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w:t>
      </w:r>
      <w:r w:rsidRPr="00171C49">
        <w:rPr>
          <w:rFonts w:ascii="Times New Roman" w:hAnsi="Times New Roman" w:cs="Times New Roman"/>
          <w:bCs/>
          <w:sz w:val="24"/>
          <w:szCs w:val="24"/>
        </w:rPr>
        <w:t>željezničkom prometu</w:t>
      </w:r>
      <w:r w:rsidRPr="00171C49">
        <w:rPr>
          <w:rFonts w:ascii="Times New Roman" w:hAnsi="Times New Roman" w:cs="Times New Roman"/>
          <w:sz w:val="24"/>
          <w:szCs w:val="24"/>
        </w:rPr>
        <w:t xml:space="preserve"> nema konkretnih ciljeva za razvoj i </w:t>
      </w:r>
      <w:r w:rsidR="0034123F" w:rsidRPr="00171C49">
        <w:rPr>
          <w:rFonts w:ascii="Times New Roman" w:hAnsi="Times New Roman" w:cs="Times New Roman"/>
          <w:sz w:val="24"/>
          <w:szCs w:val="24"/>
        </w:rPr>
        <w:t>korištenje</w:t>
      </w:r>
      <w:r w:rsidRPr="00171C49">
        <w:rPr>
          <w:rFonts w:ascii="Times New Roman" w:hAnsi="Times New Roman" w:cs="Times New Roman"/>
          <w:sz w:val="24"/>
          <w:szCs w:val="24"/>
        </w:rPr>
        <w:t xml:space="preserve"> vodika </w:t>
      </w:r>
      <w:r w:rsidR="00C26ED9" w:rsidRPr="00171C49">
        <w:rPr>
          <w:rFonts w:ascii="Times New Roman" w:hAnsi="Times New Roman" w:cs="Times New Roman"/>
          <w:sz w:val="24"/>
          <w:szCs w:val="24"/>
        </w:rPr>
        <w:t xml:space="preserve">stoga je isto neophodno razmotriti u odnosu na druga alternativna goriva. </w:t>
      </w:r>
      <w:r w:rsidR="00653C2E" w:rsidRPr="00171C49">
        <w:rPr>
          <w:rFonts w:ascii="Times New Roman" w:hAnsi="Times New Roman" w:cs="Times New Roman"/>
          <w:sz w:val="24"/>
          <w:szCs w:val="24"/>
        </w:rPr>
        <w:t xml:space="preserve">S </w:t>
      </w:r>
      <w:r w:rsidRPr="00171C49">
        <w:rPr>
          <w:rFonts w:ascii="Times New Roman" w:hAnsi="Times New Roman" w:cs="Times New Roman"/>
          <w:sz w:val="24"/>
          <w:szCs w:val="24"/>
        </w:rPr>
        <w:t xml:space="preserve">obzirom </w:t>
      </w:r>
      <w:r w:rsidR="00FB5375" w:rsidRPr="00171C49">
        <w:rPr>
          <w:rFonts w:ascii="Times New Roman" w:hAnsi="Times New Roman" w:cs="Times New Roman"/>
          <w:sz w:val="24"/>
          <w:szCs w:val="24"/>
        </w:rPr>
        <w:t xml:space="preserve">na to </w:t>
      </w:r>
      <w:r w:rsidRPr="00171C49">
        <w:rPr>
          <w:rFonts w:ascii="Times New Roman" w:hAnsi="Times New Roman" w:cs="Times New Roman"/>
          <w:sz w:val="24"/>
          <w:szCs w:val="24"/>
        </w:rPr>
        <w:t>da niz važnih željezničkih pravaca još uvijek ni</w:t>
      </w:r>
      <w:r w:rsidR="00FB5375" w:rsidRPr="00171C49">
        <w:rPr>
          <w:rFonts w:ascii="Times New Roman" w:hAnsi="Times New Roman" w:cs="Times New Roman"/>
          <w:sz w:val="24"/>
          <w:szCs w:val="24"/>
        </w:rPr>
        <w:t>je</w:t>
      </w:r>
      <w:r w:rsidRPr="00171C49">
        <w:rPr>
          <w:rFonts w:ascii="Times New Roman" w:hAnsi="Times New Roman" w:cs="Times New Roman"/>
          <w:sz w:val="24"/>
          <w:szCs w:val="24"/>
        </w:rPr>
        <w:t xml:space="preserve"> elektrificiran, </w:t>
      </w:r>
      <w:r w:rsidR="00653C2E" w:rsidRPr="00171C49">
        <w:rPr>
          <w:rFonts w:ascii="Times New Roman" w:hAnsi="Times New Roman" w:cs="Times New Roman"/>
          <w:sz w:val="24"/>
          <w:szCs w:val="24"/>
        </w:rPr>
        <w:t xml:space="preserve">potrebno je razmotriti isplativost </w:t>
      </w:r>
      <w:r w:rsidRPr="00171C49">
        <w:rPr>
          <w:rFonts w:ascii="Times New Roman" w:hAnsi="Times New Roman" w:cs="Times New Roman"/>
          <w:sz w:val="24"/>
          <w:szCs w:val="24"/>
        </w:rPr>
        <w:t>ulaganj</w:t>
      </w:r>
      <w:r w:rsidR="00653C2E" w:rsidRPr="00171C49">
        <w:rPr>
          <w:rFonts w:ascii="Times New Roman" w:hAnsi="Times New Roman" w:cs="Times New Roman"/>
          <w:sz w:val="24"/>
          <w:szCs w:val="24"/>
        </w:rPr>
        <w:t>a</w:t>
      </w:r>
      <w:r w:rsidRPr="00171C49">
        <w:rPr>
          <w:rFonts w:ascii="Times New Roman" w:hAnsi="Times New Roman" w:cs="Times New Roman"/>
          <w:sz w:val="24"/>
          <w:szCs w:val="24"/>
        </w:rPr>
        <w:t xml:space="preserve"> u vodik </w:t>
      </w:r>
      <w:r w:rsidR="00653C2E" w:rsidRPr="00171C49">
        <w:rPr>
          <w:rFonts w:ascii="Times New Roman" w:hAnsi="Times New Roman" w:cs="Times New Roman"/>
          <w:sz w:val="24"/>
          <w:szCs w:val="24"/>
        </w:rPr>
        <w:t xml:space="preserve">u </w:t>
      </w:r>
      <w:r w:rsidR="005B459F" w:rsidRPr="00171C49">
        <w:rPr>
          <w:rFonts w:ascii="Times New Roman" w:hAnsi="Times New Roman" w:cs="Times New Roman"/>
          <w:sz w:val="24"/>
          <w:szCs w:val="24"/>
        </w:rPr>
        <w:t>od</w:t>
      </w:r>
      <w:r w:rsidR="00653C2E" w:rsidRPr="00171C49">
        <w:rPr>
          <w:rFonts w:ascii="Times New Roman" w:hAnsi="Times New Roman" w:cs="Times New Roman"/>
          <w:sz w:val="24"/>
          <w:szCs w:val="24"/>
        </w:rPr>
        <w:t xml:space="preserve">nosu na </w:t>
      </w:r>
      <w:r w:rsidRPr="00171C49">
        <w:rPr>
          <w:rFonts w:ascii="Times New Roman" w:hAnsi="Times New Roman" w:cs="Times New Roman"/>
          <w:sz w:val="24"/>
          <w:szCs w:val="24"/>
        </w:rPr>
        <w:t xml:space="preserve">ulaganja u elektrifikaciju navedenih pravaca. </w:t>
      </w:r>
      <w:r w:rsidR="00065886" w:rsidRPr="00171C49">
        <w:rPr>
          <w:rFonts w:ascii="Times New Roman" w:hAnsi="Times New Roman" w:cs="Times New Roman"/>
          <w:sz w:val="24"/>
          <w:szCs w:val="24"/>
        </w:rPr>
        <w:t>Studija „</w:t>
      </w:r>
      <w:proofErr w:type="spellStart"/>
      <w:r w:rsidR="00065886" w:rsidRPr="00917C82">
        <w:rPr>
          <w:rFonts w:ascii="Times New Roman" w:hAnsi="Times New Roman" w:cs="Times New Roman"/>
          <w:i/>
          <w:iCs/>
          <w:sz w:val="24"/>
          <w:szCs w:val="24"/>
        </w:rPr>
        <w:t>Study</w:t>
      </w:r>
      <w:proofErr w:type="spellEnd"/>
      <w:r w:rsidR="00065886" w:rsidRPr="00917C82">
        <w:rPr>
          <w:rFonts w:ascii="Times New Roman" w:hAnsi="Times New Roman" w:cs="Times New Roman"/>
          <w:i/>
          <w:iCs/>
          <w:sz w:val="24"/>
          <w:szCs w:val="24"/>
        </w:rPr>
        <w:t xml:space="preserve"> on </w:t>
      </w:r>
      <w:proofErr w:type="spellStart"/>
      <w:r w:rsidR="00065886" w:rsidRPr="00917C82">
        <w:rPr>
          <w:rFonts w:ascii="Times New Roman" w:hAnsi="Times New Roman" w:cs="Times New Roman"/>
          <w:i/>
          <w:iCs/>
          <w:sz w:val="24"/>
          <w:szCs w:val="24"/>
        </w:rPr>
        <w:t>the</w:t>
      </w:r>
      <w:proofErr w:type="spellEnd"/>
      <w:r w:rsidR="00065886" w:rsidRPr="00917C82">
        <w:rPr>
          <w:rFonts w:ascii="Times New Roman" w:hAnsi="Times New Roman" w:cs="Times New Roman"/>
          <w:i/>
          <w:iCs/>
          <w:sz w:val="24"/>
          <w:szCs w:val="24"/>
        </w:rPr>
        <w:t xml:space="preserve"> use </w:t>
      </w:r>
      <w:proofErr w:type="spellStart"/>
      <w:r w:rsidR="00065886" w:rsidRPr="00917C82">
        <w:rPr>
          <w:rFonts w:ascii="Times New Roman" w:hAnsi="Times New Roman" w:cs="Times New Roman"/>
          <w:i/>
          <w:iCs/>
          <w:sz w:val="24"/>
          <w:szCs w:val="24"/>
        </w:rPr>
        <w:t>of</w:t>
      </w:r>
      <w:proofErr w:type="spellEnd"/>
      <w:r w:rsidR="00065886" w:rsidRPr="00917C82">
        <w:rPr>
          <w:rFonts w:ascii="Times New Roman" w:hAnsi="Times New Roman" w:cs="Times New Roman"/>
          <w:i/>
          <w:iCs/>
          <w:sz w:val="24"/>
          <w:szCs w:val="24"/>
        </w:rPr>
        <w:t xml:space="preserve"> </w:t>
      </w:r>
      <w:proofErr w:type="spellStart"/>
      <w:r w:rsidR="00065886" w:rsidRPr="00917C82">
        <w:rPr>
          <w:rFonts w:ascii="Times New Roman" w:hAnsi="Times New Roman" w:cs="Times New Roman"/>
          <w:i/>
          <w:iCs/>
          <w:sz w:val="24"/>
          <w:szCs w:val="24"/>
        </w:rPr>
        <w:t>fuel</w:t>
      </w:r>
      <w:proofErr w:type="spellEnd"/>
      <w:r w:rsidR="00065886" w:rsidRPr="00917C82">
        <w:rPr>
          <w:rFonts w:ascii="Times New Roman" w:hAnsi="Times New Roman" w:cs="Times New Roman"/>
          <w:i/>
          <w:iCs/>
          <w:sz w:val="24"/>
          <w:szCs w:val="24"/>
        </w:rPr>
        <w:t xml:space="preserve"> </w:t>
      </w:r>
      <w:proofErr w:type="spellStart"/>
      <w:r w:rsidR="00065886" w:rsidRPr="00917C82">
        <w:rPr>
          <w:rFonts w:ascii="Times New Roman" w:hAnsi="Times New Roman" w:cs="Times New Roman"/>
          <w:i/>
          <w:iCs/>
          <w:sz w:val="24"/>
          <w:szCs w:val="24"/>
        </w:rPr>
        <w:t>cells</w:t>
      </w:r>
      <w:proofErr w:type="spellEnd"/>
      <w:r w:rsidR="00065886" w:rsidRPr="00917C82">
        <w:rPr>
          <w:rFonts w:ascii="Times New Roman" w:hAnsi="Times New Roman" w:cs="Times New Roman"/>
          <w:i/>
          <w:iCs/>
          <w:sz w:val="24"/>
          <w:szCs w:val="24"/>
        </w:rPr>
        <w:t xml:space="preserve"> </w:t>
      </w:r>
      <w:proofErr w:type="spellStart"/>
      <w:r w:rsidR="00065886" w:rsidRPr="00917C82">
        <w:rPr>
          <w:rFonts w:ascii="Times New Roman" w:hAnsi="Times New Roman" w:cs="Times New Roman"/>
          <w:i/>
          <w:iCs/>
          <w:sz w:val="24"/>
          <w:szCs w:val="24"/>
        </w:rPr>
        <w:t>and</w:t>
      </w:r>
      <w:proofErr w:type="spellEnd"/>
      <w:r w:rsidR="00065886" w:rsidRPr="00917C82">
        <w:rPr>
          <w:rFonts w:ascii="Times New Roman" w:hAnsi="Times New Roman" w:cs="Times New Roman"/>
          <w:i/>
          <w:iCs/>
          <w:sz w:val="24"/>
          <w:szCs w:val="24"/>
        </w:rPr>
        <w:t xml:space="preserve"> </w:t>
      </w:r>
      <w:proofErr w:type="spellStart"/>
      <w:r w:rsidR="00065886" w:rsidRPr="00917C82">
        <w:rPr>
          <w:rFonts w:ascii="Times New Roman" w:hAnsi="Times New Roman" w:cs="Times New Roman"/>
          <w:i/>
          <w:iCs/>
          <w:sz w:val="24"/>
          <w:szCs w:val="24"/>
        </w:rPr>
        <w:t>hydrogen</w:t>
      </w:r>
      <w:proofErr w:type="spellEnd"/>
      <w:r w:rsidR="00065886" w:rsidRPr="00917C82">
        <w:rPr>
          <w:rFonts w:ascii="Times New Roman" w:hAnsi="Times New Roman" w:cs="Times New Roman"/>
          <w:i/>
          <w:iCs/>
          <w:sz w:val="24"/>
          <w:szCs w:val="24"/>
        </w:rPr>
        <w:t xml:space="preserve"> </w:t>
      </w:r>
      <w:proofErr w:type="spellStart"/>
      <w:r w:rsidR="00065886" w:rsidRPr="00917C82">
        <w:rPr>
          <w:rFonts w:ascii="Times New Roman" w:hAnsi="Times New Roman" w:cs="Times New Roman"/>
          <w:i/>
          <w:iCs/>
          <w:sz w:val="24"/>
          <w:szCs w:val="24"/>
        </w:rPr>
        <w:t>in</w:t>
      </w:r>
      <w:proofErr w:type="spellEnd"/>
      <w:r w:rsidR="00065886" w:rsidRPr="00917C82">
        <w:rPr>
          <w:rFonts w:ascii="Times New Roman" w:hAnsi="Times New Roman" w:cs="Times New Roman"/>
          <w:i/>
          <w:iCs/>
          <w:sz w:val="24"/>
          <w:szCs w:val="24"/>
        </w:rPr>
        <w:t xml:space="preserve"> </w:t>
      </w:r>
      <w:proofErr w:type="spellStart"/>
      <w:r w:rsidR="00065886" w:rsidRPr="00917C82">
        <w:rPr>
          <w:rFonts w:ascii="Times New Roman" w:hAnsi="Times New Roman" w:cs="Times New Roman"/>
          <w:i/>
          <w:iCs/>
          <w:sz w:val="24"/>
          <w:szCs w:val="24"/>
        </w:rPr>
        <w:t>the</w:t>
      </w:r>
      <w:proofErr w:type="spellEnd"/>
      <w:r w:rsidR="00065886" w:rsidRPr="00917C82">
        <w:rPr>
          <w:rFonts w:ascii="Times New Roman" w:hAnsi="Times New Roman" w:cs="Times New Roman"/>
          <w:i/>
          <w:iCs/>
          <w:sz w:val="24"/>
          <w:szCs w:val="24"/>
        </w:rPr>
        <w:t xml:space="preserve"> </w:t>
      </w:r>
      <w:proofErr w:type="spellStart"/>
      <w:r w:rsidR="00065886" w:rsidRPr="00917C82">
        <w:rPr>
          <w:rFonts w:ascii="Times New Roman" w:hAnsi="Times New Roman" w:cs="Times New Roman"/>
          <w:i/>
          <w:iCs/>
          <w:sz w:val="24"/>
          <w:szCs w:val="24"/>
        </w:rPr>
        <w:t>railway</w:t>
      </w:r>
      <w:proofErr w:type="spellEnd"/>
      <w:r w:rsidR="00065886" w:rsidRPr="00917C82">
        <w:rPr>
          <w:rFonts w:ascii="Times New Roman" w:hAnsi="Times New Roman" w:cs="Times New Roman"/>
          <w:i/>
          <w:iCs/>
          <w:sz w:val="24"/>
          <w:szCs w:val="24"/>
        </w:rPr>
        <w:t xml:space="preserve"> </w:t>
      </w:r>
      <w:proofErr w:type="spellStart"/>
      <w:r w:rsidR="00065886" w:rsidRPr="009332ED">
        <w:rPr>
          <w:rFonts w:ascii="Times New Roman" w:hAnsi="Times New Roman" w:cs="Times New Roman"/>
          <w:i/>
          <w:iCs/>
          <w:sz w:val="24"/>
          <w:szCs w:val="24"/>
        </w:rPr>
        <w:t>environment</w:t>
      </w:r>
      <w:proofErr w:type="spellEnd"/>
      <w:r w:rsidR="00065886" w:rsidRPr="00171C49">
        <w:rPr>
          <w:rFonts w:ascii="Times New Roman" w:hAnsi="Times New Roman" w:cs="Times New Roman"/>
          <w:sz w:val="24"/>
          <w:szCs w:val="24"/>
        </w:rPr>
        <w:t xml:space="preserve">“ koju je 2019. objavio </w:t>
      </w:r>
      <w:proofErr w:type="spellStart"/>
      <w:r w:rsidR="0034123F" w:rsidRPr="00917C82">
        <w:rPr>
          <w:rFonts w:ascii="Times New Roman" w:hAnsi="Times New Roman" w:cs="Times New Roman"/>
          <w:i/>
          <w:iCs/>
          <w:sz w:val="24"/>
          <w:szCs w:val="24"/>
        </w:rPr>
        <w:t>Fuel</w:t>
      </w:r>
      <w:proofErr w:type="spellEnd"/>
      <w:r w:rsidR="0034123F" w:rsidRPr="00917C82">
        <w:rPr>
          <w:rFonts w:ascii="Times New Roman" w:hAnsi="Times New Roman" w:cs="Times New Roman"/>
          <w:i/>
          <w:iCs/>
          <w:sz w:val="24"/>
          <w:szCs w:val="24"/>
        </w:rPr>
        <w:t xml:space="preserve"> </w:t>
      </w:r>
      <w:proofErr w:type="spellStart"/>
      <w:r w:rsidR="0034123F" w:rsidRPr="00917C82">
        <w:rPr>
          <w:rFonts w:ascii="Times New Roman" w:hAnsi="Times New Roman" w:cs="Times New Roman"/>
          <w:i/>
          <w:iCs/>
          <w:sz w:val="24"/>
          <w:szCs w:val="24"/>
        </w:rPr>
        <w:t>Cell</w:t>
      </w:r>
      <w:proofErr w:type="spellEnd"/>
      <w:r w:rsidR="0034123F" w:rsidRPr="00917C82">
        <w:rPr>
          <w:rFonts w:ascii="Times New Roman" w:hAnsi="Times New Roman" w:cs="Times New Roman"/>
          <w:i/>
          <w:iCs/>
          <w:sz w:val="24"/>
          <w:szCs w:val="24"/>
        </w:rPr>
        <w:t xml:space="preserve"> </w:t>
      </w:r>
      <w:proofErr w:type="spellStart"/>
      <w:r w:rsidR="0034123F" w:rsidRPr="00917C82">
        <w:rPr>
          <w:rFonts w:ascii="Times New Roman" w:hAnsi="Times New Roman" w:cs="Times New Roman"/>
          <w:i/>
          <w:iCs/>
          <w:sz w:val="24"/>
          <w:szCs w:val="24"/>
        </w:rPr>
        <w:t>Hydrogen</w:t>
      </w:r>
      <w:proofErr w:type="spellEnd"/>
      <w:r w:rsidR="0034123F" w:rsidRPr="00917C82">
        <w:rPr>
          <w:rFonts w:ascii="Times New Roman" w:hAnsi="Times New Roman" w:cs="Times New Roman"/>
          <w:i/>
          <w:iCs/>
          <w:sz w:val="24"/>
          <w:szCs w:val="24"/>
        </w:rPr>
        <w:t xml:space="preserve"> </w:t>
      </w:r>
      <w:proofErr w:type="spellStart"/>
      <w:r w:rsidR="0034123F" w:rsidRPr="00917C82">
        <w:rPr>
          <w:rFonts w:ascii="Times New Roman" w:hAnsi="Times New Roman" w:cs="Times New Roman"/>
          <w:i/>
          <w:iCs/>
          <w:sz w:val="24"/>
          <w:szCs w:val="24"/>
        </w:rPr>
        <w:t>Joint</w:t>
      </w:r>
      <w:proofErr w:type="spellEnd"/>
      <w:r w:rsidR="0034123F" w:rsidRPr="00917C82">
        <w:rPr>
          <w:rFonts w:ascii="Times New Roman" w:hAnsi="Times New Roman" w:cs="Times New Roman"/>
          <w:i/>
          <w:iCs/>
          <w:sz w:val="24"/>
          <w:szCs w:val="24"/>
        </w:rPr>
        <w:t xml:space="preserve"> </w:t>
      </w:r>
      <w:proofErr w:type="spellStart"/>
      <w:r w:rsidR="0034123F" w:rsidRPr="00917C82">
        <w:rPr>
          <w:rFonts w:ascii="Times New Roman" w:hAnsi="Times New Roman" w:cs="Times New Roman"/>
          <w:i/>
          <w:iCs/>
          <w:sz w:val="24"/>
          <w:szCs w:val="24"/>
        </w:rPr>
        <w:t>Undertaking</w:t>
      </w:r>
      <w:proofErr w:type="spellEnd"/>
      <w:r w:rsidR="0034123F" w:rsidRPr="00171C49">
        <w:rPr>
          <w:rFonts w:ascii="Times New Roman" w:hAnsi="Times New Roman" w:cs="Times New Roman"/>
          <w:sz w:val="24"/>
          <w:szCs w:val="24"/>
        </w:rPr>
        <w:t xml:space="preserve"> (</w:t>
      </w:r>
      <w:r w:rsidR="00065886" w:rsidRPr="00171C49">
        <w:rPr>
          <w:rFonts w:ascii="Times New Roman" w:hAnsi="Times New Roman" w:cs="Times New Roman"/>
          <w:sz w:val="24"/>
          <w:szCs w:val="24"/>
        </w:rPr>
        <w:t>FCH</w:t>
      </w:r>
      <w:r w:rsidR="0034123F" w:rsidRPr="00171C49">
        <w:rPr>
          <w:rFonts w:ascii="Times New Roman" w:hAnsi="Times New Roman" w:cs="Times New Roman"/>
          <w:sz w:val="24"/>
          <w:szCs w:val="24"/>
        </w:rPr>
        <w:t xml:space="preserve"> </w:t>
      </w:r>
      <w:r w:rsidR="00065886" w:rsidRPr="00171C49">
        <w:rPr>
          <w:rFonts w:ascii="Times New Roman" w:hAnsi="Times New Roman" w:cs="Times New Roman"/>
          <w:sz w:val="24"/>
          <w:szCs w:val="24"/>
        </w:rPr>
        <w:t>JU</w:t>
      </w:r>
      <w:r w:rsidR="0034123F" w:rsidRPr="00171C49">
        <w:rPr>
          <w:rFonts w:ascii="Times New Roman" w:hAnsi="Times New Roman" w:cs="Times New Roman"/>
          <w:sz w:val="24"/>
          <w:szCs w:val="24"/>
        </w:rPr>
        <w:t>)</w:t>
      </w:r>
      <w:r w:rsidR="00065886" w:rsidRPr="00171C49">
        <w:rPr>
          <w:rFonts w:ascii="Times New Roman" w:hAnsi="Times New Roman" w:cs="Times New Roman"/>
          <w:sz w:val="24"/>
          <w:szCs w:val="24"/>
        </w:rPr>
        <w:t xml:space="preserve"> je pokazala da su vlakovi na vodik konkurentni za duge neelektrificirane linije dulje od 100 km s niskom iskoriš</w:t>
      </w:r>
      <w:r w:rsidR="0034123F" w:rsidRPr="00171C49">
        <w:rPr>
          <w:rFonts w:ascii="Times New Roman" w:hAnsi="Times New Roman" w:cs="Times New Roman"/>
          <w:sz w:val="24"/>
          <w:szCs w:val="24"/>
        </w:rPr>
        <w:t>t</w:t>
      </w:r>
      <w:r w:rsidR="00065886" w:rsidRPr="00171C49">
        <w:rPr>
          <w:rFonts w:ascii="Times New Roman" w:hAnsi="Times New Roman" w:cs="Times New Roman"/>
          <w:sz w:val="24"/>
          <w:szCs w:val="24"/>
        </w:rPr>
        <w:t>enošću – manje od 10 vlakova dnevno</w:t>
      </w:r>
      <w:r w:rsidR="008F3B8E" w:rsidRPr="00171C49">
        <w:rPr>
          <w:rFonts w:ascii="Times New Roman" w:hAnsi="Times New Roman" w:cs="Times New Roman"/>
          <w:sz w:val="24"/>
          <w:szCs w:val="24"/>
        </w:rPr>
        <w:t>.</w:t>
      </w:r>
      <w:r w:rsidR="00065886" w:rsidRPr="00171C49">
        <w:rPr>
          <w:rFonts w:ascii="Times New Roman" w:hAnsi="Times New Roman" w:cs="Times New Roman"/>
          <w:sz w:val="24"/>
          <w:szCs w:val="24"/>
        </w:rPr>
        <w:t xml:space="preserve"> </w:t>
      </w:r>
      <w:r w:rsidR="00653C2E" w:rsidRPr="00171C49">
        <w:rPr>
          <w:rFonts w:ascii="Times New Roman" w:hAnsi="Times New Roman" w:cs="Times New Roman"/>
          <w:sz w:val="24"/>
          <w:szCs w:val="24"/>
        </w:rPr>
        <w:t>Za</w:t>
      </w:r>
      <w:r w:rsidRPr="00171C49">
        <w:rPr>
          <w:rFonts w:ascii="Times New Roman" w:hAnsi="Times New Roman" w:cs="Times New Roman"/>
          <w:sz w:val="24"/>
          <w:szCs w:val="24"/>
        </w:rPr>
        <w:t xml:space="preserve"> putnički željeznički promet postoje gotova rješenja obzirom da unutar Europe postoji već nekoliko proizvođača koji nude vlakove na vodik što dodatno pojačava konkurentnost korištenja vodika u željezničkom prometu. Zbog toga je nužno </w:t>
      </w:r>
      <w:r w:rsidR="00653C2E" w:rsidRPr="00171C49">
        <w:rPr>
          <w:rFonts w:ascii="Times New Roman" w:hAnsi="Times New Roman" w:cs="Times New Roman"/>
          <w:sz w:val="24"/>
          <w:szCs w:val="24"/>
        </w:rPr>
        <w:t xml:space="preserve">razmotriti prednosti korištenja vodika u željezničkom prometu s ciljem brze i </w:t>
      </w:r>
      <w:r w:rsidR="005B459F" w:rsidRPr="00171C49">
        <w:rPr>
          <w:rFonts w:ascii="Times New Roman" w:hAnsi="Times New Roman" w:cs="Times New Roman"/>
          <w:sz w:val="24"/>
          <w:szCs w:val="24"/>
        </w:rPr>
        <w:t>učinkovite</w:t>
      </w:r>
      <w:r w:rsidR="00653C2E" w:rsidRPr="00171C49">
        <w:rPr>
          <w:rFonts w:ascii="Times New Roman" w:hAnsi="Times New Roman" w:cs="Times New Roman"/>
          <w:sz w:val="24"/>
          <w:szCs w:val="24"/>
        </w:rPr>
        <w:t xml:space="preserve"> </w:t>
      </w:r>
      <w:r w:rsidRPr="00171C49">
        <w:rPr>
          <w:rFonts w:ascii="Times New Roman" w:hAnsi="Times New Roman" w:cs="Times New Roman"/>
          <w:sz w:val="24"/>
          <w:szCs w:val="24"/>
        </w:rPr>
        <w:t>transformacij</w:t>
      </w:r>
      <w:r w:rsidR="00653C2E" w:rsidRPr="00171C49">
        <w:rPr>
          <w:rFonts w:ascii="Times New Roman" w:hAnsi="Times New Roman" w:cs="Times New Roman"/>
          <w:sz w:val="24"/>
          <w:szCs w:val="24"/>
        </w:rPr>
        <w:t>e</w:t>
      </w:r>
      <w:r w:rsidRPr="00171C49">
        <w:rPr>
          <w:rFonts w:ascii="Times New Roman" w:hAnsi="Times New Roman" w:cs="Times New Roman"/>
          <w:sz w:val="24"/>
          <w:szCs w:val="24"/>
        </w:rPr>
        <w:t xml:space="preserve"> željezničkog prometa s fosilnih goriva na čistu energiju.</w:t>
      </w:r>
    </w:p>
    <w:p w14:paraId="589EC094"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bCs/>
          <w:sz w:val="24"/>
          <w:szCs w:val="24"/>
        </w:rPr>
        <w:t>Pomorski promet</w:t>
      </w:r>
      <w:r w:rsidRPr="00171C49">
        <w:rPr>
          <w:rFonts w:ascii="Times New Roman" w:hAnsi="Times New Roman" w:cs="Times New Roman"/>
          <w:sz w:val="24"/>
          <w:szCs w:val="24"/>
        </w:rPr>
        <w:t xml:space="preserve"> također ima veliki potencijal za korištenje vodika. Posebice kada se radi o prometu vezanom uz povezivanje kopna i otoka. Iako s</w:t>
      </w:r>
      <w:r w:rsidR="005B459F" w:rsidRPr="00171C49">
        <w:rPr>
          <w:rFonts w:ascii="Times New Roman" w:hAnsi="Times New Roman" w:cs="Times New Roman"/>
          <w:sz w:val="24"/>
          <w:szCs w:val="24"/>
        </w:rPr>
        <w:t>u</w:t>
      </w:r>
      <w:r w:rsidRPr="00171C49">
        <w:rPr>
          <w:rFonts w:ascii="Times New Roman" w:hAnsi="Times New Roman" w:cs="Times New Roman"/>
          <w:sz w:val="24"/>
          <w:szCs w:val="24"/>
        </w:rPr>
        <w:t xml:space="preserve"> otoci u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povezani s kopnom podmorskim kabelima, prilikom osiguravanja energetske neovisnosti pojedinih otoka, vodik se </w:t>
      </w:r>
      <w:r w:rsidR="005C04BB" w:rsidRPr="00171C49">
        <w:rPr>
          <w:rFonts w:ascii="Times New Roman" w:hAnsi="Times New Roman" w:cs="Times New Roman"/>
          <w:sz w:val="24"/>
          <w:szCs w:val="24"/>
        </w:rPr>
        <w:t>može</w:t>
      </w:r>
      <w:r w:rsidRPr="00171C49">
        <w:rPr>
          <w:rFonts w:ascii="Times New Roman" w:hAnsi="Times New Roman" w:cs="Times New Roman"/>
          <w:sz w:val="24"/>
          <w:szCs w:val="24"/>
        </w:rPr>
        <w:t xml:space="preserve"> koristiti kao potencijaln</w:t>
      </w:r>
      <w:r w:rsidR="005B459F" w:rsidRPr="00171C49">
        <w:rPr>
          <w:rFonts w:ascii="Times New Roman" w:hAnsi="Times New Roman" w:cs="Times New Roman"/>
          <w:sz w:val="24"/>
          <w:szCs w:val="24"/>
        </w:rPr>
        <w:t>i</w:t>
      </w:r>
      <w:r w:rsidRPr="00171C49">
        <w:rPr>
          <w:rFonts w:ascii="Times New Roman" w:hAnsi="Times New Roman" w:cs="Times New Roman"/>
          <w:sz w:val="24"/>
          <w:szCs w:val="24"/>
        </w:rPr>
        <w:t xml:space="preserve"> s</w:t>
      </w:r>
      <w:r w:rsidR="005B459F" w:rsidRPr="00171C49">
        <w:rPr>
          <w:rFonts w:ascii="Times New Roman" w:hAnsi="Times New Roman" w:cs="Times New Roman"/>
          <w:sz w:val="24"/>
          <w:szCs w:val="24"/>
        </w:rPr>
        <w:t>premnik</w:t>
      </w:r>
      <w:r w:rsidRPr="00171C49">
        <w:rPr>
          <w:rFonts w:ascii="Times New Roman" w:hAnsi="Times New Roman" w:cs="Times New Roman"/>
          <w:sz w:val="24"/>
          <w:szCs w:val="24"/>
        </w:rPr>
        <w:t xml:space="preserve"> energije i ujedno kao gorivo </w:t>
      </w:r>
      <w:r w:rsidRPr="00171C49">
        <w:rPr>
          <w:rFonts w:ascii="Times New Roman" w:hAnsi="Times New Roman" w:cs="Times New Roman"/>
          <w:sz w:val="24"/>
          <w:szCs w:val="24"/>
        </w:rPr>
        <w:lastRenderedPageBreak/>
        <w:t>za javni otočni prijevoz kao i za trajekte</w:t>
      </w:r>
      <w:r w:rsidR="00A90B38" w:rsidRPr="00171C49">
        <w:rPr>
          <w:rFonts w:ascii="Times New Roman" w:hAnsi="Times New Roman" w:cs="Times New Roman"/>
          <w:sz w:val="24"/>
          <w:szCs w:val="24"/>
        </w:rPr>
        <w:t>, p</w:t>
      </w:r>
      <w:r w:rsidRPr="00171C49">
        <w:rPr>
          <w:rFonts w:ascii="Times New Roman" w:hAnsi="Times New Roman" w:cs="Times New Roman"/>
          <w:sz w:val="24"/>
          <w:szCs w:val="24"/>
        </w:rPr>
        <w:t xml:space="preserve">osebice kada su trajekti u stanju mirovanja </w:t>
      </w:r>
      <w:r w:rsidR="00FB5375" w:rsidRPr="00171C49">
        <w:rPr>
          <w:rFonts w:ascii="Times New Roman" w:hAnsi="Times New Roman" w:cs="Times New Roman"/>
          <w:sz w:val="24"/>
          <w:szCs w:val="24"/>
        </w:rPr>
        <w:t xml:space="preserve">i </w:t>
      </w:r>
      <w:r w:rsidRPr="00171C49">
        <w:rPr>
          <w:rFonts w:ascii="Times New Roman" w:hAnsi="Times New Roman" w:cs="Times New Roman"/>
          <w:sz w:val="24"/>
          <w:szCs w:val="24"/>
        </w:rPr>
        <w:t xml:space="preserve">kada im za potrebe korištenja električne energije radi motor. Time bi se </w:t>
      </w:r>
      <w:r w:rsidR="00095AF1" w:rsidRPr="00171C49">
        <w:rPr>
          <w:rFonts w:ascii="Times New Roman" w:hAnsi="Times New Roman" w:cs="Times New Roman"/>
          <w:sz w:val="24"/>
          <w:szCs w:val="24"/>
        </w:rPr>
        <w:t>pohrana</w:t>
      </w:r>
      <w:r w:rsidRPr="00171C49">
        <w:rPr>
          <w:rFonts w:ascii="Times New Roman" w:hAnsi="Times New Roman" w:cs="Times New Roman"/>
          <w:sz w:val="24"/>
          <w:szCs w:val="24"/>
        </w:rPr>
        <w:t xml:space="preserve"> proizvedene električne energije iz viškova mogl</w:t>
      </w:r>
      <w:r w:rsidR="00095AF1" w:rsidRPr="00171C49">
        <w:rPr>
          <w:rFonts w:ascii="Times New Roman" w:hAnsi="Times New Roman" w:cs="Times New Roman"/>
          <w:sz w:val="24"/>
          <w:szCs w:val="24"/>
        </w:rPr>
        <w:t>a</w:t>
      </w:r>
      <w:r w:rsidRPr="00171C49">
        <w:rPr>
          <w:rFonts w:ascii="Times New Roman" w:hAnsi="Times New Roman" w:cs="Times New Roman"/>
          <w:sz w:val="24"/>
          <w:szCs w:val="24"/>
        </w:rPr>
        <w:t xml:space="preserve"> kvalitetnije koristiti, posebice u periodu kada se smanjuje nastanjenost otoka (izvan turističke sezone) pa kapaciteti za proizvodnju postanu predimenzionirani.</w:t>
      </w:r>
    </w:p>
    <w:p w14:paraId="5D4EC67B"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Drugi segment brodskog prometa vezan je uz rijeke, a posebice Dunav koji je zadnjih godina postao atraktivan za riječne </w:t>
      </w:r>
      <w:proofErr w:type="spellStart"/>
      <w:r w:rsidRPr="00171C49">
        <w:rPr>
          <w:rFonts w:ascii="Times New Roman" w:hAnsi="Times New Roman" w:cs="Times New Roman"/>
          <w:sz w:val="24"/>
          <w:szCs w:val="24"/>
        </w:rPr>
        <w:t>kruzere</w:t>
      </w:r>
      <w:proofErr w:type="spellEnd"/>
      <w:r w:rsidRPr="00171C49">
        <w:rPr>
          <w:rFonts w:ascii="Times New Roman" w:hAnsi="Times New Roman" w:cs="Times New Roman"/>
          <w:sz w:val="24"/>
          <w:szCs w:val="24"/>
        </w:rPr>
        <w:t>. Doda li se tome europska inicijativa kojom se namjerava uspostaviti transport vodika s jugoistoka Europe do zapadnog dijela EU</w:t>
      </w:r>
      <w:r w:rsidR="005C04BB" w:rsidRPr="00171C49">
        <w:rPr>
          <w:rFonts w:ascii="Times New Roman" w:hAnsi="Times New Roman" w:cs="Times New Roman"/>
          <w:sz w:val="24"/>
          <w:szCs w:val="24"/>
        </w:rPr>
        <w:t>, uporaba vodika može imati prednost nad drugim alternativnim gorivima</w:t>
      </w:r>
      <w:r w:rsidRPr="00171C49">
        <w:rPr>
          <w:rFonts w:ascii="Times New Roman" w:hAnsi="Times New Roman" w:cs="Times New Roman"/>
          <w:sz w:val="24"/>
          <w:szCs w:val="24"/>
        </w:rPr>
        <w:t>.</w:t>
      </w:r>
    </w:p>
    <w:p w14:paraId="322138EC" w14:textId="77777777" w:rsidR="00C654E8" w:rsidRPr="00171C49" w:rsidRDefault="00C654E8" w:rsidP="00C654E8">
      <w:pPr>
        <w:suppressAutoHyphens/>
        <w:spacing w:before="240"/>
        <w:jc w:val="both"/>
        <w:rPr>
          <w:rFonts w:ascii="Times New Roman" w:hAnsi="Times New Roman" w:cs="Times New Roman"/>
          <w:color w:val="000000" w:themeColor="text1"/>
          <w:sz w:val="24"/>
          <w:szCs w:val="24"/>
        </w:rPr>
      </w:pPr>
      <w:r w:rsidRPr="00171C49">
        <w:rPr>
          <w:rFonts w:ascii="Times New Roman" w:hAnsi="Times New Roman" w:cs="Times New Roman"/>
          <w:color w:val="000000" w:themeColor="text1"/>
          <w:sz w:val="24"/>
          <w:szCs w:val="24"/>
        </w:rPr>
        <w:t>Poseban segment koji se veže uz brodski promet vezan je uz opskrbu električnom energijom brodova na vezu</w:t>
      </w:r>
      <w:r w:rsidR="00700367" w:rsidRPr="00171C49">
        <w:rPr>
          <w:rFonts w:ascii="Times New Roman" w:hAnsi="Times New Roman" w:cs="Times New Roman"/>
          <w:color w:val="000000" w:themeColor="text1"/>
          <w:sz w:val="24"/>
          <w:szCs w:val="24"/>
        </w:rPr>
        <w:t xml:space="preserve"> (engl.</w:t>
      </w:r>
      <w:r w:rsidRPr="00171C49">
        <w:rPr>
          <w:rFonts w:ascii="Times New Roman" w:hAnsi="Times New Roman" w:cs="Times New Roman"/>
          <w:color w:val="000000" w:themeColor="text1"/>
          <w:sz w:val="24"/>
          <w:szCs w:val="24"/>
        </w:rPr>
        <w:t xml:space="preserve"> </w:t>
      </w:r>
      <w:r w:rsidR="00700367" w:rsidRPr="00171C49">
        <w:rPr>
          <w:rFonts w:ascii="Times New Roman" w:hAnsi="Times New Roman" w:cs="Times New Roman"/>
          <w:bCs/>
          <w:i/>
          <w:color w:val="000000" w:themeColor="text1"/>
          <w:sz w:val="24"/>
          <w:szCs w:val="24"/>
        </w:rPr>
        <w:t>C</w:t>
      </w:r>
      <w:r w:rsidRPr="00171C49">
        <w:rPr>
          <w:rFonts w:ascii="Times New Roman" w:hAnsi="Times New Roman" w:cs="Times New Roman"/>
          <w:bCs/>
          <w:i/>
          <w:color w:val="000000" w:themeColor="text1"/>
          <w:sz w:val="24"/>
          <w:szCs w:val="24"/>
        </w:rPr>
        <w:t xml:space="preserve">old </w:t>
      </w:r>
      <w:proofErr w:type="spellStart"/>
      <w:r w:rsidR="00700367" w:rsidRPr="00917C82">
        <w:rPr>
          <w:rFonts w:ascii="Times New Roman" w:hAnsi="Times New Roman" w:cs="Times New Roman"/>
          <w:bCs/>
          <w:i/>
          <w:color w:val="000000" w:themeColor="text1"/>
          <w:sz w:val="24"/>
          <w:szCs w:val="24"/>
        </w:rPr>
        <w:t>I</w:t>
      </w:r>
      <w:r w:rsidRPr="00917C82">
        <w:rPr>
          <w:rFonts w:ascii="Times New Roman" w:hAnsi="Times New Roman" w:cs="Times New Roman"/>
          <w:bCs/>
          <w:i/>
          <w:color w:val="000000" w:themeColor="text1"/>
          <w:sz w:val="24"/>
          <w:szCs w:val="24"/>
        </w:rPr>
        <w:t>roning</w:t>
      </w:r>
      <w:proofErr w:type="spellEnd"/>
      <w:r w:rsidR="00700367" w:rsidRPr="00171C49">
        <w:rPr>
          <w:rFonts w:ascii="Times New Roman" w:hAnsi="Times New Roman" w:cs="Times New Roman"/>
          <w:bCs/>
          <w:i/>
          <w:color w:val="000000" w:themeColor="text1"/>
          <w:sz w:val="24"/>
          <w:szCs w:val="24"/>
        </w:rPr>
        <w:t>)</w:t>
      </w:r>
      <w:r w:rsidRPr="00171C49">
        <w:rPr>
          <w:rFonts w:ascii="Times New Roman" w:hAnsi="Times New Roman" w:cs="Times New Roman"/>
          <w:color w:val="000000" w:themeColor="text1"/>
          <w:sz w:val="24"/>
          <w:szCs w:val="24"/>
        </w:rPr>
        <w:t>. Ovo je važan element posebice u lukama koje primaju već</w:t>
      </w:r>
      <w:r w:rsidR="00700367" w:rsidRPr="00171C49">
        <w:rPr>
          <w:rFonts w:ascii="Times New Roman" w:hAnsi="Times New Roman" w:cs="Times New Roman"/>
          <w:color w:val="000000" w:themeColor="text1"/>
          <w:sz w:val="24"/>
          <w:szCs w:val="24"/>
        </w:rPr>
        <w:t>i</w:t>
      </w:r>
      <w:r w:rsidRPr="00171C49">
        <w:rPr>
          <w:rFonts w:ascii="Times New Roman" w:hAnsi="Times New Roman" w:cs="Times New Roman"/>
          <w:color w:val="000000" w:themeColor="text1"/>
          <w:sz w:val="24"/>
          <w:szCs w:val="24"/>
        </w:rPr>
        <w:t xml:space="preserve"> </w:t>
      </w:r>
      <w:r w:rsidR="00700367" w:rsidRPr="00171C49">
        <w:rPr>
          <w:rFonts w:ascii="Times New Roman" w:hAnsi="Times New Roman" w:cs="Times New Roman"/>
          <w:color w:val="000000" w:themeColor="text1"/>
          <w:sz w:val="24"/>
          <w:szCs w:val="24"/>
        </w:rPr>
        <w:t>broj</w:t>
      </w:r>
      <w:r w:rsidRPr="00171C49">
        <w:rPr>
          <w:rFonts w:ascii="Times New Roman" w:hAnsi="Times New Roman" w:cs="Times New Roman"/>
          <w:color w:val="000000" w:themeColor="text1"/>
          <w:sz w:val="24"/>
          <w:szCs w:val="24"/>
        </w:rPr>
        <w:t xml:space="preserve"> </w:t>
      </w:r>
      <w:proofErr w:type="spellStart"/>
      <w:r w:rsidRPr="00171C49">
        <w:rPr>
          <w:rFonts w:ascii="Times New Roman" w:hAnsi="Times New Roman" w:cs="Times New Roman"/>
          <w:color w:val="000000" w:themeColor="text1"/>
          <w:sz w:val="24"/>
          <w:szCs w:val="24"/>
        </w:rPr>
        <w:t>kruzera</w:t>
      </w:r>
      <w:proofErr w:type="spellEnd"/>
      <w:r w:rsidRPr="00171C49">
        <w:rPr>
          <w:rFonts w:ascii="Times New Roman" w:hAnsi="Times New Roman" w:cs="Times New Roman"/>
          <w:color w:val="000000" w:themeColor="text1"/>
          <w:sz w:val="24"/>
          <w:szCs w:val="24"/>
        </w:rPr>
        <w:t xml:space="preserve"> (Dubrovnik, Split, Zadar). Većina luka danas koristi agregate na fosilna goriva koj</w:t>
      </w:r>
      <w:r w:rsidR="00700367" w:rsidRPr="00171C49">
        <w:rPr>
          <w:rFonts w:ascii="Times New Roman" w:hAnsi="Times New Roman" w:cs="Times New Roman"/>
          <w:color w:val="000000" w:themeColor="text1"/>
          <w:sz w:val="24"/>
          <w:szCs w:val="24"/>
        </w:rPr>
        <w:t>i</w:t>
      </w:r>
      <w:r w:rsidRPr="00171C49">
        <w:rPr>
          <w:rFonts w:ascii="Times New Roman" w:hAnsi="Times New Roman" w:cs="Times New Roman"/>
          <w:color w:val="000000" w:themeColor="text1"/>
          <w:sz w:val="24"/>
          <w:szCs w:val="24"/>
        </w:rPr>
        <w:t xml:space="preserve"> emitiraju veliku količinu stakleničkih plinova </w:t>
      </w:r>
      <w:r w:rsidR="00FB5375" w:rsidRPr="00171C49">
        <w:rPr>
          <w:rFonts w:ascii="Times New Roman" w:hAnsi="Times New Roman" w:cs="Times New Roman"/>
          <w:color w:val="000000" w:themeColor="text1"/>
          <w:sz w:val="24"/>
          <w:szCs w:val="24"/>
        </w:rPr>
        <w:t>te</w:t>
      </w:r>
      <w:r w:rsidRPr="00171C49">
        <w:rPr>
          <w:rFonts w:ascii="Times New Roman" w:hAnsi="Times New Roman" w:cs="Times New Roman"/>
          <w:color w:val="000000" w:themeColor="text1"/>
          <w:sz w:val="24"/>
          <w:szCs w:val="24"/>
        </w:rPr>
        <w:t xml:space="preserve"> pri tome proizvode i buku. Zbog toga je nužno ovaj segment poslovanja luka što prije dekarbonizirati te osigurati ili direktnu opskrbu s </w:t>
      </w:r>
      <w:r w:rsidR="00A2303D" w:rsidRPr="00171C49">
        <w:rPr>
          <w:rFonts w:ascii="Times New Roman" w:hAnsi="Times New Roman" w:cs="Times New Roman"/>
          <w:color w:val="000000" w:themeColor="text1"/>
          <w:sz w:val="24"/>
          <w:szCs w:val="24"/>
        </w:rPr>
        <w:t>OIE</w:t>
      </w:r>
      <w:r w:rsidRPr="00171C49">
        <w:rPr>
          <w:rFonts w:ascii="Times New Roman" w:hAnsi="Times New Roman" w:cs="Times New Roman"/>
          <w:color w:val="000000" w:themeColor="text1"/>
          <w:sz w:val="24"/>
          <w:szCs w:val="24"/>
        </w:rPr>
        <w:t xml:space="preserve"> ili korištenje vodika </w:t>
      </w:r>
      <w:r w:rsidR="00A2303D" w:rsidRPr="00171C49">
        <w:rPr>
          <w:rFonts w:ascii="Times New Roman" w:hAnsi="Times New Roman" w:cs="Times New Roman"/>
          <w:color w:val="000000" w:themeColor="text1"/>
          <w:sz w:val="24"/>
          <w:szCs w:val="24"/>
        </w:rPr>
        <w:t xml:space="preserve">preko </w:t>
      </w:r>
      <w:proofErr w:type="spellStart"/>
      <w:r w:rsidRPr="00171C49">
        <w:rPr>
          <w:rFonts w:ascii="Times New Roman" w:hAnsi="Times New Roman" w:cs="Times New Roman"/>
          <w:color w:val="000000" w:themeColor="text1"/>
          <w:sz w:val="24"/>
          <w:szCs w:val="24"/>
        </w:rPr>
        <w:t>gorivnih</w:t>
      </w:r>
      <w:proofErr w:type="spellEnd"/>
      <w:r w:rsidRPr="00171C49">
        <w:rPr>
          <w:rFonts w:ascii="Times New Roman" w:hAnsi="Times New Roman" w:cs="Times New Roman"/>
          <w:color w:val="000000" w:themeColor="text1"/>
          <w:sz w:val="24"/>
          <w:szCs w:val="24"/>
        </w:rPr>
        <w:t xml:space="preserve"> </w:t>
      </w:r>
      <w:r w:rsidR="00A2303D" w:rsidRPr="00171C49">
        <w:rPr>
          <w:rFonts w:ascii="Times New Roman" w:hAnsi="Times New Roman" w:cs="Times New Roman"/>
          <w:color w:val="000000" w:themeColor="text1"/>
          <w:sz w:val="24"/>
          <w:szCs w:val="24"/>
        </w:rPr>
        <w:t>članaka</w:t>
      </w:r>
      <w:r w:rsidRPr="00171C49">
        <w:rPr>
          <w:rFonts w:ascii="Times New Roman" w:hAnsi="Times New Roman" w:cs="Times New Roman"/>
          <w:color w:val="000000" w:themeColor="text1"/>
          <w:sz w:val="24"/>
          <w:szCs w:val="24"/>
        </w:rPr>
        <w:t xml:space="preserve"> za osiguravanje dovoljne količine električne energije za brodove u lukama.</w:t>
      </w:r>
    </w:p>
    <w:p w14:paraId="3F918037" w14:textId="47B379FA" w:rsidR="00C654E8" w:rsidRDefault="00C654E8" w:rsidP="00556AA5">
      <w:pPr>
        <w:suppressAutoHyphens/>
        <w:spacing w:before="240" w:after="0"/>
        <w:jc w:val="both"/>
        <w:rPr>
          <w:rFonts w:ascii="Times New Roman" w:hAnsi="Times New Roman" w:cs="Times New Roman"/>
          <w:color w:val="000000" w:themeColor="text1"/>
          <w:sz w:val="24"/>
          <w:szCs w:val="24"/>
        </w:rPr>
      </w:pPr>
      <w:r w:rsidRPr="00171C49">
        <w:rPr>
          <w:rFonts w:ascii="Times New Roman" w:hAnsi="Times New Roman" w:cs="Times New Roman"/>
          <w:color w:val="000000" w:themeColor="text1"/>
          <w:sz w:val="24"/>
          <w:szCs w:val="24"/>
        </w:rPr>
        <w:t>Prometni sektor ima veliki potencijal za korištenje vodika kako u cestovnom, tako i u željezničkom</w:t>
      </w:r>
      <w:r w:rsidR="00293DA9">
        <w:rPr>
          <w:rFonts w:ascii="Times New Roman" w:hAnsi="Times New Roman" w:cs="Times New Roman"/>
          <w:color w:val="000000" w:themeColor="text1"/>
          <w:sz w:val="24"/>
          <w:szCs w:val="24"/>
        </w:rPr>
        <w:t xml:space="preserve">, </w:t>
      </w:r>
      <w:r w:rsidRPr="00171C49">
        <w:rPr>
          <w:rFonts w:ascii="Times New Roman" w:hAnsi="Times New Roman" w:cs="Times New Roman"/>
          <w:color w:val="000000" w:themeColor="text1"/>
          <w:sz w:val="24"/>
          <w:szCs w:val="24"/>
        </w:rPr>
        <w:t xml:space="preserve">brodskom </w:t>
      </w:r>
      <w:r w:rsidR="00293DA9">
        <w:rPr>
          <w:rFonts w:ascii="Times New Roman" w:hAnsi="Times New Roman" w:cs="Times New Roman"/>
          <w:color w:val="000000" w:themeColor="text1"/>
          <w:sz w:val="24"/>
          <w:szCs w:val="24"/>
        </w:rPr>
        <w:t xml:space="preserve">i zračnom </w:t>
      </w:r>
      <w:r w:rsidR="00FB5375" w:rsidRPr="00171C49">
        <w:rPr>
          <w:rFonts w:ascii="Times New Roman" w:hAnsi="Times New Roman" w:cs="Times New Roman"/>
          <w:color w:val="000000" w:themeColor="text1"/>
          <w:sz w:val="24"/>
          <w:szCs w:val="24"/>
        </w:rPr>
        <w:t>prometu</w:t>
      </w:r>
      <w:r w:rsidRPr="00171C49">
        <w:rPr>
          <w:rFonts w:ascii="Times New Roman" w:hAnsi="Times New Roman" w:cs="Times New Roman"/>
          <w:color w:val="000000" w:themeColor="text1"/>
          <w:sz w:val="24"/>
          <w:szCs w:val="24"/>
        </w:rPr>
        <w:t xml:space="preserve">. Posebice je </w:t>
      </w:r>
      <w:r w:rsidR="00AD1FDC" w:rsidRPr="00171C49">
        <w:rPr>
          <w:rFonts w:ascii="Times New Roman" w:hAnsi="Times New Roman" w:cs="Times New Roman"/>
          <w:color w:val="000000" w:themeColor="text1"/>
          <w:sz w:val="24"/>
          <w:szCs w:val="24"/>
        </w:rPr>
        <w:t xml:space="preserve">važno </w:t>
      </w:r>
      <w:r w:rsidRPr="00171C49">
        <w:rPr>
          <w:rFonts w:ascii="Times New Roman" w:hAnsi="Times New Roman" w:cs="Times New Roman"/>
          <w:color w:val="000000" w:themeColor="text1"/>
          <w:sz w:val="24"/>
          <w:szCs w:val="24"/>
        </w:rPr>
        <w:t xml:space="preserve">osigurati prelazak na vodik </w:t>
      </w:r>
      <w:r w:rsidR="00A2303D" w:rsidRPr="00171C49">
        <w:rPr>
          <w:rFonts w:ascii="Times New Roman" w:hAnsi="Times New Roman" w:cs="Times New Roman"/>
          <w:color w:val="000000" w:themeColor="text1"/>
          <w:sz w:val="24"/>
          <w:szCs w:val="24"/>
        </w:rPr>
        <w:t xml:space="preserve">u </w:t>
      </w:r>
      <w:r w:rsidRPr="00171C49">
        <w:rPr>
          <w:rFonts w:ascii="Times New Roman" w:hAnsi="Times New Roman" w:cs="Times New Roman"/>
          <w:color w:val="000000" w:themeColor="text1"/>
          <w:sz w:val="24"/>
          <w:szCs w:val="24"/>
        </w:rPr>
        <w:t>sektoru željeznica kojima je uspostava infrastrukture za opskrbu vodikom daleko jednostavnija od ostalih prometnih sektora, a učinak na smanjenje emisija CO</w:t>
      </w:r>
      <w:r w:rsidRPr="00171C49">
        <w:rPr>
          <w:rFonts w:ascii="Times New Roman" w:hAnsi="Times New Roman" w:cs="Times New Roman"/>
          <w:color w:val="000000" w:themeColor="text1"/>
          <w:sz w:val="24"/>
          <w:szCs w:val="24"/>
          <w:vertAlign w:val="subscript"/>
        </w:rPr>
        <w:t>2</w:t>
      </w:r>
      <w:r w:rsidRPr="00171C49">
        <w:rPr>
          <w:rFonts w:ascii="Times New Roman" w:hAnsi="Times New Roman" w:cs="Times New Roman"/>
          <w:color w:val="000000" w:themeColor="text1"/>
          <w:sz w:val="24"/>
          <w:szCs w:val="24"/>
        </w:rPr>
        <w:t xml:space="preserve"> velik.</w:t>
      </w:r>
    </w:p>
    <w:p w14:paraId="4BF08696" w14:textId="77777777" w:rsidR="00A258F1" w:rsidRDefault="00460BFE" w:rsidP="00174C9B">
      <w:pPr>
        <w:suppressAutoHyphens/>
        <w:spacing w:before="240"/>
        <w:jc w:val="both"/>
        <w:rPr>
          <w:rFonts w:ascii="Times New Roman" w:hAnsi="Times New Roman" w:cs="Times New Roman"/>
          <w:sz w:val="24"/>
          <w:szCs w:val="24"/>
        </w:rPr>
      </w:pPr>
      <w:r w:rsidRPr="00460BFE">
        <w:rPr>
          <w:rFonts w:ascii="Times New Roman" w:hAnsi="Times New Roman" w:cs="Times New Roman"/>
          <w:sz w:val="24"/>
          <w:szCs w:val="24"/>
        </w:rPr>
        <w:t xml:space="preserve">U području </w:t>
      </w:r>
      <w:r w:rsidR="000A2E5B">
        <w:rPr>
          <w:rFonts w:ascii="Times New Roman" w:hAnsi="Times New Roman" w:cs="Times New Roman"/>
          <w:sz w:val="24"/>
          <w:szCs w:val="24"/>
        </w:rPr>
        <w:t>zračnog</w:t>
      </w:r>
      <w:r w:rsidRPr="00460BFE">
        <w:rPr>
          <w:rFonts w:ascii="Times New Roman" w:hAnsi="Times New Roman" w:cs="Times New Roman"/>
          <w:sz w:val="24"/>
          <w:szCs w:val="24"/>
        </w:rPr>
        <w:t xml:space="preserve"> i brodskog pr</w:t>
      </w:r>
      <w:r w:rsidR="000A2E5B">
        <w:rPr>
          <w:rFonts w:ascii="Times New Roman" w:hAnsi="Times New Roman" w:cs="Times New Roman"/>
          <w:sz w:val="24"/>
          <w:szCs w:val="24"/>
        </w:rPr>
        <w:t>ometa</w:t>
      </w:r>
      <w:r w:rsidRPr="00460BFE">
        <w:rPr>
          <w:rFonts w:ascii="Times New Roman" w:hAnsi="Times New Roman" w:cs="Times New Roman"/>
          <w:sz w:val="24"/>
          <w:szCs w:val="24"/>
        </w:rPr>
        <w:t xml:space="preserve"> moguće je koristiti sintetska</w:t>
      </w:r>
      <w:r>
        <w:rPr>
          <w:rFonts w:ascii="Times New Roman" w:hAnsi="Times New Roman" w:cs="Times New Roman"/>
          <w:sz w:val="24"/>
          <w:szCs w:val="24"/>
        </w:rPr>
        <w:t xml:space="preserve"> goriva (</w:t>
      </w:r>
      <w:r w:rsidRPr="00460BFE">
        <w:rPr>
          <w:rFonts w:ascii="Times New Roman" w:hAnsi="Times New Roman" w:cs="Times New Roman"/>
          <w:sz w:val="24"/>
          <w:szCs w:val="24"/>
        </w:rPr>
        <w:t>e-goriva</w:t>
      </w:r>
      <w:r>
        <w:rPr>
          <w:rFonts w:ascii="Times New Roman" w:hAnsi="Times New Roman" w:cs="Times New Roman"/>
          <w:sz w:val="24"/>
          <w:szCs w:val="24"/>
        </w:rPr>
        <w:t>)</w:t>
      </w:r>
      <w:r w:rsidRPr="00460BFE">
        <w:rPr>
          <w:rFonts w:ascii="Times New Roman" w:hAnsi="Times New Roman" w:cs="Times New Roman"/>
          <w:sz w:val="24"/>
          <w:szCs w:val="24"/>
        </w:rPr>
        <w:t xml:space="preserve"> koja imaju potencijalno manje troškove logistike i veću gustoću energije u odnosu na komprimirani ili ukapljeni vodik te istovremeno koriste poznate tehnologije motora s unutrašnjim izgaranjem.</w:t>
      </w:r>
      <w:r w:rsidR="000A2E5B">
        <w:rPr>
          <w:rFonts w:ascii="Times New Roman" w:hAnsi="Times New Roman" w:cs="Times New Roman"/>
          <w:sz w:val="24"/>
          <w:szCs w:val="24"/>
        </w:rPr>
        <w:t xml:space="preserve"> Također, potrebno je razviti cjelovito planiranje korištenja vodika u zračnim lukama</w:t>
      </w:r>
      <w:r w:rsidR="00A258F1">
        <w:rPr>
          <w:rFonts w:ascii="Times New Roman" w:hAnsi="Times New Roman" w:cs="Times New Roman"/>
          <w:sz w:val="24"/>
          <w:szCs w:val="24"/>
        </w:rPr>
        <w:t>.</w:t>
      </w:r>
    </w:p>
    <w:p w14:paraId="656802B4" w14:textId="77777777" w:rsidR="00174C9B" w:rsidRDefault="00174C9B" w:rsidP="003224A8">
      <w:pPr>
        <w:suppressAutoHyphens/>
        <w:spacing w:before="0" w:after="0"/>
        <w:jc w:val="both"/>
        <w:rPr>
          <w:rFonts w:ascii="Times New Roman" w:hAnsi="Times New Roman" w:cs="Times New Roman"/>
          <w:sz w:val="24"/>
          <w:szCs w:val="24"/>
        </w:rPr>
      </w:pPr>
      <w:r>
        <w:rPr>
          <w:rFonts w:ascii="Times New Roman" w:hAnsi="Times New Roman" w:cs="Times New Roman"/>
          <w:sz w:val="24"/>
          <w:szCs w:val="24"/>
        </w:rPr>
        <w:t>Zaključno, za bržu implementaciju i sigurno korištenje vodika, uz sve navedeno, potreban je regulatorni i normativni okvir.</w:t>
      </w:r>
    </w:p>
    <w:p w14:paraId="623CA7E7" w14:textId="77777777" w:rsidR="007E7E7E" w:rsidRDefault="007E7E7E" w:rsidP="003224A8">
      <w:pPr>
        <w:pStyle w:val="Heading4"/>
        <w:spacing w:before="0"/>
        <w:rPr>
          <w:rFonts w:cs="Times New Roman"/>
        </w:rPr>
      </w:pPr>
    </w:p>
    <w:p w14:paraId="4C023411" w14:textId="77777777" w:rsidR="00B75F8F" w:rsidRPr="00171C49" w:rsidRDefault="004F5BC7" w:rsidP="000D7464">
      <w:pPr>
        <w:pStyle w:val="Heading4"/>
        <w:rPr>
          <w:rFonts w:cs="Times New Roman"/>
        </w:rPr>
      </w:pPr>
      <w:r w:rsidRPr="00171C49">
        <w:rPr>
          <w:rFonts w:cs="Times New Roman"/>
        </w:rPr>
        <w:t>Korištenje vodika u industriji</w:t>
      </w:r>
    </w:p>
    <w:p w14:paraId="0B944047"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Industrijska proizvodnja u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ima veliki potencijal za korištenje vodika, posebice u procesu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 xml:space="preserve"> kao zamjena za fosilna goriva. Ovo se prvenstveno odnosi na industriju koja već koristi vodik u svojim procesima (petrokemijska industrija, rafinerije), ali se korištenje vodika treba usmjeriti i na sve druge energetski intenzivne industrije koje koriste fosilna goriva (posebice prirodni plin) kao energent za svoje proizvodne procese.</w:t>
      </w:r>
    </w:p>
    <w:p w14:paraId="51729DF0"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danas se vodik uglavnom proizvodi u sklopu industrijskih postrojenja za potrebe vlastitih proizvodnih procesa, a proizvodi se iz prirodnog plina (tzv. </w:t>
      </w:r>
      <w:r w:rsidRPr="00171C49">
        <w:rPr>
          <w:rFonts w:ascii="Times New Roman" w:hAnsi="Times New Roman" w:cs="Times New Roman"/>
          <w:i/>
          <w:iCs/>
          <w:sz w:val="24"/>
          <w:szCs w:val="24"/>
        </w:rPr>
        <w:t>sivi vodik</w:t>
      </w:r>
      <w:r w:rsidRPr="00171C49">
        <w:rPr>
          <w:rFonts w:ascii="Times New Roman" w:hAnsi="Times New Roman" w:cs="Times New Roman"/>
          <w:sz w:val="24"/>
          <w:szCs w:val="24"/>
        </w:rPr>
        <w:t xml:space="preserve">). Ovo su ujedno i prva industrijska postrojenja u kojima se može razmišljati o </w:t>
      </w:r>
      <w:proofErr w:type="spellStart"/>
      <w:r w:rsidRPr="00171C49">
        <w:rPr>
          <w:rFonts w:ascii="Times New Roman" w:hAnsi="Times New Roman" w:cs="Times New Roman"/>
          <w:sz w:val="24"/>
          <w:szCs w:val="24"/>
        </w:rPr>
        <w:t>dekarbonizaciji</w:t>
      </w:r>
      <w:proofErr w:type="spellEnd"/>
      <w:r w:rsidRPr="00171C49">
        <w:rPr>
          <w:rFonts w:ascii="Times New Roman" w:hAnsi="Times New Roman" w:cs="Times New Roman"/>
          <w:sz w:val="24"/>
          <w:szCs w:val="24"/>
        </w:rPr>
        <w:t xml:space="preserve"> s ciljem zamjene vodika koji se proizvodi iz fosilnih izvora s obnovljivim vodikom.</w:t>
      </w:r>
    </w:p>
    <w:p w14:paraId="3521D83B"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Ujedno su to i lokacije koje trebaju značajne količine vodika te se na taj način može osigurati ujednačeno podizanje proizvodnje i korištenja vodika čime će se osigurati ekonomska isplativost obaju procesa neophodnih za potpunu uspostavu </w:t>
      </w:r>
      <w:r w:rsidR="00752C9D"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995B07"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p>
    <w:p w14:paraId="6E711351"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Također, u sklopu tih procesa može se osigurati proizvodnja vodika na mjestu (ili blizu mjesta) korištenja čime će se smanjiti početne cijene proizvodnje zbog izbjegavanja transporta vodika na d</w:t>
      </w:r>
      <w:r w:rsidR="00995B07" w:rsidRPr="00171C49">
        <w:rPr>
          <w:rFonts w:ascii="Times New Roman" w:hAnsi="Times New Roman" w:cs="Times New Roman"/>
          <w:sz w:val="24"/>
          <w:szCs w:val="24"/>
        </w:rPr>
        <w:t>ruge</w:t>
      </w:r>
      <w:r w:rsidRPr="00171C49">
        <w:rPr>
          <w:rFonts w:ascii="Times New Roman" w:hAnsi="Times New Roman" w:cs="Times New Roman"/>
          <w:sz w:val="24"/>
          <w:szCs w:val="24"/>
        </w:rPr>
        <w:t xml:space="preserve"> lokacije.</w:t>
      </w:r>
    </w:p>
    <w:p w14:paraId="02FEFA00"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Slično kao i kod </w:t>
      </w:r>
      <w:r w:rsidR="00C51886" w:rsidRPr="00171C49">
        <w:rPr>
          <w:rFonts w:ascii="Times New Roman" w:hAnsi="Times New Roman" w:cs="Times New Roman"/>
          <w:sz w:val="24"/>
          <w:szCs w:val="24"/>
        </w:rPr>
        <w:t>OIE</w:t>
      </w:r>
      <w:r w:rsidRPr="00171C49">
        <w:rPr>
          <w:rFonts w:ascii="Times New Roman" w:hAnsi="Times New Roman" w:cs="Times New Roman"/>
          <w:sz w:val="24"/>
          <w:szCs w:val="24"/>
        </w:rPr>
        <w:t xml:space="preserve">, proizvodnja obnovljivog vodika može se decentralizirati </w:t>
      </w:r>
      <w:r w:rsidR="003759FA" w:rsidRPr="00171C49">
        <w:rPr>
          <w:rFonts w:ascii="Times New Roman" w:hAnsi="Times New Roman" w:cs="Times New Roman"/>
          <w:sz w:val="24"/>
          <w:szCs w:val="24"/>
        </w:rPr>
        <w:t xml:space="preserve">s ciljem </w:t>
      </w:r>
      <w:r w:rsidRPr="00171C49">
        <w:rPr>
          <w:rFonts w:ascii="Times New Roman" w:hAnsi="Times New Roman" w:cs="Times New Roman"/>
          <w:sz w:val="24"/>
          <w:szCs w:val="24"/>
        </w:rPr>
        <w:t xml:space="preserve">smanjenja cijena proizvodnje i jačanja konkurentnosti </w:t>
      </w:r>
      <w:r w:rsidR="00B75F8F" w:rsidRPr="00171C49">
        <w:rPr>
          <w:rFonts w:ascii="Times New Roman" w:hAnsi="Times New Roman" w:cs="Times New Roman"/>
          <w:sz w:val="24"/>
          <w:szCs w:val="24"/>
        </w:rPr>
        <w:t xml:space="preserve">u </w:t>
      </w:r>
      <w:r w:rsidRPr="00171C49">
        <w:rPr>
          <w:rFonts w:ascii="Times New Roman" w:hAnsi="Times New Roman" w:cs="Times New Roman"/>
          <w:sz w:val="24"/>
          <w:szCs w:val="24"/>
        </w:rPr>
        <w:t xml:space="preserve">industrijskim granama kojima se nameće pritisak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w:t>
      </w:r>
    </w:p>
    <w:p w14:paraId="0AC970F3"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Osim petrokemijske industrije i rafinerija (koje već koriste vodik), </w:t>
      </w:r>
      <w:r w:rsidR="003759FA" w:rsidRPr="00171C49">
        <w:rPr>
          <w:rFonts w:ascii="Times New Roman" w:hAnsi="Times New Roman" w:cs="Times New Roman"/>
          <w:sz w:val="24"/>
          <w:szCs w:val="24"/>
        </w:rPr>
        <w:t xml:space="preserve">potreban je početak njegove primjene </w:t>
      </w:r>
      <w:r w:rsidRPr="00171C49">
        <w:rPr>
          <w:rFonts w:ascii="Times New Roman" w:hAnsi="Times New Roman" w:cs="Times New Roman"/>
          <w:sz w:val="24"/>
          <w:szCs w:val="24"/>
        </w:rPr>
        <w:t xml:space="preserve">i u </w:t>
      </w:r>
      <w:r w:rsidR="00B75F8F" w:rsidRPr="00171C49">
        <w:rPr>
          <w:rFonts w:ascii="Times New Roman" w:hAnsi="Times New Roman" w:cs="Times New Roman"/>
          <w:sz w:val="24"/>
          <w:szCs w:val="24"/>
        </w:rPr>
        <w:t>industrijama</w:t>
      </w:r>
      <w:r w:rsidRPr="00171C49">
        <w:rPr>
          <w:rFonts w:ascii="Times New Roman" w:hAnsi="Times New Roman" w:cs="Times New Roman"/>
          <w:sz w:val="24"/>
          <w:szCs w:val="24"/>
        </w:rPr>
        <w:t xml:space="preserve"> koje u tehnološkom procesu trebaju velike količine </w:t>
      </w:r>
      <w:r w:rsidR="00897F63" w:rsidRPr="00171C49">
        <w:rPr>
          <w:rFonts w:ascii="Times New Roman" w:hAnsi="Times New Roman" w:cs="Times New Roman"/>
          <w:sz w:val="24"/>
          <w:szCs w:val="24"/>
        </w:rPr>
        <w:t>visoko temperaturne</w:t>
      </w:r>
      <w:r w:rsidR="002702FF" w:rsidRPr="00171C49">
        <w:rPr>
          <w:rFonts w:ascii="Times New Roman" w:hAnsi="Times New Roman" w:cs="Times New Roman"/>
          <w:sz w:val="24"/>
          <w:szCs w:val="24"/>
        </w:rPr>
        <w:t xml:space="preserve"> </w:t>
      </w:r>
      <w:r w:rsidRPr="00171C49">
        <w:rPr>
          <w:rFonts w:ascii="Times New Roman" w:hAnsi="Times New Roman" w:cs="Times New Roman"/>
          <w:sz w:val="24"/>
          <w:szCs w:val="24"/>
        </w:rPr>
        <w:t>toplinske energije</w:t>
      </w:r>
      <w:r w:rsidR="002702FF" w:rsidRPr="00171C49">
        <w:rPr>
          <w:rFonts w:ascii="Times New Roman" w:hAnsi="Times New Roman" w:cs="Times New Roman"/>
          <w:sz w:val="24"/>
          <w:szCs w:val="24"/>
        </w:rPr>
        <w:t xml:space="preserve"> (npr. cementna industrija)</w:t>
      </w:r>
      <w:r w:rsidRPr="00171C49">
        <w:rPr>
          <w:rFonts w:ascii="Times New Roman" w:hAnsi="Times New Roman" w:cs="Times New Roman"/>
          <w:sz w:val="24"/>
          <w:szCs w:val="24"/>
        </w:rPr>
        <w:t xml:space="preserve">. Također, </w:t>
      </w:r>
      <w:r w:rsidR="003759FA" w:rsidRPr="00171C49">
        <w:rPr>
          <w:rFonts w:ascii="Times New Roman" w:hAnsi="Times New Roman" w:cs="Times New Roman"/>
          <w:sz w:val="24"/>
          <w:szCs w:val="24"/>
        </w:rPr>
        <w:t xml:space="preserve">potrebno je istražiti i </w:t>
      </w:r>
      <w:r w:rsidRPr="00171C49">
        <w:rPr>
          <w:rFonts w:ascii="Times New Roman" w:hAnsi="Times New Roman" w:cs="Times New Roman"/>
          <w:sz w:val="24"/>
          <w:szCs w:val="24"/>
        </w:rPr>
        <w:t>potencijal prelaska na vodik kod proizvodnje električne energije i potencijala vezanog za upravljanje električnom mrežom.</w:t>
      </w:r>
    </w:p>
    <w:p w14:paraId="6CFECE6D" w14:textId="77777777" w:rsidR="00C654E8" w:rsidRPr="00171C49" w:rsidRDefault="00995B07"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w:t>
      </w:r>
      <w:r w:rsidR="00C654E8" w:rsidRPr="00171C49">
        <w:rPr>
          <w:rFonts w:ascii="Times New Roman" w:hAnsi="Times New Roman" w:cs="Times New Roman"/>
          <w:sz w:val="24"/>
          <w:szCs w:val="24"/>
        </w:rPr>
        <w:t xml:space="preserve">ovećanje potražnje za vodikom mora ojačati i industriju vezanu uz proizvodnju vodika i stvaranje novih poslova koji su vezani za </w:t>
      </w:r>
      <w:proofErr w:type="spellStart"/>
      <w:r w:rsidR="00C654E8" w:rsidRPr="00171C49">
        <w:rPr>
          <w:rFonts w:ascii="Times New Roman" w:hAnsi="Times New Roman" w:cs="Times New Roman"/>
          <w:sz w:val="24"/>
          <w:szCs w:val="24"/>
        </w:rPr>
        <w:lastRenderedPageBreak/>
        <w:t>dekarbonizaciju</w:t>
      </w:r>
      <w:proofErr w:type="spellEnd"/>
      <w:r w:rsidR="00C654E8" w:rsidRPr="00171C49">
        <w:rPr>
          <w:rFonts w:ascii="Times New Roman" w:hAnsi="Times New Roman" w:cs="Times New Roman"/>
          <w:sz w:val="24"/>
          <w:szCs w:val="24"/>
        </w:rPr>
        <w:t>.</w:t>
      </w:r>
      <w:r w:rsidR="00B75F8F" w:rsidRPr="00171C49">
        <w:rPr>
          <w:rFonts w:ascii="Times New Roman" w:hAnsi="Times New Roman" w:cs="Times New Roman"/>
          <w:sz w:val="24"/>
          <w:szCs w:val="24"/>
        </w:rPr>
        <w:t xml:space="preserve"> </w:t>
      </w:r>
      <w:proofErr w:type="spellStart"/>
      <w:r w:rsidR="00B75F8F" w:rsidRPr="00171C49">
        <w:rPr>
          <w:rFonts w:ascii="Times New Roman" w:hAnsi="Times New Roman" w:cs="Times New Roman"/>
          <w:sz w:val="24"/>
          <w:szCs w:val="24"/>
        </w:rPr>
        <w:t>D</w:t>
      </w:r>
      <w:r w:rsidR="00C654E8" w:rsidRPr="00171C49">
        <w:rPr>
          <w:rFonts w:ascii="Times New Roman" w:hAnsi="Times New Roman" w:cs="Times New Roman"/>
          <w:sz w:val="24"/>
          <w:szCs w:val="24"/>
        </w:rPr>
        <w:t>ekarbonizacija</w:t>
      </w:r>
      <w:proofErr w:type="spellEnd"/>
      <w:r w:rsidR="00C654E8" w:rsidRPr="00171C49">
        <w:rPr>
          <w:rFonts w:ascii="Times New Roman" w:hAnsi="Times New Roman" w:cs="Times New Roman"/>
          <w:sz w:val="24"/>
          <w:szCs w:val="24"/>
        </w:rPr>
        <w:t xml:space="preserve"> industrije, temeljena na korištenju vodika, mora obuhvatiti sve elemente </w:t>
      </w:r>
      <w:r w:rsidR="00C51886" w:rsidRPr="00171C49">
        <w:rPr>
          <w:rFonts w:ascii="Times New Roman" w:hAnsi="Times New Roman" w:cs="Times New Roman"/>
          <w:sz w:val="24"/>
          <w:szCs w:val="24"/>
        </w:rPr>
        <w:t>gospodarstva</w:t>
      </w:r>
      <w:r w:rsidR="00C654E8" w:rsidRPr="00171C49">
        <w:rPr>
          <w:rFonts w:ascii="Times New Roman" w:hAnsi="Times New Roman" w:cs="Times New Roman"/>
          <w:sz w:val="24"/>
          <w:szCs w:val="24"/>
        </w:rPr>
        <w:t xml:space="preserve"> </w:t>
      </w:r>
      <w:r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 od proizvodnje, preko </w:t>
      </w:r>
      <w:r w:rsidR="00C51886" w:rsidRPr="00171C49">
        <w:rPr>
          <w:rFonts w:ascii="Times New Roman" w:hAnsi="Times New Roman" w:cs="Times New Roman"/>
          <w:sz w:val="24"/>
          <w:szCs w:val="24"/>
        </w:rPr>
        <w:t>pohrane</w:t>
      </w:r>
      <w:r w:rsidR="00897F63" w:rsidRPr="00171C49">
        <w:rPr>
          <w:rFonts w:ascii="Times New Roman" w:hAnsi="Times New Roman" w:cs="Times New Roman"/>
          <w:sz w:val="24"/>
          <w:szCs w:val="24"/>
        </w:rPr>
        <w:t xml:space="preserve"> (skladištenja)</w:t>
      </w:r>
      <w:r w:rsidR="00C654E8" w:rsidRPr="00171C49">
        <w:rPr>
          <w:rFonts w:ascii="Times New Roman" w:hAnsi="Times New Roman" w:cs="Times New Roman"/>
          <w:sz w:val="24"/>
          <w:szCs w:val="24"/>
        </w:rPr>
        <w:t xml:space="preserve"> i transporta, do korištenja vodika u industrijskim procesima</w:t>
      </w:r>
      <w:r w:rsidR="00B75F8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te </w:t>
      </w:r>
      <w:r w:rsidR="00C654E8" w:rsidRPr="00171C49">
        <w:rPr>
          <w:rFonts w:ascii="Times New Roman" w:hAnsi="Times New Roman" w:cs="Times New Roman"/>
          <w:sz w:val="24"/>
          <w:szCs w:val="24"/>
        </w:rPr>
        <w:t>kao energenta.</w:t>
      </w:r>
    </w:p>
    <w:p w14:paraId="06422C9E" w14:textId="77777777" w:rsidR="00B75F8F" w:rsidRPr="00171C49" w:rsidRDefault="00995B07" w:rsidP="000D7464">
      <w:pPr>
        <w:pStyle w:val="Heading4"/>
        <w:rPr>
          <w:rFonts w:cs="Times New Roman"/>
        </w:rPr>
      </w:pPr>
      <w:r w:rsidRPr="00171C49">
        <w:rPr>
          <w:rFonts w:cs="Times New Roman"/>
        </w:rPr>
        <w:t>Kućanstv</w:t>
      </w:r>
      <w:r w:rsidR="00DA61C3" w:rsidRPr="00171C49">
        <w:rPr>
          <w:rFonts w:cs="Times New Roman"/>
        </w:rPr>
        <w:t>o</w:t>
      </w:r>
    </w:p>
    <w:p w14:paraId="33B66BDC"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Vodik se može koristiti i kao </w:t>
      </w:r>
      <w:r w:rsidR="00995B07" w:rsidRPr="00171C49">
        <w:rPr>
          <w:rFonts w:ascii="Times New Roman" w:hAnsi="Times New Roman" w:cs="Times New Roman"/>
          <w:sz w:val="24"/>
          <w:szCs w:val="24"/>
        </w:rPr>
        <w:t>nosilac</w:t>
      </w:r>
      <w:r w:rsidR="00C51886"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energije za grijanje/hlađenje domova, bilo da se radi o većim ili manjim zatvorenim sustavima. Osim toga, kao prijelazna faza u </w:t>
      </w:r>
      <w:proofErr w:type="spellStart"/>
      <w:r w:rsidRPr="00171C49">
        <w:rPr>
          <w:rFonts w:ascii="Times New Roman" w:hAnsi="Times New Roman" w:cs="Times New Roman"/>
          <w:sz w:val="24"/>
          <w:szCs w:val="24"/>
        </w:rPr>
        <w:t>dekarbonizaciji</w:t>
      </w:r>
      <w:proofErr w:type="spellEnd"/>
      <w:r w:rsidRPr="00171C49">
        <w:rPr>
          <w:rFonts w:ascii="Times New Roman" w:hAnsi="Times New Roman" w:cs="Times New Roman"/>
          <w:sz w:val="24"/>
          <w:szCs w:val="24"/>
        </w:rPr>
        <w:t xml:space="preserve"> EU, potiče se </w:t>
      </w:r>
      <w:proofErr w:type="spellStart"/>
      <w:r w:rsidRPr="00171C49">
        <w:rPr>
          <w:rFonts w:ascii="Times New Roman" w:hAnsi="Times New Roman" w:cs="Times New Roman"/>
          <w:sz w:val="24"/>
          <w:szCs w:val="24"/>
        </w:rPr>
        <w:t>umješavanje</w:t>
      </w:r>
      <w:proofErr w:type="spellEnd"/>
      <w:r w:rsidRPr="00171C49">
        <w:rPr>
          <w:rFonts w:ascii="Times New Roman" w:hAnsi="Times New Roman" w:cs="Times New Roman"/>
          <w:sz w:val="24"/>
          <w:szCs w:val="24"/>
        </w:rPr>
        <w:t xml:space="preserve"> vodika u prirodni plin. Iako je za takve aktivnosti nužna prenamjena postojećih plinskih sustava,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je, kao potpisnica deklaracije </w:t>
      </w:r>
      <w:r w:rsidRPr="00171C49">
        <w:rPr>
          <w:rFonts w:ascii="Times New Roman" w:hAnsi="Times New Roman" w:cs="Times New Roman"/>
          <w:i/>
          <w:iCs/>
          <w:sz w:val="24"/>
          <w:szCs w:val="24"/>
        </w:rPr>
        <w:t>„</w:t>
      </w:r>
      <w:hyperlink r:id="rId29" w:history="1">
        <w:r w:rsidRPr="00171C49">
          <w:rPr>
            <w:rStyle w:val="Hyperlink"/>
            <w:rFonts w:ascii="Times New Roman" w:hAnsi="Times New Roman" w:cs="Times New Roman"/>
            <w:i/>
            <w:iCs/>
            <w:color w:val="auto"/>
            <w:sz w:val="24"/>
            <w:szCs w:val="24"/>
            <w:u w:val="none"/>
          </w:rPr>
          <w:t>Održiva i pametna plinska infrastruktura za Europu</w:t>
        </w:r>
      </w:hyperlink>
      <w:r w:rsidRPr="00171C49">
        <w:rPr>
          <w:rFonts w:ascii="Times New Roman" w:hAnsi="Times New Roman" w:cs="Times New Roman"/>
          <w:i/>
          <w:iCs/>
          <w:sz w:val="24"/>
          <w:szCs w:val="24"/>
        </w:rPr>
        <w:t>“</w:t>
      </w:r>
      <w:r w:rsidR="005C003E" w:rsidRPr="005C003E">
        <w:rPr>
          <w:rFonts w:ascii="Times New Roman" w:hAnsi="Times New Roman" w:cs="Times New Roman"/>
          <w:iCs/>
          <w:sz w:val="24"/>
          <w:szCs w:val="24"/>
        </w:rPr>
        <w:t>,</w:t>
      </w:r>
      <w:r w:rsidRPr="005C003E">
        <w:rPr>
          <w:rFonts w:ascii="Times New Roman" w:hAnsi="Times New Roman" w:cs="Times New Roman"/>
          <w:sz w:val="24"/>
          <w:szCs w:val="24"/>
        </w:rPr>
        <w:t xml:space="preserve"> </w:t>
      </w:r>
      <w:r w:rsidRPr="00171C49">
        <w:rPr>
          <w:rFonts w:ascii="Times New Roman" w:hAnsi="Times New Roman" w:cs="Times New Roman"/>
          <w:sz w:val="24"/>
          <w:szCs w:val="24"/>
        </w:rPr>
        <w:t xml:space="preserve">kojom se potiče jača </w:t>
      </w:r>
      <w:r w:rsidR="00A97D7D" w:rsidRPr="00171C49">
        <w:rPr>
          <w:rFonts w:ascii="Times New Roman" w:hAnsi="Times New Roman" w:cs="Times New Roman"/>
          <w:sz w:val="24"/>
          <w:szCs w:val="24"/>
        </w:rPr>
        <w:t>primjena</w:t>
      </w:r>
      <w:r w:rsidRPr="00171C49">
        <w:rPr>
          <w:rFonts w:ascii="Times New Roman" w:hAnsi="Times New Roman" w:cs="Times New Roman"/>
          <w:sz w:val="24"/>
          <w:szCs w:val="24"/>
        </w:rPr>
        <w:t xml:space="preserve"> postojeće plinske infrastrukture u infrastrukturu za dekarbonizirane plinove, pokazala kako postojeća infrastruktura </w:t>
      </w:r>
      <w:r w:rsidR="00B75F8F" w:rsidRPr="00171C49">
        <w:rPr>
          <w:rFonts w:ascii="Times New Roman" w:hAnsi="Times New Roman" w:cs="Times New Roman"/>
          <w:sz w:val="24"/>
          <w:szCs w:val="24"/>
        </w:rPr>
        <w:t xml:space="preserve">ima </w:t>
      </w:r>
      <w:r w:rsidRPr="00171C49">
        <w:rPr>
          <w:rFonts w:ascii="Times New Roman" w:hAnsi="Times New Roman" w:cs="Times New Roman"/>
          <w:sz w:val="24"/>
          <w:szCs w:val="24"/>
        </w:rPr>
        <w:t xml:space="preserve">veliki potencijal za razvijanje distribucije vodika velikom broju </w:t>
      </w:r>
      <w:r w:rsidR="00495E03">
        <w:rPr>
          <w:rFonts w:ascii="Times New Roman" w:hAnsi="Times New Roman" w:cs="Times New Roman"/>
          <w:sz w:val="24"/>
          <w:szCs w:val="24"/>
        </w:rPr>
        <w:t>krajnjih kupaca</w:t>
      </w:r>
      <w:r w:rsidR="00495E03" w:rsidRPr="00171C49">
        <w:rPr>
          <w:rFonts w:ascii="Times New Roman" w:hAnsi="Times New Roman" w:cs="Times New Roman"/>
          <w:sz w:val="24"/>
          <w:szCs w:val="24"/>
        </w:rPr>
        <w:t xml:space="preserve"> </w:t>
      </w:r>
      <w:r w:rsidRPr="00171C49">
        <w:rPr>
          <w:rFonts w:ascii="Times New Roman" w:hAnsi="Times New Roman" w:cs="Times New Roman"/>
          <w:sz w:val="24"/>
          <w:szCs w:val="24"/>
        </w:rPr>
        <w:t>koj</w:t>
      </w:r>
      <w:r w:rsidR="008D7ED4" w:rsidRPr="00171C49">
        <w:rPr>
          <w:rFonts w:ascii="Times New Roman" w:hAnsi="Times New Roman" w:cs="Times New Roman"/>
          <w:sz w:val="24"/>
          <w:szCs w:val="24"/>
        </w:rPr>
        <w:t>i</w:t>
      </w:r>
      <w:r w:rsidRPr="00171C49">
        <w:rPr>
          <w:rFonts w:ascii="Times New Roman" w:hAnsi="Times New Roman" w:cs="Times New Roman"/>
          <w:sz w:val="24"/>
          <w:szCs w:val="24"/>
        </w:rPr>
        <w:t xml:space="preserve"> danas koriste prirodni plin uglavnom za</w:t>
      </w:r>
      <w:r w:rsidR="00495E03">
        <w:rPr>
          <w:rFonts w:ascii="Times New Roman" w:hAnsi="Times New Roman" w:cs="Times New Roman"/>
          <w:sz w:val="24"/>
          <w:szCs w:val="24"/>
        </w:rPr>
        <w:t xml:space="preserve"> grijanje i pripremu tople vode.</w:t>
      </w:r>
    </w:p>
    <w:p w14:paraId="7854B52E"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Potencijal korištenja vodika u grijanju i hlađenju još se uvijek razvija, ali već postoje razvijeni sustavi grijanja na vodik. Dodatni potencijal ima i </w:t>
      </w:r>
      <w:r w:rsidR="008D7ED4" w:rsidRPr="00171C49">
        <w:rPr>
          <w:rFonts w:ascii="Times New Roman" w:hAnsi="Times New Roman" w:cs="Times New Roman"/>
          <w:sz w:val="24"/>
          <w:szCs w:val="24"/>
        </w:rPr>
        <w:t xml:space="preserve">korištenje </w:t>
      </w:r>
      <w:r w:rsidRPr="00171C49">
        <w:rPr>
          <w:rFonts w:ascii="Times New Roman" w:hAnsi="Times New Roman" w:cs="Times New Roman"/>
          <w:sz w:val="24"/>
          <w:szCs w:val="24"/>
        </w:rPr>
        <w:t xml:space="preserve">vodika </w:t>
      </w:r>
      <w:r w:rsidR="008D7ED4" w:rsidRPr="00171C49">
        <w:rPr>
          <w:rFonts w:ascii="Times New Roman" w:hAnsi="Times New Roman" w:cs="Times New Roman"/>
          <w:sz w:val="24"/>
          <w:szCs w:val="24"/>
        </w:rPr>
        <w:t>preko</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w:t>
      </w:r>
      <w:r w:rsidR="008D7ED4" w:rsidRPr="00171C49">
        <w:rPr>
          <w:rFonts w:ascii="Times New Roman" w:hAnsi="Times New Roman" w:cs="Times New Roman"/>
          <w:sz w:val="24"/>
          <w:szCs w:val="24"/>
        </w:rPr>
        <w:t xml:space="preserve"> za dobivanje električne en</w:t>
      </w:r>
      <w:r w:rsidR="00A14ADC" w:rsidRPr="00171C49">
        <w:rPr>
          <w:rFonts w:ascii="Times New Roman" w:hAnsi="Times New Roman" w:cs="Times New Roman"/>
          <w:sz w:val="24"/>
          <w:szCs w:val="24"/>
        </w:rPr>
        <w:t>e</w:t>
      </w:r>
      <w:r w:rsidR="008D7ED4" w:rsidRPr="00171C49">
        <w:rPr>
          <w:rFonts w:ascii="Times New Roman" w:hAnsi="Times New Roman" w:cs="Times New Roman"/>
          <w:sz w:val="24"/>
          <w:szCs w:val="24"/>
        </w:rPr>
        <w:t>rgije jer</w:t>
      </w:r>
      <w:r w:rsidRPr="00171C49">
        <w:rPr>
          <w:rFonts w:ascii="Times New Roman" w:hAnsi="Times New Roman" w:cs="Times New Roman"/>
          <w:sz w:val="24"/>
          <w:szCs w:val="24"/>
        </w:rPr>
        <w:t xml:space="preserve"> je </w:t>
      </w:r>
      <w:r w:rsidR="008D7ED4" w:rsidRPr="00171C49">
        <w:rPr>
          <w:rFonts w:ascii="Times New Roman" w:hAnsi="Times New Roman" w:cs="Times New Roman"/>
          <w:sz w:val="24"/>
          <w:szCs w:val="24"/>
        </w:rPr>
        <w:t>u ovom procesu uz vodu, jedan od nu</w:t>
      </w:r>
      <w:r w:rsidR="00A258F1">
        <w:rPr>
          <w:rFonts w:ascii="Times New Roman" w:hAnsi="Times New Roman" w:cs="Times New Roman"/>
          <w:sz w:val="24"/>
          <w:szCs w:val="24"/>
        </w:rPr>
        <w:t>sproizvoda</w:t>
      </w:r>
      <w:r w:rsidRPr="00171C49">
        <w:rPr>
          <w:rFonts w:ascii="Times New Roman" w:hAnsi="Times New Roman" w:cs="Times New Roman"/>
          <w:sz w:val="24"/>
          <w:szCs w:val="24"/>
        </w:rPr>
        <w:t xml:space="preserve"> i određena količina toplinske energije.</w:t>
      </w:r>
    </w:p>
    <w:p w14:paraId="64B792E1"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skladu s </w:t>
      </w:r>
      <w:r w:rsidR="00B75F8F" w:rsidRPr="00171C49">
        <w:rPr>
          <w:rFonts w:ascii="Times New Roman" w:hAnsi="Times New Roman" w:cs="Times New Roman"/>
          <w:sz w:val="24"/>
          <w:szCs w:val="24"/>
        </w:rPr>
        <w:t>navedenim</w:t>
      </w:r>
      <w:r w:rsidRPr="00171C49">
        <w:rPr>
          <w:rFonts w:ascii="Times New Roman" w:hAnsi="Times New Roman" w:cs="Times New Roman"/>
          <w:sz w:val="24"/>
          <w:szCs w:val="24"/>
        </w:rPr>
        <w:t xml:space="preserve">, može se očekivati da će se vodik početi koristiti i u zatvorenim sustavima grijanja, posebice kod pametnih domova gdje će se iz vodika </w:t>
      </w:r>
      <w:r w:rsidR="008D7ED4" w:rsidRPr="00171C49">
        <w:rPr>
          <w:rFonts w:ascii="Times New Roman" w:hAnsi="Times New Roman" w:cs="Times New Roman"/>
          <w:sz w:val="24"/>
          <w:szCs w:val="24"/>
        </w:rPr>
        <w:t xml:space="preserve">preko </w:t>
      </w:r>
      <w:proofErr w:type="spellStart"/>
      <w:r w:rsidR="008D7ED4" w:rsidRPr="00171C49">
        <w:rPr>
          <w:rFonts w:ascii="Times New Roman" w:hAnsi="Times New Roman" w:cs="Times New Roman"/>
          <w:sz w:val="24"/>
          <w:szCs w:val="24"/>
        </w:rPr>
        <w:t>gorivnih</w:t>
      </w:r>
      <w:proofErr w:type="spellEnd"/>
      <w:r w:rsidR="008D7ED4" w:rsidRPr="00171C49">
        <w:rPr>
          <w:rFonts w:ascii="Times New Roman" w:hAnsi="Times New Roman" w:cs="Times New Roman"/>
          <w:sz w:val="24"/>
          <w:szCs w:val="24"/>
        </w:rPr>
        <w:t xml:space="preserve"> članaka </w:t>
      </w:r>
      <w:r w:rsidRPr="00171C49">
        <w:rPr>
          <w:rFonts w:ascii="Times New Roman" w:hAnsi="Times New Roman" w:cs="Times New Roman"/>
          <w:sz w:val="24"/>
          <w:szCs w:val="24"/>
        </w:rPr>
        <w:t>proizvoditi električna energija i toplina.</w:t>
      </w:r>
    </w:p>
    <w:p w14:paraId="718AB49A"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Za ovaj tip korištenja vodika potrebno je osigurati distribucijsku mrežu, ali se dugoročno može očekivati da će sustavi temeljeni na vodiku polako istiskivati sustave na fosilna goriva koji su danas široko rasprostranjeni.</w:t>
      </w:r>
    </w:p>
    <w:p w14:paraId="713F633D"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Iako za šire korištenje vodika treba osigurati distribucijski sustav, potencijal kojeg</w:t>
      </w:r>
      <w:r w:rsidR="00E92727" w:rsidRPr="00171C49">
        <w:rPr>
          <w:rFonts w:ascii="Times New Roman" w:hAnsi="Times New Roman" w:cs="Times New Roman"/>
          <w:sz w:val="24"/>
          <w:szCs w:val="24"/>
        </w:rPr>
        <w:t>a</w:t>
      </w:r>
      <w:r w:rsidRPr="00171C49">
        <w:rPr>
          <w:rFonts w:ascii="Times New Roman" w:hAnsi="Times New Roman" w:cs="Times New Roman"/>
          <w:sz w:val="24"/>
          <w:szCs w:val="24"/>
        </w:rPr>
        <w:t xml:space="preserve"> ovi sustavi mogu imati u modernim domovima (korišteni kao sustavi mini </w:t>
      </w:r>
      <w:proofErr w:type="spellStart"/>
      <w:r w:rsidRPr="00171C49">
        <w:rPr>
          <w:rFonts w:ascii="Times New Roman" w:hAnsi="Times New Roman" w:cs="Times New Roman"/>
          <w:sz w:val="24"/>
          <w:szCs w:val="24"/>
        </w:rPr>
        <w:t>kogeneracij</w:t>
      </w:r>
      <w:r w:rsidR="00E92727" w:rsidRPr="00171C49">
        <w:rPr>
          <w:rFonts w:ascii="Times New Roman" w:hAnsi="Times New Roman" w:cs="Times New Roman"/>
          <w:sz w:val="24"/>
          <w:szCs w:val="24"/>
        </w:rPr>
        <w:t>e</w:t>
      </w:r>
      <w:proofErr w:type="spellEnd"/>
      <w:r w:rsidRPr="00171C49">
        <w:rPr>
          <w:rFonts w:ascii="Times New Roman" w:hAnsi="Times New Roman" w:cs="Times New Roman"/>
          <w:sz w:val="24"/>
          <w:szCs w:val="24"/>
        </w:rPr>
        <w:t xml:space="preserve">), kao i razvijeni distribucijski sustav, mogu potaknuti masovnije korištenje vodika u grijanju i hlađenju </w:t>
      </w:r>
      <w:r w:rsidR="00B75F8F" w:rsidRPr="00171C49">
        <w:rPr>
          <w:rFonts w:ascii="Times New Roman" w:hAnsi="Times New Roman" w:cs="Times New Roman"/>
          <w:sz w:val="24"/>
          <w:szCs w:val="24"/>
        </w:rPr>
        <w:t xml:space="preserve">u razdoblju </w:t>
      </w:r>
      <w:r w:rsidRPr="00171C49">
        <w:rPr>
          <w:rFonts w:ascii="Times New Roman" w:hAnsi="Times New Roman" w:cs="Times New Roman"/>
          <w:sz w:val="24"/>
          <w:szCs w:val="24"/>
        </w:rPr>
        <w:t>nakon 2030. godine.</w:t>
      </w:r>
      <w:r w:rsidR="00A14ADC" w:rsidRPr="00171C49">
        <w:rPr>
          <w:rFonts w:ascii="Times New Roman" w:hAnsi="Times New Roman" w:cs="Times New Roman"/>
          <w:sz w:val="24"/>
          <w:szCs w:val="24"/>
        </w:rPr>
        <w:t xml:space="preserve"> Danas se u područje grijanja i hlađenja kućanstava sve više koriste klima uređaji koji su zapravo </w:t>
      </w:r>
      <w:r w:rsidR="00A14ADC" w:rsidRPr="00171C49">
        <w:rPr>
          <w:rFonts w:ascii="Times New Roman" w:hAnsi="Times New Roman" w:cs="Times New Roman"/>
          <w:sz w:val="24"/>
          <w:szCs w:val="24"/>
        </w:rPr>
        <w:lastRenderedPageBreak/>
        <w:t xml:space="preserve">dizalice topline. Potrebno je uložiti okvirno trećinu energije u proces dizanja temperaturne razine toplinske energije uzete iz okoliša i njezino prebacivanje u zatvoreni prostor koji se zagrijava. Ta količina energije je uobičajeno električna energija (jer se grijanje provodi zimi) te se uzima iz električne mreže. No ona se može proizvesti ljeti iz sunčeve energije, pohraniti u vodik i koristiti po zimi preko </w:t>
      </w:r>
      <w:proofErr w:type="spellStart"/>
      <w:r w:rsidR="00A14ADC" w:rsidRPr="00171C49">
        <w:rPr>
          <w:rFonts w:ascii="Times New Roman" w:hAnsi="Times New Roman" w:cs="Times New Roman"/>
          <w:sz w:val="24"/>
          <w:szCs w:val="24"/>
        </w:rPr>
        <w:t>gorivnih</w:t>
      </w:r>
      <w:proofErr w:type="spellEnd"/>
      <w:r w:rsidR="00A14ADC" w:rsidRPr="00171C49">
        <w:rPr>
          <w:rFonts w:ascii="Times New Roman" w:hAnsi="Times New Roman" w:cs="Times New Roman"/>
          <w:sz w:val="24"/>
          <w:szCs w:val="24"/>
        </w:rPr>
        <w:t xml:space="preserve"> članaka. Alternativno je moguća i pohrana električne energije u baterijama, ali s manjom pouzdanošću.</w:t>
      </w:r>
    </w:p>
    <w:p w14:paraId="27CF1F8F" w14:textId="77777777" w:rsidR="00B75F8F" w:rsidRPr="00171C49" w:rsidRDefault="004F5BC7" w:rsidP="000D7464">
      <w:pPr>
        <w:pStyle w:val="Heading4"/>
        <w:rPr>
          <w:rFonts w:cs="Times New Roman"/>
        </w:rPr>
      </w:pPr>
      <w:r w:rsidRPr="00171C49">
        <w:rPr>
          <w:rFonts w:cs="Times New Roman"/>
        </w:rPr>
        <w:t>Sigurnost opskrbe</w:t>
      </w:r>
      <w:r w:rsidR="00B102C0" w:rsidRPr="00171C49">
        <w:rPr>
          <w:rFonts w:cs="Times New Roman"/>
        </w:rPr>
        <w:t xml:space="preserve"> </w:t>
      </w:r>
      <w:r w:rsidRPr="00171C49">
        <w:rPr>
          <w:rFonts w:cs="Times New Roman"/>
        </w:rPr>
        <w:t>/</w:t>
      </w:r>
      <w:r w:rsidR="00B102C0" w:rsidRPr="00171C49">
        <w:rPr>
          <w:rFonts w:cs="Times New Roman"/>
        </w:rPr>
        <w:t xml:space="preserve"> </w:t>
      </w:r>
      <w:r w:rsidRPr="00171C49">
        <w:rPr>
          <w:rFonts w:cs="Times New Roman"/>
        </w:rPr>
        <w:t>pričuvni sustavi</w:t>
      </w:r>
    </w:p>
    <w:p w14:paraId="4FFA894A"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Vodik </w:t>
      </w:r>
      <w:r w:rsidR="00B75F8F" w:rsidRPr="00171C49">
        <w:rPr>
          <w:rFonts w:ascii="Times New Roman" w:hAnsi="Times New Roman" w:cs="Times New Roman"/>
          <w:sz w:val="24"/>
          <w:szCs w:val="24"/>
        </w:rPr>
        <w:t>j</w:t>
      </w:r>
      <w:r w:rsidRPr="00171C49">
        <w:rPr>
          <w:rFonts w:ascii="Times New Roman" w:hAnsi="Times New Roman" w:cs="Times New Roman"/>
          <w:sz w:val="24"/>
          <w:szCs w:val="24"/>
        </w:rPr>
        <w:t xml:space="preserve">e kao energent </w:t>
      </w:r>
      <w:r w:rsidR="00B75F8F" w:rsidRPr="00171C49">
        <w:rPr>
          <w:rFonts w:ascii="Times New Roman" w:hAnsi="Times New Roman" w:cs="Times New Roman"/>
          <w:sz w:val="24"/>
          <w:szCs w:val="24"/>
        </w:rPr>
        <w:t xml:space="preserve">potrebno </w:t>
      </w:r>
      <w:r w:rsidRPr="00171C49">
        <w:rPr>
          <w:rFonts w:ascii="Times New Roman" w:hAnsi="Times New Roman" w:cs="Times New Roman"/>
          <w:sz w:val="24"/>
          <w:szCs w:val="24"/>
        </w:rPr>
        <w:t>sve više uključivati u sigurnosne sustave civilne</w:t>
      </w:r>
      <w:r w:rsidR="00B75F8F" w:rsidRPr="00171C49">
        <w:rPr>
          <w:rFonts w:ascii="Times New Roman" w:hAnsi="Times New Roman" w:cs="Times New Roman"/>
          <w:sz w:val="24"/>
          <w:szCs w:val="24"/>
        </w:rPr>
        <w:t>,</w:t>
      </w:r>
      <w:r w:rsidRPr="00171C49">
        <w:rPr>
          <w:rFonts w:ascii="Times New Roman" w:hAnsi="Times New Roman" w:cs="Times New Roman"/>
          <w:sz w:val="24"/>
          <w:szCs w:val="24"/>
        </w:rPr>
        <w:t xml:space="preserve"> ali i vojne namjene. Obzirom na široki spektar opcija koj</w:t>
      </w:r>
      <w:r w:rsidR="00B75F8F" w:rsidRPr="00171C49">
        <w:rPr>
          <w:rFonts w:ascii="Times New Roman" w:hAnsi="Times New Roman" w:cs="Times New Roman"/>
          <w:sz w:val="24"/>
          <w:szCs w:val="24"/>
        </w:rPr>
        <w:t>e</w:t>
      </w:r>
      <w:r w:rsidRPr="00171C49">
        <w:rPr>
          <w:rFonts w:ascii="Times New Roman" w:hAnsi="Times New Roman" w:cs="Times New Roman"/>
          <w:sz w:val="24"/>
          <w:szCs w:val="24"/>
        </w:rPr>
        <w:t xml:space="preserve"> nudi (skladište</w:t>
      </w:r>
      <w:r w:rsidR="00897F63" w:rsidRPr="00171C49">
        <w:rPr>
          <w:rFonts w:ascii="Times New Roman" w:hAnsi="Times New Roman" w:cs="Times New Roman"/>
          <w:sz w:val="24"/>
          <w:szCs w:val="24"/>
        </w:rPr>
        <w:t>/</w:t>
      </w:r>
      <w:r w:rsidR="008D7ED4" w:rsidRPr="00171C49">
        <w:rPr>
          <w:rFonts w:ascii="Times New Roman" w:hAnsi="Times New Roman" w:cs="Times New Roman"/>
          <w:sz w:val="24"/>
          <w:szCs w:val="24"/>
        </w:rPr>
        <w:t>pohrana</w:t>
      </w:r>
      <w:r w:rsidRPr="00171C49">
        <w:rPr>
          <w:rFonts w:ascii="Times New Roman" w:hAnsi="Times New Roman" w:cs="Times New Roman"/>
          <w:sz w:val="24"/>
          <w:szCs w:val="24"/>
        </w:rPr>
        <w:t xml:space="preserve"> električne energije, pogonsko gorivo) svakako je zanimljiv kao dio pričuvnih sustava koji ovog trenutka rade na fosilna goriva (bolnice, veliki sustavi opremljeni agregatima u slučaju nestanka električne energije)</w:t>
      </w:r>
      <w:r w:rsidR="003759FA" w:rsidRPr="00171C49">
        <w:rPr>
          <w:rFonts w:ascii="Times New Roman" w:hAnsi="Times New Roman" w:cs="Times New Roman"/>
          <w:sz w:val="24"/>
          <w:szCs w:val="24"/>
        </w:rPr>
        <w:t xml:space="preserve">, ali i za ugradnju u </w:t>
      </w:r>
      <w:r w:rsidRPr="00171C49">
        <w:rPr>
          <w:rFonts w:ascii="Times New Roman" w:hAnsi="Times New Roman" w:cs="Times New Roman"/>
          <w:sz w:val="24"/>
          <w:szCs w:val="24"/>
        </w:rPr>
        <w:t>stambene zgrade. Ti sustavi mogu se prebaciti na vodik čime će se osigurati smanjenje emisija stakleničkih plinova, ali i sigurnost korištenja takvih sustava u zatvorenim prostorima (primjerice brodovima ili prostorijama) koji potencijalno mog</w:t>
      </w:r>
      <w:r w:rsidR="00B75F8F" w:rsidRPr="00171C49">
        <w:rPr>
          <w:rFonts w:ascii="Times New Roman" w:hAnsi="Times New Roman" w:cs="Times New Roman"/>
          <w:sz w:val="24"/>
          <w:szCs w:val="24"/>
        </w:rPr>
        <w:t>u</w:t>
      </w:r>
      <w:r w:rsidRPr="00171C49">
        <w:rPr>
          <w:rFonts w:ascii="Times New Roman" w:hAnsi="Times New Roman" w:cs="Times New Roman"/>
          <w:sz w:val="24"/>
          <w:szCs w:val="24"/>
        </w:rPr>
        <w:t xml:space="preserve"> biti mjesta razvijanja ugljikovog </w:t>
      </w:r>
      <w:proofErr w:type="spellStart"/>
      <w:r w:rsidRPr="00171C49">
        <w:rPr>
          <w:rFonts w:ascii="Times New Roman" w:hAnsi="Times New Roman" w:cs="Times New Roman"/>
          <w:sz w:val="24"/>
          <w:szCs w:val="24"/>
        </w:rPr>
        <w:t>monoksida</w:t>
      </w:r>
      <w:proofErr w:type="spellEnd"/>
      <w:r w:rsidR="008D7ED4" w:rsidRPr="00171C49">
        <w:rPr>
          <w:rFonts w:ascii="Times New Roman" w:hAnsi="Times New Roman" w:cs="Times New Roman"/>
          <w:sz w:val="24"/>
          <w:szCs w:val="24"/>
        </w:rPr>
        <w:t xml:space="preserve"> (CO)</w:t>
      </w:r>
      <w:r w:rsidRPr="00171C49">
        <w:rPr>
          <w:rFonts w:ascii="Times New Roman" w:hAnsi="Times New Roman" w:cs="Times New Roman"/>
          <w:sz w:val="24"/>
          <w:szCs w:val="24"/>
        </w:rPr>
        <w:t xml:space="preserve"> prilikom rada pričuvnih sustava</w:t>
      </w:r>
      <w:r w:rsidR="00B75F8F" w:rsidRPr="00171C49">
        <w:rPr>
          <w:rFonts w:ascii="Times New Roman" w:hAnsi="Times New Roman" w:cs="Times New Roman"/>
          <w:sz w:val="24"/>
          <w:szCs w:val="24"/>
        </w:rPr>
        <w:t>, p</w:t>
      </w:r>
      <w:r w:rsidRPr="00171C49">
        <w:rPr>
          <w:rFonts w:ascii="Times New Roman" w:hAnsi="Times New Roman" w:cs="Times New Roman"/>
          <w:sz w:val="24"/>
          <w:szCs w:val="24"/>
        </w:rPr>
        <w:t>osebice u situacijama kada se takvi sustavi koriste minimalno.</w:t>
      </w:r>
    </w:p>
    <w:p w14:paraId="5971BBA4"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Takvi pričuvni sustavi već postoje na tržištu, a </w:t>
      </w:r>
      <w:r w:rsidR="00097019" w:rsidRPr="00171C49">
        <w:rPr>
          <w:rFonts w:ascii="Times New Roman" w:hAnsi="Times New Roman" w:cs="Times New Roman"/>
          <w:sz w:val="24"/>
          <w:szCs w:val="24"/>
        </w:rPr>
        <w:t xml:space="preserve">imajući u vidu </w:t>
      </w:r>
      <w:r w:rsidRPr="00171C49">
        <w:rPr>
          <w:rFonts w:ascii="Times New Roman" w:hAnsi="Times New Roman" w:cs="Times New Roman"/>
          <w:sz w:val="24"/>
          <w:szCs w:val="24"/>
        </w:rPr>
        <w:t>niz institucija koje moraju osigurati minimalnu količinu energije zbog osiguravanj</w:t>
      </w:r>
      <w:r w:rsidR="004F5BC7" w:rsidRPr="00171C49">
        <w:rPr>
          <w:rFonts w:ascii="Times New Roman" w:hAnsi="Times New Roman" w:cs="Times New Roman"/>
          <w:sz w:val="24"/>
          <w:szCs w:val="24"/>
        </w:rPr>
        <w:t>a</w:t>
      </w:r>
      <w:r w:rsidRPr="00171C49">
        <w:rPr>
          <w:rFonts w:ascii="Times New Roman" w:hAnsi="Times New Roman" w:cs="Times New Roman"/>
          <w:sz w:val="24"/>
          <w:szCs w:val="24"/>
        </w:rPr>
        <w:t xml:space="preserve"> svojih aktivnosti, ovo može otvoriti nove </w:t>
      </w:r>
      <w:r w:rsidR="008D7ED4" w:rsidRPr="00171C49">
        <w:rPr>
          <w:rFonts w:ascii="Times New Roman" w:hAnsi="Times New Roman" w:cs="Times New Roman"/>
          <w:sz w:val="24"/>
          <w:szCs w:val="24"/>
        </w:rPr>
        <w:t xml:space="preserve">gospodarske </w:t>
      </w:r>
      <w:r w:rsidRPr="00171C49">
        <w:rPr>
          <w:rFonts w:ascii="Times New Roman" w:hAnsi="Times New Roman" w:cs="Times New Roman"/>
          <w:sz w:val="24"/>
          <w:szCs w:val="24"/>
        </w:rPr>
        <w:t>aktivnosti vezane uz proizvodnju dijelova opreme i opskrb</w:t>
      </w:r>
      <w:r w:rsidR="00097019" w:rsidRPr="00171C49">
        <w:rPr>
          <w:rFonts w:ascii="Times New Roman" w:hAnsi="Times New Roman" w:cs="Times New Roman"/>
          <w:sz w:val="24"/>
          <w:szCs w:val="24"/>
        </w:rPr>
        <w:t xml:space="preserve">u </w:t>
      </w:r>
      <w:r w:rsidRPr="00171C49">
        <w:rPr>
          <w:rFonts w:ascii="Times New Roman" w:hAnsi="Times New Roman" w:cs="Times New Roman"/>
          <w:sz w:val="24"/>
          <w:szCs w:val="24"/>
        </w:rPr>
        <w:t>vodikom.</w:t>
      </w:r>
    </w:p>
    <w:p w14:paraId="7B3861A9"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Jedna niša ovakvih sustava su i mini sustavi na udaljenim i teško pristupačnim mjestima do kojih nije moguće jednostavno i sigurno dovesti električnu energiju. U situaciji snažnog razvijanja digitalnih sustava, potencijal vodika kao </w:t>
      </w:r>
      <w:r w:rsidR="008D7ED4" w:rsidRPr="00171C49">
        <w:rPr>
          <w:rFonts w:ascii="Times New Roman" w:hAnsi="Times New Roman" w:cs="Times New Roman"/>
          <w:sz w:val="24"/>
          <w:szCs w:val="24"/>
        </w:rPr>
        <w:t xml:space="preserve">nosioca </w:t>
      </w:r>
      <w:r w:rsidRPr="00171C49">
        <w:rPr>
          <w:rFonts w:ascii="Times New Roman" w:hAnsi="Times New Roman" w:cs="Times New Roman"/>
          <w:sz w:val="24"/>
          <w:szCs w:val="24"/>
        </w:rPr>
        <w:t>energije za te mikro sustave je posebno zanimljiv.</w:t>
      </w:r>
    </w:p>
    <w:p w14:paraId="3D077D7E"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Opskrba vojnih objekata također je niša koja ima veliki potencijal u daljnjem razvoju </w:t>
      </w:r>
      <w:r w:rsidR="004F5BC7"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F75778"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r w:rsidR="008D7ED4" w:rsidRPr="00171C49">
        <w:rPr>
          <w:rFonts w:ascii="Times New Roman" w:hAnsi="Times New Roman" w:cs="Times New Roman"/>
          <w:sz w:val="24"/>
          <w:szCs w:val="24"/>
        </w:rPr>
        <w:t>, p</w:t>
      </w:r>
      <w:r w:rsidRPr="00171C49">
        <w:rPr>
          <w:rFonts w:ascii="Times New Roman" w:hAnsi="Times New Roman" w:cs="Times New Roman"/>
          <w:sz w:val="24"/>
          <w:szCs w:val="24"/>
        </w:rPr>
        <w:t>osebice jer vodik može biti goriv</w:t>
      </w:r>
      <w:r w:rsidR="008D7ED4" w:rsidRPr="00171C49">
        <w:rPr>
          <w:rFonts w:ascii="Times New Roman" w:hAnsi="Times New Roman" w:cs="Times New Roman"/>
          <w:sz w:val="24"/>
          <w:szCs w:val="24"/>
        </w:rPr>
        <w:t>o</w:t>
      </w:r>
      <w:r w:rsidRPr="00171C49">
        <w:rPr>
          <w:rFonts w:ascii="Times New Roman" w:hAnsi="Times New Roman" w:cs="Times New Roman"/>
          <w:sz w:val="24"/>
          <w:szCs w:val="24"/>
        </w:rPr>
        <w:t xml:space="preserve"> za vozila, a u isto vrijeme može biti i </w:t>
      </w:r>
      <w:r w:rsidR="008D7ED4" w:rsidRPr="00171C49">
        <w:rPr>
          <w:rFonts w:ascii="Times New Roman" w:hAnsi="Times New Roman" w:cs="Times New Roman"/>
          <w:sz w:val="24"/>
          <w:szCs w:val="24"/>
        </w:rPr>
        <w:t xml:space="preserve">spremnik </w:t>
      </w:r>
      <w:r w:rsidRPr="00171C49">
        <w:rPr>
          <w:rFonts w:ascii="Times New Roman" w:hAnsi="Times New Roman" w:cs="Times New Roman"/>
          <w:sz w:val="24"/>
          <w:szCs w:val="24"/>
        </w:rPr>
        <w:t>za proizvodnju električne energije nužne za napajanje građevina i sustava u slučaju velikih kriza.</w:t>
      </w:r>
    </w:p>
    <w:p w14:paraId="6366103B"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Dodatni poticaj korištenja vodika u pričuvnim sustavima i </w:t>
      </w:r>
      <w:r w:rsidR="008D7ED4" w:rsidRPr="00171C49">
        <w:rPr>
          <w:rFonts w:ascii="Times New Roman" w:hAnsi="Times New Roman" w:cs="Times New Roman"/>
          <w:sz w:val="24"/>
          <w:szCs w:val="24"/>
        </w:rPr>
        <w:t xml:space="preserve">spremnicima </w:t>
      </w:r>
      <w:r w:rsidRPr="00171C49">
        <w:rPr>
          <w:rFonts w:ascii="Times New Roman" w:hAnsi="Times New Roman" w:cs="Times New Roman"/>
          <w:sz w:val="24"/>
          <w:szCs w:val="24"/>
        </w:rPr>
        <w:t>energije može biti i mogućnost decentralizirane proizvodnje obnovljivog vodika koju se može vezati uz pojedine lokalitete i na taj način ih učiniti još manje ovisnima o uobičajenim logističkim sustavima opskrbe.</w:t>
      </w:r>
    </w:p>
    <w:p w14:paraId="5D898FE2" w14:textId="77777777" w:rsidR="007F5355" w:rsidRPr="00171C49" w:rsidRDefault="004E2B71" w:rsidP="000D7464">
      <w:pPr>
        <w:pStyle w:val="Heading3"/>
        <w:rPr>
          <w:rFonts w:cs="Times New Roman"/>
        </w:rPr>
      </w:pPr>
      <w:bookmarkStart w:id="21" w:name="_Toc96672643"/>
      <w:r w:rsidRPr="00171C49">
        <w:rPr>
          <w:rFonts w:cs="Times New Roman"/>
        </w:rPr>
        <w:t>OBRAZOVANJE, ISTRAŽIVANJE I RAZVOJ</w:t>
      </w:r>
      <w:bookmarkEnd w:id="21"/>
    </w:p>
    <w:p w14:paraId="0161B2E3"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Obrazovanje, istraživanje i razvoj proizvoda i usluga vezanih uz gospodarstv</w:t>
      </w:r>
      <w:r w:rsidR="004F5BC7" w:rsidRPr="00171C49">
        <w:rPr>
          <w:rFonts w:ascii="Times New Roman" w:hAnsi="Times New Roman" w:cs="Times New Roman"/>
          <w:sz w:val="24"/>
          <w:szCs w:val="24"/>
        </w:rPr>
        <w:t>o</w:t>
      </w:r>
      <w:r w:rsidRPr="00171C49">
        <w:rPr>
          <w:rFonts w:ascii="Times New Roman" w:hAnsi="Times New Roman" w:cs="Times New Roman"/>
          <w:sz w:val="24"/>
          <w:szCs w:val="24"/>
        </w:rPr>
        <w:t xml:space="preserve"> </w:t>
      </w:r>
      <w:r w:rsidR="006A39A9" w:rsidRPr="00171C49">
        <w:rPr>
          <w:rFonts w:ascii="Times New Roman" w:hAnsi="Times New Roman" w:cs="Times New Roman"/>
          <w:sz w:val="24"/>
          <w:szCs w:val="24"/>
        </w:rPr>
        <w:t>zasnovano</w:t>
      </w:r>
      <w:r w:rsidRPr="00171C49">
        <w:rPr>
          <w:rFonts w:ascii="Times New Roman" w:hAnsi="Times New Roman" w:cs="Times New Roman"/>
          <w:sz w:val="24"/>
          <w:szCs w:val="24"/>
        </w:rPr>
        <w:t xml:space="preserve"> na vodiku može dodatno osigurati </w:t>
      </w:r>
      <w:r w:rsidR="008D7ED4" w:rsidRPr="00171C49">
        <w:rPr>
          <w:rFonts w:ascii="Times New Roman" w:hAnsi="Times New Roman" w:cs="Times New Roman"/>
          <w:sz w:val="24"/>
          <w:szCs w:val="24"/>
        </w:rPr>
        <w:t>gospodarski</w:t>
      </w:r>
      <w:r w:rsidRPr="00171C49">
        <w:rPr>
          <w:rFonts w:ascii="Times New Roman" w:hAnsi="Times New Roman" w:cs="Times New Roman"/>
          <w:sz w:val="24"/>
          <w:szCs w:val="24"/>
        </w:rPr>
        <w:t xml:space="preserve"> rast i razvoj novih gospodarskih grana u</w:t>
      </w:r>
      <w:r w:rsidR="00F37E9F" w:rsidRPr="00171C49">
        <w:rPr>
          <w:rFonts w:ascii="Times New Roman" w:hAnsi="Times New Roman" w:cs="Times New Roman"/>
          <w:sz w:val="24"/>
          <w:szCs w:val="24"/>
        </w:rPr>
        <w:t xml:space="preserve"> </w:t>
      </w:r>
      <w:r w:rsidR="00853B46" w:rsidRPr="00171C49">
        <w:rPr>
          <w:rFonts w:ascii="Times New Roman" w:hAnsi="Times New Roman" w:cs="Times New Roman"/>
          <w:sz w:val="24"/>
          <w:szCs w:val="24"/>
        </w:rPr>
        <w:t>HR</w:t>
      </w:r>
      <w:r w:rsidR="008D7ED4" w:rsidRPr="00171C49">
        <w:rPr>
          <w:rFonts w:ascii="Times New Roman" w:hAnsi="Times New Roman" w:cs="Times New Roman"/>
          <w:sz w:val="24"/>
          <w:szCs w:val="24"/>
        </w:rPr>
        <w:t>, p</w:t>
      </w:r>
      <w:r w:rsidRPr="00171C49">
        <w:rPr>
          <w:rFonts w:ascii="Times New Roman" w:hAnsi="Times New Roman" w:cs="Times New Roman"/>
          <w:sz w:val="24"/>
          <w:szCs w:val="24"/>
        </w:rPr>
        <w:t>osebice jer se može raditi o proizvodima s visokom dodanom vrijednošću</w:t>
      </w:r>
      <w:r w:rsidR="00C16B9D" w:rsidRPr="00171C49">
        <w:rPr>
          <w:rFonts w:ascii="Times New Roman" w:hAnsi="Times New Roman" w:cs="Times New Roman"/>
          <w:sz w:val="24"/>
          <w:szCs w:val="24"/>
        </w:rPr>
        <w:t xml:space="preserve"> (poput proizvodnje </w:t>
      </w:r>
      <w:proofErr w:type="spellStart"/>
      <w:r w:rsidR="00C16B9D" w:rsidRPr="00171C49">
        <w:rPr>
          <w:rFonts w:ascii="Times New Roman" w:hAnsi="Times New Roman" w:cs="Times New Roman"/>
          <w:sz w:val="24"/>
          <w:szCs w:val="24"/>
        </w:rPr>
        <w:t>elektrolizatora</w:t>
      </w:r>
      <w:proofErr w:type="spellEnd"/>
      <w:r w:rsidR="00C16B9D" w:rsidRPr="00171C49">
        <w:rPr>
          <w:rFonts w:ascii="Times New Roman" w:hAnsi="Times New Roman" w:cs="Times New Roman"/>
          <w:sz w:val="24"/>
          <w:szCs w:val="24"/>
        </w:rPr>
        <w:t>, proizvodnje i strojne obrade vitalnih komponenti i sl</w:t>
      </w:r>
      <w:r w:rsidRPr="00171C49">
        <w:rPr>
          <w:rFonts w:ascii="Times New Roman" w:hAnsi="Times New Roman" w:cs="Times New Roman"/>
          <w:sz w:val="24"/>
          <w:szCs w:val="24"/>
        </w:rPr>
        <w:t>.</w:t>
      </w:r>
      <w:r w:rsidR="00C16B9D" w:rsidRPr="00171C49">
        <w:rPr>
          <w:rFonts w:ascii="Times New Roman" w:hAnsi="Times New Roman" w:cs="Times New Roman"/>
          <w:sz w:val="24"/>
          <w:szCs w:val="24"/>
        </w:rPr>
        <w:t>).</w:t>
      </w:r>
    </w:p>
    <w:p w14:paraId="1C186384"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Iako je niz sustava koji koriste vodik u prometu i industriji već došao do komercijalne faze (primjerice u sektoru prometa već postoji niz vozila na vodik u serijskoj proizvodnji)</w:t>
      </w:r>
      <w:r w:rsidR="008C214C">
        <w:rPr>
          <w:rFonts w:ascii="Times New Roman" w:hAnsi="Times New Roman" w:cs="Times New Roman"/>
          <w:sz w:val="24"/>
          <w:szCs w:val="24"/>
        </w:rPr>
        <w:t>,</w:t>
      </w:r>
      <w:r w:rsidRPr="00171C49">
        <w:rPr>
          <w:rFonts w:ascii="Times New Roman" w:hAnsi="Times New Roman" w:cs="Times New Roman"/>
          <w:sz w:val="24"/>
          <w:szCs w:val="24"/>
        </w:rPr>
        <w:t xml:space="preserve"> za unaprjeđenje potencijalnog korištenja vodika u svim nabrojanim segmentima nužno je usavršavanje postojećih i razvoj novih tehnologija u proizvodnji, transportu i korištenju vodika.</w:t>
      </w:r>
    </w:p>
    <w:p w14:paraId="6EAE8981" w14:textId="77777777" w:rsidR="00C16B9D" w:rsidRPr="00171C49" w:rsidRDefault="00C16B9D"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Primjerice, </w:t>
      </w:r>
      <w:r w:rsidR="00542E57" w:rsidRPr="00171C49">
        <w:rPr>
          <w:rFonts w:ascii="Times New Roman" w:hAnsi="Times New Roman" w:cs="Times New Roman"/>
          <w:sz w:val="24"/>
          <w:szCs w:val="24"/>
        </w:rPr>
        <w:t xml:space="preserve">robotizirani viličari </w:t>
      </w:r>
      <w:r w:rsidR="0052791C">
        <w:rPr>
          <w:rFonts w:ascii="Times New Roman" w:hAnsi="Times New Roman" w:cs="Times New Roman"/>
          <w:sz w:val="24"/>
          <w:szCs w:val="24"/>
        </w:rPr>
        <w:t xml:space="preserve">i </w:t>
      </w:r>
      <w:r w:rsidR="0052791C" w:rsidRPr="0052791C">
        <w:rPr>
          <w:rFonts w:ascii="Times New Roman" w:hAnsi="Times New Roman" w:cs="Times New Roman"/>
          <w:sz w:val="24"/>
          <w:szCs w:val="24"/>
        </w:rPr>
        <w:t>dostavna vozila</w:t>
      </w:r>
      <w:r w:rsidR="0052791C">
        <w:rPr>
          <w:rFonts w:ascii="Times New Roman" w:hAnsi="Times New Roman" w:cs="Times New Roman"/>
          <w:sz w:val="24"/>
          <w:szCs w:val="24"/>
        </w:rPr>
        <w:t xml:space="preserve"> </w:t>
      </w:r>
      <w:r w:rsidR="00542E57" w:rsidRPr="00171C49">
        <w:rPr>
          <w:rFonts w:ascii="Times New Roman" w:hAnsi="Times New Roman" w:cs="Times New Roman"/>
          <w:sz w:val="24"/>
          <w:szCs w:val="24"/>
        </w:rPr>
        <w:t xml:space="preserve">s pogonom na vodik </w:t>
      </w:r>
      <w:r w:rsidR="006A39A9" w:rsidRPr="00171C49">
        <w:rPr>
          <w:rFonts w:ascii="Times New Roman" w:hAnsi="Times New Roman" w:cs="Times New Roman"/>
          <w:sz w:val="24"/>
          <w:szCs w:val="24"/>
        </w:rPr>
        <w:t xml:space="preserve">mogu </w:t>
      </w:r>
      <w:r w:rsidR="00542E57" w:rsidRPr="00171C49">
        <w:rPr>
          <w:rFonts w:ascii="Times New Roman" w:hAnsi="Times New Roman" w:cs="Times New Roman"/>
          <w:sz w:val="24"/>
          <w:szCs w:val="24"/>
        </w:rPr>
        <w:t>biti značajni segment buduće industrijske proizvodnje prenosila i dizala.</w:t>
      </w:r>
      <w:r w:rsidRPr="00171C49">
        <w:rPr>
          <w:rFonts w:ascii="Times New Roman" w:hAnsi="Times New Roman" w:cs="Times New Roman"/>
          <w:sz w:val="24"/>
          <w:szCs w:val="24"/>
        </w:rPr>
        <w:t xml:space="preserve"> Proizvodnja modula za električne viličare na </w:t>
      </w:r>
      <w:proofErr w:type="spellStart"/>
      <w:r w:rsidRPr="00171C49">
        <w:rPr>
          <w:rFonts w:ascii="Times New Roman" w:hAnsi="Times New Roman" w:cs="Times New Roman"/>
          <w:sz w:val="24"/>
          <w:szCs w:val="24"/>
        </w:rPr>
        <w:t>gorivne</w:t>
      </w:r>
      <w:proofErr w:type="spellEnd"/>
      <w:r w:rsidRPr="00171C49">
        <w:rPr>
          <w:rFonts w:ascii="Times New Roman" w:hAnsi="Times New Roman" w:cs="Times New Roman"/>
          <w:sz w:val="24"/>
          <w:szCs w:val="24"/>
        </w:rPr>
        <w:t xml:space="preserve"> članke zasigurno je dugoročni strateški smjer industrijske tranzicije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w:t>
      </w:r>
    </w:p>
    <w:p w14:paraId="38DE1B4D" w14:textId="77777777" w:rsidR="00C654E8" w:rsidRPr="00171C49" w:rsidRDefault="004F5BC7"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Također, n</w:t>
      </w:r>
      <w:r w:rsidR="00C654E8" w:rsidRPr="00171C49">
        <w:rPr>
          <w:rFonts w:ascii="Times New Roman" w:hAnsi="Times New Roman" w:cs="Times New Roman"/>
          <w:sz w:val="24"/>
          <w:szCs w:val="24"/>
        </w:rPr>
        <w:t>užn</w:t>
      </w:r>
      <w:r w:rsidR="00814C7C">
        <w:rPr>
          <w:rFonts w:ascii="Times New Roman" w:hAnsi="Times New Roman" w:cs="Times New Roman"/>
          <w:sz w:val="24"/>
          <w:szCs w:val="24"/>
        </w:rPr>
        <w:t>o</w:t>
      </w:r>
      <w:r w:rsidR="00C654E8" w:rsidRPr="00171C49">
        <w:rPr>
          <w:rFonts w:ascii="Times New Roman" w:hAnsi="Times New Roman" w:cs="Times New Roman"/>
          <w:sz w:val="24"/>
          <w:szCs w:val="24"/>
        </w:rPr>
        <w:t xml:space="preserve"> je i </w:t>
      </w:r>
      <w:r w:rsidR="00814C7C">
        <w:rPr>
          <w:rFonts w:ascii="Times New Roman" w:hAnsi="Times New Roman" w:cs="Times New Roman"/>
          <w:sz w:val="24"/>
          <w:szCs w:val="24"/>
        </w:rPr>
        <w:t>obrazovanje i osposobljavanje</w:t>
      </w:r>
      <w:r w:rsidR="00C654E8" w:rsidRPr="00171C49">
        <w:rPr>
          <w:rFonts w:ascii="Times New Roman" w:hAnsi="Times New Roman" w:cs="Times New Roman"/>
          <w:sz w:val="24"/>
          <w:szCs w:val="24"/>
        </w:rPr>
        <w:t xml:space="preserve"> ljudi koji će nositi razvoj </w:t>
      </w:r>
      <w:r w:rsidR="008D7ED4" w:rsidRPr="00171C49">
        <w:rPr>
          <w:rFonts w:ascii="Times New Roman" w:hAnsi="Times New Roman" w:cs="Times New Roman"/>
          <w:sz w:val="24"/>
          <w:szCs w:val="24"/>
        </w:rPr>
        <w:t>gospodarstva</w:t>
      </w:r>
      <w:r w:rsidR="00C654E8" w:rsidRPr="00171C49">
        <w:rPr>
          <w:rFonts w:ascii="Times New Roman" w:hAnsi="Times New Roman" w:cs="Times New Roman"/>
          <w:sz w:val="24"/>
          <w:szCs w:val="24"/>
        </w:rPr>
        <w:t xml:space="preserve"> </w:t>
      </w:r>
      <w:r w:rsidR="006A39A9"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 kako u segmentu istraživanja i komercijalizacije</w:t>
      </w:r>
      <w:r w:rsidR="00C76A40">
        <w:rPr>
          <w:rFonts w:ascii="Times New Roman" w:hAnsi="Times New Roman" w:cs="Times New Roman"/>
          <w:sz w:val="24"/>
          <w:szCs w:val="24"/>
        </w:rPr>
        <w:t>,</w:t>
      </w:r>
      <w:r w:rsidR="00C654E8" w:rsidRPr="00171C49">
        <w:rPr>
          <w:rFonts w:ascii="Times New Roman" w:hAnsi="Times New Roman" w:cs="Times New Roman"/>
          <w:sz w:val="24"/>
          <w:szCs w:val="24"/>
        </w:rPr>
        <w:t xml:space="preserve"> tako i u segmentu korištenja vodikovih sustava kao dio već postojećih procesa (primjerice </w:t>
      </w:r>
      <w:r w:rsidR="008D7ED4" w:rsidRPr="00171C49">
        <w:rPr>
          <w:rFonts w:ascii="Times New Roman" w:hAnsi="Times New Roman" w:cs="Times New Roman"/>
          <w:sz w:val="24"/>
          <w:szCs w:val="24"/>
        </w:rPr>
        <w:t xml:space="preserve">u </w:t>
      </w:r>
      <w:r w:rsidR="00C654E8" w:rsidRPr="00171C49">
        <w:rPr>
          <w:rFonts w:ascii="Times New Roman" w:hAnsi="Times New Roman" w:cs="Times New Roman"/>
          <w:sz w:val="24"/>
          <w:szCs w:val="24"/>
        </w:rPr>
        <w:t>građevinskoj industriji, prometu i sl</w:t>
      </w:r>
      <w:r w:rsidRPr="00171C49">
        <w:rPr>
          <w:rFonts w:ascii="Times New Roman" w:hAnsi="Times New Roman" w:cs="Times New Roman"/>
          <w:sz w:val="24"/>
          <w:szCs w:val="24"/>
        </w:rPr>
        <w:t>ično</w:t>
      </w:r>
      <w:r w:rsidR="00C654E8"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814C7C">
        <w:rPr>
          <w:rFonts w:ascii="Times New Roman" w:hAnsi="Times New Roman" w:cs="Times New Roman"/>
          <w:sz w:val="24"/>
          <w:szCs w:val="24"/>
        </w:rPr>
        <w:t>Ono je p</w:t>
      </w:r>
      <w:r w:rsidR="00C654E8" w:rsidRPr="00171C49">
        <w:rPr>
          <w:rFonts w:ascii="Times New Roman" w:hAnsi="Times New Roman" w:cs="Times New Roman"/>
          <w:sz w:val="24"/>
          <w:szCs w:val="24"/>
        </w:rPr>
        <w:t>oseb</w:t>
      </w:r>
      <w:r w:rsidR="00814C7C">
        <w:rPr>
          <w:rFonts w:ascii="Times New Roman" w:hAnsi="Times New Roman" w:cs="Times New Roman"/>
          <w:sz w:val="24"/>
          <w:szCs w:val="24"/>
        </w:rPr>
        <w:t>no</w:t>
      </w:r>
      <w:r w:rsidR="00C654E8" w:rsidRPr="00171C49">
        <w:rPr>
          <w:rFonts w:ascii="Times New Roman" w:hAnsi="Times New Roman" w:cs="Times New Roman"/>
          <w:sz w:val="24"/>
          <w:szCs w:val="24"/>
        </w:rPr>
        <w:t xml:space="preserve"> </w:t>
      </w:r>
      <w:r w:rsidR="00814C7C">
        <w:rPr>
          <w:rFonts w:ascii="Times New Roman" w:hAnsi="Times New Roman" w:cs="Times New Roman"/>
          <w:sz w:val="24"/>
          <w:szCs w:val="24"/>
        </w:rPr>
        <w:t>važno</w:t>
      </w:r>
      <w:r w:rsidR="00C654E8" w:rsidRPr="00171C49">
        <w:rPr>
          <w:rFonts w:ascii="Times New Roman" w:hAnsi="Times New Roman" w:cs="Times New Roman"/>
          <w:sz w:val="24"/>
          <w:szCs w:val="24"/>
        </w:rPr>
        <w:t xml:space="preserve"> kada </w:t>
      </w:r>
      <w:r w:rsidR="00814C7C">
        <w:rPr>
          <w:rFonts w:ascii="Times New Roman" w:hAnsi="Times New Roman" w:cs="Times New Roman"/>
          <w:sz w:val="24"/>
          <w:szCs w:val="24"/>
        </w:rPr>
        <w:t xml:space="preserve">govorimo o </w:t>
      </w:r>
      <w:r w:rsidR="00C654E8" w:rsidRPr="00171C49">
        <w:rPr>
          <w:rFonts w:ascii="Times New Roman" w:hAnsi="Times New Roman" w:cs="Times New Roman"/>
          <w:sz w:val="24"/>
          <w:szCs w:val="24"/>
        </w:rPr>
        <w:t>sigurnost</w:t>
      </w:r>
      <w:r w:rsidR="00814C7C">
        <w:rPr>
          <w:rFonts w:ascii="Times New Roman" w:hAnsi="Times New Roman" w:cs="Times New Roman"/>
          <w:sz w:val="24"/>
          <w:szCs w:val="24"/>
        </w:rPr>
        <w:t>i</w:t>
      </w:r>
      <w:r w:rsidR="00C654E8" w:rsidRPr="00171C49">
        <w:rPr>
          <w:rFonts w:ascii="Times New Roman" w:hAnsi="Times New Roman" w:cs="Times New Roman"/>
          <w:sz w:val="24"/>
          <w:szCs w:val="24"/>
        </w:rPr>
        <w:t xml:space="preserve"> sustava i </w:t>
      </w:r>
      <w:r w:rsidR="002E2FFC" w:rsidRPr="00171C49">
        <w:rPr>
          <w:rFonts w:ascii="Times New Roman" w:hAnsi="Times New Roman" w:cs="Times New Roman"/>
          <w:sz w:val="24"/>
          <w:szCs w:val="24"/>
        </w:rPr>
        <w:t>eventualn</w:t>
      </w:r>
      <w:r w:rsidR="00814C7C">
        <w:rPr>
          <w:rFonts w:ascii="Times New Roman" w:hAnsi="Times New Roman" w:cs="Times New Roman"/>
          <w:sz w:val="24"/>
          <w:szCs w:val="24"/>
        </w:rPr>
        <w:t>im</w:t>
      </w:r>
      <w:r w:rsidR="002E2FFC" w:rsidRPr="00171C49">
        <w:rPr>
          <w:rFonts w:ascii="Times New Roman" w:hAnsi="Times New Roman" w:cs="Times New Roman"/>
          <w:sz w:val="24"/>
          <w:szCs w:val="24"/>
        </w:rPr>
        <w:t xml:space="preserve"> </w:t>
      </w:r>
      <w:r w:rsidR="00C654E8" w:rsidRPr="00171C49">
        <w:rPr>
          <w:rFonts w:ascii="Times New Roman" w:hAnsi="Times New Roman" w:cs="Times New Roman"/>
          <w:sz w:val="24"/>
          <w:szCs w:val="24"/>
        </w:rPr>
        <w:t>negativn</w:t>
      </w:r>
      <w:r w:rsidR="00814C7C">
        <w:rPr>
          <w:rFonts w:ascii="Times New Roman" w:hAnsi="Times New Roman" w:cs="Times New Roman"/>
          <w:sz w:val="24"/>
          <w:szCs w:val="24"/>
        </w:rPr>
        <w:t>im</w:t>
      </w:r>
      <w:r w:rsidR="00C654E8" w:rsidRPr="00171C49">
        <w:rPr>
          <w:rFonts w:ascii="Times New Roman" w:hAnsi="Times New Roman" w:cs="Times New Roman"/>
          <w:sz w:val="24"/>
          <w:szCs w:val="24"/>
        </w:rPr>
        <w:t xml:space="preserve"> posljedic</w:t>
      </w:r>
      <w:r w:rsidR="00814C7C">
        <w:rPr>
          <w:rFonts w:ascii="Times New Roman" w:hAnsi="Times New Roman" w:cs="Times New Roman"/>
          <w:sz w:val="24"/>
          <w:szCs w:val="24"/>
        </w:rPr>
        <w:t>ama</w:t>
      </w:r>
      <w:r w:rsidR="00C654E8" w:rsidRPr="00171C49">
        <w:rPr>
          <w:rFonts w:ascii="Times New Roman" w:hAnsi="Times New Roman" w:cs="Times New Roman"/>
          <w:sz w:val="24"/>
          <w:szCs w:val="24"/>
        </w:rPr>
        <w:t xml:space="preserve"> koje se mogu </w:t>
      </w:r>
      <w:r w:rsidRPr="00171C49">
        <w:rPr>
          <w:rFonts w:ascii="Times New Roman" w:hAnsi="Times New Roman" w:cs="Times New Roman"/>
          <w:sz w:val="24"/>
          <w:szCs w:val="24"/>
        </w:rPr>
        <w:t>dogoditi</w:t>
      </w:r>
      <w:r w:rsidR="00C654E8" w:rsidRPr="00171C49">
        <w:rPr>
          <w:rFonts w:ascii="Times New Roman" w:hAnsi="Times New Roman" w:cs="Times New Roman"/>
          <w:sz w:val="24"/>
          <w:szCs w:val="24"/>
        </w:rPr>
        <w:t xml:space="preserve"> u sustavima koj</w:t>
      </w:r>
      <w:r w:rsidR="008D7ED4"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koriste vodik. Upravo negativna percepcija javnog mijenja može uvelike usporiti proces </w:t>
      </w:r>
      <w:r w:rsidR="002E2FFC" w:rsidRPr="00171C49">
        <w:rPr>
          <w:rFonts w:ascii="Times New Roman" w:hAnsi="Times New Roman" w:cs="Times New Roman"/>
          <w:sz w:val="24"/>
          <w:szCs w:val="24"/>
        </w:rPr>
        <w:t xml:space="preserve">tranzicije </w:t>
      </w:r>
      <w:r w:rsidR="00C654E8" w:rsidRPr="00171C49">
        <w:rPr>
          <w:rFonts w:ascii="Times New Roman" w:hAnsi="Times New Roman" w:cs="Times New Roman"/>
          <w:sz w:val="24"/>
          <w:szCs w:val="24"/>
        </w:rPr>
        <w:t xml:space="preserve">što u trenutku snažne, ambiciozne i ubrzane </w:t>
      </w:r>
      <w:proofErr w:type="spellStart"/>
      <w:r w:rsidR="00C654E8" w:rsidRPr="00171C49">
        <w:rPr>
          <w:rFonts w:ascii="Times New Roman" w:hAnsi="Times New Roman" w:cs="Times New Roman"/>
          <w:sz w:val="24"/>
          <w:szCs w:val="24"/>
        </w:rPr>
        <w:t>dekarbonizacije</w:t>
      </w:r>
      <w:proofErr w:type="spellEnd"/>
      <w:r w:rsidR="00C654E8" w:rsidRPr="00171C49">
        <w:rPr>
          <w:rFonts w:ascii="Times New Roman" w:hAnsi="Times New Roman" w:cs="Times New Roman"/>
          <w:sz w:val="24"/>
          <w:szCs w:val="24"/>
        </w:rPr>
        <w:t xml:space="preserve"> može biti glavni razlog nedovoljne </w:t>
      </w:r>
      <w:r w:rsidR="00A97D7D" w:rsidRPr="00171C49">
        <w:rPr>
          <w:rFonts w:ascii="Times New Roman" w:hAnsi="Times New Roman" w:cs="Times New Roman"/>
          <w:sz w:val="24"/>
          <w:szCs w:val="24"/>
        </w:rPr>
        <w:t xml:space="preserve">primjene </w:t>
      </w:r>
      <w:r w:rsidR="00C654E8" w:rsidRPr="00171C49">
        <w:rPr>
          <w:rFonts w:ascii="Times New Roman" w:hAnsi="Times New Roman" w:cs="Times New Roman"/>
          <w:sz w:val="24"/>
          <w:szCs w:val="24"/>
        </w:rPr>
        <w:t>vodika u gospodarstv</w:t>
      </w:r>
      <w:r w:rsidR="00A97D7D" w:rsidRPr="00171C49">
        <w:rPr>
          <w:rFonts w:ascii="Times New Roman" w:hAnsi="Times New Roman" w:cs="Times New Roman"/>
          <w:sz w:val="24"/>
          <w:szCs w:val="24"/>
        </w:rPr>
        <w:t>u</w:t>
      </w:r>
      <w:r w:rsidR="00C654E8" w:rsidRPr="00171C49">
        <w:rPr>
          <w:rFonts w:ascii="Times New Roman" w:hAnsi="Times New Roman" w:cs="Times New Roman"/>
          <w:sz w:val="24"/>
          <w:szCs w:val="24"/>
        </w:rPr>
        <w:t xml:space="preserve"> i kašnjenja u procesima </w:t>
      </w:r>
      <w:proofErr w:type="spellStart"/>
      <w:r w:rsidR="00C654E8" w:rsidRPr="00171C49">
        <w:rPr>
          <w:rFonts w:ascii="Times New Roman" w:hAnsi="Times New Roman" w:cs="Times New Roman"/>
          <w:sz w:val="24"/>
          <w:szCs w:val="24"/>
        </w:rPr>
        <w:t>dekarbonizacije</w:t>
      </w:r>
      <w:proofErr w:type="spellEnd"/>
      <w:r w:rsidR="00C654E8" w:rsidRPr="00171C49">
        <w:rPr>
          <w:rFonts w:ascii="Times New Roman" w:hAnsi="Times New Roman" w:cs="Times New Roman"/>
          <w:sz w:val="24"/>
          <w:szCs w:val="24"/>
        </w:rPr>
        <w:t>.</w:t>
      </w:r>
      <w:r w:rsidR="00C16B9D" w:rsidRPr="00171C49">
        <w:rPr>
          <w:rFonts w:ascii="Times New Roman" w:hAnsi="Times New Roman" w:cs="Times New Roman"/>
          <w:sz w:val="24"/>
          <w:szCs w:val="24"/>
        </w:rPr>
        <w:t xml:space="preserve"> Stoga treba razvijati i promovirati i druge, znatno sigurnije načine </w:t>
      </w:r>
      <w:r w:rsidR="00542E57" w:rsidRPr="00171C49">
        <w:rPr>
          <w:rFonts w:ascii="Times New Roman" w:hAnsi="Times New Roman" w:cs="Times New Roman"/>
          <w:sz w:val="24"/>
          <w:szCs w:val="24"/>
        </w:rPr>
        <w:t>pohrane</w:t>
      </w:r>
      <w:r w:rsidR="00C16B9D" w:rsidRPr="00171C49">
        <w:rPr>
          <w:rFonts w:ascii="Times New Roman" w:hAnsi="Times New Roman" w:cs="Times New Roman"/>
          <w:sz w:val="24"/>
          <w:szCs w:val="24"/>
        </w:rPr>
        <w:t xml:space="preserve"> vodika od onog pod visokim tlakom (primjerice koristeći metal</w:t>
      </w:r>
      <w:r w:rsidR="00410921" w:rsidRPr="00171C49">
        <w:rPr>
          <w:rFonts w:ascii="Times New Roman" w:hAnsi="Times New Roman" w:cs="Times New Roman"/>
          <w:sz w:val="24"/>
          <w:szCs w:val="24"/>
        </w:rPr>
        <w:t>ne</w:t>
      </w:r>
      <w:r w:rsidR="00C16B9D" w:rsidRPr="00171C49">
        <w:rPr>
          <w:rFonts w:ascii="Times New Roman" w:hAnsi="Times New Roman" w:cs="Times New Roman"/>
          <w:sz w:val="24"/>
          <w:szCs w:val="24"/>
        </w:rPr>
        <w:t xml:space="preserve"> </w:t>
      </w:r>
      <w:proofErr w:type="spellStart"/>
      <w:r w:rsidR="00C16B9D" w:rsidRPr="00171C49">
        <w:rPr>
          <w:rFonts w:ascii="Times New Roman" w:hAnsi="Times New Roman" w:cs="Times New Roman"/>
          <w:sz w:val="24"/>
          <w:szCs w:val="24"/>
        </w:rPr>
        <w:t>hidride</w:t>
      </w:r>
      <w:proofErr w:type="spellEnd"/>
      <w:r w:rsidR="00C16B9D" w:rsidRPr="00171C49">
        <w:rPr>
          <w:rFonts w:ascii="Times New Roman" w:hAnsi="Times New Roman" w:cs="Times New Roman"/>
          <w:sz w:val="24"/>
          <w:szCs w:val="24"/>
        </w:rPr>
        <w:t>).</w:t>
      </w:r>
    </w:p>
    <w:p w14:paraId="3BCA3DC0"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Vezano za proizvodnju obnovljivog vodika, potencijal koji se danas promovira vezan je prvenstveno za elektrolizu. No, sve je više i drugih tehnologija</w:t>
      </w:r>
      <w:r w:rsidR="00D57BD9">
        <w:rPr>
          <w:rFonts w:ascii="Times New Roman" w:hAnsi="Times New Roman" w:cs="Times New Roman"/>
          <w:sz w:val="24"/>
          <w:szCs w:val="24"/>
        </w:rPr>
        <w:t xml:space="preserve"> (primjerice </w:t>
      </w:r>
      <w:proofErr w:type="spellStart"/>
      <w:r w:rsidR="00D57BD9">
        <w:rPr>
          <w:rFonts w:ascii="Times New Roman" w:hAnsi="Times New Roman" w:cs="Times New Roman"/>
          <w:sz w:val="24"/>
          <w:szCs w:val="24"/>
        </w:rPr>
        <w:t>piroliza</w:t>
      </w:r>
      <w:proofErr w:type="spellEnd"/>
      <w:r w:rsidR="00D57BD9">
        <w:rPr>
          <w:rFonts w:ascii="Times New Roman" w:hAnsi="Times New Roman" w:cs="Times New Roman"/>
          <w:sz w:val="24"/>
          <w:szCs w:val="24"/>
        </w:rPr>
        <w:t xml:space="preserve">, </w:t>
      </w:r>
      <w:proofErr w:type="spellStart"/>
      <w:r w:rsidR="00D57BD9">
        <w:rPr>
          <w:rFonts w:ascii="Times New Roman" w:hAnsi="Times New Roman" w:cs="Times New Roman"/>
          <w:sz w:val="24"/>
          <w:szCs w:val="24"/>
        </w:rPr>
        <w:t>uplinjavanje</w:t>
      </w:r>
      <w:proofErr w:type="spellEnd"/>
      <w:r w:rsidR="00D57BD9">
        <w:rPr>
          <w:rFonts w:ascii="Times New Roman" w:hAnsi="Times New Roman" w:cs="Times New Roman"/>
          <w:sz w:val="24"/>
          <w:szCs w:val="24"/>
        </w:rPr>
        <w:t xml:space="preserve"> i sl.)</w:t>
      </w:r>
      <w:r w:rsidRPr="00171C49">
        <w:rPr>
          <w:rFonts w:ascii="Times New Roman" w:hAnsi="Times New Roman" w:cs="Times New Roman"/>
          <w:sz w:val="24"/>
          <w:szCs w:val="24"/>
        </w:rPr>
        <w:t xml:space="preserve"> kojima se vodik proizvodi uz minimalne količine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w:t>
      </w:r>
      <w:r w:rsidR="004F5BC7" w:rsidRPr="00171C49">
        <w:rPr>
          <w:rFonts w:ascii="Times New Roman" w:hAnsi="Times New Roman" w:cs="Times New Roman"/>
          <w:sz w:val="24"/>
          <w:szCs w:val="24"/>
        </w:rPr>
        <w:t>Potrebno je naglasiti da se</w:t>
      </w:r>
      <w:r w:rsidRPr="00171C49">
        <w:rPr>
          <w:rFonts w:ascii="Times New Roman" w:hAnsi="Times New Roman" w:cs="Times New Roman"/>
          <w:sz w:val="24"/>
          <w:szCs w:val="24"/>
        </w:rPr>
        <w:t xml:space="preserve"> razvijaju i tehnologije kojima se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može hvatati i koristiti ili se </w:t>
      </w:r>
      <w:r w:rsidR="004F5BC7" w:rsidRPr="00171C49">
        <w:rPr>
          <w:rFonts w:ascii="Times New Roman" w:hAnsi="Times New Roman" w:cs="Times New Roman"/>
          <w:sz w:val="24"/>
          <w:szCs w:val="24"/>
        </w:rPr>
        <w:t>pak</w:t>
      </w:r>
      <w:r w:rsidRPr="00171C49">
        <w:rPr>
          <w:rFonts w:ascii="Times New Roman" w:hAnsi="Times New Roman" w:cs="Times New Roman"/>
          <w:sz w:val="24"/>
          <w:szCs w:val="24"/>
        </w:rPr>
        <w:t xml:space="preserve"> može pohraniti u geološke strukture.</w:t>
      </w:r>
    </w:p>
    <w:p w14:paraId="58AFD45A" w14:textId="77777777" w:rsidR="004F5BC7"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Uloga istraživanja i razvoja je unaprjeđenje već postojećih tehnologija </w:t>
      </w:r>
      <w:r w:rsidR="004F5BC7" w:rsidRPr="00171C49">
        <w:rPr>
          <w:rFonts w:ascii="Times New Roman" w:hAnsi="Times New Roman" w:cs="Times New Roman"/>
          <w:sz w:val="24"/>
          <w:szCs w:val="24"/>
        </w:rPr>
        <w:t>s naglaskom na</w:t>
      </w:r>
      <w:r w:rsidRPr="00171C49">
        <w:rPr>
          <w:rFonts w:ascii="Times New Roman" w:hAnsi="Times New Roman" w:cs="Times New Roman"/>
          <w:sz w:val="24"/>
          <w:szCs w:val="24"/>
        </w:rPr>
        <w:t xml:space="preserve"> </w:t>
      </w:r>
      <w:r w:rsidR="00C16B9D" w:rsidRPr="00171C49">
        <w:rPr>
          <w:rFonts w:ascii="Times New Roman" w:hAnsi="Times New Roman" w:cs="Times New Roman"/>
          <w:sz w:val="24"/>
          <w:szCs w:val="24"/>
        </w:rPr>
        <w:t xml:space="preserve">povećanje učinkovitosti </w:t>
      </w:r>
      <w:r w:rsidRPr="00171C49">
        <w:rPr>
          <w:rFonts w:ascii="Times New Roman" w:hAnsi="Times New Roman" w:cs="Times New Roman"/>
          <w:sz w:val="24"/>
          <w:szCs w:val="24"/>
        </w:rPr>
        <w:t>u procesima p</w:t>
      </w:r>
      <w:r w:rsidR="008D7ED4" w:rsidRPr="00171C49">
        <w:rPr>
          <w:rFonts w:ascii="Times New Roman" w:hAnsi="Times New Roman" w:cs="Times New Roman"/>
          <w:sz w:val="24"/>
          <w:szCs w:val="24"/>
        </w:rPr>
        <w:t>ohrane</w:t>
      </w:r>
      <w:r w:rsidRPr="00171C49">
        <w:rPr>
          <w:rFonts w:ascii="Times New Roman" w:hAnsi="Times New Roman" w:cs="Times New Roman"/>
          <w:sz w:val="24"/>
          <w:szCs w:val="24"/>
        </w:rPr>
        <w:t xml:space="preserve"> električne energije u vodik</w:t>
      </w:r>
      <w:r w:rsidR="004F5BC7" w:rsidRPr="00171C49">
        <w:rPr>
          <w:rFonts w:ascii="Times New Roman" w:hAnsi="Times New Roman" w:cs="Times New Roman"/>
          <w:sz w:val="24"/>
          <w:szCs w:val="24"/>
        </w:rPr>
        <w:t>, kao i</w:t>
      </w:r>
      <w:r w:rsidR="008D7ED4" w:rsidRPr="00171C49">
        <w:rPr>
          <w:rFonts w:ascii="Times New Roman" w:hAnsi="Times New Roman" w:cs="Times New Roman"/>
          <w:sz w:val="24"/>
          <w:szCs w:val="24"/>
        </w:rPr>
        <w:t xml:space="preserve"> </w:t>
      </w:r>
      <w:r w:rsidR="004F5BC7" w:rsidRPr="00171C49">
        <w:rPr>
          <w:rFonts w:ascii="Times New Roman" w:hAnsi="Times New Roman" w:cs="Times New Roman"/>
          <w:sz w:val="24"/>
          <w:szCs w:val="24"/>
        </w:rPr>
        <w:t>proizvodnj</w:t>
      </w:r>
      <w:r w:rsidR="008D7ED4" w:rsidRPr="00171C49">
        <w:rPr>
          <w:rFonts w:ascii="Times New Roman" w:hAnsi="Times New Roman" w:cs="Times New Roman"/>
          <w:sz w:val="24"/>
          <w:szCs w:val="24"/>
        </w:rPr>
        <w:t>e</w:t>
      </w:r>
      <w:r w:rsidR="004F5BC7" w:rsidRPr="00171C49">
        <w:rPr>
          <w:rFonts w:ascii="Times New Roman" w:hAnsi="Times New Roman" w:cs="Times New Roman"/>
          <w:sz w:val="24"/>
          <w:szCs w:val="24"/>
        </w:rPr>
        <w:t xml:space="preserve"> električne energije iz vodika</w:t>
      </w:r>
      <w:r w:rsidRPr="00171C49">
        <w:rPr>
          <w:rFonts w:ascii="Times New Roman" w:hAnsi="Times New Roman" w:cs="Times New Roman"/>
          <w:sz w:val="24"/>
          <w:szCs w:val="24"/>
        </w:rPr>
        <w:t>. Minimalno povećanje učinkovitosti u ovim pretvorbama otvori</w:t>
      </w:r>
      <w:r w:rsidR="00097019" w:rsidRPr="00171C49">
        <w:rPr>
          <w:rFonts w:ascii="Times New Roman" w:hAnsi="Times New Roman" w:cs="Times New Roman"/>
          <w:sz w:val="24"/>
          <w:szCs w:val="24"/>
        </w:rPr>
        <w:t>t će</w:t>
      </w:r>
      <w:r w:rsidRPr="00171C49">
        <w:rPr>
          <w:rFonts w:ascii="Times New Roman" w:hAnsi="Times New Roman" w:cs="Times New Roman"/>
          <w:sz w:val="24"/>
          <w:szCs w:val="24"/>
        </w:rPr>
        <w:t xml:space="preserve"> još veći potencijal korištenju vodikovih tehnologija koje su sada još uvijek skuplje u nekim granama od tehnologije baziranih na korištenju fosilnih goriva.</w:t>
      </w:r>
      <w:r w:rsidR="004F5BC7" w:rsidRPr="00171C49">
        <w:rPr>
          <w:rFonts w:ascii="Times New Roman" w:hAnsi="Times New Roman" w:cs="Times New Roman"/>
          <w:sz w:val="24"/>
          <w:szCs w:val="24"/>
        </w:rPr>
        <w:t xml:space="preserve"> Također, potreb</w:t>
      </w:r>
      <w:r w:rsidR="00097019" w:rsidRPr="00171C49">
        <w:rPr>
          <w:rFonts w:ascii="Times New Roman" w:hAnsi="Times New Roman" w:cs="Times New Roman"/>
          <w:sz w:val="24"/>
          <w:szCs w:val="24"/>
        </w:rPr>
        <w:t>an je</w:t>
      </w:r>
      <w:r w:rsidR="004F5BC7" w:rsidRPr="00171C49">
        <w:rPr>
          <w:rFonts w:ascii="Times New Roman" w:hAnsi="Times New Roman" w:cs="Times New Roman"/>
          <w:sz w:val="24"/>
          <w:szCs w:val="24"/>
        </w:rPr>
        <w:t xml:space="preserve"> fokus i na</w:t>
      </w:r>
      <w:r w:rsidRPr="00171C49">
        <w:rPr>
          <w:rFonts w:ascii="Times New Roman" w:hAnsi="Times New Roman" w:cs="Times New Roman"/>
          <w:sz w:val="24"/>
          <w:szCs w:val="24"/>
        </w:rPr>
        <w:t xml:space="preserve"> istraživanj</w:t>
      </w:r>
      <w:r w:rsidR="00097019" w:rsidRPr="00171C49">
        <w:rPr>
          <w:rFonts w:ascii="Times New Roman" w:hAnsi="Times New Roman" w:cs="Times New Roman"/>
          <w:sz w:val="24"/>
          <w:szCs w:val="24"/>
        </w:rPr>
        <w:t>e</w:t>
      </w:r>
      <w:r w:rsidRPr="00171C49">
        <w:rPr>
          <w:rFonts w:ascii="Times New Roman" w:hAnsi="Times New Roman" w:cs="Times New Roman"/>
          <w:sz w:val="24"/>
          <w:szCs w:val="24"/>
        </w:rPr>
        <w:t xml:space="preserve"> materijala koji treba</w:t>
      </w:r>
      <w:r w:rsidR="004F5BC7" w:rsidRPr="00171C49">
        <w:rPr>
          <w:rFonts w:ascii="Times New Roman" w:hAnsi="Times New Roman" w:cs="Times New Roman"/>
          <w:sz w:val="24"/>
          <w:szCs w:val="24"/>
        </w:rPr>
        <w:t>ju</w:t>
      </w:r>
      <w:r w:rsidRPr="00171C49">
        <w:rPr>
          <w:rFonts w:ascii="Times New Roman" w:hAnsi="Times New Roman" w:cs="Times New Roman"/>
          <w:sz w:val="24"/>
          <w:szCs w:val="24"/>
        </w:rPr>
        <w:t xml:space="preserve"> osigurati bolje čuvanje i transport vodika uz upo</w:t>
      </w:r>
      <w:r w:rsidR="008D7ED4" w:rsidRPr="00171C49">
        <w:rPr>
          <w:rFonts w:ascii="Times New Roman" w:hAnsi="Times New Roman" w:cs="Times New Roman"/>
          <w:sz w:val="24"/>
          <w:szCs w:val="24"/>
        </w:rPr>
        <w:t>rabu</w:t>
      </w:r>
      <w:r w:rsidRPr="00171C49">
        <w:rPr>
          <w:rFonts w:ascii="Times New Roman" w:hAnsi="Times New Roman" w:cs="Times New Roman"/>
          <w:sz w:val="24"/>
          <w:szCs w:val="24"/>
        </w:rPr>
        <w:t xml:space="preserve"> što je moguće manje energije za ovakve aktivnosti.</w:t>
      </w:r>
      <w:r w:rsidR="004F5BC7" w:rsidRPr="00171C49">
        <w:rPr>
          <w:rFonts w:ascii="Times New Roman" w:hAnsi="Times New Roman" w:cs="Times New Roman"/>
          <w:sz w:val="24"/>
          <w:szCs w:val="24"/>
        </w:rPr>
        <w:t xml:space="preserve"> </w:t>
      </w:r>
    </w:p>
    <w:p w14:paraId="6C726639" w14:textId="4B5B522C"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skladu s </w:t>
      </w:r>
      <w:r w:rsidR="004F5BC7" w:rsidRPr="00171C49">
        <w:rPr>
          <w:rFonts w:ascii="Times New Roman" w:hAnsi="Times New Roman" w:cs="Times New Roman"/>
          <w:sz w:val="24"/>
          <w:szCs w:val="24"/>
        </w:rPr>
        <w:t>navedenim</w:t>
      </w:r>
      <w:r w:rsidRPr="00171C49">
        <w:rPr>
          <w:rFonts w:ascii="Times New Roman" w:hAnsi="Times New Roman" w:cs="Times New Roman"/>
          <w:sz w:val="24"/>
          <w:szCs w:val="24"/>
        </w:rPr>
        <w:t>, posebn</w:t>
      </w:r>
      <w:r w:rsidR="005B5B03" w:rsidRPr="00171C49">
        <w:rPr>
          <w:rFonts w:ascii="Times New Roman" w:hAnsi="Times New Roman" w:cs="Times New Roman"/>
          <w:sz w:val="24"/>
          <w:szCs w:val="24"/>
        </w:rPr>
        <w:t xml:space="preserve">u </w:t>
      </w:r>
      <w:r w:rsidRPr="00171C49">
        <w:rPr>
          <w:rFonts w:ascii="Times New Roman" w:hAnsi="Times New Roman" w:cs="Times New Roman"/>
          <w:sz w:val="24"/>
          <w:szCs w:val="24"/>
        </w:rPr>
        <w:t>pažnj</w:t>
      </w:r>
      <w:r w:rsidR="001D5EE2">
        <w:rPr>
          <w:rFonts w:ascii="Times New Roman" w:hAnsi="Times New Roman" w:cs="Times New Roman"/>
          <w:sz w:val="24"/>
          <w:szCs w:val="24"/>
        </w:rPr>
        <w:t>u</w:t>
      </w:r>
      <w:r w:rsidR="005B5B03" w:rsidRPr="00171C49">
        <w:rPr>
          <w:rFonts w:ascii="Times New Roman" w:hAnsi="Times New Roman" w:cs="Times New Roman"/>
          <w:sz w:val="24"/>
          <w:szCs w:val="24"/>
        </w:rPr>
        <w:t xml:space="preserve"> potrebno je </w:t>
      </w:r>
      <w:r w:rsidRPr="00171C49">
        <w:rPr>
          <w:rFonts w:ascii="Times New Roman" w:hAnsi="Times New Roman" w:cs="Times New Roman"/>
          <w:sz w:val="24"/>
          <w:szCs w:val="24"/>
        </w:rPr>
        <w:t xml:space="preserve">usmjeriti na </w:t>
      </w:r>
      <w:r w:rsidR="00814C7C">
        <w:rPr>
          <w:rFonts w:ascii="Times New Roman" w:hAnsi="Times New Roman" w:cs="Times New Roman"/>
          <w:sz w:val="24"/>
          <w:szCs w:val="24"/>
        </w:rPr>
        <w:t>obrazovanje</w:t>
      </w:r>
      <w:r w:rsidR="00814C7C" w:rsidRPr="00171C49">
        <w:rPr>
          <w:rFonts w:ascii="Times New Roman" w:hAnsi="Times New Roman" w:cs="Times New Roman"/>
          <w:sz w:val="24"/>
          <w:szCs w:val="24"/>
        </w:rPr>
        <w:t xml:space="preserve"> </w:t>
      </w:r>
      <w:r w:rsidRPr="00171C49">
        <w:rPr>
          <w:rFonts w:ascii="Times New Roman" w:hAnsi="Times New Roman" w:cs="Times New Roman"/>
          <w:sz w:val="24"/>
          <w:szCs w:val="24"/>
        </w:rPr>
        <w:t>(stručnjaka</w:t>
      </w:r>
      <w:r w:rsidR="005B5B03" w:rsidRPr="00171C49">
        <w:rPr>
          <w:rFonts w:ascii="Times New Roman" w:hAnsi="Times New Roman" w:cs="Times New Roman"/>
          <w:sz w:val="24"/>
          <w:szCs w:val="24"/>
        </w:rPr>
        <w:t xml:space="preserve"> </w:t>
      </w:r>
      <w:r w:rsidRPr="00171C49">
        <w:rPr>
          <w:rFonts w:ascii="Times New Roman" w:hAnsi="Times New Roman" w:cs="Times New Roman"/>
          <w:sz w:val="24"/>
          <w:szCs w:val="24"/>
        </w:rPr>
        <w:t>i šire javnosti), razvoj novih inovativnih rješenja i na njihovu komercijalizaciju.</w:t>
      </w:r>
    </w:p>
    <w:p w14:paraId="7BC87743" w14:textId="77777777" w:rsidR="004F5BC7" w:rsidRPr="00171C49" w:rsidRDefault="00814C7C" w:rsidP="000D7464">
      <w:pPr>
        <w:pStyle w:val="Heading4"/>
        <w:rPr>
          <w:rFonts w:cs="Times New Roman"/>
        </w:rPr>
      </w:pPr>
      <w:r>
        <w:rPr>
          <w:rFonts w:cs="Times New Roman"/>
        </w:rPr>
        <w:t>Obrazovanje</w:t>
      </w:r>
    </w:p>
    <w:p w14:paraId="54944E88" w14:textId="096C4079"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Danas se na nekoliko </w:t>
      </w:r>
      <w:r w:rsidR="00370A7A">
        <w:rPr>
          <w:rFonts w:ascii="Times New Roman" w:hAnsi="Times New Roman" w:cs="Times New Roman"/>
          <w:sz w:val="24"/>
          <w:szCs w:val="24"/>
        </w:rPr>
        <w:t>visokih učilišta</w:t>
      </w:r>
      <w:r w:rsidR="00370A7A" w:rsidRPr="00171C49">
        <w:rPr>
          <w:rFonts w:ascii="Times New Roman" w:hAnsi="Times New Roman" w:cs="Times New Roman"/>
          <w:sz w:val="24"/>
          <w:szCs w:val="24"/>
        </w:rPr>
        <w:t xml:space="preserve"> </w:t>
      </w:r>
      <w:r w:rsidRPr="00171C49">
        <w:rPr>
          <w:rFonts w:ascii="Times New Roman" w:hAnsi="Times New Roman" w:cs="Times New Roman"/>
          <w:sz w:val="24"/>
          <w:szCs w:val="24"/>
        </w:rPr>
        <w:t>održava nastava koja uključuje predavanja vezana na vodikovu tehnologiju (</w:t>
      </w:r>
      <w:hyperlink r:id="rId30" w:history="1">
        <w:r w:rsidRPr="00171C49">
          <w:rPr>
            <w:rStyle w:val="Hyperlink"/>
            <w:rFonts w:ascii="Times New Roman" w:hAnsi="Times New Roman" w:cs="Times New Roman"/>
            <w:iCs/>
            <w:color w:val="auto"/>
            <w:sz w:val="24"/>
            <w:szCs w:val="24"/>
            <w:u w:val="none"/>
          </w:rPr>
          <w:t>Fakultet strojarstva i brodogradnje Zagreb</w:t>
        </w:r>
      </w:hyperlink>
      <w:r w:rsidRPr="00171C49">
        <w:rPr>
          <w:rFonts w:ascii="Times New Roman" w:hAnsi="Times New Roman" w:cs="Times New Roman"/>
          <w:iCs/>
          <w:sz w:val="24"/>
          <w:szCs w:val="24"/>
        </w:rPr>
        <w:t xml:space="preserve">, </w:t>
      </w:r>
      <w:hyperlink r:id="rId31" w:history="1">
        <w:r w:rsidRPr="00171C49">
          <w:rPr>
            <w:rStyle w:val="Hyperlink"/>
            <w:rFonts w:ascii="Times New Roman" w:hAnsi="Times New Roman" w:cs="Times New Roman"/>
            <w:iCs/>
            <w:color w:val="auto"/>
            <w:sz w:val="24"/>
            <w:szCs w:val="24"/>
            <w:u w:val="none"/>
          </w:rPr>
          <w:t>Fakultet elektrotehnike, strojarstva i brodogradnje Split</w:t>
        </w:r>
      </w:hyperlink>
      <w:r w:rsidRPr="00171C49">
        <w:rPr>
          <w:rFonts w:ascii="Times New Roman" w:hAnsi="Times New Roman" w:cs="Times New Roman"/>
          <w:iCs/>
          <w:sz w:val="24"/>
          <w:szCs w:val="24"/>
        </w:rPr>
        <w:t xml:space="preserve">, </w:t>
      </w:r>
      <w:hyperlink r:id="rId32" w:history="1">
        <w:r w:rsidRPr="00171C49">
          <w:rPr>
            <w:rStyle w:val="Hyperlink"/>
            <w:rFonts w:ascii="Times New Roman" w:hAnsi="Times New Roman" w:cs="Times New Roman"/>
            <w:iCs/>
            <w:color w:val="auto"/>
            <w:sz w:val="24"/>
            <w:szCs w:val="24"/>
            <w:u w:val="none"/>
          </w:rPr>
          <w:t>Fakultet kemijskog inženjerstva i tehnologije Zagreb</w:t>
        </w:r>
      </w:hyperlink>
      <w:r w:rsidRPr="00171C49">
        <w:rPr>
          <w:rFonts w:ascii="Times New Roman" w:hAnsi="Times New Roman" w:cs="Times New Roman"/>
          <w:sz w:val="24"/>
          <w:szCs w:val="24"/>
        </w:rPr>
        <w:t xml:space="preserve"> i drugi</w:t>
      </w:r>
      <w:r w:rsidR="009F7F81"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C16B9D" w:rsidRPr="00171C49">
        <w:rPr>
          <w:rFonts w:ascii="Times New Roman" w:hAnsi="Times New Roman" w:cs="Times New Roman"/>
          <w:sz w:val="24"/>
          <w:szCs w:val="24"/>
        </w:rPr>
        <w:t xml:space="preserve">Posebno je važno u postojeće studijske programe na </w:t>
      </w:r>
      <w:r w:rsidR="00370A7A">
        <w:rPr>
          <w:rFonts w:ascii="Times New Roman" w:hAnsi="Times New Roman" w:cs="Times New Roman"/>
          <w:sz w:val="24"/>
          <w:szCs w:val="24"/>
        </w:rPr>
        <w:t>visokim učilištima</w:t>
      </w:r>
      <w:r w:rsidR="00370A7A" w:rsidRPr="00171C49">
        <w:rPr>
          <w:rFonts w:ascii="Times New Roman" w:hAnsi="Times New Roman" w:cs="Times New Roman"/>
          <w:sz w:val="24"/>
          <w:szCs w:val="24"/>
        </w:rPr>
        <w:t xml:space="preserve"> </w:t>
      </w:r>
      <w:r w:rsidR="00C16B9D" w:rsidRPr="00171C49">
        <w:rPr>
          <w:rFonts w:ascii="Times New Roman" w:hAnsi="Times New Roman" w:cs="Times New Roman"/>
          <w:sz w:val="24"/>
          <w:szCs w:val="24"/>
        </w:rPr>
        <w:t>jače integrirati nove obrazovne module i početi s</w:t>
      </w:r>
      <w:r w:rsidRPr="00171C49">
        <w:rPr>
          <w:rFonts w:ascii="Times New Roman" w:hAnsi="Times New Roman" w:cs="Times New Roman"/>
          <w:sz w:val="24"/>
          <w:szCs w:val="24"/>
        </w:rPr>
        <w:t>tvarati nov</w:t>
      </w:r>
      <w:r w:rsidR="00931853" w:rsidRPr="00171C49">
        <w:rPr>
          <w:rFonts w:ascii="Times New Roman" w:hAnsi="Times New Roman" w:cs="Times New Roman"/>
          <w:sz w:val="24"/>
          <w:szCs w:val="24"/>
        </w:rPr>
        <w:t>e</w:t>
      </w:r>
      <w:r w:rsidRPr="00171C49">
        <w:rPr>
          <w:rFonts w:ascii="Times New Roman" w:hAnsi="Times New Roman" w:cs="Times New Roman"/>
          <w:sz w:val="24"/>
          <w:szCs w:val="24"/>
        </w:rPr>
        <w:t xml:space="preserve"> obrazovn</w:t>
      </w:r>
      <w:r w:rsidR="00931853" w:rsidRPr="00171C49">
        <w:rPr>
          <w:rFonts w:ascii="Times New Roman" w:hAnsi="Times New Roman" w:cs="Times New Roman"/>
          <w:sz w:val="24"/>
          <w:szCs w:val="24"/>
        </w:rPr>
        <w:t>e</w:t>
      </w:r>
      <w:r w:rsidRPr="00171C49">
        <w:rPr>
          <w:rFonts w:ascii="Times New Roman" w:hAnsi="Times New Roman" w:cs="Times New Roman"/>
          <w:sz w:val="24"/>
          <w:szCs w:val="24"/>
        </w:rPr>
        <w:t xml:space="preserve"> program</w:t>
      </w:r>
      <w:r w:rsidR="00931853" w:rsidRPr="00171C49">
        <w:rPr>
          <w:rFonts w:ascii="Times New Roman" w:hAnsi="Times New Roman" w:cs="Times New Roman"/>
          <w:sz w:val="24"/>
          <w:szCs w:val="24"/>
        </w:rPr>
        <w:t>e</w:t>
      </w:r>
      <w:r w:rsidRPr="00171C49">
        <w:rPr>
          <w:rFonts w:ascii="Times New Roman" w:hAnsi="Times New Roman" w:cs="Times New Roman"/>
          <w:sz w:val="24"/>
          <w:szCs w:val="24"/>
        </w:rPr>
        <w:t xml:space="preserve"> na </w:t>
      </w:r>
      <w:r w:rsidR="00370A7A">
        <w:rPr>
          <w:rFonts w:ascii="Times New Roman" w:hAnsi="Times New Roman" w:cs="Times New Roman"/>
          <w:sz w:val="24"/>
          <w:szCs w:val="24"/>
        </w:rPr>
        <w:t>visokim učilištima</w:t>
      </w:r>
      <w:r w:rsidR="00370A7A"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koji će usmjeriti </w:t>
      </w:r>
      <w:r w:rsidR="009C4D33" w:rsidRPr="00171C49">
        <w:rPr>
          <w:rFonts w:ascii="Times New Roman" w:hAnsi="Times New Roman" w:cs="Times New Roman"/>
          <w:sz w:val="24"/>
          <w:szCs w:val="24"/>
        </w:rPr>
        <w:t xml:space="preserve">obrazovanje i </w:t>
      </w:r>
      <w:r w:rsidR="00814C7C">
        <w:rPr>
          <w:rFonts w:ascii="Times New Roman" w:hAnsi="Times New Roman" w:cs="Times New Roman"/>
          <w:sz w:val="24"/>
          <w:szCs w:val="24"/>
        </w:rPr>
        <w:t>osposobljavanje</w:t>
      </w:r>
      <w:r w:rsidR="00814C7C"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na segmente </w:t>
      </w:r>
      <w:r w:rsidR="00931853"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6C3A35"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i koji će obrazovati </w:t>
      </w:r>
      <w:r w:rsidR="00C16B9D" w:rsidRPr="00171C49">
        <w:rPr>
          <w:rFonts w:ascii="Times New Roman" w:hAnsi="Times New Roman" w:cs="Times New Roman"/>
          <w:sz w:val="24"/>
          <w:szCs w:val="24"/>
        </w:rPr>
        <w:t xml:space="preserve">nove </w:t>
      </w:r>
      <w:r w:rsidRPr="00171C49">
        <w:rPr>
          <w:rFonts w:ascii="Times New Roman" w:hAnsi="Times New Roman" w:cs="Times New Roman"/>
          <w:sz w:val="24"/>
          <w:szCs w:val="24"/>
        </w:rPr>
        <w:t>generacije visokokvalificiranih stručnjaka specijaliziranih za vodikove tehnologije.</w:t>
      </w:r>
    </w:p>
    <w:p w14:paraId="5895A7B9"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Također, potreban je razvoj koncepta cjeloživotnog obrazovanja koje bi osiguralo adekvatnu specijalizaciju postojeći</w:t>
      </w:r>
      <w:r w:rsidR="005B5B03" w:rsidRPr="00171C49">
        <w:rPr>
          <w:rFonts w:ascii="Times New Roman" w:hAnsi="Times New Roman" w:cs="Times New Roman"/>
          <w:sz w:val="24"/>
          <w:szCs w:val="24"/>
        </w:rPr>
        <w:t>h</w:t>
      </w:r>
      <w:r w:rsidRPr="00171C49">
        <w:rPr>
          <w:rFonts w:ascii="Times New Roman" w:hAnsi="Times New Roman" w:cs="Times New Roman"/>
          <w:sz w:val="24"/>
          <w:szCs w:val="24"/>
        </w:rPr>
        <w:t xml:space="preserve"> stručnja</w:t>
      </w:r>
      <w:r w:rsidR="005B5B03" w:rsidRPr="00171C49">
        <w:rPr>
          <w:rFonts w:ascii="Times New Roman" w:hAnsi="Times New Roman" w:cs="Times New Roman"/>
          <w:sz w:val="24"/>
          <w:szCs w:val="24"/>
        </w:rPr>
        <w:t>ka</w:t>
      </w:r>
      <w:r w:rsidRPr="00171C49">
        <w:rPr>
          <w:rFonts w:ascii="Times New Roman" w:hAnsi="Times New Roman" w:cs="Times New Roman"/>
          <w:sz w:val="24"/>
          <w:szCs w:val="24"/>
        </w:rPr>
        <w:t xml:space="preserve"> </w:t>
      </w:r>
      <w:r w:rsidR="005B5B03" w:rsidRPr="00171C49">
        <w:rPr>
          <w:rFonts w:ascii="Times New Roman" w:hAnsi="Times New Roman" w:cs="Times New Roman"/>
          <w:sz w:val="24"/>
          <w:szCs w:val="24"/>
        </w:rPr>
        <w:t xml:space="preserve">i </w:t>
      </w:r>
      <w:r w:rsidR="009F7F81" w:rsidRPr="00171C49">
        <w:rPr>
          <w:rFonts w:ascii="Times New Roman" w:hAnsi="Times New Roman" w:cs="Times New Roman"/>
          <w:sz w:val="24"/>
          <w:szCs w:val="24"/>
        </w:rPr>
        <w:t>pratilo</w:t>
      </w:r>
      <w:r w:rsidRPr="00171C49">
        <w:rPr>
          <w:rFonts w:ascii="Times New Roman" w:hAnsi="Times New Roman" w:cs="Times New Roman"/>
          <w:sz w:val="24"/>
          <w:szCs w:val="24"/>
        </w:rPr>
        <w:t xml:space="preserve"> razvoj svih segmenata tehnologije proizvodnje, </w:t>
      </w:r>
      <w:r w:rsidR="00931853" w:rsidRPr="00171C49">
        <w:rPr>
          <w:rFonts w:ascii="Times New Roman" w:hAnsi="Times New Roman" w:cs="Times New Roman"/>
          <w:sz w:val="24"/>
          <w:szCs w:val="24"/>
        </w:rPr>
        <w:t>pohrane</w:t>
      </w:r>
      <w:r w:rsidR="00897F63" w:rsidRPr="00171C49">
        <w:rPr>
          <w:rFonts w:ascii="Times New Roman" w:hAnsi="Times New Roman" w:cs="Times New Roman"/>
          <w:sz w:val="24"/>
          <w:szCs w:val="24"/>
        </w:rPr>
        <w:t xml:space="preserve"> (skladištenja)</w:t>
      </w:r>
      <w:r w:rsidR="00931853" w:rsidRPr="00171C49">
        <w:rPr>
          <w:rFonts w:ascii="Times New Roman" w:hAnsi="Times New Roman" w:cs="Times New Roman"/>
          <w:sz w:val="24"/>
          <w:szCs w:val="24"/>
        </w:rPr>
        <w:t xml:space="preserve">, </w:t>
      </w:r>
      <w:r w:rsidRPr="00171C49">
        <w:rPr>
          <w:rFonts w:ascii="Times New Roman" w:hAnsi="Times New Roman" w:cs="Times New Roman"/>
          <w:sz w:val="24"/>
          <w:szCs w:val="24"/>
        </w:rPr>
        <w:t>transporta i korištenja vodika.</w:t>
      </w:r>
    </w:p>
    <w:p w14:paraId="005048C4"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Cjeloživotno </w:t>
      </w:r>
      <w:r w:rsidR="009F7F81" w:rsidRPr="00171C49">
        <w:rPr>
          <w:rFonts w:ascii="Times New Roman" w:hAnsi="Times New Roman" w:cs="Times New Roman"/>
          <w:sz w:val="24"/>
          <w:szCs w:val="24"/>
        </w:rPr>
        <w:t>obrazovanje</w:t>
      </w:r>
      <w:r w:rsidRPr="00171C49">
        <w:rPr>
          <w:rFonts w:ascii="Times New Roman" w:hAnsi="Times New Roman" w:cs="Times New Roman"/>
          <w:sz w:val="24"/>
          <w:szCs w:val="24"/>
        </w:rPr>
        <w:t xml:space="preserve"> posebice je važno u </w:t>
      </w:r>
      <w:r w:rsidR="009F7F81" w:rsidRPr="00171C49">
        <w:rPr>
          <w:rFonts w:ascii="Times New Roman" w:hAnsi="Times New Roman" w:cs="Times New Roman"/>
          <w:sz w:val="24"/>
          <w:szCs w:val="24"/>
        </w:rPr>
        <w:t>industriji</w:t>
      </w:r>
      <w:r w:rsidR="00931853" w:rsidRPr="00171C49">
        <w:rPr>
          <w:rFonts w:ascii="Times New Roman" w:hAnsi="Times New Roman" w:cs="Times New Roman"/>
          <w:sz w:val="24"/>
          <w:szCs w:val="24"/>
        </w:rPr>
        <w:t>,</w:t>
      </w:r>
      <w:r w:rsidR="009F7F81" w:rsidRPr="00171C49">
        <w:rPr>
          <w:rFonts w:ascii="Times New Roman" w:hAnsi="Times New Roman" w:cs="Times New Roman"/>
          <w:sz w:val="24"/>
          <w:szCs w:val="24"/>
        </w:rPr>
        <w:t xml:space="preserve"> odnosno gospodarskim granama</w:t>
      </w:r>
      <w:r w:rsidRPr="00171C49">
        <w:rPr>
          <w:rFonts w:ascii="Times New Roman" w:hAnsi="Times New Roman" w:cs="Times New Roman"/>
          <w:sz w:val="24"/>
          <w:szCs w:val="24"/>
        </w:rPr>
        <w:t xml:space="preserve"> koje svoju budućnost vide </w:t>
      </w:r>
      <w:r w:rsidR="009F7F81" w:rsidRPr="00171C49">
        <w:rPr>
          <w:rFonts w:ascii="Times New Roman" w:hAnsi="Times New Roman" w:cs="Times New Roman"/>
          <w:sz w:val="24"/>
          <w:szCs w:val="24"/>
        </w:rPr>
        <w:t>u potencijalu vodikovih tehnologija</w:t>
      </w:r>
      <w:r w:rsidRPr="00171C49">
        <w:rPr>
          <w:rFonts w:ascii="Times New Roman" w:hAnsi="Times New Roman" w:cs="Times New Roman"/>
          <w:sz w:val="24"/>
          <w:szCs w:val="24"/>
        </w:rPr>
        <w:t xml:space="preserve"> i koji već aktivno rade na razvijanju novih proizvoda i usluga vezanih uz vodik.</w:t>
      </w:r>
    </w:p>
    <w:p w14:paraId="2304318A"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Osim toga, </w:t>
      </w:r>
      <w:r w:rsidR="009F7F81" w:rsidRPr="00171C49">
        <w:rPr>
          <w:rFonts w:ascii="Times New Roman" w:hAnsi="Times New Roman" w:cs="Times New Roman"/>
          <w:sz w:val="24"/>
          <w:szCs w:val="24"/>
        </w:rPr>
        <w:t>potrebno je i</w:t>
      </w:r>
      <w:r w:rsidRPr="00171C49">
        <w:rPr>
          <w:rFonts w:ascii="Times New Roman" w:hAnsi="Times New Roman" w:cs="Times New Roman"/>
          <w:sz w:val="24"/>
          <w:szCs w:val="24"/>
        </w:rPr>
        <w:t xml:space="preserve"> široj javnosti približi</w:t>
      </w:r>
      <w:r w:rsidR="009F7F81" w:rsidRPr="00171C49">
        <w:rPr>
          <w:rFonts w:ascii="Times New Roman" w:hAnsi="Times New Roman" w:cs="Times New Roman"/>
          <w:sz w:val="24"/>
          <w:szCs w:val="24"/>
        </w:rPr>
        <w:t>ti</w:t>
      </w:r>
      <w:r w:rsidRPr="00171C49">
        <w:rPr>
          <w:rFonts w:ascii="Times New Roman" w:hAnsi="Times New Roman" w:cs="Times New Roman"/>
          <w:sz w:val="24"/>
          <w:szCs w:val="24"/>
        </w:rPr>
        <w:t xml:space="preserve"> teme vezane uz vodik, posebice u </w:t>
      </w:r>
      <w:r w:rsidR="003F4112" w:rsidRPr="00171C49">
        <w:rPr>
          <w:rFonts w:ascii="Times New Roman" w:hAnsi="Times New Roman" w:cs="Times New Roman"/>
          <w:sz w:val="24"/>
          <w:szCs w:val="24"/>
        </w:rPr>
        <w:t xml:space="preserve">području </w:t>
      </w:r>
      <w:r w:rsidRPr="00171C49">
        <w:rPr>
          <w:rFonts w:ascii="Times New Roman" w:hAnsi="Times New Roman" w:cs="Times New Roman"/>
          <w:sz w:val="24"/>
          <w:szCs w:val="24"/>
        </w:rPr>
        <w:t>sigurnosti i potencijala koji vodik nudi pojedincima (vozila, sustavi grijanja</w:t>
      </w:r>
      <w:r w:rsidR="006C3A35" w:rsidRPr="00171C49">
        <w:rPr>
          <w:rFonts w:ascii="Times New Roman" w:hAnsi="Times New Roman" w:cs="Times New Roman"/>
          <w:sz w:val="24"/>
          <w:szCs w:val="24"/>
        </w:rPr>
        <w:t xml:space="preserve"> </w:t>
      </w:r>
      <w:r w:rsidRPr="00171C49">
        <w:rPr>
          <w:rFonts w:ascii="Times New Roman" w:hAnsi="Times New Roman" w:cs="Times New Roman"/>
          <w:sz w:val="24"/>
          <w:szCs w:val="24"/>
        </w:rPr>
        <w:t>/</w:t>
      </w:r>
      <w:r w:rsidR="006C3A35" w:rsidRPr="00171C49">
        <w:rPr>
          <w:rFonts w:ascii="Times New Roman" w:hAnsi="Times New Roman" w:cs="Times New Roman"/>
          <w:sz w:val="24"/>
          <w:szCs w:val="24"/>
        </w:rPr>
        <w:t xml:space="preserve"> </w:t>
      </w:r>
      <w:r w:rsidRPr="00171C49">
        <w:rPr>
          <w:rFonts w:ascii="Times New Roman" w:hAnsi="Times New Roman" w:cs="Times New Roman"/>
          <w:sz w:val="24"/>
          <w:szCs w:val="24"/>
        </w:rPr>
        <w:t>hlađenja i sl</w:t>
      </w:r>
      <w:r w:rsidR="009F7F81" w:rsidRPr="00171C49">
        <w:rPr>
          <w:rFonts w:ascii="Times New Roman" w:hAnsi="Times New Roman" w:cs="Times New Roman"/>
          <w:sz w:val="24"/>
          <w:szCs w:val="24"/>
        </w:rPr>
        <w:t>ično</w:t>
      </w:r>
      <w:r w:rsidRPr="00171C49">
        <w:rPr>
          <w:rFonts w:ascii="Times New Roman" w:hAnsi="Times New Roman" w:cs="Times New Roman"/>
          <w:sz w:val="24"/>
          <w:szCs w:val="24"/>
        </w:rPr>
        <w:t xml:space="preserve">). Ovdje se uz obrazovne institucije mogu aktivno uključiti i udruge koje će osmisliti kratke programe </w:t>
      </w:r>
      <w:r w:rsidR="003F4112" w:rsidRPr="00171C49">
        <w:rPr>
          <w:rFonts w:ascii="Times New Roman" w:hAnsi="Times New Roman" w:cs="Times New Roman"/>
          <w:sz w:val="24"/>
          <w:szCs w:val="24"/>
        </w:rPr>
        <w:t xml:space="preserve">odgovarajuće </w:t>
      </w:r>
      <w:r w:rsidRPr="00171C49">
        <w:rPr>
          <w:rFonts w:ascii="Times New Roman" w:hAnsi="Times New Roman" w:cs="Times New Roman"/>
          <w:sz w:val="24"/>
          <w:szCs w:val="24"/>
        </w:rPr>
        <w:t xml:space="preserve">za određene dobne skupine </w:t>
      </w:r>
      <w:r w:rsidR="003F4112" w:rsidRPr="00171C49">
        <w:rPr>
          <w:rFonts w:ascii="Times New Roman" w:hAnsi="Times New Roman" w:cs="Times New Roman"/>
          <w:sz w:val="24"/>
          <w:szCs w:val="24"/>
        </w:rPr>
        <w:t>te na taj način</w:t>
      </w:r>
      <w:r w:rsidRPr="00171C49">
        <w:rPr>
          <w:rFonts w:ascii="Times New Roman" w:hAnsi="Times New Roman" w:cs="Times New Roman"/>
          <w:sz w:val="24"/>
          <w:szCs w:val="24"/>
        </w:rPr>
        <w:t xml:space="preserve"> osigurati bržu i jaču </w:t>
      </w:r>
      <w:r w:rsidR="003F4112" w:rsidRPr="00171C49">
        <w:rPr>
          <w:rFonts w:ascii="Times New Roman" w:hAnsi="Times New Roman" w:cs="Times New Roman"/>
          <w:sz w:val="24"/>
          <w:szCs w:val="24"/>
        </w:rPr>
        <w:t xml:space="preserve">primjenu </w:t>
      </w:r>
      <w:r w:rsidRPr="00171C49">
        <w:rPr>
          <w:rFonts w:ascii="Times New Roman" w:hAnsi="Times New Roman" w:cs="Times New Roman"/>
          <w:sz w:val="24"/>
          <w:szCs w:val="24"/>
        </w:rPr>
        <w:t>ovih ideja u formalno obrazovanje</w:t>
      </w:r>
      <w:r w:rsidR="004C32DE" w:rsidRPr="00171C49">
        <w:rPr>
          <w:rFonts w:ascii="Times New Roman" w:hAnsi="Times New Roman" w:cs="Times New Roman"/>
          <w:sz w:val="24"/>
          <w:szCs w:val="24"/>
        </w:rPr>
        <w:t>.</w:t>
      </w:r>
    </w:p>
    <w:p w14:paraId="72ED46A9" w14:textId="77777777" w:rsidR="009F7F81" w:rsidRPr="00171C49" w:rsidRDefault="009F7F81" w:rsidP="000D7464">
      <w:pPr>
        <w:pStyle w:val="Heading4"/>
        <w:rPr>
          <w:rFonts w:cs="Times New Roman"/>
        </w:rPr>
      </w:pPr>
      <w:r w:rsidRPr="00171C49">
        <w:rPr>
          <w:rFonts w:cs="Times New Roman"/>
        </w:rPr>
        <w:t>Istraživanje novih tehnologija</w:t>
      </w:r>
    </w:p>
    <w:p w14:paraId="13BCAD38"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Razvoj gospodarstva </w:t>
      </w:r>
      <w:r w:rsidR="0029300F"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potrebno je povezati s </w:t>
      </w:r>
      <w:r w:rsidRPr="00171C49">
        <w:rPr>
          <w:rFonts w:ascii="Times New Roman" w:hAnsi="Times New Roman" w:cs="Times New Roman"/>
          <w:bCs/>
          <w:sz w:val="24"/>
          <w:szCs w:val="24"/>
        </w:rPr>
        <w:t>inovativnim</w:t>
      </w:r>
      <w:r w:rsidRPr="00171C49">
        <w:rPr>
          <w:rFonts w:ascii="Times New Roman" w:hAnsi="Times New Roman" w:cs="Times New Roman"/>
          <w:sz w:val="24"/>
          <w:szCs w:val="24"/>
        </w:rPr>
        <w:t xml:space="preserve"> proizvodima i uslugama koje će osigurati komercijalizaciju i širu primjenu novih tehnologija </w:t>
      </w:r>
      <w:r w:rsidR="009F7F81" w:rsidRPr="00171C49">
        <w:rPr>
          <w:rFonts w:ascii="Times New Roman" w:hAnsi="Times New Roman" w:cs="Times New Roman"/>
          <w:sz w:val="24"/>
          <w:szCs w:val="24"/>
        </w:rPr>
        <w:t>vezanih uz vodik</w:t>
      </w:r>
      <w:r w:rsidRPr="00171C49">
        <w:rPr>
          <w:rFonts w:ascii="Times New Roman" w:hAnsi="Times New Roman" w:cs="Times New Roman"/>
          <w:sz w:val="24"/>
          <w:szCs w:val="24"/>
        </w:rPr>
        <w:t>.</w:t>
      </w:r>
    </w:p>
    <w:p w14:paraId="484DFF81"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proizvodnji </w:t>
      </w:r>
      <w:r w:rsidR="00EF01BF" w:rsidRPr="00171C49">
        <w:rPr>
          <w:rFonts w:ascii="Times New Roman" w:hAnsi="Times New Roman" w:cs="Times New Roman"/>
          <w:sz w:val="24"/>
          <w:szCs w:val="24"/>
        </w:rPr>
        <w:t>je potrebno</w:t>
      </w:r>
      <w:r w:rsidRPr="00171C49">
        <w:rPr>
          <w:rFonts w:ascii="Times New Roman" w:hAnsi="Times New Roman" w:cs="Times New Roman"/>
          <w:sz w:val="24"/>
          <w:szCs w:val="24"/>
        </w:rPr>
        <w:t xml:space="preserve"> </w:t>
      </w:r>
      <w:r w:rsidR="00EF01BF" w:rsidRPr="00171C49">
        <w:rPr>
          <w:rFonts w:ascii="Times New Roman" w:hAnsi="Times New Roman" w:cs="Times New Roman"/>
          <w:sz w:val="24"/>
          <w:szCs w:val="24"/>
        </w:rPr>
        <w:t xml:space="preserve">promovirati </w:t>
      </w:r>
      <w:r w:rsidRPr="00171C49">
        <w:rPr>
          <w:rFonts w:ascii="Times New Roman" w:hAnsi="Times New Roman" w:cs="Times New Roman"/>
          <w:sz w:val="24"/>
          <w:szCs w:val="24"/>
        </w:rPr>
        <w:t>usavršavanje proizvodnje vod</w:t>
      </w:r>
      <w:r w:rsidR="00A14ADC" w:rsidRPr="00171C49">
        <w:rPr>
          <w:rFonts w:ascii="Times New Roman" w:hAnsi="Times New Roman" w:cs="Times New Roman"/>
          <w:sz w:val="24"/>
          <w:szCs w:val="24"/>
        </w:rPr>
        <w:t>ika</w:t>
      </w:r>
      <w:r w:rsidRPr="00171C49">
        <w:rPr>
          <w:rFonts w:ascii="Times New Roman" w:hAnsi="Times New Roman" w:cs="Times New Roman"/>
          <w:sz w:val="24"/>
          <w:szCs w:val="24"/>
        </w:rPr>
        <w:t xml:space="preserve"> elektrolizom</w:t>
      </w:r>
      <w:r w:rsidR="00A14ADC" w:rsidRPr="00171C49">
        <w:rPr>
          <w:rFonts w:ascii="Times New Roman" w:hAnsi="Times New Roman" w:cs="Times New Roman"/>
          <w:sz w:val="24"/>
          <w:szCs w:val="24"/>
        </w:rPr>
        <w:t xml:space="preserve"> vode</w:t>
      </w:r>
      <w:r w:rsidR="009F7F81" w:rsidRPr="00171C49">
        <w:rPr>
          <w:rFonts w:ascii="Times New Roman" w:hAnsi="Times New Roman" w:cs="Times New Roman"/>
          <w:sz w:val="24"/>
          <w:szCs w:val="24"/>
        </w:rPr>
        <w:t>,</w:t>
      </w:r>
      <w:r w:rsidRPr="00171C49">
        <w:rPr>
          <w:rFonts w:ascii="Times New Roman" w:hAnsi="Times New Roman" w:cs="Times New Roman"/>
          <w:sz w:val="24"/>
          <w:szCs w:val="24"/>
        </w:rPr>
        <w:t xml:space="preserve"> kao i niz novih tehnologija </w:t>
      </w:r>
      <w:r w:rsidR="00CE1457" w:rsidRPr="00171C49">
        <w:rPr>
          <w:rFonts w:ascii="Times New Roman" w:hAnsi="Times New Roman" w:cs="Times New Roman"/>
          <w:sz w:val="24"/>
          <w:szCs w:val="24"/>
        </w:rPr>
        <w:t>za proizvodnju</w:t>
      </w:r>
      <w:r w:rsidRPr="00171C49">
        <w:rPr>
          <w:rFonts w:ascii="Times New Roman" w:hAnsi="Times New Roman" w:cs="Times New Roman"/>
          <w:sz w:val="24"/>
          <w:szCs w:val="24"/>
        </w:rPr>
        <w:t xml:space="preserve"> obnovljiv</w:t>
      </w:r>
      <w:r w:rsidR="00CE1457" w:rsidRPr="00171C49">
        <w:rPr>
          <w:rFonts w:ascii="Times New Roman" w:hAnsi="Times New Roman" w:cs="Times New Roman"/>
          <w:sz w:val="24"/>
          <w:szCs w:val="24"/>
        </w:rPr>
        <w:t>og</w:t>
      </w:r>
      <w:r w:rsidRPr="00171C49">
        <w:rPr>
          <w:rFonts w:ascii="Times New Roman" w:hAnsi="Times New Roman" w:cs="Times New Roman"/>
          <w:sz w:val="24"/>
          <w:szCs w:val="24"/>
        </w:rPr>
        <w:t xml:space="preserve"> vodik</w:t>
      </w:r>
      <w:r w:rsidR="00CE1457" w:rsidRPr="00171C49">
        <w:rPr>
          <w:rFonts w:ascii="Times New Roman" w:hAnsi="Times New Roman" w:cs="Times New Roman"/>
          <w:sz w:val="24"/>
          <w:szCs w:val="24"/>
        </w:rPr>
        <w:t>a</w:t>
      </w:r>
      <w:r w:rsidRPr="00171C49">
        <w:rPr>
          <w:rFonts w:ascii="Times New Roman" w:hAnsi="Times New Roman" w:cs="Times New Roman"/>
          <w:sz w:val="24"/>
          <w:szCs w:val="24"/>
        </w:rPr>
        <w:t xml:space="preserve"> ili iz do sada nekorištenih </w:t>
      </w:r>
      <w:r w:rsidR="00CE1457" w:rsidRPr="00171C49">
        <w:rPr>
          <w:rFonts w:ascii="Times New Roman" w:hAnsi="Times New Roman" w:cs="Times New Roman"/>
          <w:sz w:val="24"/>
          <w:szCs w:val="24"/>
        </w:rPr>
        <w:t>OIE</w:t>
      </w:r>
      <w:r w:rsidRPr="00171C49">
        <w:rPr>
          <w:rFonts w:ascii="Times New Roman" w:hAnsi="Times New Roman" w:cs="Times New Roman"/>
          <w:sz w:val="24"/>
          <w:szCs w:val="24"/>
        </w:rPr>
        <w:t xml:space="preserve"> (primjerice valovi) ili potpuno novim tehnologijama (primjerice </w:t>
      </w:r>
      <w:proofErr w:type="spellStart"/>
      <w:r w:rsidRPr="00171C49">
        <w:rPr>
          <w:rFonts w:ascii="Times New Roman" w:hAnsi="Times New Roman" w:cs="Times New Roman"/>
          <w:sz w:val="24"/>
          <w:szCs w:val="24"/>
        </w:rPr>
        <w:t>piroliza</w:t>
      </w:r>
      <w:proofErr w:type="spellEnd"/>
      <w:r w:rsidRPr="00171C49">
        <w:rPr>
          <w:rFonts w:ascii="Times New Roman" w:hAnsi="Times New Roman" w:cs="Times New Roman"/>
          <w:sz w:val="24"/>
          <w:szCs w:val="24"/>
        </w:rPr>
        <w:t xml:space="preserve"> otpada</w:t>
      </w:r>
      <w:r w:rsidR="00A14ADC" w:rsidRPr="00171C49">
        <w:rPr>
          <w:rFonts w:ascii="Times New Roman" w:hAnsi="Times New Roman" w:cs="Times New Roman"/>
          <w:sz w:val="24"/>
          <w:szCs w:val="24"/>
        </w:rPr>
        <w:t>,</w:t>
      </w:r>
      <w:r w:rsidR="007E7E7E" w:rsidRPr="007E7E7E">
        <w:t xml:space="preserve"> </w:t>
      </w:r>
      <w:proofErr w:type="spellStart"/>
      <w:r w:rsidR="007E7E7E" w:rsidRPr="007E7E7E">
        <w:rPr>
          <w:rFonts w:ascii="Times New Roman" w:hAnsi="Times New Roman" w:cs="Times New Roman"/>
          <w:sz w:val="24"/>
          <w:szCs w:val="24"/>
        </w:rPr>
        <w:t>uplinjavanje</w:t>
      </w:r>
      <w:proofErr w:type="spellEnd"/>
      <w:r w:rsidR="007E7E7E">
        <w:rPr>
          <w:rFonts w:ascii="Times New Roman" w:hAnsi="Times New Roman" w:cs="Times New Roman"/>
          <w:sz w:val="24"/>
          <w:szCs w:val="24"/>
        </w:rPr>
        <w:t xml:space="preserve">, </w:t>
      </w:r>
      <w:proofErr w:type="spellStart"/>
      <w:r w:rsidR="00A14ADC" w:rsidRPr="00171C49">
        <w:rPr>
          <w:rFonts w:ascii="Times New Roman" w:hAnsi="Times New Roman" w:cs="Times New Roman"/>
          <w:sz w:val="24"/>
          <w:szCs w:val="24"/>
        </w:rPr>
        <w:t>fotoelektrokemijsko</w:t>
      </w:r>
      <w:proofErr w:type="spellEnd"/>
      <w:r w:rsidR="00A14ADC" w:rsidRPr="00171C49">
        <w:rPr>
          <w:rFonts w:ascii="Times New Roman" w:hAnsi="Times New Roman" w:cs="Times New Roman"/>
          <w:sz w:val="24"/>
          <w:szCs w:val="24"/>
        </w:rPr>
        <w:t xml:space="preserve"> rastavljanje vode na vodik i kisik i drugo</w:t>
      </w:r>
      <w:r w:rsidRPr="00171C49">
        <w:rPr>
          <w:rFonts w:ascii="Times New Roman" w:hAnsi="Times New Roman" w:cs="Times New Roman"/>
          <w:sz w:val="24"/>
          <w:szCs w:val="24"/>
        </w:rPr>
        <w:t>).</w:t>
      </w:r>
    </w:p>
    <w:p w14:paraId="734FE09C" w14:textId="77777777" w:rsidR="00C654E8" w:rsidRPr="00171C49" w:rsidRDefault="009F7F81"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U</w:t>
      </w:r>
      <w:r w:rsidR="00C654E8" w:rsidRPr="00171C49">
        <w:rPr>
          <w:rFonts w:ascii="Times New Roman" w:hAnsi="Times New Roman" w:cs="Times New Roman"/>
          <w:sz w:val="24"/>
          <w:szCs w:val="24"/>
        </w:rPr>
        <w:t xml:space="preserve"> </w:t>
      </w:r>
      <w:r w:rsidR="00EF01BF" w:rsidRPr="00171C49">
        <w:rPr>
          <w:rFonts w:ascii="Times New Roman" w:hAnsi="Times New Roman" w:cs="Times New Roman"/>
          <w:sz w:val="24"/>
          <w:szCs w:val="24"/>
        </w:rPr>
        <w:t xml:space="preserve">području </w:t>
      </w:r>
      <w:r w:rsidR="00CE1457" w:rsidRPr="00171C49">
        <w:rPr>
          <w:rFonts w:ascii="Times New Roman" w:hAnsi="Times New Roman" w:cs="Times New Roman"/>
          <w:sz w:val="24"/>
          <w:szCs w:val="24"/>
        </w:rPr>
        <w:t>pohrane</w:t>
      </w:r>
      <w:r w:rsidR="00C654E8" w:rsidRPr="00171C49">
        <w:rPr>
          <w:rFonts w:ascii="Times New Roman" w:hAnsi="Times New Roman" w:cs="Times New Roman"/>
          <w:sz w:val="24"/>
          <w:szCs w:val="24"/>
        </w:rPr>
        <w:t xml:space="preserve"> </w:t>
      </w:r>
      <w:r w:rsidR="00897F63" w:rsidRPr="00171C49">
        <w:rPr>
          <w:rFonts w:ascii="Times New Roman" w:hAnsi="Times New Roman" w:cs="Times New Roman"/>
          <w:sz w:val="24"/>
          <w:szCs w:val="24"/>
        </w:rPr>
        <w:t xml:space="preserve">(skladištenja) </w:t>
      </w:r>
      <w:r w:rsidR="00C654E8" w:rsidRPr="00171C49">
        <w:rPr>
          <w:rFonts w:ascii="Times New Roman" w:hAnsi="Times New Roman" w:cs="Times New Roman"/>
          <w:sz w:val="24"/>
          <w:szCs w:val="24"/>
        </w:rPr>
        <w:t xml:space="preserve">i transporta treba osigurati tehnološke procese za </w:t>
      </w:r>
      <w:proofErr w:type="spellStart"/>
      <w:r w:rsidR="00C654E8" w:rsidRPr="00171C49">
        <w:rPr>
          <w:rFonts w:ascii="Times New Roman" w:hAnsi="Times New Roman" w:cs="Times New Roman"/>
          <w:sz w:val="24"/>
          <w:szCs w:val="24"/>
        </w:rPr>
        <w:t>umješavanje</w:t>
      </w:r>
      <w:proofErr w:type="spellEnd"/>
      <w:r w:rsidR="00C654E8" w:rsidRPr="00171C49">
        <w:rPr>
          <w:rFonts w:ascii="Times New Roman" w:hAnsi="Times New Roman" w:cs="Times New Roman"/>
          <w:sz w:val="24"/>
          <w:szCs w:val="24"/>
        </w:rPr>
        <w:t xml:space="preserve"> vodika u prirodni plin, kao i opremu i procese za prihvatljivu prenamjenu postojećih sustava </w:t>
      </w:r>
      <w:r w:rsidR="00CE1457" w:rsidRPr="00171C49">
        <w:rPr>
          <w:rFonts w:ascii="Times New Roman" w:hAnsi="Times New Roman" w:cs="Times New Roman"/>
          <w:sz w:val="24"/>
          <w:szCs w:val="24"/>
        </w:rPr>
        <w:t>temeljenih</w:t>
      </w:r>
      <w:r w:rsidR="00C654E8" w:rsidRPr="00171C49">
        <w:rPr>
          <w:rFonts w:ascii="Times New Roman" w:hAnsi="Times New Roman" w:cs="Times New Roman"/>
          <w:sz w:val="24"/>
          <w:szCs w:val="24"/>
        </w:rPr>
        <w:t xml:space="preserve"> na prirodnom plinu.</w:t>
      </w:r>
      <w:r w:rsidR="00C16B9D" w:rsidRPr="00171C49">
        <w:rPr>
          <w:rFonts w:ascii="Times New Roman" w:hAnsi="Times New Roman" w:cs="Times New Roman"/>
          <w:sz w:val="24"/>
          <w:szCs w:val="24"/>
        </w:rPr>
        <w:t xml:space="preserve"> Osim toga, naglasak treba staviti i na razvoj novih metoda </w:t>
      </w:r>
      <w:r w:rsidR="00410921" w:rsidRPr="00171C49">
        <w:rPr>
          <w:rFonts w:ascii="Times New Roman" w:hAnsi="Times New Roman" w:cs="Times New Roman"/>
          <w:sz w:val="24"/>
          <w:szCs w:val="24"/>
        </w:rPr>
        <w:t>pohrane</w:t>
      </w:r>
      <w:r w:rsidR="00C16B9D" w:rsidRPr="00171C49">
        <w:rPr>
          <w:rFonts w:ascii="Times New Roman" w:hAnsi="Times New Roman" w:cs="Times New Roman"/>
          <w:sz w:val="24"/>
          <w:szCs w:val="24"/>
        </w:rPr>
        <w:t xml:space="preserve"> (primjerice metalni </w:t>
      </w:r>
      <w:proofErr w:type="spellStart"/>
      <w:r w:rsidR="00C16B9D" w:rsidRPr="00171C49">
        <w:rPr>
          <w:rFonts w:ascii="Times New Roman" w:hAnsi="Times New Roman" w:cs="Times New Roman"/>
          <w:sz w:val="24"/>
          <w:szCs w:val="24"/>
        </w:rPr>
        <w:t>hidridi</w:t>
      </w:r>
      <w:proofErr w:type="spellEnd"/>
      <w:r w:rsidR="00C16B9D" w:rsidRPr="00171C49">
        <w:rPr>
          <w:rFonts w:ascii="Times New Roman" w:hAnsi="Times New Roman" w:cs="Times New Roman"/>
          <w:sz w:val="24"/>
          <w:szCs w:val="24"/>
        </w:rPr>
        <w:t xml:space="preserve">, LOHC </w:t>
      </w:r>
      <w:r w:rsidR="0029300F" w:rsidRPr="00171C49">
        <w:rPr>
          <w:rFonts w:ascii="Times New Roman" w:hAnsi="Times New Roman" w:cs="Times New Roman"/>
          <w:sz w:val="24"/>
          <w:szCs w:val="24"/>
        </w:rPr>
        <w:t xml:space="preserve">- </w:t>
      </w:r>
      <w:r w:rsidR="00C16B9D" w:rsidRPr="003224A8">
        <w:rPr>
          <w:rFonts w:ascii="Times New Roman" w:hAnsi="Times New Roman" w:cs="Times New Roman"/>
          <w:i/>
          <w:sz w:val="24"/>
          <w:szCs w:val="24"/>
          <w:lang w:val="en-GB"/>
        </w:rPr>
        <w:t>Liquid Organic Hydrogen Carrier</w:t>
      </w:r>
      <w:r w:rsidR="00C16B9D" w:rsidRPr="00171C49">
        <w:rPr>
          <w:rFonts w:ascii="Times New Roman" w:hAnsi="Times New Roman" w:cs="Times New Roman"/>
          <w:sz w:val="24"/>
          <w:szCs w:val="24"/>
        </w:rPr>
        <w:t xml:space="preserve"> i sl.).</w:t>
      </w:r>
    </w:p>
    <w:p w14:paraId="5A68BE53"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Kod korištenja vodika </w:t>
      </w:r>
      <w:r w:rsidR="00EF01BF" w:rsidRPr="00171C49">
        <w:rPr>
          <w:rFonts w:ascii="Times New Roman" w:hAnsi="Times New Roman" w:cs="Times New Roman"/>
          <w:sz w:val="24"/>
          <w:szCs w:val="24"/>
        </w:rPr>
        <w:t xml:space="preserve">potrebno je </w:t>
      </w:r>
      <w:r w:rsidRPr="00171C49">
        <w:rPr>
          <w:rFonts w:ascii="Times New Roman" w:hAnsi="Times New Roman" w:cs="Times New Roman"/>
          <w:sz w:val="24"/>
          <w:szCs w:val="24"/>
        </w:rPr>
        <w:t xml:space="preserve">dodatno jačati elektrolizu, ali i niz </w:t>
      </w:r>
      <w:r w:rsidR="00CE1457" w:rsidRPr="00171C49">
        <w:rPr>
          <w:rFonts w:ascii="Times New Roman" w:hAnsi="Times New Roman" w:cs="Times New Roman"/>
          <w:sz w:val="24"/>
          <w:szCs w:val="24"/>
        </w:rPr>
        <w:t>sustava</w:t>
      </w:r>
      <w:r w:rsidRPr="00171C49">
        <w:rPr>
          <w:rFonts w:ascii="Times New Roman" w:hAnsi="Times New Roman" w:cs="Times New Roman"/>
          <w:sz w:val="24"/>
          <w:szCs w:val="24"/>
        </w:rPr>
        <w:t xml:space="preserve"> koje koriste </w:t>
      </w:r>
      <w:r w:rsidR="00EF01BF" w:rsidRPr="00171C49">
        <w:rPr>
          <w:rFonts w:ascii="Times New Roman" w:hAnsi="Times New Roman" w:cs="Times New Roman"/>
          <w:sz w:val="24"/>
          <w:szCs w:val="24"/>
        </w:rPr>
        <w:t xml:space="preserve">vodik </w:t>
      </w:r>
      <w:r w:rsidRPr="00171C49">
        <w:rPr>
          <w:rFonts w:ascii="Times New Roman" w:hAnsi="Times New Roman" w:cs="Times New Roman"/>
          <w:sz w:val="24"/>
          <w:szCs w:val="24"/>
        </w:rPr>
        <w:t>bilo kao energent, bilo da se radi o prijevoznim sredstvima, bilo da se radi o različitim uređajima kojima se osigurava uspješan tehnološki proces.</w:t>
      </w:r>
      <w:r w:rsidR="00C16B9D" w:rsidRPr="00171C49">
        <w:rPr>
          <w:rFonts w:ascii="Times New Roman" w:hAnsi="Times New Roman" w:cs="Times New Roman"/>
          <w:sz w:val="24"/>
          <w:szCs w:val="24"/>
        </w:rPr>
        <w:t xml:space="preserve"> Tehnologija elektrolize već je provjerena i razvijena (</w:t>
      </w:r>
      <w:proofErr w:type="spellStart"/>
      <w:r w:rsidR="00C16B9D" w:rsidRPr="00171C49">
        <w:rPr>
          <w:rFonts w:ascii="Times New Roman" w:hAnsi="Times New Roman" w:cs="Times New Roman"/>
          <w:sz w:val="24"/>
          <w:szCs w:val="24"/>
        </w:rPr>
        <w:t>elektrolizatori</w:t>
      </w:r>
      <w:proofErr w:type="spellEnd"/>
      <w:r w:rsidR="00C16B9D" w:rsidRPr="00171C49">
        <w:rPr>
          <w:rFonts w:ascii="Times New Roman" w:hAnsi="Times New Roman" w:cs="Times New Roman"/>
          <w:sz w:val="24"/>
          <w:szCs w:val="24"/>
        </w:rPr>
        <w:t xml:space="preserve"> s protonski izmjenjivom membranom</w:t>
      </w:r>
      <w:r w:rsidR="00230BC3">
        <w:rPr>
          <w:rFonts w:ascii="Times New Roman" w:hAnsi="Times New Roman" w:cs="Times New Roman"/>
          <w:sz w:val="24"/>
          <w:szCs w:val="24"/>
        </w:rPr>
        <w:t xml:space="preserve">, alkalni </w:t>
      </w:r>
      <w:proofErr w:type="spellStart"/>
      <w:r w:rsidR="00230BC3">
        <w:rPr>
          <w:rFonts w:ascii="Times New Roman" w:hAnsi="Times New Roman" w:cs="Times New Roman"/>
          <w:sz w:val="24"/>
          <w:szCs w:val="24"/>
        </w:rPr>
        <w:t>elektrolizatori</w:t>
      </w:r>
      <w:proofErr w:type="spellEnd"/>
      <w:r w:rsidR="00230BC3">
        <w:rPr>
          <w:rFonts w:ascii="Times New Roman" w:hAnsi="Times New Roman" w:cs="Times New Roman"/>
          <w:sz w:val="24"/>
          <w:szCs w:val="24"/>
        </w:rPr>
        <w:t xml:space="preserve">, </w:t>
      </w:r>
      <w:proofErr w:type="spellStart"/>
      <w:r w:rsidR="00230BC3">
        <w:rPr>
          <w:rFonts w:ascii="Times New Roman" w:hAnsi="Times New Roman" w:cs="Times New Roman"/>
          <w:sz w:val="24"/>
          <w:szCs w:val="24"/>
        </w:rPr>
        <w:t>e</w:t>
      </w:r>
      <w:r w:rsidR="00230BC3" w:rsidRPr="00230BC3">
        <w:rPr>
          <w:rFonts w:ascii="Times New Roman" w:hAnsi="Times New Roman" w:cs="Times New Roman"/>
          <w:sz w:val="24"/>
          <w:szCs w:val="24"/>
        </w:rPr>
        <w:t>lektrolizator</w:t>
      </w:r>
      <w:r w:rsidR="00230BC3">
        <w:rPr>
          <w:rFonts w:ascii="Times New Roman" w:hAnsi="Times New Roman" w:cs="Times New Roman"/>
          <w:sz w:val="24"/>
          <w:szCs w:val="24"/>
        </w:rPr>
        <w:t>i</w:t>
      </w:r>
      <w:proofErr w:type="spellEnd"/>
      <w:r w:rsidR="00230BC3" w:rsidRPr="00230BC3">
        <w:rPr>
          <w:rFonts w:ascii="Times New Roman" w:hAnsi="Times New Roman" w:cs="Times New Roman"/>
          <w:sz w:val="24"/>
          <w:szCs w:val="24"/>
        </w:rPr>
        <w:t xml:space="preserve"> s krutim oksidom</w:t>
      </w:r>
      <w:r w:rsidR="00C16B9D" w:rsidRPr="00171C49">
        <w:rPr>
          <w:rFonts w:ascii="Times New Roman" w:hAnsi="Times New Roman" w:cs="Times New Roman"/>
          <w:sz w:val="24"/>
          <w:szCs w:val="24"/>
        </w:rPr>
        <w:t>)</w:t>
      </w:r>
      <w:r w:rsidR="00410921" w:rsidRPr="00171C49">
        <w:rPr>
          <w:rFonts w:ascii="Times New Roman" w:hAnsi="Times New Roman" w:cs="Times New Roman"/>
          <w:sz w:val="24"/>
          <w:szCs w:val="24"/>
        </w:rPr>
        <w:t>,</w:t>
      </w:r>
      <w:r w:rsidR="00C16B9D" w:rsidRPr="00171C49">
        <w:rPr>
          <w:rFonts w:ascii="Times New Roman" w:hAnsi="Times New Roman" w:cs="Times New Roman"/>
          <w:sz w:val="24"/>
          <w:szCs w:val="24"/>
        </w:rPr>
        <w:t xml:space="preserve"> a za razvoj i demonstracije posebno su aktualni alkal</w:t>
      </w:r>
      <w:r w:rsidR="00410921" w:rsidRPr="00171C49">
        <w:rPr>
          <w:rFonts w:ascii="Times New Roman" w:hAnsi="Times New Roman" w:cs="Times New Roman"/>
          <w:sz w:val="24"/>
          <w:szCs w:val="24"/>
        </w:rPr>
        <w:t>n</w:t>
      </w:r>
      <w:r w:rsidR="00C16B9D" w:rsidRPr="00171C49">
        <w:rPr>
          <w:rFonts w:ascii="Times New Roman" w:hAnsi="Times New Roman" w:cs="Times New Roman"/>
          <w:sz w:val="24"/>
          <w:szCs w:val="24"/>
        </w:rPr>
        <w:t xml:space="preserve">i </w:t>
      </w:r>
      <w:proofErr w:type="spellStart"/>
      <w:r w:rsidR="00C16B9D" w:rsidRPr="00171C49">
        <w:rPr>
          <w:rFonts w:ascii="Times New Roman" w:hAnsi="Times New Roman" w:cs="Times New Roman"/>
          <w:sz w:val="24"/>
          <w:szCs w:val="24"/>
        </w:rPr>
        <w:t>elektrolizatori</w:t>
      </w:r>
      <w:proofErr w:type="spellEnd"/>
      <w:r w:rsidR="00C16B9D" w:rsidRPr="00171C49">
        <w:rPr>
          <w:rFonts w:ascii="Times New Roman" w:hAnsi="Times New Roman" w:cs="Times New Roman"/>
          <w:sz w:val="24"/>
          <w:szCs w:val="24"/>
        </w:rPr>
        <w:t xml:space="preserve"> bez membrane koji omoguć</w:t>
      </w:r>
      <w:r w:rsidR="00410921" w:rsidRPr="00171C49">
        <w:rPr>
          <w:rFonts w:ascii="Times New Roman" w:hAnsi="Times New Roman" w:cs="Times New Roman"/>
          <w:sz w:val="24"/>
          <w:szCs w:val="24"/>
        </w:rPr>
        <w:t>ava</w:t>
      </w:r>
      <w:r w:rsidR="00C16B9D" w:rsidRPr="00171C49">
        <w:rPr>
          <w:rFonts w:ascii="Times New Roman" w:hAnsi="Times New Roman" w:cs="Times New Roman"/>
          <w:sz w:val="24"/>
          <w:szCs w:val="24"/>
        </w:rPr>
        <w:t>ju proizvodnju vodika na većim tlakov</w:t>
      </w:r>
      <w:r w:rsidR="0029300F" w:rsidRPr="00171C49">
        <w:rPr>
          <w:rFonts w:ascii="Times New Roman" w:hAnsi="Times New Roman" w:cs="Times New Roman"/>
          <w:sz w:val="24"/>
          <w:szCs w:val="24"/>
        </w:rPr>
        <w:t>ima</w:t>
      </w:r>
      <w:r w:rsidR="00C16B9D" w:rsidRPr="00171C49">
        <w:rPr>
          <w:rFonts w:ascii="Times New Roman" w:hAnsi="Times New Roman" w:cs="Times New Roman"/>
          <w:sz w:val="24"/>
          <w:szCs w:val="24"/>
        </w:rPr>
        <w:t>.</w:t>
      </w:r>
    </w:p>
    <w:p w14:paraId="7F5A6784"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Znanstvene institucije trebaju potaknuti primijenjena istraživanja vezana uz usavršavanje tehnologije proizvodnje obnovljivog vodika, njegovo čuvanje i transport te način</w:t>
      </w:r>
      <w:r w:rsidR="00CE1457" w:rsidRPr="00171C49">
        <w:rPr>
          <w:rFonts w:ascii="Times New Roman" w:hAnsi="Times New Roman" w:cs="Times New Roman"/>
          <w:sz w:val="24"/>
          <w:szCs w:val="24"/>
        </w:rPr>
        <w:t>e</w:t>
      </w:r>
      <w:r w:rsidRPr="00171C49">
        <w:rPr>
          <w:rFonts w:ascii="Times New Roman" w:hAnsi="Times New Roman" w:cs="Times New Roman"/>
          <w:sz w:val="24"/>
          <w:szCs w:val="24"/>
        </w:rPr>
        <w:t xml:space="preserve"> korištenja s posebnim naglaskom na razvoj novih tehnoloških procesa za industrije koje sada </w:t>
      </w:r>
      <w:r w:rsidR="009F7F81" w:rsidRPr="00171C49">
        <w:rPr>
          <w:rFonts w:ascii="Times New Roman" w:hAnsi="Times New Roman" w:cs="Times New Roman"/>
          <w:sz w:val="24"/>
          <w:szCs w:val="24"/>
        </w:rPr>
        <w:t>koriste</w:t>
      </w:r>
      <w:r w:rsidRPr="00171C49">
        <w:rPr>
          <w:rFonts w:ascii="Times New Roman" w:hAnsi="Times New Roman" w:cs="Times New Roman"/>
          <w:sz w:val="24"/>
          <w:szCs w:val="24"/>
        </w:rPr>
        <w:t xml:space="preserve"> fosilna goriva. </w:t>
      </w:r>
      <w:r w:rsidR="00065886" w:rsidRPr="00171C49">
        <w:rPr>
          <w:rFonts w:ascii="Times New Roman" w:hAnsi="Times New Roman" w:cs="Times New Roman"/>
          <w:sz w:val="24"/>
          <w:szCs w:val="24"/>
        </w:rPr>
        <w:t xml:space="preserve">Jedno od područja istraživanja, razvoja i inovacija u kojemu </w:t>
      </w:r>
      <w:r w:rsidR="00853B46" w:rsidRPr="00171C49">
        <w:rPr>
          <w:rFonts w:ascii="Times New Roman" w:hAnsi="Times New Roman" w:cs="Times New Roman"/>
          <w:sz w:val="24"/>
          <w:szCs w:val="24"/>
        </w:rPr>
        <w:t>HR</w:t>
      </w:r>
      <w:r w:rsidR="00065886" w:rsidRPr="00171C49">
        <w:rPr>
          <w:rFonts w:ascii="Times New Roman" w:hAnsi="Times New Roman" w:cs="Times New Roman"/>
          <w:sz w:val="24"/>
          <w:szCs w:val="24"/>
        </w:rPr>
        <w:t xml:space="preserve"> može napraviti značajan iskorak je u optimiranju upravljanja procesima</w:t>
      </w:r>
      <w:r w:rsidR="006A235F" w:rsidRPr="00171C49">
        <w:rPr>
          <w:rFonts w:ascii="Times New Roman" w:hAnsi="Times New Roman" w:cs="Times New Roman"/>
          <w:sz w:val="24"/>
          <w:szCs w:val="24"/>
        </w:rPr>
        <w:t xml:space="preserve">, </w:t>
      </w:r>
      <w:r w:rsidR="00065886" w:rsidRPr="00171C49">
        <w:rPr>
          <w:rFonts w:ascii="Times New Roman" w:hAnsi="Times New Roman" w:cs="Times New Roman"/>
          <w:sz w:val="24"/>
          <w:szCs w:val="24"/>
        </w:rPr>
        <w:t>dakle u upravljanju</w:t>
      </w:r>
      <w:r w:rsidR="006A235F" w:rsidRPr="00171C49">
        <w:rPr>
          <w:rFonts w:ascii="Times New Roman" w:hAnsi="Times New Roman" w:cs="Times New Roman"/>
          <w:sz w:val="24"/>
          <w:szCs w:val="24"/>
        </w:rPr>
        <w:t xml:space="preserve"> </w:t>
      </w:r>
      <w:proofErr w:type="spellStart"/>
      <w:r w:rsidR="006A235F" w:rsidRPr="00171C49">
        <w:rPr>
          <w:rFonts w:ascii="Times New Roman" w:hAnsi="Times New Roman" w:cs="Times New Roman"/>
          <w:sz w:val="24"/>
          <w:szCs w:val="24"/>
        </w:rPr>
        <w:t>elektrolizator</w:t>
      </w:r>
      <w:r w:rsidR="00EF01BF" w:rsidRPr="00171C49">
        <w:rPr>
          <w:rFonts w:ascii="Times New Roman" w:hAnsi="Times New Roman" w:cs="Times New Roman"/>
          <w:sz w:val="24"/>
          <w:szCs w:val="24"/>
        </w:rPr>
        <w:t>ima</w:t>
      </w:r>
      <w:proofErr w:type="spellEnd"/>
      <w:r w:rsidR="006A235F" w:rsidRPr="00171C49">
        <w:rPr>
          <w:rFonts w:ascii="Times New Roman" w:hAnsi="Times New Roman" w:cs="Times New Roman"/>
          <w:sz w:val="24"/>
          <w:szCs w:val="24"/>
        </w:rPr>
        <w:t xml:space="preserve"> i </w:t>
      </w:r>
      <w:proofErr w:type="spellStart"/>
      <w:r w:rsidR="006A235F" w:rsidRPr="00171C49">
        <w:rPr>
          <w:rFonts w:ascii="Times New Roman" w:hAnsi="Times New Roman" w:cs="Times New Roman"/>
          <w:sz w:val="24"/>
          <w:szCs w:val="24"/>
        </w:rPr>
        <w:t>gorivni</w:t>
      </w:r>
      <w:r w:rsidR="00EF01BF" w:rsidRPr="00171C49">
        <w:rPr>
          <w:rFonts w:ascii="Times New Roman" w:hAnsi="Times New Roman" w:cs="Times New Roman"/>
          <w:sz w:val="24"/>
          <w:szCs w:val="24"/>
        </w:rPr>
        <w:t>m</w:t>
      </w:r>
      <w:proofErr w:type="spellEnd"/>
      <w:r w:rsidR="006A235F" w:rsidRPr="00171C49">
        <w:rPr>
          <w:rFonts w:ascii="Times New Roman" w:hAnsi="Times New Roman" w:cs="Times New Roman"/>
          <w:sz w:val="24"/>
          <w:szCs w:val="24"/>
        </w:rPr>
        <w:t xml:space="preserve"> član</w:t>
      </w:r>
      <w:r w:rsidR="00EF01BF" w:rsidRPr="00171C49">
        <w:rPr>
          <w:rFonts w:ascii="Times New Roman" w:hAnsi="Times New Roman" w:cs="Times New Roman"/>
          <w:sz w:val="24"/>
          <w:szCs w:val="24"/>
        </w:rPr>
        <w:t>cima</w:t>
      </w:r>
      <w:r w:rsidR="00065886" w:rsidRPr="00171C49">
        <w:rPr>
          <w:rFonts w:ascii="Times New Roman" w:hAnsi="Times New Roman" w:cs="Times New Roman"/>
          <w:sz w:val="24"/>
          <w:szCs w:val="24"/>
        </w:rPr>
        <w:t xml:space="preserve">, a pogotovo </w:t>
      </w:r>
      <w:r w:rsidR="00E90761" w:rsidRPr="00171C49">
        <w:rPr>
          <w:rFonts w:ascii="Times New Roman" w:hAnsi="Times New Roman" w:cs="Times New Roman"/>
          <w:sz w:val="24"/>
          <w:szCs w:val="24"/>
        </w:rPr>
        <w:t xml:space="preserve">u </w:t>
      </w:r>
      <w:r w:rsidR="00065886" w:rsidRPr="00171C49">
        <w:rPr>
          <w:rFonts w:ascii="Times New Roman" w:hAnsi="Times New Roman" w:cs="Times New Roman"/>
          <w:sz w:val="24"/>
          <w:szCs w:val="24"/>
        </w:rPr>
        <w:t>upravljanju cijeli</w:t>
      </w:r>
      <w:r w:rsidR="00E90761" w:rsidRPr="00171C49">
        <w:rPr>
          <w:rFonts w:ascii="Times New Roman" w:hAnsi="Times New Roman" w:cs="Times New Roman"/>
          <w:sz w:val="24"/>
          <w:szCs w:val="24"/>
        </w:rPr>
        <w:t>m</w:t>
      </w:r>
      <w:r w:rsidR="00065886" w:rsidRPr="00171C49">
        <w:rPr>
          <w:rFonts w:ascii="Times New Roman" w:hAnsi="Times New Roman" w:cs="Times New Roman"/>
          <w:sz w:val="24"/>
          <w:szCs w:val="24"/>
        </w:rPr>
        <w:t xml:space="preserve"> sustav</w:t>
      </w:r>
      <w:r w:rsidR="00E90761" w:rsidRPr="00171C49">
        <w:rPr>
          <w:rFonts w:ascii="Times New Roman" w:hAnsi="Times New Roman" w:cs="Times New Roman"/>
          <w:sz w:val="24"/>
          <w:szCs w:val="24"/>
        </w:rPr>
        <w:t>ima</w:t>
      </w:r>
      <w:r w:rsidR="00065886" w:rsidRPr="00171C49">
        <w:rPr>
          <w:rFonts w:ascii="Times New Roman" w:hAnsi="Times New Roman" w:cs="Times New Roman"/>
          <w:sz w:val="24"/>
          <w:szCs w:val="24"/>
        </w:rPr>
        <w:t xml:space="preserve">. </w:t>
      </w:r>
      <w:r w:rsidRPr="00171C49">
        <w:rPr>
          <w:rFonts w:ascii="Times New Roman" w:hAnsi="Times New Roman" w:cs="Times New Roman"/>
          <w:sz w:val="24"/>
          <w:szCs w:val="24"/>
        </w:rPr>
        <w:t>Osim navedenog</w:t>
      </w:r>
      <w:r w:rsidR="006A235F" w:rsidRPr="00171C49">
        <w:rPr>
          <w:rFonts w:ascii="Times New Roman" w:hAnsi="Times New Roman" w:cs="Times New Roman"/>
          <w:sz w:val="24"/>
          <w:szCs w:val="24"/>
        </w:rPr>
        <w:t>a</w:t>
      </w:r>
      <w:r w:rsidRPr="00171C49">
        <w:rPr>
          <w:rFonts w:ascii="Times New Roman" w:hAnsi="Times New Roman" w:cs="Times New Roman"/>
          <w:sz w:val="24"/>
          <w:szCs w:val="24"/>
        </w:rPr>
        <w:t xml:space="preserve">, iskorak se može napraviti i u prenamijeni vozila na fosilna goriva u vozila na vodik (posebice kada su u pitanju željeznice i brodovi kao dugoročna prijevozna sredstva na kojima ovakav tip zahvata može biti isplativ). </w:t>
      </w:r>
      <w:r w:rsidR="00E90761" w:rsidRPr="00171C49">
        <w:rPr>
          <w:rFonts w:ascii="Times New Roman" w:hAnsi="Times New Roman" w:cs="Times New Roman"/>
          <w:sz w:val="24"/>
          <w:szCs w:val="24"/>
        </w:rPr>
        <w:t xml:space="preserve">Potrebno je </w:t>
      </w:r>
      <w:r w:rsidRPr="00171C49">
        <w:rPr>
          <w:rFonts w:ascii="Times New Roman" w:hAnsi="Times New Roman" w:cs="Times New Roman"/>
          <w:sz w:val="24"/>
          <w:szCs w:val="24"/>
        </w:rPr>
        <w:t>dodatno usavršava</w:t>
      </w:r>
      <w:r w:rsidR="00E90761" w:rsidRPr="00171C49">
        <w:rPr>
          <w:rFonts w:ascii="Times New Roman" w:hAnsi="Times New Roman" w:cs="Times New Roman"/>
          <w:sz w:val="24"/>
          <w:szCs w:val="24"/>
        </w:rPr>
        <w:t>nje</w:t>
      </w:r>
      <w:r w:rsidRPr="00171C49">
        <w:rPr>
          <w:rFonts w:ascii="Times New Roman" w:hAnsi="Times New Roman" w:cs="Times New Roman"/>
          <w:sz w:val="24"/>
          <w:szCs w:val="24"/>
        </w:rPr>
        <w:t xml:space="preserve"> </w:t>
      </w:r>
      <w:r w:rsidR="00E90761" w:rsidRPr="00171C49">
        <w:rPr>
          <w:rFonts w:ascii="Times New Roman" w:hAnsi="Times New Roman" w:cs="Times New Roman"/>
          <w:sz w:val="24"/>
          <w:szCs w:val="24"/>
        </w:rPr>
        <w:t xml:space="preserve">tehnologije </w:t>
      </w:r>
      <w:r w:rsidRPr="00171C49">
        <w:rPr>
          <w:rFonts w:ascii="Times New Roman" w:hAnsi="Times New Roman" w:cs="Times New Roman"/>
          <w:sz w:val="24"/>
          <w:szCs w:val="24"/>
        </w:rPr>
        <w:t>korištenj</w:t>
      </w:r>
      <w:r w:rsidR="00E90761"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vodika u prometnom sektoru vezano za izgaranje</w:t>
      </w:r>
      <w:r w:rsidR="0033005A" w:rsidRPr="00171C49">
        <w:rPr>
          <w:rFonts w:ascii="Times New Roman" w:hAnsi="Times New Roman" w:cs="Times New Roman"/>
          <w:sz w:val="24"/>
          <w:szCs w:val="24"/>
        </w:rPr>
        <w:t xml:space="preserve"> (kemijsko i elektrokemijsko)</w:t>
      </w:r>
      <w:r w:rsidRPr="00171C49">
        <w:rPr>
          <w:rFonts w:ascii="Times New Roman" w:hAnsi="Times New Roman" w:cs="Times New Roman"/>
          <w:sz w:val="24"/>
          <w:szCs w:val="24"/>
        </w:rPr>
        <w:t xml:space="preserve"> vodika (što ima potencijala primjerice u </w:t>
      </w:r>
      <w:r w:rsidR="006A235F" w:rsidRPr="00171C49">
        <w:rPr>
          <w:rFonts w:ascii="Times New Roman" w:hAnsi="Times New Roman" w:cs="Times New Roman"/>
          <w:sz w:val="24"/>
          <w:szCs w:val="24"/>
        </w:rPr>
        <w:t>zrakoplovnoj</w:t>
      </w:r>
      <w:r w:rsidRPr="00171C49">
        <w:rPr>
          <w:rFonts w:ascii="Times New Roman" w:hAnsi="Times New Roman" w:cs="Times New Roman"/>
          <w:sz w:val="24"/>
          <w:szCs w:val="24"/>
        </w:rPr>
        <w:t xml:space="preserve"> industriji). Ovi tipovi istraživanja </w:t>
      </w:r>
      <w:r w:rsidR="00E90761" w:rsidRPr="00171C49">
        <w:rPr>
          <w:rFonts w:ascii="Times New Roman" w:hAnsi="Times New Roman" w:cs="Times New Roman"/>
          <w:sz w:val="24"/>
          <w:szCs w:val="24"/>
        </w:rPr>
        <w:t xml:space="preserve">imaju za cilj </w:t>
      </w:r>
      <w:r w:rsidRPr="00171C49">
        <w:rPr>
          <w:rFonts w:ascii="Times New Roman" w:hAnsi="Times New Roman" w:cs="Times New Roman"/>
          <w:sz w:val="24"/>
          <w:szCs w:val="24"/>
        </w:rPr>
        <w:t>osigurati povezivanje akademske zajednice i industrije.</w:t>
      </w:r>
    </w:p>
    <w:p w14:paraId="4A422C56" w14:textId="77777777" w:rsidR="00C654E8" w:rsidRPr="00171C49" w:rsidRDefault="006A235F"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Nadalje, </w:t>
      </w:r>
      <w:r w:rsidR="00E90761" w:rsidRPr="00171C49">
        <w:rPr>
          <w:rFonts w:ascii="Times New Roman" w:hAnsi="Times New Roman" w:cs="Times New Roman"/>
          <w:sz w:val="24"/>
          <w:szCs w:val="24"/>
        </w:rPr>
        <w:t xml:space="preserve">potrebno je </w:t>
      </w:r>
      <w:r w:rsidR="00C654E8" w:rsidRPr="00171C49">
        <w:rPr>
          <w:rFonts w:ascii="Times New Roman" w:hAnsi="Times New Roman" w:cs="Times New Roman"/>
          <w:sz w:val="24"/>
          <w:szCs w:val="24"/>
        </w:rPr>
        <w:t>potaknuti jačanje istraživanja i inovacija u privatnom sektoru</w:t>
      </w:r>
      <w:r w:rsidR="00CE1457" w:rsidRPr="00171C49">
        <w:rPr>
          <w:rFonts w:ascii="Times New Roman" w:hAnsi="Times New Roman" w:cs="Times New Roman"/>
          <w:sz w:val="24"/>
          <w:szCs w:val="24"/>
        </w:rPr>
        <w:t xml:space="preserve"> kroz transfer znanja iz akademske zajednice u industriju,</w:t>
      </w:r>
      <w:r w:rsidR="00C654E8" w:rsidRPr="00171C49">
        <w:rPr>
          <w:rFonts w:ascii="Times New Roman" w:hAnsi="Times New Roman" w:cs="Times New Roman"/>
          <w:sz w:val="24"/>
          <w:szCs w:val="24"/>
        </w:rPr>
        <w:t xml:space="preserve"> u kontekstu razvoja novih proizvoda i usluga koje se mogu primjenjivati na tržištu </w:t>
      </w:r>
      <w:r w:rsidR="009F7F81" w:rsidRPr="00171C49">
        <w:rPr>
          <w:rFonts w:ascii="Times New Roman" w:hAnsi="Times New Roman" w:cs="Times New Roman"/>
          <w:sz w:val="24"/>
          <w:szCs w:val="24"/>
        </w:rPr>
        <w:t>EU</w:t>
      </w:r>
      <w:r w:rsidR="00C654E8" w:rsidRPr="00171C49">
        <w:rPr>
          <w:rFonts w:ascii="Times New Roman" w:hAnsi="Times New Roman" w:cs="Times New Roman"/>
          <w:sz w:val="24"/>
          <w:szCs w:val="24"/>
        </w:rPr>
        <w:t>, ali i na svjetskoj razini. Ovo je važno u onim dijelovima industrije kojima je glavna djelatnost vezana uz fosilna goriva ili su im tehnološki procesi ovisni o korištenju fosilnih goriva.</w:t>
      </w:r>
    </w:p>
    <w:p w14:paraId="67ABC2F8"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Znanstvena zajednica treba osigurati adekvatan broj stručnjaka koji će se aktivno uključiti u rad s industrijom te osigurati razvoj novih ideja kojima će se ubrzati proces uspostave </w:t>
      </w:r>
      <w:r w:rsidR="009F7F81" w:rsidRPr="00171C49">
        <w:rPr>
          <w:rFonts w:ascii="Times New Roman" w:hAnsi="Times New Roman" w:cs="Times New Roman"/>
          <w:sz w:val="24"/>
          <w:szCs w:val="24"/>
        </w:rPr>
        <w:t xml:space="preserve">gospodarstva </w:t>
      </w:r>
      <w:r w:rsidR="009E2903"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Također,</w:t>
      </w:r>
      <w:r w:rsidR="00E90761" w:rsidRPr="00171C49">
        <w:rPr>
          <w:rFonts w:ascii="Times New Roman" w:hAnsi="Times New Roman" w:cs="Times New Roman"/>
          <w:sz w:val="24"/>
          <w:szCs w:val="24"/>
        </w:rPr>
        <w:t xml:space="preserve"> potrebna je uska suradnja</w:t>
      </w:r>
      <w:r w:rsidRPr="00171C49">
        <w:rPr>
          <w:rFonts w:ascii="Times New Roman" w:hAnsi="Times New Roman" w:cs="Times New Roman"/>
          <w:sz w:val="24"/>
          <w:szCs w:val="24"/>
        </w:rPr>
        <w:t xml:space="preserve"> znanstven</w:t>
      </w:r>
      <w:r w:rsidR="00E90761" w:rsidRPr="00171C49">
        <w:rPr>
          <w:rFonts w:ascii="Times New Roman" w:hAnsi="Times New Roman" w:cs="Times New Roman"/>
          <w:sz w:val="24"/>
          <w:szCs w:val="24"/>
        </w:rPr>
        <w:t>og i gospodarskog sektora u tzv.</w:t>
      </w:r>
      <w:r w:rsidR="006C1E16" w:rsidRPr="00171C49">
        <w:rPr>
          <w:rFonts w:ascii="Times New Roman" w:hAnsi="Times New Roman" w:cs="Times New Roman"/>
          <w:sz w:val="24"/>
          <w:szCs w:val="24"/>
        </w:rPr>
        <w:t xml:space="preserve"> </w:t>
      </w:r>
      <w:r w:rsidRPr="00171C49">
        <w:rPr>
          <w:rFonts w:ascii="Times New Roman" w:hAnsi="Times New Roman" w:cs="Times New Roman"/>
          <w:sz w:val="24"/>
          <w:szCs w:val="24"/>
        </w:rPr>
        <w:t>inovativna partnerstva</w:t>
      </w:r>
      <w:r w:rsidR="00E90761" w:rsidRPr="00171C49">
        <w:rPr>
          <w:rFonts w:ascii="Times New Roman" w:hAnsi="Times New Roman" w:cs="Times New Roman"/>
          <w:sz w:val="24"/>
          <w:szCs w:val="24"/>
        </w:rPr>
        <w:t xml:space="preserve"> s ciljem postizanja najboljih mogućih rezultata </w:t>
      </w:r>
      <w:r w:rsidRPr="00171C49">
        <w:rPr>
          <w:rFonts w:ascii="Times New Roman" w:hAnsi="Times New Roman" w:cs="Times New Roman"/>
          <w:sz w:val="24"/>
          <w:szCs w:val="24"/>
        </w:rPr>
        <w:t xml:space="preserve">u razvoju novih proizvoda i usluga kojima se pospješuje brža </w:t>
      </w:r>
      <w:r w:rsidR="00E90761" w:rsidRPr="00171C49">
        <w:rPr>
          <w:rFonts w:ascii="Times New Roman" w:hAnsi="Times New Roman" w:cs="Times New Roman"/>
          <w:sz w:val="24"/>
          <w:szCs w:val="24"/>
        </w:rPr>
        <w:t xml:space="preserve">primjena </w:t>
      </w:r>
      <w:r w:rsidRPr="00171C49">
        <w:rPr>
          <w:rFonts w:ascii="Times New Roman" w:hAnsi="Times New Roman" w:cs="Times New Roman"/>
          <w:sz w:val="24"/>
          <w:szCs w:val="24"/>
        </w:rPr>
        <w:t>tehnologija temeljenih na korištenju vodika</w:t>
      </w:r>
      <w:r w:rsidR="00CE1457" w:rsidRPr="00171C49">
        <w:rPr>
          <w:rFonts w:ascii="Times New Roman" w:hAnsi="Times New Roman" w:cs="Times New Roman"/>
          <w:sz w:val="24"/>
          <w:szCs w:val="24"/>
        </w:rPr>
        <w:t xml:space="preserve"> kao nosioca energije</w:t>
      </w:r>
      <w:r w:rsidRPr="00171C49">
        <w:rPr>
          <w:rFonts w:ascii="Times New Roman" w:hAnsi="Times New Roman" w:cs="Times New Roman"/>
          <w:sz w:val="24"/>
          <w:szCs w:val="24"/>
        </w:rPr>
        <w:t>.</w:t>
      </w:r>
    </w:p>
    <w:p w14:paraId="43639B3B" w14:textId="77777777" w:rsidR="00C654E8" w:rsidRPr="00171C49" w:rsidRDefault="00853B46"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HR</w:t>
      </w:r>
      <w:r w:rsidR="00C654E8" w:rsidRPr="00171C49">
        <w:rPr>
          <w:rFonts w:ascii="Times New Roman" w:hAnsi="Times New Roman" w:cs="Times New Roman"/>
          <w:sz w:val="24"/>
          <w:szCs w:val="24"/>
        </w:rPr>
        <w:t xml:space="preserve"> ima potencijala da uz već uspostavljene sustave vezane za korištenje vodika, unutar znanstvene zajednice, u suradnj</w:t>
      </w:r>
      <w:r w:rsidR="00CE1457"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s industrijskim sektorom, osigura niz inovacija kojima će se ubrzati korištenje vodika i brža uspostava </w:t>
      </w:r>
      <w:r w:rsidR="009F7F81" w:rsidRPr="00171C49">
        <w:rPr>
          <w:rFonts w:ascii="Times New Roman" w:hAnsi="Times New Roman" w:cs="Times New Roman"/>
          <w:sz w:val="24"/>
          <w:szCs w:val="24"/>
        </w:rPr>
        <w:t>gospodarstva</w:t>
      </w:r>
      <w:r w:rsidR="00C654E8" w:rsidRPr="00171C49">
        <w:rPr>
          <w:rFonts w:ascii="Times New Roman" w:hAnsi="Times New Roman" w:cs="Times New Roman"/>
          <w:sz w:val="24"/>
          <w:szCs w:val="24"/>
        </w:rPr>
        <w:t xml:space="preserve"> </w:t>
      </w:r>
      <w:r w:rsidR="009E2903"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w:t>
      </w:r>
    </w:p>
    <w:p w14:paraId="5F46F8EE"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Obzirom da se radi o energentu koji sve više ulazi u gospodarstvo EU, svako rješenje i svaka inovacija ima veliki potencijal ne samo unutar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već i na svjetskoj razini.</w:t>
      </w:r>
    </w:p>
    <w:p w14:paraId="40C89BC7" w14:textId="77777777" w:rsidR="009F7F81" w:rsidRPr="00171C49" w:rsidRDefault="009F7F81" w:rsidP="000D7464">
      <w:pPr>
        <w:pStyle w:val="Heading4"/>
        <w:rPr>
          <w:rFonts w:cs="Times New Roman"/>
        </w:rPr>
      </w:pPr>
      <w:r w:rsidRPr="00171C49">
        <w:rPr>
          <w:rFonts w:cs="Times New Roman"/>
        </w:rPr>
        <w:t>Regionalni centar za vodik</w:t>
      </w:r>
    </w:p>
    <w:p w14:paraId="6B0CE88C" w14:textId="4F88ABC2"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sklopu istraživačkih aktivnosti i jačanja primijenjenih istraživanja vezanih uz vodik, </w:t>
      </w:r>
      <w:r w:rsidR="001C1F5C" w:rsidRPr="00171C49">
        <w:rPr>
          <w:rFonts w:ascii="Times New Roman" w:hAnsi="Times New Roman" w:cs="Times New Roman"/>
          <w:sz w:val="24"/>
          <w:szCs w:val="24"/>
        </w:rPr>
        <w:t xml:space="preserve">potrebno je u </w:t>
      </w:r>
      <w:r w:rsidR="00853B46" w:rsidRPr="00171C49">
        <w:rPr>
          <w:rFonts w:ascii="Times New Roman" w:hAnsi="Times New Roman" w:cs="Times New Roman"/>
          <w:sz w:val="24"/>
          <w:szCs w:val="24"/>
        </w:rPr>
        <w:t>HR</w:t>
      </w:r>
      <w:r w:rsidR="001C1F5C" w:rsidRPr="00171C49">
        <w:rPr>
          <w:rFonts w:ascii="Times New Roman" w:hAnsi="Times New Roman" w:cs="Times New Roman"/>
          <w:sz w:val="24"/>
          <w:szCs w:val="24"/>
        </w:rPr>
        <w:t xml:space="preserve"> </w:t>
      </w:r>
      <w:r w:rsidR="00286019">
        <w:rPr>
          <w:rFonts w:ascii="Times New Roman" w:hAnsi="Times New Roman" w:cs="Times New Roman"/>
          <w:sz w:val="24"/>
          <w:szCs w:val="24"/>
        </w:rPr>
        <w:t xml:space="preserve">razmotriti </w:t>
      </w:r>
      <w:r w:rsidRPr="00171C49">
        <w:rPr>
          <w:rFonts w:ascii="Times New Roman" w:hAnsi="Times New Roman" w:cs="Times New Roman"/>
          <w:sz w:val="24"/>
          <w:szCs w:val="24"/>
        </w:rPr>
        <w:t>osn</w:t>
      </w:r>
      <w:r w:rsidR="00286019">
        <w:rPr>
          <w:rFonts w:ascii="Times New Roman" w:hAnsi="Times New Roman" w:cs="Times New Roman"/>
          <w:sz w:val="24"/>
          <w:szCs w:val="24"/>
        </w:rPr>
        <w:t>i</w:t>
      </w:r>
      <w:r w:rsidRPr="00171C49">
        <w:rPr>
          <w:rFonts w:ascii="Times New Roman" w:hAnsi="Times New Roman" w:cs="Times New Roman"/>
          <w:sz w:val="24"/>
          <w:szCs w:val="24"/>
        </w:rPr>
        <w:t>va</w:t>
      </w:r>
      <w:r w:rsidR="00286019">
        <w:rPr>
          <w:rFonts w:ascii="Times New Roman" w:hAnsi="Times New Roman" w:cs="Times New Roman"/>
          <w:sz w:val="24"/>
          <w:szCs w:val="24"/>
        </w:rPr>
        <w:t>nje</w:t>
      </w:r>
      <w:r w:rsidRPr="00171C49">
        <w:rPr>
          <w:rFonts w:ascii="Times New Roman" w:hAnsi="Times New Roman" w:cs="Times New Roman"/>
          <w:sz w:val="24"/>
          <w:szCs w:val="24"/>
        </w:rPr>
        <w:t xml:space="preserve"> </w:t>
      </w:r>
      <w:r w:rsidRPr="00171C49">
        <w:rPr>
          <w:rFonts w:ascii="Times New Roman" w:hAnsi="Times New Roman" w:cs="Times New Roman"/>
          <w:iCs/>
          <w:sz w:val="24"/>
          <w:szCs w:val="24"/>
        </w:rPr>
        <w:t>Regionaln</w:t>
      </w:r>
      <w:r w:rsidR="00286019">
        <w:rPr>
          <w:rFonts w:ascii="Times New Roman" w:hAnsi="Times New Roman" w:cs="Times New Roman"/>
          <w:iCs/>
          <w:sz w:val="24"/>
          <w:szCs w:val="24"/>
        </w:rPr>
        <w:t>og</w:t>
      </w:r>
      <w:r w:rsidRPr="00171C49">
        <w:rPr>
          <w:rFonts w:ascii="Times New Roman" w:hAnsi="Times New Roman" w:cs="Times New Roman"/>
          <w:iCs/>
          <w:sz w:val="24"/>
          <w:szCs w:val="24"/>
        </w:rPr>
        <w:t xml:space="preserve"> centr</w:t>
      </w:r>
      <w:r w:rsidR="00286019">
        <w:rPr>
          <w:rFonts w:ascii="Times New Roman" w:hAnsi="Times New Roman" w:cs="Times New Roman"/>
          <w:iCs/>
          <w:sz w:val="24"/>
          <w:szCs w:val="24"/>
        </w:rPr>
        <w:t>a</w:t>
      </w:r>
      <w:r w:rsidRPr="00171C49">
        <w:rPr>
          <w:rFonts w:ascii="Times New Roman" w:hAnsi="Times New Roman" w:cs="Times New Roman"/>
          <w:iCs/>
          <w:sz w:val="24"/>
          <w:szCs w:val="24"/>
        </w:rPr>
        <w:t xml:space="preserve"> za vodik</w:t>
      </w:r>
      <w:r w:rsidR="00653C2E" w:rsidRPr="00171C49">
        <w:rPr>
          <w:rFonts w:ascii="Times New Roman" w:hAnsi="Times New Roman" w:cs="Times New Roman"/>
          <w:iCs/>
          <w:sz w:val="24"/>
          <w:szCs w:val="24"/>
        </w:rPr>
        <w:t xml:space="preserve"> (</w:t>
      </w:r>
      <w:r w:rsidR="009E3FF7">
        <w:rPr>
          <w:rFonts w:ascii="Times New Roman" w:hAnsi="Times New Roman" w:cs="Times New Roman"/>
          <w:iCs/>
          <w:sz w:val="24"/>
          <w:szCs w:val="24"/>
        </w:rPr>
        <w:t xml:space="preserve">u </w:t>
      </w:r>
      <w:r w:rsidR="00653C2E" w:rsidRPr="00171C49">
        <w:rPr>
          <w:rFonts w:ascii="Times New Roman" w:hAnsi="Times New Roman" w:cs="Times New Roman"/>
          <w:iCs/>
          <w:sz w:val="24"/>
          <w:szCs w:val="24"/>
        </w:rPr>
        <w:t>dalj</w:t>
      </w:r>
      <w:r w:rsidR="009E3FF7">
        <w:rPr>
          <w:rFonts w:ascii="Times New Roman" w:hAnsi="Times New Roman" w:cs="Times New Roman"/>
          <w:iCs/>
          <w:sz w:val="24"/>
          <w:szCs w:val="24"/>
        </w:rPr>
        <w:t>nj</w:t>
      </w:r>
      <w:r w:rsidR="00653C2E" w:rsidRPr="00171C49">
        <w:rPr>
          <w:rFonts w:ascii="Times New Roman" w:hAnsi="Times New Roman" w:cs="Times New Roman"/>
          <w:iCs/>
          <w:sz w:val="24"/>
          <w:szCs w:val="24"/>
        </w:rPr>
        <w:t>e</w:t>
      </w:r>
      <w:r w:rsidR="009E3FF7">
        <w:rPr>
          <w:rFonts w:ascii="Times New Roman" w:hAnsi="Times New Roman" w:cs="Times New Roman"/>
          <w:iCs/>
          <w:sz w:val="24"/>
          <w:szCs w:val="24"/>
        </w:rPr>
        <w:t>m</w:t>
      </w:r>
      <w:r w:rsidR="00653C2E" w:rsidRPr="00171C49">
        <w:rPr>
          <w:rFonts w:ascii="Times New Roman" w:hAnsi="Times New Roman" w:cs="Times New Roman"/>
          <w:iCs/>
          <w:sz w:val="24"/>
          <w:szCs w:val="24"/>
        </w:rPr>
        <w:t xml:space="preserve"> tekstu: Centar)</w:t>
      </w:r>
      <w:r w:rsidRPr="00171C49">
        <w:rPr>
          <w:rFonts w:ascii="Times New Roman" w:hAnsi="Times New Roman" w:cs="Times New Roman"/>
          <w:sz w:val="24"/>
          <w:szCs w:val="24"/>
        </w:rPr>
        <w:t xml:space="preserve"> koji </w:t>
      </w:r>
      <w:r w:rsidR="00286019">
        <w:rPr>
          <w:rFonts w:ascii="Times New Roman" w:hAnsi="Times New Roman" w:cs="Times New Roman"/>
          <w:sz w:val="24"/>
          <w:szCs w:val="24"/>
        </w:rPr>
        <w:t xml:space="preserve">bi </w:t>
      </w:r>
      <w:r w:rsidRPr="00171C49">
        <w:rPr>
          <w:rFonts w:ascii="Times New Roman" w:hAnsi="Times New Roman" w:cs="Times New Roman"/>
          <w:sz w:val="24"/>
          <w:szCs w:val="24"/>
        </w:rPr>
        <w:t>bi</w:t>
      </w:r>
      <w:r w:rsidR="00286019">
        <w:rPr>
          <w:rFonts w:ascii="Times New Roman" w:hAnsi="Times New Roman" w:cs="Times New Roman"/>
          <w:sz w:val="24"/>
          <w:szCs w:val="24"/>
        </w:rPr>
        <w:t>o</w:t>
      </w:r>
      <w:r w:rsidRPr="00171C49">
        <w:rPr>
          <w:rFonts w:ascii="Times New Roman" w:hAnsi="Times New Roman" w:cs="Times New Roman"/>
          <w:sz w:val="24"/>
          <w:szCs w:val="24"/>
        </w:rPr>
        <w:t xml:space="preserve"> mjesto za širenje </w:t>
      </w:r>
      <w:r w:rsidR="00CE1457"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DE0E2F"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unutar tzv. EU 13 zemalja </w:t>
      </w:r>
      <w:r w:rsidR="00FB1A12">
        <w:rPr>
          <w:rFonts w:ascii="Times New Roman" w:hAnsi="Times New Roman" w:cs="Times New Roman"/>
          <w:sz w:val="24"/>
          <w:szCs w:val="24"/>
        </w:rPr>
        <w:t xml:space="preserve">(13 najmlađih </w:t>
      </w:r>
      <w:r w:rsidR="00FB1A12" w:rsidRPr="0037386C">
        <w:rPr>
          <w:rFonts w:ascii="Times New Roman" w:hAnsi="Times New Roman" w:cs="Times New Roman"/>
          <w:sz w:val="24"/>
          <w:szCs w:val="24"/>
        </w:rPr>
        <w:t>država članica EU</w:t>
      </w:r>
      <w:r w:rsidR="00FB1A12">
        <w:rPr>
          <w:rFonts w:ascii="Times New Roman" w:hAnsi="Times New Roman" w:cs="Times New Roman"/>
          <w:sz w:val="24"/>
          <w:szCs w:val="24"/>
        </w:rPr>
        <w:t>-a</w:t>
      </w:r>
      <w:r w:rsidR="00FB1A12" w:rsidRPr="00171C49">
        <w:rPr>
          <w:rFonts w:ascii="Times New Roman" w:hAnsi="Times New Roman" w:cs="Times New Roman"/>
          <w:sz w:val="24"/>
          <w:szCs w:val="24"/>
        </w:rPr>
        <w:t xml:space="preserve"> </w:t>
      </w:r>
      <w:r w:rsidR="00FB1A12">
        <w:rPr>
          <w:rFonts w:ascii="Times New Roman" w:hAnsi="Times New Roman" w:cs="Times New Roman"/>
          <w:sz w:val="24"/>
          <w:szCs w:val="24"/>
        </w:rPr>
        <w:t xml:space="preserve">) </w:t>
      </w:r>
      <w:r w:rsidRPr="00171C49">
        <w:rPr>
          <w:rFonts w:ascii="Times New Roman" w:hAnsi="Times New Roman" w:cs="Times New Roman"/>
          <w:sz w:val="24"/>
          <w:szCs w:val="24"/>
        </w:rPr>
        <w:t xml:space="preserve">u kojima je korištenje vodika tek </w:t>
      </w:r>
      <w:r w:rsidR="001C1F5C" w:rsidRPr="00171C49">
        <w:rPr>
          <w:rFonts w:ascii="Times New Roman" w:hAnsi="Times New Roman" w:cs="Times New Roman"/>
          <w:sz w:val="24"/>
          <w:szCs w:val="24"/>
        </w:rPr>
        <w:t>na početku</w:t>
      </w:r>
      <w:r w:rsidRPr="00171C49">
        <w:rPr>
          <w:rFonts w:ascii="Times New Roman" w:hAnsi="Times New Roman" w:cs="Times New Roman"/>
          <w:sz w:val="24"/>
          <w:szCs w:val="24"/>
        </w:rPr>
        <w:t>.</w:t>
      </w:r>
      <w:r w:rsidR="004B0B4E" w:rsidRPr="00171C49">
        <w:rPr>
          <w:rFonts w:ascii="Times New Roman" w:hAnsi="Times New Roman" w:cs="Times New Roman"/>
          <w:sz w:val="24"/>
          <w:szCs w:val="24"/>
        </w:rPr>
        <w:t xml:space="preserve"> </w:t>
      </w:r>
      <w:r w:rsidR="00AC11A7" w:rsidRPr="00171C49">
        <w:rPr>
          <w:rFonts w:ascii="Times New Roman" w:hAnsi="Times New Roman" w:cs="Times New Roman"/>
          <w:sz w:val="24"/>
          <w:szCs w:val="24"/>
        </w:rPr>
        <w:t>Z</w:t>
      </w:r>
      <w:r w:rsidR="001C1F5C" w:rsidRPr="00171C49">
        <w:rPr>
          <w:rFonts w:ascii="Times New Roman" w:hAnsi="Times New Roman" w:cs="Times New Roman"/>
          <w:sz w:val="24"/>
          <w:szCs w:val="24"/>
        </w:rPr>
        <w:t xml:space="preserve">adaća </w:t>
      </w:r>
      <w:r w:rsidR="004B0B4E" w:rsidRPr="00171C49">
        <w:rPr>
          <w:rFonts w:ascii="Times New Roman" w:hAnsi="Times New Roman" w:cs="Times New Roman"/>
          <w:sz w:val="24"/>
          <w:szCs w:val="24"/>
        </w:rPr>
        <w:t>Centr</w:t>
      </w:r>
      <w:r w:rsidR="001C1F5C" w:rsidRPr="00171C49">
        <w:rPr>
          <w:rFonts w:ascii="Times New Roman" w:hAnsi="Times New Roman" w:cs="Times New Roman"/>
          <w:sz w:val="24"/>
          <w:szCs w:val="24"/>
        </w:rPr>
        <w:t xml:space="preserve">a </w:t>
      </w:r>
      <w:r w:rsidR="00064E9C">
        <w:rPr>
          <w:rFonts w:ascii="Times New Roman" w:hAnsi="Times New Roman" w:cs="Times New Roman"/>
          <w:sz w:val="24"/>
          <w:szCs w:val="24"/>
        </w:rPr>
        <w:t>bi</w:t>
      </w:r>
      <w:r w:rsidR="00286019">
        <w:rPr>
          <w:rFonts w:ascii="Times New Roman" w:hAnsi="Times New Roman" w:cs="Times New Roman"/>
          <w:sz w:val="24"/>
          <w:szCs w:val="24"/>
        </w:rPr>
        <w:t>la</w:t>
      </w:r>
      <w:r w:rsidR="00064E9C">
        <w:rPr>
          <w:rFonts w:ascii="Times New Roman" w:hAnsi="Times New Roman" w:cs="Times New Roman"/>
          <w:sz w:val="24"/>
          <w:szCs w:val="24"/>
        </w:rPr>
        <w:t xml:space="preserve"> </w:t>
      </w:r>
      <w:r w:rsidR="00286019">
        <w:rPr>
          <w:rFonts w:ascii="Times New Roman" w:hAnsi="Times New Roman" w:cs="Times New Roman"/>
          <w:sz w:val="24"/>
          <w:szCs w:val="24"/>
        </w:rPr>
        <w:t>bi</w:t>
      </w:r>
      <w:r w:rsidR="00064E9C" w:rsidRPr="00171C49">
        <w:rPr>
          <w:rFonts w:ascii="Times New Roman" w:hAnsi="Times New Roman" w:cs="Times New Roman"/>
          <w:sz w:val="24"/>
          <w:szCs w:val="24"/>
        </w:rPr>
        <w:t xml:space="preserve"> </w:t>
      </w:r>
      <w:r w:rsidR="004B0B4E" w:rsidRPr="00171C49">
        <w:rPr>
          <w:rFonts w:ascii="Times New Roman" w:hAnsi="Times New Roman" w:cs="Times New Roman"/>
          <w:sz w:val="24"/>
          <w:szCs w:val="24"/>
        </w:rPr>
        <w:t>poveziva</w:t>
      </w:r>
      <w:r w:rsidR="001C1F5C" w:rsidRPr="00171C49">
        <w:rPr>
          <w:rFonts w:ascii="Times New Roman" w:hAnsi="Times New Roman" w:cs="Times New Roman"/>
          <w:sz w:val="24"/>
          <w:szCs w:val="24"/>
        </w:rPr>
        <w:t>nje</w:t>
      </w:r>
      <w:r w:rsidR="004B0B4E" w:rsidRPr="00171C49">
        <w:rPr>
          <w:rFonts w:ascii="Times New Roman" w:hAnsi="Times New Roman" w:cs="Times New Roman"/>
          <w:sz w:val="24"/>
          <w:szCs w:val="24"/>
        </w:rPr>
        <w:t xml:space="preserve"> postojeć</w:t>
      </w:r>
      <w:r w:rsidR="001C1F5C" w:rsidRPr="00171C49">
        <w:rPr>
          <w:rFonts w:ascii="Times New Roman" w:hAnsi="Times New Roman" w:cs="Times New Roman"/>
          <w:sz w:val="24"/>
          <w:szCs w:val="24"/>
        </w:rPr>
        <w:t>ih</w:t>
      </w:r>
      <w:r w:rsidR="004B0B4E" w:rsidRPr="00171C49">
        <w:rPr>
          <w:rFonts w:ascii="Times New Roman" w:hAnsi="Times New Roman" w:cs="Times New Roman"/>
          <w:sz w:val="24"/>
          <w:szCs w:val="24"/>
        </w:rPr>
        <w:t xml:space="preserve"> istraživačk</w:t>
      </w:r>
      <w:r w:rsidR="001C1F5C" w:rsidRPr="00171C49">
        <w:rPr>
          <w:rFonts w:ascii="Times New Roman" w:hAnsi="Times New Roman" w:cs="Times New Roman"/>
          <w:sz w:val="24"/>
          <w:szCs w:val="24"/>
        </w:rPr>
        <w:t>ih</w:t>
      </w:r>
      <w:r w:rsidR="004B0B4E" w:rsidRPr="00171C49">
        <w:rPr>
          <w:rFonts w:ascii="Times New Roman" w:hAnsi="Times New Roman" w:cs="Times New Roman"/>
          <w:sz w:val="24"/>
          <w:szCs w:val="24"/>
        </w:rPr>
        <w:t xml:space="preserve"> grup</w:t>
      </w:r>
      <w:r w:rsidR="001C1F5C" w:rsidRPr="00171C49">
        <w:rPr>
          <w:rFonts w:ascii="Times New Roman" w:hAnsi="Times New Roman" w:cs="Times New Roman"/>
          <w:sz w:val="24"/>
          <w:szCs w:val="24"/>
        </w:rPr>
        <w:t>a</w:t>
      </w:r>
      <w:r w:rsidR="004B0B4E" w:rsidRPr="00171C49">
        <w:rPr>
          <w:rFonts w:ascii="Times New Roman" w:hAnsi="Times New Roman" w:cs="Times New Roman"/>
          <w:sz w:val="24"/>
          <w:szCs w:val="24"/>
        </w:rPr>
        <w:t xml:space="preserve"> koj</w:t>
      </w:r>
      <w:r w:rsidR="00DE0E2F" w:rsidRPr="00171C49">
        <w:rPr>
          <w:rFonts w:ascii="Times New Roman" w:hAnsi="Times New Roman" w:cs="Times New Roman"/>
          <w:sz w:val="24"/>
          <w:szCs w:val="24"/>
        </w:rPr>
        <w:t>e</w:t>
      </w:r>
      <w:r w:rsidR="004B0B4E" w:rsidRPr="00171C49">
        <w:rPr>
          <w:rFonts w:ascii="Times New Roman" w:hAnsi="Times New Roman" w:cs="Times New Roman"/>
          <w:sz w:val="24"/>
          <w:szCs w:val="24"/>
        </w:rPr>
        <w:t xml:space="preserve"> se bave vodikovim tehnologijama na području </w:t>
      </w:r>
      <w:r w:rsidR="00853B46" w:rsidRPr="00171C49">
        <w:rPr>
          <w:rFonts w:ascii="Times New Roman" w:hAnsi="Times New Roman" w:cs="Times New Roman"/>
          <w:sz w:val="24"/>
          <w:szCs w:val="24"/>
        </w:rPr>
        <w:t>HR</w:t>
      </w:r>
      <w:r w:rsidR="004B0B4E" w:rsidRPr="00171C49">
        <w:rPr>
          <w:rFonts w:ascii="Times New Roman" w:hAnsi="Times New Roman" w:cs="Times New Roman"/>
          <w:sz w:val="24"/>
          <w:szCs w:val="24"/>
        </w:rPr>
        <w:t xml:space="preserve"> </w:t>
      </w:r>
      <w:r w:rsidR="00DE0E2F" w:rsidRPr="00171C49">
        <w:rPr>
          <w:rFonts w:ascii="Times New Roman" w:hAnsi="Times New Roman" w:cs="Times New Roman"/>
          <w:sz w:val="24"/>
          <w:szCs w:val="24"/>
        </w:rPr>
        <w:t xml:space="preserve">i regije, </w:t>
      </w:r>
      <w:r w:rsidR="00AC11A7" w:rsidRPr="00171C49">
        <w:rPr>
          <w:rFonts w:ascii="Times New Roman" w:hAnsi="Times New Roman" w:cs="Times New Roman"/>
          <w:sz w:val="24"/>
          <w:szCs w:val="24"/>
        </w:rPr>
        <w:t>ali i njegovo afirmiranje</w:t>
      </w:r>
      <w:r w:rsidR="004B0B4E" w:rsidRPr="00171C49">
        <w:rPr>
          <w:rFonts w:ascii="Times New Roman" w:hAnsi="Times New Roman" w:cs="Times New Roman"/>
          <w:sz w:val="24"/>
          <w:szCs w:val="24"/>
        </w:rPr>
        <w:t xml:space="preserve"> kvalitetom i međunarodnom kompetitivnošću unutar tzv. EU 13 zemalja.</w:t>
      </w:r>
    </w:p>
    <w:p w14:paraId="69423918" w14:textId="49322384" w:rsidR="00470A0B" w:rsidRDefault="004B0B4E" w:rsidP="00470A0B">
      <w:pPr>
        <w:suppressAutoHyphens/>
        <w:jc w:val="both"/>
        <w:rPr>
          <w:rFonts w:ascii="Times New Roman" w:hAnsi="Times New Roman" w:cs="Times New Roman"/>
          <w:sz w:val="24"/>
          <w:szCs w:val="24"/>
        </w:rPr>
      </w:pPr>
      <w:r w:rsidRPr="00171C49">
        <w:rPr>
          <w:rFonts w:ascii="Times New Roman" w:hAnsi="Times New Roman" w:cs="Times New Roman"/>
          <w:sz w:val="24"/>
          <w:szCs w:val="24"/>
        </w:rPr>
        <w:t>Centar bi vodila znanstvena zajednica uz</w:t>
      </w:r>
      <w:r w:rsidR="00AC11A7" w:rsidRPr="00171C49">
        <w:rPr>
          <w:rFonts w:ascii="Times New Roman" w:hAnsi="Times New Roman" w:cs="Times New Roman"/>
          <w:sz w:val="24"/>
          <w:szCs w:val="24"/>
        </w:rPr>
        <w:t xml:space="preserve"> </w:t>
      </w:r>
      <w:r w:rsidRPr="00171C49">
        <w:rPr>
          <w:rFonts w:ascii="Times New Roman" w:hAnsi="Times New Roman" w:cs="Times New Roman"/>
          <w:sz w:val="24"/>
          <w:szCs w:val="24"/>
        </w:rPr>
        <w:t>po</w:t>
      </w:r>
      <w:r w:rsidR="00AC11A7" w:rsidRPr="00171C49">
        <w:rPr>
          <w:rFonts w:ascii="Times New Roman" w:hAnsi="Times New Roman" w:cs="Times New Roman"/>
          <w:sz w:val="24"/>
          <w:szCs w:val="24"/>
        </w:rPr>
        <w:t>dršku</w:t>
      </w:r>
      <w:r w:rsidRPr="00171C49">
        <w:rPr>
          <w:rFonts w:ascii="Times New Roman" w:hAnsi="Times New Roman" w:cs="Times New Roman"/>
          <w:sz w:val="24"/>
          <w:szCs w:val="24"/>
        </w:rPr>
        <w:t xml:space="preserve"> industrije</w:t>
      </w:r>
      <w:r w:rsidR="00DE0E2F" w:rsidRPr="00171C49">
        <w:rPr>
          <w:rFonts w:ascii="Times New Roman" w:hAnsi="Times New Roman" w:cs="Times New Roman"/>
          <w:sz w:val="24"/>
          <w:szCs w:val="24"/>
        </w:rPr>
        <w:t xml:space="preserve"> i politike</w:t>
      </w:r>
      <w:r w:rsidRPr="00171C49">
        <w:rPr>
          <w:rFonts w:ascii="Times New Roman" w:hAnsi="Times New Roman" w:cs="Times New Roman"/>
          <w:sz w:val="24"/>
          <w:szCs w:val="24"/>
        </w:rPr>
        <w:t xml:space="preserve"> iz zemalja u širem okruženju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w:t>
      </w:r>
      <w:r w:rsidR="00AC11A7" w:rsidRPr="00171C49">
        <w:rPr>
          <w:rFonts w:ascii="Times New Roman" w:hAnsi="Times New Roman" w:cs="Times New Roman"/>
          <w:sz w:val="24"/>
          <w:szCs w:val="24"/>
        </w:rPr>
        <w:t>te bi</w:t>
      </w:r>
      <w:r w:rsidRPr="00171C49">
        <w:rPr>
          <w:rFonts w:ascii="Times New Roman" w:hAnsi="Times New Roman" w:cs="Times New Roman"/>
          <w:sz w:val="24"/>
          <w:szCs w:val="24"/>
        </w:rPr>
        <w:t xml:space="preserve"> kao takav </w:t>
      </w:r>
      <w:r w:rsidR="00C654E8" w:rsidRPr="00171C49">
        <w:rPr>
          <w:rFonts w:ascii="Times New Roman" w:hAnsi="Times New Roman" w:cs="Times New Roman"/>
          <w:sz w:val="24"/>
          <w:szCs w:val="24"/>
        </w:rPr>
        <w:t>predstavlja</w:t>
      </w:r>
      <w:r w:rsidR="00AC11A7" w:rsidRPr="00171C49">
        <w:rPr>
          <w:rFonts w:ascii="Times New Roman" w:hAnsi="Times New Roman" w:cs="Times New Roman"/>
          <w:sz w:val="24"/>
          <w:szCs w:val="24"/>
        </w:rPr>
        <w:t>o</w:t>
      </w:r>
      <w:r w:rsidR="00C654E8" w:rsidRPr="00171C49">
        <w:rPr>
          <w:rFonts w:ascii="Times New Roman" w:hAnsi="Times New Roman" w:cs="Times New Roman"/>
          <w:sz w:val="24"/>
          <w:szCs w:val="24"/>
        </w:rPr>
        <w:t xml:space="preserve"> mjesto susreta industrije i istraživanja, s ciljem realizacije projekata vezanih uz vodik i gospodarstvo </w:t>
      </w:r>
      <w:r w:rsidR="00DE0E2F" w:rsidRPr="00171C49">
        <w:rPr>
          <w:rFonts w:ascii="Times New Roman" w:hAnsi="Times New Roman" w:cs="Times New Roman"/>
          <w:sz w:val="24"/>
          <w:szCs w:val="24"/>
        </w:rPr>
        <w:t>zasnovano</w:t>
      </w:r>
      <w:r w:rsidR="00C654E8" w:rsidRPr="00171C49">
        <w:rPr>
          <w:rFonts w:ascii="Times New Roman" w:hAnsi="Times New Roman" w:cs="Times New Roman"/>
          <w:sz w:val="24"/>
          <w:szCs w:val="24"/>
        </w:rPr>
        <w:t xml:space="preserve"> na vodiku. </w:t>
      </w:r>
      <w:r w:rsidR="00653C2E" w:rsidRPr="00171C49">
        <w:rPr>
          <w:rFonts w:ascii="Times New Roman" w:hAnsi="Times New Roman" w:cs="Times New Roman"/>
          <w:sz w:val="24"/>
          <w:szCs w:val="24"/>
        </w:rPr>
        <w:t>G</w:t>
      </w:r>
      <w:r w:rsidR="00C654E8" w:rsidRPr="00171C49">
        <w:rPr>
          <w:rFonts w:ascii="Times New Roman" w:hAnsi="Times New Roman" w:cs="Times New Roman"/>
          <w:sz w:val="24"/>
          <w:szCs w:val="24"/>
        </w:rPr>
        <w:t xml:space="preserve">lavni cilj </w:t>
      </w:r>
      <w:r w:rsidR="00653C2E" w:rsidRPr="00171C49">
        <w:rPr>
          <w:rFonts w:ascii="Times New Roman" w:hAnsi="Times New Roman" w:cs="Times New Roman"/>
          <w:sz w:val="24"/>
          <w:szCs w:val="24"/>
        </w:rPr>
        <w:t>C</w:t>
      </w:r>
      <w:r w:rsidR="00C654E8" w:rsidRPr="00171C49">
        <w:rPr>
          <w:rFonts w:ascii="Times New Roman" w:hAnsi="Times New Roman" w:cs="Times New Roman"/>
          <w:sz w:val="24"/>
          <w:szCs w:val="24"/>
        </w:rPr>
        <w:t xml:space="preserve">entra </w:t>
      </w:r>
      <w:r w:rsidR="00286019">
        <w:rPr>
          <w:rFonts w:ascii="Times New Roman" w:hAnsi="Times New Roman" w:cs="Times New Roman"/>
          <w:sz w:val="24"/>
          <w:szCs w:val="24"/>
        </w:rPr>
        <w:t xml:space="preserve">bio bi </w:t>
      </w:r>
      <w:r w:rsidR="00C654E8" w:rsidRPr="00171C49">
        <w:rPr>
          <w:rFonts w:ascii="Times New Roman" w:hAnsi="Times New Roman" w:cs="Times New Roman"/>
          <w:sz w:val="24"/>
          <w:szCs w:val="24"/>
        </w:rPr>
        <w:t>postati generator ideja i inovativnih rješenja koj</w:t>
      </w:r>
      <w:r w:rsidR="00AC11A7" w:rsidRPr="00171C49">
        <w:rPr>
          <w:rFonts w:ascii="Times New Roman" w:hAnsi="Times New Roman" w:cs="Times New Roman"/>
          <w:sz w:val="24"/>
          <w:szCs w:val="24"/>
        </w:rPr>
        <w:t>a</w:t>
      </w:r>
      <w:r w:rsidR="00C654E8" w:rsidRPr="00171C49">
        <w:rPr>
          <w:rFonts w:ascii="Times New Roman" w:hAnsi="Times New Roman" w:cs="Times New Roman"/>
          <w:sz w:val="24"/>
          <w:szCs w:val="24"/>
        </w:rPr>
        <w:t xml:space="preserve"> će osigurati jačanje razvoja </w:t>
      </w:r>
      <w:r w:rsidR="00653C2E" w:rsidRPr="00171C49">
        <w:rPr>
          <w:rFonts w:ascii="Times New Roman" w:hAnsi="Times New Roman" w:cs="Times New Roman"/>
          <w:sz w:val="24"/>
          <w:szCs w:val="24"/>
        </w:rPr>
        <w:t xml:space="preserve">gospodarstva </w:t>
      </w:r>
      <w:r w:rsidR="00DE0E2F"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w:t>
      </w:r>
      <w:r w:rsidR="00DE0E2F" w:rsidRPr="00171C49">
        <w:rPr>
          <w:rFonts w:ascii="Times New Roman" w:hAnsi="Times New Roman" w:cs="Times New Roman"/>
          <w:sz w:val="24"/>
          <w:szCs w:val="24"/>
        </w:rPr>
        <w:t xml:space="preserve"> </w:t>
      </w:r>
      <w:r w:rsidR="00470A0B">
        <w:rPr>
          <w:rFonts w:ascii="Times New Roman" w:hAnsi="Times New Roman" w:cs="Times New Roman"/>
          <w:sz w:val="24"/>
          <w:szCs w:val="24"/>
        </w:rPr>
        <w:t xml:space="preserve">Tehničke informacije vezane uz osnivanje i funkcioniranje </w:t>
      </w:r>
      <w:r w:rsidR="00470A0B" w:rsidRPr="00470A0B">
        <w:rPr>
          <w:rFonts w:ascii="Times New Roman" w:hAnsi="Times New Roman" w:cs="Times New Roman"/>
          <w:sz w:val="24"/>
          <w:szCs w:val="24"/>
        </w:rPr>
        <w:t xml:space="preserve">Regionalnog centra za vodik </w:t>
      </w:r>
      <w:r w:rsidR="00470A0B">
        <w:rPr>
          <w:rFonts w:ascii="Times New Roman" w:hAnsi="Times New Roman" w:cs="Times New Roman"/>
          <w:sz w:val="24"/>
          <w:szCs w:val="24"/>
        </w:rPr>
        <w:t>definirat će se zasebnim aktom</w:t>
      </w:r>
      <w:r w:rsidR="00286019">
        <w:rPr>
          <w:rFonts w:ascii="Times New Roman" w:hAnsi="Times New Roman" w:cs="Times New Roman"/>
          <w:sz w:val="24"/>
          <w:szCs w:val="24"/>
        </w:rPr>
        <w:t xml:space="preserve"> Vlade Republike Hrvatske</w:t>
      </w:r>
      <w:r w:rsidR="00470A0B" w:rsidRPr="00470A0B">
        <w:rPr>
          <w:rFonts w:ascii="Times New Roman" w:hAnsi="Times New Roman" w:cs="Times New Roman"/>
          <w:sz w:val="24"/>
          <w:szCs w:val="24"/>
        </w:rPr>
        <w:t>.</w:t>
      </w:r>
    </w:p>
    <w:p w14:paraId="74BEC0B7" w14:textId="77777777" w:rsidR="00C654E8" w:rsidRPr="00171C49" w:rsidRDefault="00C654E8" w:rsidP="004B0B4E">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Centar </w:t>
      </w:r>
      <w:r w:rsidR="00857FB5" w:rsidRPr="00171C49">
        <w:rPr>
          <w:rFonts w:ascii="Times New Roman" w:hAnsi="Times New Roman" w:cs="Times New Roman"/>
          <w:sz w:val="24"/>
          <w:szCs w:val="24"/>
        </w:rPr>
        <w:t xml:space="preserve">će biti </w:t>
      </w:r>
      <w:r w:rsidR="004B0B4E" w:rsidRPr="00171C49">
        <w:rPr>
          <w:rFonts w:ascii="Times New Roman" w:hAnsi="Times New Roman" w:cs="Times New Roman"/>
          <w:sz w:val="24"/>
          <w:szCs w:val="24"/>
        </w:rPr>
        <w:t xml:space="preserve">i okosnica konzorcija znanstvenih institucija za </w:t>
      </w:r>
      <w:r w:rsidR="00A97D7D" w:rsidRPr="00171C49">
        <w:rPr>
          <w:rFonts w:ascii="Times New Roman" w:hAnsi="Times New Roman" w:cs="Times New Roman"/>
          <w:sz w:val="24"/>
          <w:szCs w:val="24"/>
        </w:rPr>
        <w:t xml:space="preserve">provedbu </w:t>
      </w:r>
      <w:r w:rsidR="004B0B4E" w:rsidRPr="00171C49">
        <w:rPr>
          <w:rFonts w:ascii="Times New Roman" w:hAnsi="Times New Roman" w:cs="Times New Roman"/>
          <w:sz w:val="24"/>
          <w:szCs w:val="24"/>
        </w:rPr>
        <w:t>Važnih projekata od općeg europskog interesa (</w:t>
      </w:r>
      <w:r w:rsidR="00DE0E2F" w:rsidRPr="00171C49">
        <w:rPr>
          <w:rFonts w:ascii="Times New Roman" w:hAnsi="Times New Roman" w:cs="Times New Roman"/>
          <w:sz w:val="24"/>
          <w:szCs w:val="24"/>
        </w:rPr>
        <w:t xml:space="preserve">engl. </w:t>
      </w:r>
      <w:proofErr w:type="spellStart"/>
      <w:r w:rsidR="004B0B4E" w:rsidRPr="00E90B71">
        <w:rPr>
          <w:rFonts w:ascii="Times New Roman" w:hAnsi="Times New Roman" w:cs="Times New Roman"/>
          <w:i/>
          <w:sz w:val="24"/>
          <w:szCs w:val="24"/>
        </w:rPr>
        <w:t>Important</w:t>
      </w:r>
      <w:proofErr w:type="spellEnd"/>
      <w:r w:rsidR="004B0B4E" w:rsidRPr="00E90B71">
        <w:rPr>
          <w:rFonts w:ascii="Times New Roman" w:hAnsi="Times New Roman" w:cs="Times New Roman"/>
          <w:i/>
          <w:sz w:val="24"/>
          <w:szCs w:val="24"/>
        </w:rPr>
        <w:t xml:space="preserve"> </w:t>
      </w:r>
      <w:proofErr w:type="spellStart"/>
      <w:r w:rsidR="004B0B4E" w:rsidRPr="00E90B71">
        <w:rPr>
          <w:rFonts w:ascii="Times New Roman" w:hAnsi="Times New Roman" w:cs="Times New Roman"/>
          <w:i/>
          <w:sz w:val="24"/>
          <w:szCs w:val="24"/>
        </w:rPr>
        <w:t>Projects</w:t>
      </w:r>
      <w:proofErr w:type="spellEnd"/>
      <w:r w:rsidR="004B0B4E" w:rsidRPr="00E90B71">
        <w:rPr>
          <w:rFonts w:ascii="Times New Roman" w:hAnsi="Times New Roman" w:cs="Times New Roman"/>
          <w:i/>
          <w:sz w:val="24"/>
          <w:szCs w:val="24"/>
        </w:rPr>
        <w:t xml:space="preserve"> </w:t>
      </w:r>
      <w:proofErr w:type="spellStart"/>
      <w:r w:rsidR="004B0B4E" w:rsidRPr="00E90B71">
        <w:rPr>
          <w:rFonts w:ascii="Times New Roman" w:hAnsi="Times New Roman" w:cs="Times New Roman"/>
          <w:i/>
          <w:sz w:val="24"/>
          <w:szCs w:val="24"/>
        </w:rPr>
        <w:t>of</w:t>
      </w:r>
      <w:proofErr w:type="spellEnd"/>
      <w:r w:rsidR="004B0B4E" w:rsidRPr="00E90B71">
        <w:rPr>
          <w:rFonts w:ascii="Times New Roman" w:hAnsi="Times New Roman" w:cs="Times New Roman"/>
          <w:i/>
          <w:sz w:val="24"/>
          <w:szCs w:val="24"/>
        </w:rPr>
        <w:t xml:space="preserve"> </w:t>
      </w:r>
      <w:proofErr w:type="spellStart"/>
      <w:r w:rsidR="004B0B4E" w:rsidRPr="00E90B71">
        <w:rPr>
          <w:rFonts w:ascii="Times New Roman" w:hAnsi="Times New Roman" w:cs="Times New Roman"/>
          <w:i/>
          <w:sz w:val="24"/>
          <w:szCs w:val="24"/>
        </w:rPr>
        <w:t>Common</w:t>
      </w:r>
      <w:proofErr w:type="spellEnd"/>
      <w:r w:rsidR="004B0B4E" w:rsidRPr="00E90B71">
        <w:rPr>
          <w:rFonts w:ascii="Times New Roman" w:hAnsi="Times New Roman" w:cs="Times New Roman"/>
          <w:i/>
          <w:sz w:val="24"/>
          <w:szCs w:val="24"/>
        </w:rPr>
        <w:t xml:space="preserve"> European </w:t>
      </w:r>
      <w:proofErr w:type="spellStart"/>
      <w:r w:rsidR="004B0B4E" w:rsidRPr="00E90B71">
        <w:rPr>
          <w:rFonts w:ascii="Times New Roman" w:hAnsi="Times New Roman" w:cs="Times New Roman"/>
          <w:i/>
          <w:sz w:val="24"/>
          <w:szCs w:val="24"/>
        </w:rPr>
        <w:t>Interest</w:t>
      </w:r>
      <w:proofErr w:type="spellEnd"/>
      <w:r w:rsidR="00DE0E2F" w:rsidRPr="00171C49">
        <w:rPr>
          <w:rFonts w:ascii="Times New Roman" w:hAnsi="Times New Roman" w:cs="Times New Roman"/>
          <w:i/>
          <w:sz w:val="24"/>
          <w:szCs w:val="24"/>
        </w:rPr>
        <w:t xml:space="preserve"> - IPCEI</w:t>
      </w:r>
      <w:r w:rsidR="004B0B4E" w:rsidRPr="00171C49">
        <w:rPr>
          <w:rFonts w:ascii="Times New Roman" w:hAnsi="Times New Roman" w:cs="Times New Roman"/>
          <w:sz w:val="24"/>
          <w:szCs w:val="24"/>
        </w:rPr>
        <w:t xml:space="preserve">) vezanih uz vodik </w:t>
      </w:r>
      <w:r w:rsidRPr="00171C49">
        <w:rPr>
          <w:rFonts w:ascii="Times New Roman" w:hAnsi="Times New Roman" w:cs="Times New Roman"/>
          <w:sz w:val="24"/>
          <w:szCs w:val="24"/>
        </w:rPr>
        <w:t>te</w:t>
      </w:r>
      <w:r w:rsidR="00857FB5" w:rsidRPr="00171C49">
        <w:rPr>
          <w:rFonts w:ascii="Times New Roman" w:hAnsi="Times New Roman" w:cs="Times New Roman"/>
          <w:sz w:val="24"/>
          <w:szCs w:val="24"/>
        </w:rPr>
        <w:t xml:space="preserve"> će</w:t>
      </w:r>
      <w:r w:rsidRPr="00171C49">
        <w:rPr>
          <w:rFonts w:ascii="Times New Roman" w:hAnsi="Times New Roman" w:cs="Times New Roman"/>
          <w:sz w:val="24"/>
          <w:szCs w:val="24"/>
        </w:rPr>
        <w:t xml:space="preserve"> ubrzati razvoj novih tehnologija i opreme vezane za vodik i korištenje vodika. U skladu s </w:t>
      </w:r>
      <w:r w:rsidR="00653C2E" w:rsidRPr="00171C49">
        <w:rPr>
          <w:rFonts w:ascii="Times New Roman" w:hAnsi="Times New Roman" w:cs="Times New Roman"/>
          <w:sz w:val="24"/>
          <w:szCs w:val="24"/>
        </w:rPr>
        <w:t>navedenim</w:t>
      </w:r>
      <w:r w:rsidRPr="00171C49">
        <w:rPr>
          <w:rFonts w:ascii="Times New Roman" w:hAnsi="Times New Roman" w:cs="Times New Roman"/>
          <w:sz w:val="24"/>
          <w:szCs w:val="24"/>
        </w:rPr>
        <w:t>, Centar će nabavljati odgovarajuću opremu</w:t>
      </w:r>
      <w:r w:rsidR="004B0B4E" w:rsidRPr="00171C49">
        <w:rPr>
          <w:rFonts w:ascii="Times New Roman" w:hAnsi="Times New Roman" w:cs="Times New Roman"/>
          <w:sz w:val="24"/>
          <w:szCs w:val="24"/>
        </w:rPr>
        <w:t xml:space="preserve"> i koordinirati nabavu opreme</w:t>
      </w:r>
      <w:r w:rsidRPr="00171C49">
        <w:rPr>
          <w:rFonts w:ascii="Times New Roman" w:hAnsi="Times New Roman" w:cs="Times New Roman"/>
          <w:sz w:val="24"/>
          <w:szCs w:val="24"/>
        </w:rPr>
        <w:t xml:space="preserve"> za </w:t>
      </w:r>
      <w:r w:rsidR="009B086A" w:rsidRPr="00171C49">
        <w:rPr>
          <w:rFonts w:ascii="Times New Roman" w:hAnsi="Times New Roman" w:cs="Times New Roman"/>
          <w:sz w:val="24"/>
          <w:szCs w:val="24"/>
        </w:rPr>
        <w:t>testiranje</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i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te razvoj tehnologija proizvodnje, transporta i korištenja vodika</w:t>
      </w:r>
      <w:r w:rsidR="009B086A"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857FB5" w:rsidRPr="00171C49">
        <w:rPr>
          <w:rFonts w:ascii="Times New Roman" w:hAnsi="Times New Roman" w:cs="Times New Roman"/>
          <w:sz w:val="24"/>
          <w:szCs w:val="24"/>
        </w:rPr>
        <w:t>kao i</w:t>
      </w:r>
      <w:r w:rsidRPr="00171C49">
        <w:rPr>
          <w:rFonts w:ascii="Times New Roman" w:hAnsi="Times New Roman" w:cs="Times New Roman"/>
          <w:sz w:val="24"/>
          <w:szCs w:val="24"/>
        </w:rPr>
        <w:t xml:space="preserve"> provoditi istraživanja s ciljem njihove daljnje komercijalizacije.</w:t>
      </w:r>
    </w:p>
    <w:p w14:paraId="54F433BA" w14:textId="77777777" w:rsidR="00326690" w:rsidRDefault="00C654E8" w:rsidP="00653C2E">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Zaposlenici </w:t>
      </w:r>
      <w:r w:rsidR="004B0B4E" w:rsidRPr="00171C49">
        <w:rPr>
          <w:rFonts w:ascii="Times New Roman" w:hAnsi="Times New Roman" w:cs="Times New Roman"/>
          <w:sz w:val="24"/>
          <w:szCs w:val="24"/>
        </w:rPr>
        <w:t xml:space="preserve">i suradnici Centra (sa svih znanstvenih ustanova u </w:t>
      </w:r>
      <w:r w:rsidR="00853B46" w:rsidRPr="00171C49">
        <w:rPr>
          <w:rFonts w:ascii="Times New Roman" w:hAnsi="Times New Roman" w:cs="Times New Roman"/>
          <w:sz w:val="24"/>
          <w:szCs w:val="24"/>
        </w:rPr>
        <w:t>HR</w:t>
      </w:r>
      <w:r w:rsidR="00DE0E2F" w:rsidRPr="00171C49">
        <w:rPr>
          <w:rFonts w:ascii="Times New Roman" w:hAnsi="Times New Roman" w:cs="Times New Roman"/>
          <w:sz w:val="24"/>
          <w:szCs w:val="24"/>
        </w:rPr>
        <w:t xml:space="preserve"> i iz regije</w:t>
      </w:r>
      <w:r w:rsidR="004B0B4E" w:rsidRPr="00171C49">
        <w:rPr>
          <w:rFonts w:ascii="Times New Roman" w:hAnsi="Times New Roman" w:cs="Times New Roman"/>
          <w:sz w:val="24"/>
          <w:szCs w:val="24"/>
        </w:rPr>
        <w:t>)</w:t>
      </w:r>
      <w:r w:rsidRPr="00171C49">
        <w:rPr>
          <w:rFonts w:ascii="Times New Roman" w:hAnsi="Times New Roman" w:cs="Times New Roman"/>
          <w:sz w:val="24"/>
          <w:szCs w:val="24"/>
        </w:rPr>
        <w:t>, stručnjaci u području vodikovih tehnologija, provodit će dodatno obrazovanje postojećih inženjera koji žele nadograditi znanje i uključiti se u razvijanje vodikovih tehnologija.</w:t>
      </w:r>
    </w:p>
    <w:p w14:paraId="37713B2A" w14:textId="77777777" w:rsidR="00470A0B" w:rsidRPr="00171C49" w:rsidRDefault="00470A0B" w:rsidP="00653C2E">
      <w:pPr>
        <w:suppressAutoHyphens/>
        <w:jc w:val="both"/>
        <w:rPr>
          <w:rFonts w:ascii="Times New Roman" w:hAnsi="Times New Roman" w:cs="Times New Roman"/>
          <w:sz w:val="24"/>
          <w:szCs w:val="24"/>
        </w:rPr>
      </w:pPr>
    </w:p>
    <w:p w14:paraId="0DF796DF" w14:textId="77777777" w:rsidR="00AE25F3" w:rsidRPr="00171C49" w:rsidRDefault="00AE25F3" w:rsidP="000D7464">
      <w:pPr>
        <w:pStyle w:val="Heading1"/>
        <w:rPr>
          <w:rFonts w:cs="Times New Roman"/>
        </w:rPr>
      </w:pPr>
      <w:bookmarkStart w:id="22" w:name="_Toc96672644"/>
      <w:r w:rsidRPr="00171C49">
        <w:rPr>
          <w:rFonts w:cs="Times New Roman"/>
        </w:rPr>
        <w:lastRenderedPageBreak/>
        <w:t>STRATEŠKI CILJEVI RAZVOJA PRIMJENE VODIKA U GOSPODARSTVU</w:t>
      </w:r>
      <w:bookmarkEnd w:id="22"/>
    </w:p>
    <w:p w14:paraId="6E63AFF7" w14:textId="77777777" w:rsidR="00DE14C3" w:rsidRPr="00171C49" w:rsidRDefault="00DE14C3" w:rsidP="00DE14C3">
      <w:pPr>
        <w:suppressAutoHyphens/>
        <w:jc w:val="both"/>
        <w:rPr>
          <w:rFonts w:ascii="Times New Roman" w:hAnsi="Times New Roman" w:cs="Times New Roman"/>
          <w:sz w:val="24"/>
          <w:szCs w:val="24"/>
        </w:rPr>
      </w:pPr>
      <w:r w:rsidRPr="00171C49">
        <w:rPr>
          <w:rFonts w:ascii="Times New Roman" w:hAnsi="Times New Roman" w:cs="Times New Roman"/>
          <w:sz w:val="24"/>
          <w:szCs w:val="24"/>
        </w:rPr>
        <w:t>Strategija</w:t>
      </w:r>
      <w:r w:rsidR="00B73A30" w:rsidRPr="00171C49">
        <w:rPr>
          <w:rFonts w:ascii="Times New Roman" w:hAnsi="Times New Roman" w:cs="Times New Roman"/>
          <w:sz w:val="24"/>
          <w:szCs w:val="24"/>
        </w:rPr>
        <w:t>, u skladu s EU</w:t>
      </w:r>
      <w:r w:rsidRPr="00171C49">
        <w:rPr>
          <w:rFonts w:ascii="Times New Roman" w:hAnsi="Times New Roman" w:cs="Times New Roman"/>
          <w:sz w:val="24"/>
          <w:szCs w:val="24"/>
        </w:rPr>
        <w:t xml:space="preserve"> strategij</w:t>
      </w:r>
      <w:r w:rsidR="00B73A30" w:rsidRPr="00171C49">
        <w:rPr>
          <w:rFonts w:ascii="Times New Roman" w:hAnsi="Times New Roman" w:cs="Times New Roman"/>
          <w:sz w:val="24"/>
          <w:szCs w:val="24"/>
        </w:rPr>
        <w:t>om</w:t>
      </w:r>
      <w:r w:rsidRPr="00171C49">
        <w:rPr>
          <w:rFonts w:ascii="Times New Roman" w:hAnsi="Times New Roman" w:cs="Times New Roman"/>
          <w:sz w:val="24"/>
          <w:szCs w:val="24"/>
        </w:rPr>
        <w:t xml:space="preserve"> za vodik</w:t>
      </w:r>
      <w:r w:rsidR="00B73A30" w:rsidRPr="00171C49">
        <w:rPr>
          <w:rFonts w:ascii="Times New Roman" w:hAnsi="Times New Roman" w:cs="Times New Roman"/>
          <w:sz w:val="24"/>
          <w:szCs w:val="24"/>
        </w:rPr>
        <w:t>,</w:t>
      </w:r>
      <w:r w:rsidRPr="00171C49">
        <w:rPr>
          <w:rFonts w:ascii="Times New Roman" w:hAnsi="Times New Roman" w:cs="Times New Roman"/>
          <w:sz w:val="24"/>
          <w:szCs w:val="24"/>
        </w:rPr>
        <w:t xml:space="preserve"> određuje ciljeve u kratkoročnom razdoblju do 2026. godine, srednjoročnom od 2027. do 2030. godine i dugoročnom razdoblju od 2031. do 2050. godine.</w:t>
      </w:r>
    </w:p>
    <w:p w14:paraId="01629776" w14:textId="69C0D727" w:rsidR="00DE14C3" w:rsidRPr="00171C49" w:rsidRDefault="00FE6E73" w:rsidP="00DE14C3">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Strategijom su </w:t>
      </w:r>
      <w:r w:rsidR="00DE14C3" w:rsidRPr="00171C49">
        <w:rPr>
          <w:rFonts w:ascii="Times New Roman" w:hAnsi="Times New Roman" w:cs="Times New Roman"/>
          <w:sz w:val="24"/>
          <w:szCs w:val="24"/>
        </w:rPr>
        <w:t xml:space="preserve">postavljeni </w:t>
      </w:r>
      <w:r w:rsidR="00B73A30" w:rsidRPr="00171C49">
        <w:rPr>
          <w:rFonts w:ascii="Times New Roman" w:hAnsi="Times New Roman" w:cs="Times New Roman"/>
          <w:sz w:val="24"/>
          <w:szCs w:val="24"/>
        </w:rPr>
        <w:t>strateški</w:t>
      </w:r>
      <w:r w:rsidR="00DE14C3" w:rsidRPr="00171C49">
        <w:rPr>
          <w:rFonts w:ascii="Times New Roman" w:hAnsi="Times New Roman" w:cs="Times New Roman"/>
          <w:sz w:val="24"/>
          <w:szCs w:val="24"/>
        </w:rPr>
        <w:t xml:space="preserve"> ciljev</w:t>
      </w:r>
      <w:r w:rsidRPr="00171C49">
        <w:rPr>
          <w:rFonts w:ascii="Times New Roman" w:hAnsi="Times New Roman" w:cs="Times New Roman"/>
          <w:sz w:val="24"/>
          <w:szCs w:val="24"/>
        </w:rPr>
        <w:t>i,</w:t>
      </w:r>
      <w:r w:rsidR="00DE14C3" w:rsidRPr="00171C49">
        <w:rPr>
          <w:rFonts w:ascii="Times New Roman" w:hAnsi="Times New Roman" w:cs="Times New Roman"/>
          <w:sz w:val="24"/>
          <w:szCs w:val="24"/>
        </w:rPr>
        <w:t xml:space="preserve"> koji direktno doprinose </w:t>
      </w:r>
      <w:proofErr w:type="spellStart"/>
      <w:r w:rsidR="00DE14C3" w:rsidRPr="00171C49">
        <w:rPr>
          <w:rFonts w:ascii="Times New Roman" w:hAnsi="Times New Roman" w:cs="Times New Roman"/>
          <w:sz w:val="24"/>
          <w:szCs w:val="24"/>
        </w:rPr>
        <w:t>dekarbonizaciji</w:t>
      </w:r>
      <w:proofErr w:type="spellEnd"/>
      <w:r w:rsidR="00DE14C3" w:rsidRPr="00171C49">
        <w:rPr>
          <w:rFonts w:ascii="Times New Roman" w:hAnsi="Times New Roman" w:cs="Times New Roman"/>
          <w:sz w:val="24"/>
          <w:szCs w:val="24"/>
        </w:rPr>
        <w:t xml:space="preserve"> gospodarstva i pridonose </w:t>
      </w:r>
      <w:proofErr w:type="spellStart"/>
      <w:r w:rsidR="00DE14C3" w:rsidRPr="00171C49">
        <w:rPr>
          <w:rFonts w:ascii="Times New Roman" w:hAnsi="Times New Roman" w:cs="Times New Roman"/>
          <w:sz w:val="24"/>
          <w:szCs w:val="24"/>
        </w:rPr>
        <w:t>dekarbonizaciji</w:t>
      </w:r>
      <w:proofErr w:type="spellEnd"/>
      <w:r w:rsidR="00DE14C3" w:rsidRPr="00171C49">
        <w:rPr>
          <w:rFonts w:ascii="Times New Roman" w:hAnsi="Times New Roman" w:cs="Times New Roman"/>
          <w:sz w:val="24"/>
          <w:szCs w:val="24"/>
        </w:rPr>
        <w:t xml:space="preserve"> Europe sukladno </w:t>
      </w:r>
      <w:r w:rsidR="00FF54ED">
        <w:rPr>
          <w:rFonts w:ascii="Times New Roman" w:hAnsi="Times New Roman" w:cs="Times New Roman"/>
          <w:sz w:val="24"/>
          <w:szCs w:val="24"/>
        </w:rPr>
        <w:t>e</w:t>
      </w:r>
      <w:r w:rsidR="00DE14C3" w:rsidRPr="00171C49">
        <w:rPr>
          <w:rFonts w:ascii="Times New Roman" w:hAnsi="Times New Roman" w:cs="Times New Roman"/>
          <w:sz w:val="24"/>
          <w:szCs w:val="24"/>
        </w:rPr>
        <w:t>uropskom zelenom planu</w:t>
      </w:r>
      <w:r w:rsidRPr="00171C49">
        <w:rPr>
          <w:rFonts w:ascii="Times New Roman" w:hAnsi="Times New Roman" w:cs="Times New Roman"/>
          <w:sz w:val="24"/>
          <w:szCs w:val="24"/>
        </w:rPr>
        <w:t xml:space="preserve"> </w:t>
      </w:r>
      <w:r w:rsidR="00DE14C3" w:rsidRPr="00171C49">
        <w:rPr>
          <w:rFonts w:ascii="Times New Roman" w:hAnsi="Times New Roman" w:cs="Times New Roman"/>
          <w:sz w:val="24"/>
          <w:szCs w:val="24"/>
        </w:rPr>
        <w:t xml:space="preserve">i </w:t>
      </w:r>
      <w:r w:rsidR="00B73A30" w:rsidRPr="00171C49">
        <w:rPr>
          <w:rFonts w:ascii="Times New Roman" w:hAnsi="Times New Roman" w:cs="Times New Roman"/>
          <w:sz w:val="24"/>
          <w:szCs w:val="24"/>
        </w:rPr>
        <w:t>nacionalni</w:t>
      </w:r>
      <w:r w:rsidR="00DE14C3" w:rsidRPr="00171C49">
        <w:rPr>
          <w:rFonts w:ascii="Times New Roman" w:hAnsi="Times New Roman" w:cs="Times New Roman"/>
          <w:sz w:val="24"/>
          <w:szCs w:val="24"/>
        </w:rPr>
        <w:t xml:space="preserve"> ciljevi koji pokazuju potencijal i smjer kojim će se razvijati uspostava i funkcioniranje gospodarstva </w:t>
      </w:r>
      <w:r w:rsidR="00DC2490" w:rsidRPr="00171C49">
        <w:rPr>
          <w:rFonts w:ascii="Times New Roman" w:hAnsi="Times New Roman" w:cs="Times New Roman"/>
          <w:sz w:val="24"/>
          <w:szCs w:val="24"/>
        </w:rPr>
        <w:t>zasnovanog</w:t>
      </w:r>
      <w:r w:rsidR="00DE14C3"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00DE14C3" w:rsidRPr="00171C49">
        <w:rPr>
          <w:rFonts w:ascii="Times New Roman" w:hAnsi="Times New Roman" w:cs="Times New Roman"/>
          <w:sz w:val="24"/>
          <w:szCs w:val="24"/>
        </w:rPr>
        <w:t>.</w:t>
      </w:r>
    </w:p>
    <w:p w14:paraId="3E593FBE" w14:textId="77777777" w:rsidR="00B73A30" w:rsidRPr="00171C49" w:rsidRDefault="00B73A30" w:rsidP="00B73A30">
      <w:pPr>
        <w:suppressAutoHyphens/>
        <w:jc w:val="both"/>
        <w:rPr>
          <w:rFonts w:ascii="Times New Roman" w:hAnsi="Times New Roman" w:cs="Times New Roman"/>
          <w:sz w:val="24"/>
          <w:szCs w:val="24"/>
        </w:rPr>
      </w:pPr>
      <w:r w:rsidRPr="00171C49">
        <w:rPr>
          <w:rFonts w:ascii="Times New Roman" w:hAnsi="Times New Roman" w:cs="Times New Roman"/>
          <w:sz w:val="24"/>
          <w:szCs w:val="24"/>
        </w:rPr>
        <w:t>Strateški</w:t>
      </w:r>
      <w:r w:rsidR="00DE14C3" w:rsidRPr="00171C49">
        <w:rPr>
          <w:rFonts w:ascii="Times New Roman" w:hAnsi="Times New Roman" w:cs="Times New Roman"/>
          <w:sz w:val="24"/>
          <w:szCs w:val="24"/>
        </w:rPr>
        <w:t xml:space="preserve"> ciljevi vezani su uz zajedničku EU politiku kojoj direktno doprinosi i </w:t>
      </w:r>
      <w:r w:rsidR="00853B46" w:rsidRPr="00171C49">
        <w:rPr>
          <w:rFonts w:ascii="Times New Roman" w:hAnsi="Times New Roman" w:cs="Times New Roman"/>
          <w:sz w:val="24"/>
          <w:szCs w:val="24"/>
        </w:rPr>
        <w:t>HR</w:t>
      </w:r>
      <w:r w:rsidR="00DE14C3" w:rsidRPr="00171C49">
        <w:rPr>
          <w:rFonts w:ascii="Times New Roman" w:hAnsi="Times New Roman" w:cs="Times New Roman"/>
          <w:sz w:val="24"/>
          <w:szCs w:val="24"/>
        </w:rPr>
        <w:t>, a kojima će se osigurati postizanje glavnog cilja klimatske neutralnosti EU do 2050. godine</w:t>
      </w:r>
      <w:r w:rsidRPr="00171C49">
        <w:rPr>
          <w:rFonts w:ascii="Times New Roman" w:hAnsi="Times New Roman" w:cs="Times New Roman"/>
          <w:sz w:val="24"/>
          <w:szCs w:val="24"/>
        </w:rPr>
        <w:t>.</w:t>
      </w:r>
    </w:p>
    <w:p w14:paraId="00EF2682" w14:textId="77777777" w:rsidR="00B73A30" w:rsidRPr="00171C49" w:rsidRDefault="00B73A30" w:rsidP="00B73A30">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Strategijom su identificirani sljedeći strateški ciljevi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w:t>
      </w:r>
    </w:p>
    <w:p w14:paraId="71A4F6EE" w14:textId="77777777" w:rsidR="006F6039" w:rsidRPr="000514C1" w:rsidRDefault="00E33B34" w:rsidP="000514C1">
      <w:pPr>
        <w:pStyle w:val="ListParagraph"/>
        <w:numPr>
          <w:ilvl w:val="0"/>
          <w:numId w:val="37"/>
        </w:numPr>
        <w:suppressAutoHyphens/>
        <w:jc w:val="both"/>
        <w:rPr>
          <w:rFonts w:ascii="Times New Roman" w:hAnsi="Times New Roman" w:cs="Times New Roman"/>
          <w:b/>
          <w:sz w:val="24"/>
          <w:szCs w:val="24"/>
        </w:rPr>
      </w:pPr>
      <w:r w:rsidRPr="000514C1">
        <w:rPr>
          <w:rFonts w:ascii="Times New Roman" w:hAnsi="Times New Roman" w:cs="Times New Roman"/>
          <w:b/>
          <w:sz w:val="24"/>
          <w:szCs w:val="24"/>
        </w:rPr>
        <w:t>Povećanje proizvodnje obnovljivog vodika</w:t>
      </w:r>
      <w:r w:rsidR="006C46C7" w:rsidRPr="000514C1">
        <w:rPr>
          <w:rFonts w:ascii="Times New Roman" w:hAnsi="Times New Roman" w:cs="Times New Roman"/>
          <w:b/>
          <w:sz w:val="24"/>
          <w:szCs w:val="24"/>
        </w:rPr>
        <w:t>;</w:t>
      </w:r>
    </w:p>
    <w:p w14:paraId="60A20105" w14:textId="77777777" w:rsidR="004C4424" w:rsidRPr="000514C1" w:rsidRDefault="004C4424" w:rsidP="000514C1">
      <w:pPr>
        <w:pStyle w:val="ListParagraph"/>
        <w:numPr>
          <w:ilvl w:val="0"/>
          <w:numId w:val="37"/>
        </w:numPr>
        <w:suppressAutoHyphens/>
        <w:jc w:val="both"/>
        <w:rPr>
          <w:rFonts w:ascii="Times New Roman" w:hAnsi="Times New Roman" w:cs="Times New Roman"/>
          <w:b/>
          <w:sz w:val="24"/>
          <w:szCs w:val="24"/>
        </w:rPr>
      </w:pPr>
      <w:r w:rsidRPr="000514C1">
        <w:rPr>
          <w:rFonts w:ascii="Times New Roman" w:hAnsi="Times New Roman" w:cs="Times New Roman"/>
          <w:b/>
          <w:sz w:val="24"/>
          <w:szCs w:val="24"/>
        </w:rPr>
        <w:t>Poveća</w:t>
      </w:r>
      <w:r w:rsidR="00D13D79" w:rsidRPr="000514C1">
        <w:rPr>
          <w:rFonts w:ascii="Times New Roman" w:hAnsi="Times New Roman" w:cs="Times New Roman"/>
          <w:b/>
          <w:sz w:val="24"/>
          <w:szCs w:val="24"/>
        </w:rPr>
        <w:t>nje</w:t>
      </w:r>
      <w:r w:rsidRPr="000514C1">
        <w:rPr>
          <w:rFonts w:ascii="Times New Roman" w:hAnsi="Times New Roman" w:cs="Times New Roman"/>
          <w:b/>
          <w:sz w:val="24"/>
          <w:szCs w:val="24"/>
        </w:rPr>
        <w:t xml:space="preserve"> iskorištavanj</w:t>
      </w:r>
      <w:r w:rsidR="00D13D79" w:rsidRPr="000514C1">
        <w:rPr>
          <w:rFonts w:ascii="Times New Roman" w:hAnsi="Times New Roman" w:cs="Times New Roman"/>
          <w:b/>
          <w:sz w:val="24"/>
          <w:szCs w:val="24"/>
        </w:rPr>
        <w:t>a</w:t>
      </w:r>
      <w:r w:rsidRPr="000514C1">
        <w:rPr>
          <w:rFonts w:ascii="Times New Roman" w:hAnsi="Times New Roman" w:cs="Times New Roman"/>
          <w:b/>
          <w:sz w:val="24"/>
          <w:szCs w:val="24"/>
        </w:rPr>
        <w:t xml:space="preserve"> potencijala OIE za</w:t>
      </w:r>
      <w:r w:rsidR="00D13D79" w:rsidRPr="000514C1">
        <w:rPr>
          <w:rFonts w:ascii="Times New Roman" w:hAnsi="Times New Roman" w:cs="Times New Roman"/>
          <w:b/>
          <w:sz w:val="24"/>
          <w:szCs w:val="24"/>
        </w:rPr>
        <w:t xml:space="preserve"> proizvodnju obnovljivog vodika;</w:t>
      </w:r>
    </w:p>
    <w:p w14:paraId="420E0C3C" w14:textId="77777777" w:rsidR="004C4424" w:rsidRPr="000514C1" w:rsidRDefault="00891CCD" w:rsidP="000514C1">
      <w:pPr>
        <w:pStyle w:val="ListParagraph"/>
        <w:numPr>
          <w:ilvl w:val="0"/>
          <w:numId w:val="37"/>
        </w:numPr>
        <w:suppressAutoHyphens/>
        <w:jc w:val="both"/>
        <w:rPr>
          <w:rFonts w:ascii="Times New Roman" w:hAnsi="Times New Roman" w:cs="Times New Roman"/>
          <w:b/>
          <w:sz w:val="24"/>
          <w:szCs w:val="24"/>
        </w:rPr>
      </w:pPr>
      <w:r w:rsidRPr="000514C1">
        <w:rPr>
          <w:rFonts w:ascii="Times New Roman" w:hAnsi="Times New Roman" w:cs="Times New Roman"/>
          <w:b/>
          <w:sz w:val="24"/>
          <w:szCs w:val="24"/>
        </w:rPr>
        <w:t>Povećanje korištenja vodika</w:t>
      </w:r>
      <w:r w:rsidR="006C46C7" w:rsidRPr="000514C1">
        <w:rPr>
          <w:rFonts w:ascii="Times New Roman" w:hAnsi="Times New Roman" w:cs="Times New Roman"/>
          <w:b/>
          <w:sz w:val="24"/>
          <w:szCs w:val="24"/>
        </w:rPr>
        <w:t>;</w:t>
      </w:r>
    </w:p>
    <w:p w14:paraId="2FF83775" w14:textId="77777777" w:rsidR="004D18CE" w:rsidRPr="000514C1" w:rsidRDefault="00D13D79" w:rsidP="000514C1">
      <w:pPr>
        <w:pStyle w:val="ListParagraph"/>
        <w:numPr>
          <w:ilvl w:val="0"/>
          <w:numId w:val="37"/>
        </w:numPr>
        <w:suppressAutoHyphens/>
        <w:jc w:val="both"/>
        <w:rPr>
          <w:rFonts w:ascii="Times New Roman" w:hAnsi="Times New Roman" w:cs="Times New Roman"/>
          <w:b/>
          <w:sz w:val="24"/>
          <w:szCs w:val="24"/>
        </w:rPr>
      </w:pPr>
      <w:r w:rsidRPr="000514C1">
        <w:rPr>
          <w:rFonts w:ascii="Times New Roman" w:hAnsi="Times New Roman" w:cs="Times New Roman"/>
          <w:b/>
          <w:color w:val="000000" w:themeColor="text1"/>
          <w:sz w:val="24"/>
          <w:szCs w:val="24"/>
        </w:rPr>
        <w:t>Poticanje</w:t>
      </w:r>
      <w:r w:rsidR="004D18CE" w:rsidRPr="000514C1">
        <w:rPr>
          <w:rFonts w:ascii="Times New Roman" w:hAnsi="Times New Roman" w:cs="Times New Roman"/>
          <w:b/>
          <w:color w:val="000000" w:themeColor="text1"/>
          <w:sz w:val="24"/>
          <w:szCs w:val="24"/>
        </w:rPr>
        <w:t xml:space="preserve"> razvoj</w:t>
      </w:r>
      <w:r w:rsidRPr="000514C1">
        <w:rPr>
          <w:rFonts w:ascii="Times New Roman" w:hAnsi="Times New Roman" w:cs="Times New Roman"/>
          <w:b/>
          <w:color w:val="000000" w:themeColor="text1"/>
          <w:sz w:val="24"/>
          <w:szCs w:val="24"/>
        </w:rPr>
        <w:t>a</w:t>
      </w:r>
      <w:r w:rsidR="004D18CE" w:rsidRPr="000514C1">
        <w:rPr>
          <w:rFonts w:ascii="Times New Roman" w:hAnsi="Times New Roman" w:cs="Times New Roman"/>
          <w:b/>
          <w:color w:val="000000" w:themeColor="text1"/>
          <w:sz w:val="24"/>
          <w:szCs w:val="24"/>
        </w:rPr>
        <w:t xml:space="preserve"> znanosti</w:t>
      </w:r>
      <w:r w:rsidRPr="000514C1">
        <w:rPr>
          <w:rFonts w:ascii="Times New Roman" w:hAnsi="Times New Roman" w:cs="Times New Roman"/>
          <w:b/>
          <w:color w:val="000000" w:themeColor="text1"/>
          <w:sz w:val="24"/>
          <w:szCs w:val="24"/>
        </w:rPr>
        <w:t>,</w:t>
      </w:r>
      <w:r w:rsidR="004D18CE" w:rsidRPr="000514C1">
        <w:rPr>
          <w:rFonts w:ascii="Times New Roman" w:hAnsi="Times New Roman" w:cs="Times New Roman"/>
          <w:b/>
          <w:color w:val="000000" w:themeColor="text1"/>
          <w:sz w:val="24"/>
          <w:szCs w:val="24"/>
        </w:rPr>
        <w:t xml:space="preserve"> istraživanj</w:t>
      </w:r>
      <w:r w:rsidRPr="000514C1">
        <w:rPr>
          <w:rFonts w:ascii="Times New Roman" w:hAnsi="Times New Roman" w:cs="Times New Roman"/>
          <w:b/>
          <w:color w:val="000000" w:themeColor="text1"/>
          <w:sz w:val="24"/>
          <w:szCs w:val="24"/>
        </w:rPr>
        <w:t>a</w:t>
      </w:r>
      <w:r w:rsidR="004D18CE" w:rsidRPr="000514C1">
        <w:rPr>
          <w:rFonts w:ascii="Times New Roman" w:hAnsi="Times New Roman" w:cs="Times New Roman"/>
          <w:b/>
          <w:color w:val="000000" w:themeColor="text1"/>
          <w:sz w:val="24"/>
          <w:szCs w:val="24"/>
        </w:rPr>
        <w:t xml:space="preserve"> i razvoj</w:t>
      </w:r>
      <w:r w:rsidRPr="000514C1">
        <w:rPr>
          <w:rFonts w:ascii="Times New Roman" w:hAnsi="Times New Roman" w:cs="Times New Roman"/>
          <w:b/>
          <w:color w:val="000000" w:themeColor="text1"/>
          <w:sz w:val="24"/>
          <w:szCs w:val="24"/>
        </w:rPr>
        <w:t>a</w:t>
      </w:r>
      <w:r w:rsidR="004D18CE" w:rsidRPr="000514C1">
        <w:rPr>
          <w:rFonts w:ascii="Times New Roman" w:hAnsi="Times New Roman" w:cs="Times New Roman"/>
          <w:b/>
          <w:color w:val="000000" w:themeColor="text1"/>
          <w:sz w:val="24"/>
          <w:szCs w:val="24"/>
        </w:rPr>
        <w:t xml:space="preserve"> vodikovih tehnologija.</w:t>
      </w:r>
    </w:p>
    <w:p w14:paraId="60745F4A" w14:textId="77777777" w:rsidR="00B06030" w:rsidRDefault="00892836" w:rsidP="000514C1">
      <w:pPr>
        <w:suppressAutoHyphens/>
        <w:jc w:val="both"/>
        <w:rPr>
          <w:rFonts w:ascii="Times New Roman" w:hAnsi="Times New Roman" w:cs="Times New Roman"/>
          <w:sz w:val="24"/>
          <w:szCs w:val="24"/>
        </w:rPr>
      </w:pPr>
      <w:r w:rsidRPr="00892836">
        <w:rPr>
          <w:rFonts w:ascii="Times New Roman" w:hAnsi="Times New Roman" w:cs="Times New Roman"/>
          <w:sz w:val="24"/>
          <w:szCs w:val="24"/>
        </w:rPr>
        <w:t>Strateški ciljevi horizontalno doprinose smanjenju CO</w:t>
      </w:r>
      <w:r w:rsidRPr="001A7B80">
        <w:rPr>
          <w:rFonts w:ascii="Times New Roman" w:hAnsi="Times New Roman" w:cs="Times New Roman"/>
          <w:sz w:val="24"/>
          <w:szCs w:val="24"/>
          <w:vertAlign w:val="subscript"/>
        </w:rPr>
        <w:t>2</w:t>
      </w:r>
      <w:r w:rsidRPr="00892836">
        <w:rPr>
          <w:rFonts w:ascii="Times New Roman" w:hAnsi="Times New Roman" w:cs="Times New Roman"/>
          <w:sz w:val="24"/>
          <w:szCs w:val="24"/>
        </w:rPr>
        <w:t xml:space="preserve"> što je posebno važno imajući u vidu međunarodne obveze koje je HR preuzela kao dio EU s ciljem smanjenja utjecaja na globalno zatopljenje i smanjenje emisije stakleničkih plinova.</w:t>
      </w:r>
    </w:p>
    <w:p w14:paraId="6B788747" w14:textId="0C4CDF04" w:rsidR="00892836" w:rsidRPr="00171C49" w:rsidRDefault="00892836" w:rsidP="00892836">
      <w:pPr>
        <w:suppressAutoHyphens/>
        <w:jc w:val="both"/>
        <w:rPr>
          <w:rFonts w:ascii="Times New Roman" w:hAnsi="Times New Roman" w:cs="Times New Roman"/>
          <w:sz w:val="24"/>
          <w:szCs w:val="24"/>
        </w:rPr>
      </w:pPr>
      <w:r w:rsidRPr="00171C49">
        <w:rPr>
          <w:rFonts w:ascii="Times New Roman" w:hAnsi="Times New Roman" w:cs="Times New Roman"/>
          <w:sz w:val="24"/>
          <w:szCs w:val="24"/>
        </w:rPr>
        <w:t>Jed</w:t>
      </w:r>
      <w:r w:rsidR="00064E9C">
        <w:rPr>
          <w:rFonts w:ascii="Times New Roman" w:hAnsi="Times New Roman" w:cs="Times New Roman"/>
          <w:sz w:val="24"/>
          <w:szCs w:val="24"/>
        </w:rPr>
        <w:t>na</w:t>
      </w:r>
      <w:r w:rsidRPr="00171C49">
        <w:rPr>
          <w:rFonts w:ascii="Times New Roman" w:hAnsi="Times New Roman" w:cs="Times New Roman"/>
          <w:sz w:val="24"/>
          <w:szCs w:val="24"/>
        </w:rPr>
        <w:t xml:space="preserve"> od </w:t>
      </w:r>
      <w:r w:rsidR="00064E9C">
        <w:rPr>
          <w:rFonts w:ascii="Times New Roman" w:hAnsi="Times New Roman" w:cs="Times New Roman"/>
          <w:sz w:val="24"/>
          <w:szCs w:val="24"/>
        </w:rPr>
        <w:t>zadaća</w:t>
      </w:r>
      <w:r w:rsidRPr="00171C49">
        <w:rPr>
          <w:rFonts w:ascii="Times New Roman" w:hAnsi="Times New Roman" w:cs="Times New Roman"/>
          <w:sz w:val="24"/>
          <w:szCs w:val="24"/>
        </w:rPr>
        <w:t xml:space="preserve"> ove Strategije je promicanje </w:t>
      </w:r>
      <w:r w:rsidR="00CA5B25" w:rsidRPr="00171C49">
        <w:rPr>
          <w:rFonts w:ascii="Times New Roman" w:hAnsi="Times New Roman" w:cs="Times New Roman"/>
          <w:sz w:val="24"/>
          <w:szCs w:val="24"/>
        </w:rPr>
        <w:t xml:space="preserve">proizvodnje </w:t>
      </w:r>
      <w:r w:rsidRPr="00171C49">
        <w:rPr>
          <w:rFonts w:ascii="Times New Roman" w:hAnsi="Times New Roman" w:cs="Times New Roman"/>
          <w:sz w:val="24"/>
          <w:szCs w:val="24"/>
        </w:rPr>
        <w:t xml:space="preserve">i </w:t>
      </w:r>
      <w:r w:rsidR="00CA5B25" w:rsidRPr="00171C49">
        <w:rPr>
          <w:rFonts w:ascii="Times New Roman" w:hAnsi="Times New Roman" w:cs="Times New Roman"/>
          <w:sz w:val="24"/>
          <w:szCs w:val="24"/>
        </w:rPr>
        <w:t>potrošnje</w:t>
      </w:r>
      <w:r w:rsidR="00CA5B25" w:rsidRPr="00171C49" w:rsidDel="00CA5B25">
        <w:rPr>
          <w:rFonts w:ascii="Times New Roman" w:hAnsi="Times New Roman" w:cs="Times New Roman"/>
          <w:sz w:val="24"/>
          <w:szCs w:val="24"/>
        </w:rPr>
        <w:t xml:space="preserve"> </w:t>
      </w:r>
      <w:r w:rsidRPr="00171C49">
        <w:rPr>
          <w:rFonts w:ascii="Times New Roman" w:hAnsi="Times New Roman" w:cs="Times New Roman"/>
          <w:sz w:val="24"/>
          <w:szCs w:val="24"/>
        </w:rPr>
        <w:t xml:space="preserve">obnovljivog vodika u različitim sektorima gospodarstva, stvarajući potrebne uvjete za gospodarstvo zasnovano na vodiku. Kako bi se osigurala potražnja, važno je postaviti ambiciozne, ali realne ciljeve za uključivanje vodika u različite sektore gospodarstva, koji su kompatibilni s ambicijama različitih sektora u energetskoj tranziciji, s trenutnim i budućim investicijskim kapacitetima te s dostupnošću tehnoloških rješenja sposobnih osigurati željenu razinu inkorporacije. Navedeno proizlazi iz dosadašnjeg znanja, temeljenog na studijama i izvješćima te zahtijeva dublju i tehničku raspravu s glavnim dionicima u različitim sektorima. </w:t>
      </w:r>
    </w:p>
    <w:p w14:paraId="09EA9021" w14:textId="7C1455C5" w:rsidR="00B06030" w:rsidRPr="000514C1" w:rsidRDefault="001F6160" w:rsidP="000514C1">
      <w:pPr>
        <w:suppressAutoHyphens/>
        <w:jc w:val="both"/>
        <w:rPr>
          <w:rFonts w:ascii="Times New Roman" w:hAnsi="Times New Roman" w:cs="Times New Roman"/>
          <w:sz w:val="24"/>
          <w:szCs w:val="24"/>
        </w:rPr>
      </w:pPr>
      <w:r>
        <w:rPr>
          <w:rFonts w:ascii="Times New Roman" w:hAnsi="Times New Roman" w:cs="Times New Roman"/>
          <w:sz w:val="24"/>
          <w:szCs w:val="24"/>
        </w:rPr>
        <w:lastRenderedPageBreak/>
        <w:t xml:space="preserve">Za potrebe uspješnosti provedbe strateških ciljeva odabrani su </w:t>
      </w:r>
      <w:r w:rsidR="00B06030" w:rsidRPr="000514C1">
        <w:rPr>
          <w:rFonts w:ascii="Times New Roman" w:hAnsi="Times New Roman" w:cs="Times New Roman"/>
          <w:sz w:val="24"/>
          <w:szCs w:val="24"/>
        </w:rPr>
        <w:t>pokazatelji učinka prikazani</w:t>
      </w:r>
      <w:r w:rsidR="00CA5B25">
        <w:rPr>
          <w:rFonts w:ascii="Times New Roman" w:hAnsi="Times New Roman" w:cs="Times New Roman"/>
          <w:sz w:val="24"/>
          <w:szCs w:val="24"/>
        </w:rPr>
        <w:t xml:space="preserve"> </w:t>
      </w:r>
      <w:r w:rsidR="00B06030" w:rsidRPr="000514C1">
        <w:rPr>
          <w:rFonts w:ascii="Times New Roman" w:hAnsi="Times New Roman" w:cs="Times New Roman"/>
          <w:sz w:val="24"/>
          <w:szCs w:val="24"/>
        </w:rPr>
        <w:t xml:space="preserve">u tablici </w:t>
      </w:r>
      <w:r w:rsidR="00B06030">
        <w:rPr>
          <w:rFonts w:ascii="Times New Roman" w:hAnsi="Times New Roman" w:cs="Times New Roman"/>
          <w:sz w:val="24"/>
          <w:szCs w:val="24"/>
        </w:rPr>
        <w:t>1</w:t>
      </w:r>
      <w:r w:rsidR="00B06030" w:rsidRPr="000514C1">
        <w:rPr>
          <w:rFonts w:ascii="Times New Roman" w:hAnsi="Times New Roman" w:cs="Times New Roman"/>
          <w:sz w:val="24"/>
          <w:szCs w:val="24"/>
        </w:rPr>
        <w:t>.</w:t>
      </w:r>
    </w:p>
    <w:p w14:paraId="06A7F3AB" w14:textId="77777777" w:rsidR="00B06030" w:rsidRPr="00B06030" w:rsidRDefault="00B06030" w:rsidP="000514C1">
      <w:pPr>
        <w:suppressAutoHyphens/>
        <w:ind w:left="360"/>
        <w:jc w:val="both"/>
        <w:rPr>
          <w:rFonts w:ascii="Times New Roman" w:hAnsi="Times New Roman" w:cs="Times New Roman"/>
          <w:sz w:val="24"/>
          <w:szCs w:val="24"/>
        </w:rPr>
      </w:pPr>
      <w:r w:rsidRPr="00B06030">
        <w:rPr>
          <w:rFonts w:ascii="Times New Roman" w:hAnsi="Times New Roman" w:cs="Times New Roman"/>
          <w:b/>
          <w:bCs/>
          <w:sz w:val="24"/>
          <w:szCs w:val="24"/>
        </w:rPr>
        <w:t xml:space="preserve">Tablica </w:t>
      </w:r>
      <w:r>
        <w:rPr>
          <w:rFonts w:ascii="Times New Roman" w:hAnsi="Times New Roman" w:cs="Times New Roman"/>
          <w:b/>
          <w:bCs/>
          <w:sz w:val="24"/>
          <w:szCs w:val="24"/>
        </w:rPr>
        <w:t>1</w:t>
      </w:r>
      <w:r w:rsidRPr="00B06030">
        <w:rPr>
          <w:rFonts w:ascii="Times New Roman" w:hAnsi="Times New Roman" w:cs="Times New Roman"/>
          <w:b/>
          <w:bCs/>
          <w:sz w:val="24"/>
          <w:szCs w:val="24"/>
        </w:rPr>
        <w:t>.</w:t>
      </w:r>
      <w:r w:rsidRPr="00B06030">
        <w:rPr>
          <w:rFonts w:ascii="Times New Roman" w:hAnsi="Times New Roman" w:cs="Times New Roman"/>
          <w:sz w:val="24"/>
          <w:szCs w:val="24"/>
        </w:rPr>
        <w:t xml:space="preserve"> Pokazatelji učinka </w:t>
      </w:r>
      <w:r w:rsidR="00A32422">
        <w:rPr>
          <w:rFonts w:ascii="Times New Roman" w:hAnsi="Times New Roman" w:cs="Times New Roman"/>
          <w:sz w:val="24"/>
          <w:szCs w:val="24"/>
        </w:rPr>
        <w:t>strateških ciljeva</w:t>
      </w:r>
    </w:p>
    <w:tbl>
      <w:tblPr>
        <w:tblStyle w:val="TableGrid"/>
        <w:tblW w:w="0" w:type="auto"/>
        <w:tblLook w:val="04A0" w:firstRow="1" w:lastRow="0" w:firstColumn="1" w:lastColumn="0" w:noHBand="0" w:noVBand="1"/>
      </w:tblPr>
      <w:tblGrid>
        <w:gridCol w:w="2547"/>
        <w:gridCol w:w="3085"/>
        <w:gridCol w:w="1506"/>
        <w:gridCol w:w="967"/>
        <w:gridCol w:w="955"/>
      </w:tblGrid>
      <w:tr w:rsidR="00A32422" w:rsidRPr="00E46ECD" w14:paraId="1DD7FD5D" w14:textId="77777777" w:rsidTr="00556AA5">
        <w:trPr>
          <w:trHeight w:val="891"/>
        </w:trPr>
        <w:tc>
          <w:tcPr>
            <w:tcW w:w="2547" w:type="dxa"/>
            <w:vMerge w:val="restart"/>
            <w:vAlign w:val="center"/>
          </w:tcPr>
          <w:p w14:paraId="743BAB01" w14:textId="77777777" w:rsidR="00A32422" w:rsidRPr="00663317" w:rsidRDefault="00A32422" w:rsidP="00A258F1">
            <w:pPr>
              <w:suppressAutoHyphens/>
              <w:spacing w:before="0" w:after="0" w:line="240" w:lineRule="auto"/>
              <w:jc w:val="center"/>
              <w:rPr>
                <w:rFonts w:ascii="Times New Roman" w:hAnsi="Times New Roman" w:cs="Times New Roman"/>
                <w:b/>
                <w:bCs/>
              </w:rPr>
            </w:pPr>
            <w:r w:rsidRPr="00663317">
              <w:rPr>
                <w:rFonts w:ascii="Times New Roman" w:hAnsi="Times New Roman" w:cs="Times New Roman"/>
                <w:b/>
                <w:bCs/>
              </w:rPr>
              <w:t>S</w:t>
            </w:r>
            <w:r>
              <w:rPr>
                <w:rFonts w:ascii="Times New Roman" w:hAnsi="Times New Roman" w:cs="Times New Roman"/>
                <w:b/>
                <w:bCs/>
              </w:rPr>
              <w:t>TRATEŠKI</w:t>
            </w:r>
            <w:r w:rsidRPr="00663317">
              <w:rPr>
                <w:rFonts w:ascii="Times New Roman" w:hAnsi="Times New Roman" w:cs="Times New Roman"/>
                <w:b/>
                <w:bCs/>
              </w:rPr>
              <w:t xml:space="preserve"> CILJ</w:t>
            </w:r>
          </w:p>
        </w:tc>
        <w:tc>
          <w:tcPr>
            <w:tcW w:w="3085" w:type="dxa"/>
            <w:vMerge w:val="restart"/>
            <w:vAlign w:val="center"/>
          </w:tcPr>
          <w:p w14:paraId="301C34EF" w14:textId="77777777" w:rsidR="00A32422" w:rsidRDefault="00A32422" w:rsidP="00A258F1">
            <w:pPr>
              <w:suppressAutoHyphens/>
              <w:spacing w:before="0" w:after="0" w:line="240" w:lineRule="auto"/>
              <w:jc w:val="center"/>
              <w:rPr>
                <w:rFonts w:ascii="Times New Roman" w:hAnsi="Times New Roman" w:cs="Times New Roman"/>
                <w:b/>
                <w:bCs/>
              </w:rPr>
            </w:pPr>
            <w:r w:rsidRPr="00663317">
              <w:rPr>
                <w:rFonts w:ascii="Times New Roman" w:hAnsi="Times New Roman" w:cs="Times New Roman"/>
                <w:b/>
                <w:bCs/>
              </w:rPr>
              <w:t>POKAZATEL</w:t>
            </w:r>
            <w:r w:rsidR="00A96768">
              <w:rPr>
                <w:rFonts w:ascii="Times New Roman" w:hAnsi="Times New Roman" w:cs="Times New Roman"/>
                <w:b/>
                <w:bCs/>
              </w:rPr>
              <w:t>J</w:t>
            </w:r>
          </w:p>
          <w:p w14:paraId="45277A22" w14:textId="77777777" w:rsidR="00A96768" w:rsidRPr="00663317" w:rsidRDefault="00A96768" w:rsidP="00A258F1">
            <w:pPr>
              <w:suppressAutoHyphens/>
              <w:spacing w:before="0" w:after="0" w:line="240" w:lineRule="auto"/>
              <w:jc w:val="center"/>
              <w:rPr>
                <w:rFonts w:ascii="Times New Roman" w:hAnsi="Times New Roman" w:cs="Times New Roman"/>
                <w:b/>
                <w:bCs/>
              </w:rPr>
            </w:pPr>
            <w:r>
              <w:rPr>
                <w:rFonts w:ascii="Times New Roman" w:hAnsi="Times New Roman" w:cs="Times New Roman"/>
                <w:b/>
                <w:bCs/>
              </w:rPr>
              <w:t>UČINKA</w:t>
            </w:r>
          </w:p>
        </w:tc>
        <w:tc>
          <w:tcPr>
            <w:tcW w:w="1506" w:type="dxa"/>
            <w:vAlign w:val="center"/>
          </w:tcPr>
          <w:p w14:paraId="168544DE" w14:textId="77777777" w:rsidR="00A32422" w:rsidRPr="00663317" w:rsidRDefault="00A32422" w:rsidP="00A258F1">
            <w:pPr>
              <w:suppressAutoHyphens/>
              <w:spacing w:before="0" w:after="0" w:line="240" w:lineRule="auto"/>
              <w:jc w:val="center"/>
              <w:rPr>
                <w:rFonts w:ascii="Times New Roman" w:hAnsi="Times New Roman" w:cs="Times New Roman"/>
                <w:b/>
                <w:bCs/>
              </w:rPr>
            </w:pPr>
            <w:r>
              <w:rPr>
                <w:rFonts w:ascii="Times New Roman" w:hAnsi="Times New Roman" w:cs="Times New Roman"/>
                <w:b/>
                <w:bCs/>
              </w:rPr>
              <w:t>POČETNA VRIJEDNOST</w:t>
            </w:r>
          </w:p>
        </w:tc>
        <w:tc>
          <w:tcPr>
            <w:tcW w:w="1922" w:type="dxa"/>
            <w:gridSpan w:val="2"/>
            <w:vAlign w:val="center"/>
          </w:tcPr>
          <w:p w14:paraId="11AFBC50" w14:textId="77777777" w:rsidR="00A32422" w:rsidRPr="00663317" w:rsidRDefault="00A32422" w:rsidP="00A258F1">
            <w:pPr>
              <w:suppressAutoHyphens/>
              <w:spacing w:before="0" w:after="0" w:line="240" w:lineRule="auto"/>
              <w:jc w:val="center"/>
              <w:rPr>
                <w:rFonts w:ascii="Times New Roman" w:hAnsi="Times New Roman" w:cs="Times New Roman"/>
                <w:b/>
                <w:bCs/>
              </w:rPr>
            </w:pPr>
            <w:r>
              <w:rPr>
                <w:rFonts w:ascii="Times New Roman" w:hAnsi="Times New Roman" w:cs="Times New Roman"/>
                <w:b/>
                <w:bCs/>
              </w:rPr>
              <w:t>CILJNA VRIJEDNOST</w:t>
            </w:r>
          </w:p>
        </w:tc>
      </w:tr>
      <w:tr w:rsidR="00A32422" w:rsidRPr="00E46ECD" w14:paraId="47220FDB" w14:textId="77777777" w:rsidTr="00556AA5">
        <w:trPr>
          <w:trHeight w:val="571"/>
        </w:trPr>
        <w:tc>
          <w:tcPr>
            <w:tcW w:w="2547" w:type="dxa"/>
            <w:vMerge/>
            <w:vAlign w:val="center"/>
          </w:tcPr>
          <w:p w14:paraId="021FAA63" w14:textId="77777777" w:rsidR="00A32422" w:rsidRPr="00663317" w:rsidRDefault="00A32422" w:rsidP="0085724A">
            <w:pPr>
              <w:suppressAutoHyphens/>
              <w:spacing w:before="0" w:after="0" w:line="240" w:lineRule="auto"/>
              <w:jc w:val="center"/>
              <w:rPr>
                <w:rFonts w:ascii="Times New Roman" w:hAnsi="Times New Roman" w:cs="Times New Roman"/>
                <w:b/>
                <w:bCs/>
              </w:rPr>
            </w:pPr>
          </w:p>
        </w:tc>
        <w:tc>
          <w:tcPr>
            <w:tcW w:w="3085" w:type="dxa"/>
            <w:vMerge/>
            <w:vAlign w:val="center"/>
          </w:tcPr>
          <w:p w14:paraId="13D84407" w14:textId="77777777" w:rsidR="00A32422" w:rsidRDefault="00A32422" w:rsidP="0085724A">
            <w:pPr>
              <w:suppressAutoHyphens/>
              <w:spacing w:before="0" w:after="0" w:line="240" w:lineRule="auto"/>
              <w:jc w:val="center"/>
              <w:rPr>
                <w:rFonts w:ascii="Times New Roman" w:hAnsi="Times New Roman" w:cs="Times New Roman"/>
                <w:b/>
                <w:bCs/>
              </w:rPr>
            </w:pPr>
          </w:p>
        </w:tc>
        <w:tc>
          <w:tcPr>
            <w:tcW w:w="1506" w:type="dxa"/>
            <w:vAlign w:val="center"/>
          </w:tcPr>
          <w:p w14:paraId="6AB66C87" w14:textId="77777777" w:rsidR="00A32422" w:rsidRPr="00663317" w:rsidRDefault="00A32422" w:rsidP="0085724A">
            <w:pPr>
              <w:suppressAutoHyphens/>
              <w:spacing w:before="0" w:after="0" w:line="240" w:lineRule="auto"/>
              <w:jc w:val="center"/>
              <w:rPr>
                <w:rFonts w:ascii="Times New Roman" w:hAnsi="Times New Roman" w:cs="Times New Roman"/>
                <w:b/>
                <w:bCs/>
              </w:rPr>
            </w:pPr>
            <w:r w:rsidRPr="00663317">
              <w:rPr>
                <w:rFonts w:ascii="Times New Roman" w:hAnsi="Times New Roman" w:cs="Times New Roman"/>
                <w:b/>
                <w:bCs/>
              </w:rPr>
              <w:t>2021/2022</w:t>
            </w:r>
          </w:p>
        </w:tc>
        <w:tc>
          <w:tcPr>
            <w:tcW w:w="967" w:type="dxa"/>
            <w:vAlign w:val="center"/>
          </w:tcPr>
          <w:p w14:paraId="736E596C" w14:textId="77777777" w:rsidR="00A32422" w:rsidRPr="00663317" w:rsidRDefault="00A32422" w:rsidP="0085724A">
            <w:pPr>
              <w:suppressAutoHyphens/>
              <w:spacing w:before="0" w:after="0" w:line="240" w:lineRule="auto"/>
              <w:jc w:val="center"/>
              <w:rPr>
                <w:rFonts w:ascii="Times New Roman" w:hAnsi="Times New Roman" w:cs="Times New Roman"/>
                <w:b/>
                <w:bCs/>
              </w:rPr>
            </w:pPr>
            <w:r w:rsidRPr="00663317">
              <w:rPr>
                <w:rFonts w:ascii="Times New Roman" w:hAnsi="Times New Roman" w:cs="Times New Roman"/>
                <w:b/>
                <w:bCs/>
              </w:rPr>
              <w:t>2030</w:t>
            </w:r>
          </w:p>
        </w:tc>
        <w:tc>
          <w:tcPr>
            <w:tcW w:w="955" w:type="dxa"/>
            <w:vAlign w:val="center"/>
          </w:tcPr>
          <w:p w14:paraId="6B697107" w14:textId="77777777" w:rsidR="00A32422" w:rsidRPr="00663317" w:rsidRDefault="00A32422" w:rsidP="0085724A">
            <w:pPr>
              <w:suppressAutoHyphens/>
              <w:spacing w:before="0" w:after="0" w:line="240" w:lineRule="auto"/>
              <w:jc w:val="center"/>
              <w:rPr>
                <w:rFonts w:ascii="Times New Roman" w:hAnsi="Times New Roman" w:cs="Times New Roman"/>
                <w:b/>
                <w:bCs/>
              </w:rPr>
            </w:pPr>
            <w:r w:rsidRPr="00663317">
              <w:rPr>
                <w:rFonts w:ascii="Times New Roman" w:hAnsi="Times New Roman" w:cs="Times New Roman"/>
                <w:b/>
                <w:bCs/>
              </w:rPr>
              <w:t>2050</w:t>
            </w:r>
          </w:p>
        </w:tc>
      </w:tr>
      <w:tr w:rsidR="00A32422" w:rsidRPr="00E46ECD" w14:paraId="469B2BB9" w14:textId="77777777" w:rsidTr="00556AA5">
        <w:trPr>
          <w:trHeight w:val="894"/>
        </w:trPr>
        <w:tc>
          <w:tcPr>
            <w:tcW w:w="2547" w:type="dxa"/>
            <w:shd w:val="clear" w:color="auto" w:fill="F2F2F2" w:themeFill="background1" w:themeFillShade="F2"/>
            <w:vAlign w:val="center"/>
          </w:tcPr>
          <w:p w14:paraId="00C71735" w14:textId="77777777" w:rsidR="00B06030" w:rsidRPr="00A258F1" w:rsidRDefault="00B06030" w:rsidP="00A258F1">
            <w:pPr>
              <w:suppressAutoHyphens/>
              <w:spacing w:before="0" w:after="0" w:line="240" w:lineRule="auto"/>
              <w:jc w:val="center"/>
              <w:rPr>
                <w:rFonts w:ascii="Times New Roman" w:hAnsi="Times New Roman" w:cs="Times New Roman"/>
                <w:b/>
                <w:bCs/>
                <w:lang w:val="hr-HR"/>
              </w:rPr>
            </w:pPr>
            <w:r w:rsidRPr="00A258F1">
              <w:rPr>
                <w:rFonts w:ascii="Times New Roman" w:hAnsi="Times New Roman" w:cs="Times New Roman"/>
                <w:b/>
                <w:bCs/>
                <w:lang w:val="hr-HR"/>
              </w:rPr>
              <w:t>Povećanje proizvodnje obnovljivog vodika</w:t>
            </w:r>
          </w:p>
        </w:tc>
        <w:tc>
          <w:tcPr>
            <w:tcW w:w="3085" w:type="dxa"/>
            <w:shd w:val="clear" w:color="auto" w:fill="F2F2F2" w:themeFill="background1" w:themeFillShade="F2"/>
            <w:vAlign w:val="center"/>
          </w:tcPr>
          <w:p w14:paraId="70D20D24" w14:textId="77777777" w:rsidR="00B06030" w:rsidRPr="00A258F1" w:rsidRDefault="00B0603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 xml:space="preserve">Kapacitet </w:t>
            </w:r>
            <w:proofErr w:type="spellStart"/>
            <w:r w:rsidRPr="00A258F1">
              <w:rPr>
                <w:rFonts w:ascii="Times New Roman" w:hAnsi="Times New Roman" w:cs="Times New Roman"/>
                <w:lang w:val="hr-HR"/>
              </w:rPr>
              <w:t>elektrolizatora</w:t>
            </w:r>
            <w:proofErr w:type="spellEnd"/>
          </w:p>
          <w:p w14:paraId="454F0375" w14:textId="77777777" w:rsidR="00B06030" w:rsidRPr="00A258F1" w:rsidRDefault="001F616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 xml:space="preserve">Jedinica mjere: </w:t>
            </w:r>
            <w:r w:rsidR="00B06030" w:rsidRPr="00A258F1">
              <w:rPr>
                <w:rFonts w:ascii="Times New Roman" w:hAnsi="Times New Roman" w:cs="Times New Roman"/>
                <w:lang w:val="hr-HR"/>
              </w:rPr>
              <w:t>MW</w:t>
            </w:r>
          </w:p>
          <w:p w14:paraId="03447BBF" w14:textId="77777777" w:rsidR="001F6160" w:rsidRPr="00A258F1" w:rsidRDefault="001F616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 xml:space="preserve">Kod: </w:t>
            </w:r>
            <w:r w:rsidR="00E64A96" w:rsidRPr="00A258F1">
              <w:rPr>
                <w:rFonts w:ascii="Times New Roman" w:hAnsi="Times New Roman" w:cs="Times New Roman"/>
                <w:lang w:val="hr-HR"/>
              </w:rPr>
              <w:t>II.02.6.48</w:t>
            </w:r>
          </w:p>
        </w:tc>
        <w:tc>
          <w:tcPr>
            <w:tcW w:w="1506" w:type="dxa"/>
            <w:shd w:val="clear" w:color="auto" w:fill="F2F2F2" w:themeFill="background1" w:themeFillShade="F2"/>
            <w:vAlign w:val="center"/>
          </w:tcPr>
          <w:p w14:paraId="754BF280"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0</w:t>
            </w:r>
          </w:p>
        </w:tc>
        <w:tc>
          <w:tcPr>
            <w:tcW w:w="967" w:type="dxa"/>
            <w:shd w:val="clear" w:color="auto" w:fill="F2F2F2" w:themeFill="background1" w:themeFillShade="F2"/>
            <w:vAlign w:val="center"/>
          </w:tcPr>
          <w:p w14:paraId="7DA30778"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70</w:t>
            </w:r>
          </w:p>
        </w:tc>
        <w:tc>
          <w:tcPr>
            <w:tcW w:w="955" w:type="dxa"/>
            <w:shd w:val="clear" w:color="auto" w:fill="F2F2F2" w:themeFill="background1" w:themeFillShade="F2"/>
            <w:vAlign w:val="center"/>
          </w:tcPr>
          <w:p w14:paraId="726277CF"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2750</w:t>
            </w:r>
          </w:p>
        </w:tc>
      </w:tr>
      <w:tr w:rsidR="00A32422" w:rsidRPr="00E46ECD" w14:paraId="3B2E9239" w14:textId="77777777" w:rsidTr="00556AA5">
        <w:trPr>
          <w:trHeight w:val="1270"/>
        </w:trPr>
        <w:tc>
          <w:tcPr>
            <w:tcW w:w="2547" w:type="dxa"/>
            <w:vAlign w:val="center"/>
          </w:tcPr>
          <w:p w14:paraId="49E924DC" w14:textId="77777777" w:rsidR="00B06030" w:rsidRPr="00663317" w:rsidRDefault="00B06030" w:rsidP="00A258F1">
            <w:pPr>
              <w:suppressAutoHyphens/>
              <w:spacing w:before="0" w:after="0" w:line="240" w:lineRule="auto"/>
              <w:jc w:val="center"/>
              <w:rPr>
                <w:rFonts w:ascii="Times New Roman" w:hAnsi="Times New Roman" w:cs="Times New Roman"/>
                <w:b/>
                <w:bCs/>
                <w:lang w:val="hr-HR"/>
              </w:rPr>
            </w:pPr>
            <w:r w:rsidRPr="00663317">
              <w:rPr>
                <w:rFonts w:ascii="Times New Roman" w:hAnsi="Times New Roman" w:cs="Times New Roman"/>
                <w:b/>
                <w:bCs/>
                <w:lang w:val="hr-HR"/>
              </w:rPr>
              <w:t>Povećanje iskorištavanja potencijala OIE za proizvodnju obnovljivog vodika</w:t>
            </w:r>
          </w:p>
        </w:tc>
        <w:tc>
          <w:tcPr>
            <w:tcW w:w="3085" w:type="dxa"/>
            <w:vAlign w:val="center"/>
          </w:tcPr>
          <w:p w14:paraId="1037DECC" w14:textId="77777777" w:rsidR="00A53911" w:rsidRPr="00A258F1" w:rsidRDefault="00A53911"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Udio vodika u ukupnoj potrošnji energije,</w:t>
            </w:r>
          </w:p>
          <w:p w14:paraId="4A6AE78A" w14:textId="77777777" w:rsidR="00B06030" w:rsidRPr="00A258F1" w:rsidRDefault="001F616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Jedinica mjere:</w:t>
            </w:r>
            <w:r w:rsidR="00A96768" w:rsidRPr="00A258F1">
              <w:rPr>
                <w:rFonts w:ascii="Times New Roman" w:hAnsi="Times New Roman" w:cs="Times New Roman"/>
                <w:lang w:val="hr-HR"/>
              </w:rPr>
              <w:t xml:space="preserve"> </w:t>
            </w:r>
            <w:r w:rsidR="00A53911" w:rsidRPr="00A258F1">
              <w:rPr>
                <w:rFonts w:ascii="Times New Roman" w:hAnsi="Times New Roman" w:cs="Times New Roman"/>
                <w:lang w:val="hr-HR"/>
              </w:rPr>
              <w:t>%</w:t>
            </w:r>
          </w:p>
          <w:p w14:paraId="02417227" w14:textId="77777777" w:rsidR="001F6160" w:rsidRPr="00A258F1" w:rsidRDefault="001F616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Kod:</w:t>
            </w:r>
            <w:r w:rsidR="00E64A96" w:rsidRPr="00A258F1">
              <w:rPr>
                <w:rFonts w:ascii="Times New Roman" w:hAnsi="Times New Roman" w:cs="Times New Roman"/>
                <w:lang w:val="hr-HR"/>
              </w:rPr>
              <w:t xml:space="preserve"> II.02.6.49</w:t>
            </w:r>
          </w:p>
        </w:tc>
        <w:tc>
          <w:tcPr>
            <w:tcW w:w="1506" w:type="dxa"/>
            <w:vAlign w:val="center"/>
          </w:tcPr>
          <w:p w14:paraId="23C4ED8E"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0</w:t>
            </w:r>
          </w:p>
        </w:tc>
        <w:tc>
          <w:tcPr>
            <w:tcW w:w="967" w:type="dxa"/>
            <w:vAlign w:val="center"/>
          </w:tcPr>
          <w:p w14:paraId="54DA1A95" w14:textId="77777777" w:rsidR="00B06030" w:rsidRPr="00663317" w:rsidRDefault="00A53911" w:rsidP="00A258F1">
            <w:pPr>
              <w:suppressAutoHyphens/>
              <w:spacing w:before="0" w:after="0" w:line="240" w:lineRule="auto"/>
              <w:jc w:val="center"/>
              <w:rPr>
                <w:rFonts w:ascii="Times New Roman" w:hAnsi="Times New Roman" w:cs="Times New Roman"/>
              </w:rPr>
            </w:pPr>
            <w:r>
              <w:rPr>
                <w:rFonts w:ascii="Times New Roman" w:hAnsi="Times New Roman" w:cs="Times New Roman"/>
              </w:rPr>
              <w:t>0,2</w:t>
            </w:r>
          </w:p>
        </w:tc>
        <w:tc>
          <w:tcPr>
            <w:tcW w:w="955" w:type="dxa"/>
            <w:vAlign w:val="center"/>
          </w:tcPr>
          <w:p w14:paraId="4E3AA73C"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1</w:t>
            </w:r>
            <w:r w:rsidR="00A53911">
              <w:rPr>
                <w:rFonts w:ascii="Times New Roman" w:hAnsi="Times New Roman" w:cs="Times New Roman"/>
              </w:rPr>
              <w:t>1</w:t>
            </w:r>
          </w:p>
        </w:tc>
      </w:tr>
      <w:tr w:rsidR="00A32422" w:rsidRPr="00E46ECD" w14:paraId="3436FEAB" w14:textId="77777777" w:rsidTr="00556AA5">
        <w:trPr>
          <w:trHeight w:val="930"/>
        </w:trPr>
        <w:tc>
          <w:tcPr>
            <w:tcW w:w="2547" w:type="dxa"/>
            <w:shd w:val="clear" w:color="auto" w:fill="F2F2F2" w:themeFill="background1" w:themeFillShade="F2"/>
            <w:vAlign w:val="center"/>
          </w:tcPr>
          <w:p w14:paraId="04AC5DFE" w14:textId="77777777" w:rsidR="00B06030" w:rsidRPr="00663317" w:rsidRDefault="00B06030" w:rsidP="00A258F1">
            <w:pPr>
              <w:suppressAutoHyphens/>
              <w:spacing w:before="0" w:after="0" w:line="240" w:lineRule="auto"/>
              <w:jc w:val="center"/>
              <w:rPr>
                <w:rFonts w:ascii="Times New Roman" w:hAnsi="Times New Roman" w:cs="Times New Roman"/>
                <w:b/>
                <w:bCs/>
                <w:lang w:val="hr-HR"/>
              </w:rPr>
            </w:pPr>
            <w:r w:rsidRPr="00663317">
              <w:rPr>
                <w:rFonts w:ascii="Times New Roman" w:hAnsi="Times New Roman" w:cs="Times New Roman"/>
                <w:b/>
                <w:bCs/>
                <w:lang w:val="hr-HR"/>
              </w:rPr>
              <w:t>Povećanje korištenja vodika</w:t>
            </w:r>
          </w:p>
        </w:tc>
        <w:tc>
          <w:tcPr>
            <w:tcW w:w="3085" w:type="dxa"/>
            <w:shd w:val="clear" w:color="auto" w:fill="F2F2F2" w:themeFill="background1" w:themeFillShade="F2"/>
            <w:vAlign w:val="center"/>
          </w:tcPr>
          <w:p w14:paraId="639E7F1C" w14:textId="77777777" w:rsidR="00B06030" w:rsidRPr="00A258F1" w:rsidRDefault="00B0603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Broj punionica vodika</w:t>
            </w:r>
          </w:p>
          <w:p w14:paraId="527F4AF5" w14:textId="77777777" w:rsidR="001F6160" w:rsidRPr="00A258F1" w:rsidRDefault="001F616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Jedinica mjere: broj</w:t>
            </w:r>
          </w:p>
          <w:p w14:paraId="786B8785" w14:textId="77777777" w:rsidR="001F6160" w:rsidRPr="00A258F1" w:rsidRDefault="001F616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Kod:</w:t>
            </w:r>
            <w:r w:rsidR="00E64A96" w:rsidRPr="00A258F1">
              <w:rPr>
                <w:rFonts w:ascii="Times New Roman" w:hAnsi="Times New Roman" w:cs="Times New Roman"/>
                <w:lang w:val="hr-HR"/>
              </w:rPr>
              <w:t xml:space="preserve"> II.02.6.50</w:t>
            </w:r>
          </w:p>
        </w:tc>
        <w:tc>
          <w:tcPr>
            <w:tcW w:w="1506" w:type="dxa"/>
            <w:shd w:val="clear" w:color="auto" w:fill="F2F2F2" w:themeFill="background1" w:themeFillShade="F2"/>
            <w:vAlign w:val="center"/>
          </w:tcPr>
          <w:p w14:paraId="503AF672"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0</w:t>
            </w:r>
          </w:p>
        </w:tc>
        <w:tc>
          <w:tcPr>
            <w:tcW w:w="967" w:type="dxa"/>
            <w:shd w:val="clear" w:color="auto" w:fill="F2F2F2" w:themeFill="background1" w:themeFillShade="F2"/>
            <w:vAlign w:val="center"/>
          </w:tcPr>
          <w:p w14:paraId="010D5A72"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15</w:t>
            </w:r>
          </w:p>
        </w:tc>
        <w:tc>
          <w:tcPr>
            <w:tcW w:w="955" w:type="dxa"/>
            <w:shd w:val="clear" w:color="auto" w:fill="F2F2F2" w:themeFill="background1" w:themeFillShade="F2"/>
            <w:vAlign w:val="center"/>
          </w:tcPr>
          <w:p w14:paraId="78537185"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100</w:t>
            </w:r>
          </w:p>
        </w:tc>
      </w:tr>
      <w:tr w:rsidR="00A32422" w:rsidRPr="00E46ECD" w14:paraId="26CF91A9" w14:textId="77777777" w:rsidTr="00556AA5">
        <w:trPr>
          <w:trHeight w:val="1203"/>
        </w:trPr>
        <w:tc>
          <w:tcPr>
            <w:tcW w:w="2547" w:type="dxa"/>
            <w:vAlign w:val="center"/>
          </w:tcPr>
          <w:p w14:paraId="3CD4B52C" w14:textId="77777777" w:rsidR="00B06030" w:rsidRPr="00663317" w:rsidRDefault="00B06030" w:rsidP="00A258F1">
            <w:pPr>
              <w:suppressAutoHyphens/>
              <w:spacing w:before="0" w:after="0" w:line="240" w:lineRule="auto"/>
              <w:jc w:val="center"/>
              <w:rPr>
                <w:rFonts w:ascii="Times New Roman" w:hAnsi="Times New Roman" w:cs="Times New Roman"/>
                <w:b/>
                <w:bCs/>
                <w:lang w:val="hr-HR"/>
              </w:rPr>
            </w:pPr>
            <w:r w:rsidRPr="00663317">
              <w:rPr>
                <w:rFonts w:ascii="Times New Roman" w:hAnsi="Times New Roman" w:cs="Times New Roman"/>
                <w:b/>
                <w:bCs/>
                <w:color w:val="000000" w:themeColor="text1"/>
                <w:lang w:val="hr-HR"/>
              </w:rPr>
              <w:t>Poticanje razvoja znanosti, istraživanja i razvoja vodikovih tehnologija</w:t>
            </w:r>
          </w:p>
        </w:tc>
        <w:tc>
          <w:tcPr>
            <w:tcW w:w="3085" w:type="dxa"/>
            <w:vAlign w:val="center"/>
          </w:tcPr>
          <w:p w14:paraId="473724A9" w14:textId="77777777" w:rsidR="00B06030" w:rsidRPr="00A258F1" w:rsidRDefault="00B0603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Broj patenata vezanih za gospodarstvo temeljeno na vodiku</w:t>
            </w:r>
          </w:p>
          <w:p w14:paraId="298652C5" w14:textId="77777777" w:rsidR="001F6160" w:rsidRPr="00A258F1" w:rsidRDefault="001F616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Jedinica mjere: broj</w:t>
            </w:r>
          </w:p>
          <w:p w14:paraId="21220E35" w14:textId="77777777" w:rsidR="001F6160" w:rsidRPr="00A258F1" w:rsidRDefault="001F6160" w:rsidP="00A258F1">
            <w:pPr>
              <w:suppressAutoHyphens/>
              <w:spacing w:before="0" w:after="0" w:line="240" w:lineRule="auto"/>
              <w:jc w:val="center"/>
              <w:rPr>
                <w:rFonts w:ascii="Times New Roman" w:hAnsi="Times New Roman" w:cs="Times New Roman"/>
                <w:lang w:val="hr-HR"/>
              </w:rPr>
            </w:pPr>
            <w:r w:rsidRPr="00A258F1">
              <w:rPr>
                <w:rFonts w:ascii="Times New Roman" w:hAnsi="Times New Roman" w:cs="Times New Roman"/>
                <w:lang w:val="hr-HR"/>
              </w:rPr>
              <w:t>Kod:</w:t>
            </w:r>
            <w:r w:rsidR="00E64A96" w:rsidRPr="00A258F1">
              <w:rPr>
                <w:rFonts w:ascii="Times New Roman" w:hAnsi="Times New Roman" w:cs="Times New Roman"/>
                <w:lang w:val="hr-HR"/>
              </w:rPr>
              <w:t xml:space="preserve"> II.02.6.51</w:t>
            </w:r>
          </w:p>
        </w:tc>
        <w:tc>
          <w:tcPr>
            <w:tcW w:w="1506" w:type="dxa"/>
            <w:vAlign w:val="center"/>
          </w:tcPr>
          <w:p w14:paraId="3287DB66" w14:textId="77777777" w:rsidR="00B06030" w:rsidRPr="00663317" w:rsidRDefault="00B06030" w:rsidP="00A258F1">
            <w:pPr>
              <w:suppressAutoHyphens/>
              <w:spacing w:before="0" w:after="0" w:line="240" w:lineRule="auto"/>
              <w:jc w:val="center"/>
              <w:rPr>
                <w:rFonts w:ascii="Times New Roman" w:hAnsi="Times New Roman" w:cs="Times New Roman"/>
              </w:rPr>
            </w:pPr>
            <w:r w:rsidRPr="00663317">
              <w:rPr>
                <w:rFonts w:ascii="Times New Roman" w:hAnsi="Times New Roman" w:cs="Times New Roman"/>
              </w:rPr>
              <w:t>0</w:t>
            </w:r>
          </w:p>
        </w:tc>
        <w:tc>
          <w:tcPr>
            <w:tcW w:w="967" w:type="dxa"/>
            <w:vAlign w:val="center"/>
          </w:tcPr>
          <w:p w14:paraId="20F8B139" w14:textId="77777777" w:rsidR="00B06030" w:rsidRPr="00663317" w:rsidRDefault="00A53911" w:rsidP="00A258F1">
            <w:pPr>
              <w:suppressAutoHyphens/>
              <w:spacing w:before="0" w:after="0" w:line="240" w:lineRule="auto"/>
              <w:jc w:val="center"/>
              <w:rPr>
                <w:rFonts w:ascii="Times New Roman" w:hAnsi="Times New Roman" w:cs="Times New Roman"/>
              </w:rPr>
            </w:pPr>
            <w:r>
              <w:rPr>
                <w:rFonts w:ascii="Times New Roman" w:hAnsi="Times New Roman" w:cs="Times New Roman"/>
              </w:rPr>
              <w:t>5</w:t>
            </w:r>
          </w:p>
        </w:tc>
        <w:tc>
          <w:tcPr>
            <w:tcW w:w="955" w:type="dxa"/>
            <w:vAlign w:val="center"/>
          </w:tcPr>
          <w:p w14:paraId="7FB39106" w14:textId="77777777" w:rsidR="00B06030" w:rsidRPr="00663317" w:rsidRDefault="00A53911" w:rsidP="00A258F1">
            <w:pPr>
              <w:suppressAutoHyphens/>
              <w:spacing w:before="0" w:after="0" w:line="240" w:lineRule="auto"/>
              <w:jc w:val="center"/>
              <w:rPr>
                <w:rFonts w:ascii="Times New Roman" w:hAnsi="Times New Roman" w:cs="Times New Roman"/>
              </w:rPr>
            </w:pPr>
            <w:r>
              <w:rPr>
                <w:rFonts w:ascii="Times New Roman" w:hAnsi="Times New Roman" w:cs="Times New Roman"/>
              </w:rPr>
              <w:t>50</w:t>
            </w:r>
          </w:p>
        </w:tc>
      </w:tr>
    </w:tbl>
    <w:p w14:paraId="0413CB40" w14:textId="22D04837" w:rsidR="00956097" w:rsidRDefault="00A96768" w:rsidP="0081558C">
      <w:pPr>
        <w:suppressAutoHyphens/>
        <w:jc w:val="both"/>
        <w:rPr>
          <w:rFonts w:ascii="Times New Roman" w:hAnsi="Times New Roman" w:cs="Times New Roman"/>
          <w:sz w:val="24"/>
          <w:szCs w:val="24"/>
        </w:rPr>
      </w:pPr>
      <w:r>
        <w:rPr>
          <w:rFonts w:ascii="Times New Roman" w:hAnsi="Times New Roman" w:cs="Times New Roman"/>
          <w:sz w:val="24"/>
          <w:szCs w:val="24"/>
        </w:rPr>
        <w:t>Strateški ciljevi i pokazatelji učinka usklađeni su</w:t>
      </w:r>
      <w:r w:rsidR="00956097" w:rsidRPr="00171C49">
        <w:rPr>
          <w:rFonts w:ascii="Times New Roman" w:hAnsi="Times New Roman" w:cs="Times New Roman"/>
          <w:sz w:val="24"/>
          <w:szCs w:val="24"/>
        </w:rPr>
        <w:t xml:space="preserve"> </w:t>
      </w:r>
      <w:r>
        <w:rPr>
          <w:rFonts w:ascii="Times New Roman" w:hAnsi="Times New Roman" w:cs="Times New Roman"/>
          <w:sz w:val="24"/>
          <w:szCs w:val="24"/>
        </w:rPr>
        <w:t xml:space="preserve">sa </w:t>
      </w:r>
      <w:r w:rsidR="00956097" w:rsidRPr="00171C49">
        <w:rPr>
          <w:rFonts w:ascii="Times New Roman" w:hAnsi="Times New Roman" w:cs="Times New Roman"/>
          <w:sz w:val="24"/>
          <w:szCs w:val="24"/>
        </w:rPr>
        <w:t>scenarij</w:t>
      </w:r>
      <w:r>
        <w:rPr>
          <w:rFonts w:ascii="Times New Roman" w:hAnsi="Times New Roman" w:cs="Times New Roman"/>
          <w:sz w:val="24"/>
          <w:szCs w:val="24"/>
        </w:rPr>
        <w:t>em</w:t>
      </w:r>
      <w:r w:rsidR="00956097" w:rsidRPr="00171C49">
        <w:rPr>
          <w:rFonts w:ascii="Times New Roman" w:hAnsi="Times New Roman" w:cs="Times New Roman"/>
          <w:sz w:val="24"/>
          <w:szCs w:val="24"/>
        </w:rPr>
        <w:t xml:space="preserve"> </w:t>
      </w:r>
      <w:r w:rsidR="006D5285" w:rsidRPr="00171C49">
        <w:rPr>
          <w:rFonts w:ascii="Times New Roman" w:hAnsi="Times New Roman" w:cs="Times New Roman"/>
          <w:sz w:val="24"/>
          <w:szCs w:val="24"/>
        </w:rPr>
        <w:t>klimatsk</w:t>
      </w:r>
      <w:r w:rsidR="00956097" w:rsidRPr="00171C49">
        <w:rPr>
          <w:rFonts w:ascii="Times New Roman" w:hAnsi="Times New Roman" w:cs="Times New Roman"/>
          <w:sz w:val="24"/>
          <w:szCs w:val="24"/>
        </w:rPr>
        <w:t>e neutralnosti</w:t>
      </w:r>
      <w:r>
        <w:rPr>
          <w:rFonts w:ascii="Times New Roman" w:hAnsi="Times New Roman" w:cs="Times New Roman"/>
          <w:sz w:val="24"/>
          <w:szCs w:val="24"/>
        </w:rPr>
        <w:t>, a ostvarenje postavljenih ciljnih vrijednosti</w:t>
      </w:r>
      <w:r w:rsidR="00956097" w:rsidRPr="00171C49">
        <w:rPr>
          <w:rFonts w:ascii="Times New Roman" w:hAnsi="Times New Roman" w:cs="Times New Roman"/>
          <w:sz w:val="24"/>
          <w:szCs w:val="24"/>
        </w:rPr>
        <w:t xml:space="preserve"> u promatranom razdoblju uvelike </w:t>
      </w:r>
      <w:r>
        <w:rPr>
          <w:rFonts w:ascii="Times New Roman" w:hAnsi="Times New Roman" w:cs="Times New Roman"/>
          <w:sz w:val="24"/>
          <w:szCs w:val="24"/>
        </w:rPr>
        <w:t xml:space="preserve">će </w:t>
      </w:r>
      <w:r w:rsidR="00956097" w:rsidRPr="00171C49">
        <w:rPr>
          <w:rFonts w:ascii="Times New Roman" w:hAnsi="Times New Roman" w:cs="Times New Roman"/>
          <w:sz w:val="24"/>
          <w:szCs w:val="24"/>
        </w:rPr>
        <w:t xml:space="preserve">ovisiti o nizu vanjskih faktora. Scenarij </w:t>
      </w:r>
      <w:r w:rsidR="006D5285" w:rsidRPr="00171C49">
        <w:rPr>
          <w:rFonts w:ascii="Times New Roman" w:hAnsi="Times New Roman" w:cs="Times New Roman"/>
          <w:sz w:val="24"/>
          <w:szCs w:val="24"/>
        </w:rPr>
        <w:t xml:space="preserve">klimatske </w:t>
      </w:r>
      <w:r w:rsidR="00956097" w:rsidRPr="00171C49">
        <w:rPr>
          <w:rFonts w:ascii="Times New Roman" w:hAnsi="Times New Roman" w:cs="Times New Roman"/>
          <w:sz w:val="24"/>
          <w:szCs w:val="24"/>
        </w:rPr>
        <w:t xml:space="preserve">neutralnosti napravljen </w:t>
      </w:r>
      <w:r w:rsidR="00B6409F" w:rsidRPr="00171C49">
        <w:rPr>
          <w:rFonts w:ascii="Times New Roman" w:hAnsi="Times New Roman" w:cs="Times New Roman"/>
          <w:sz w:val="24"/>
          <w:szCs w:val="24"/>
        </w:rPr>
        <w:t xml:space="preserve">je </w:t>
      </w:r>
      <w:r w:rsidR="009A26DD" w:rsidRPr="00171C49">
        <w:rPr>
          <w:rFonts w:ascii="Times New Roman" w:hAnsi="Times New Roman" w:cs="Times New Roman"/>
          <w:sz w:val="24"/>
          <w:szCs w:val="24"/>
        </w:rPr>
        <w:t xml:space="preserve">nastavno na scenarije iz Energetske strategije </w:t>
      </w:r>
      <w:r w:rsidR="00853B46" w:rsidRPr="00171C49">
        <w:rPr>
          <w:rFonts w:ascii="Times New Roman" w:hAnsi="Times New Roman" w:cs="Times New Roman"/>
          <w:sz w:val="24"/>
          <w:szCs w:val="24"/>
        </w:rPr>
        <w:t>HR</w:t>
      </w:r>
      <w:r w:rsidR="009A26DD" w:rsidRPr="00171C49">
        <w:rPr>
          <w:rFonts w:ascii="Times New Roman" w:hAnsi="Times New Roman" w:cs="Times New Roman"/>
          <w:sz w:val="24"/>
          <w:szCs w:val="24"/>
        </w:rPr>
        <w:t xml:space="preserve">, a kako bi se isti uskladili s </w:t>
      </w:r>
      <w:r w:rsidR="00FF54ED">
        <w:rPr>
          <w:rFonts w:ascii="Times New Roman" w:hAnsi="Times New Roman" w:cs="Times New Roman"/>
          <w:sz w:val="24"/>
          <w:szCs w:val="24"/>
        </w:rPr>
        <w:t>e</w:t>
      </w:r>
      <w:r w:rsidR="009A26DD" w:rsidRPr="00171C49">
        <w:rPr>
          <w:rFonts w:ascii="Times New Roman" w:hAnsi="Times New Roman" w:cs="Times New Roman"/>
          <w:sz w:val="24"/>
          <w:szCs w:val="24"/>
        </w:rPr>
        <w:t xml:space="preserve">uropskim zelenim planom koji je donesen na razini EU nakon donošenja Energetske strategije </w:t>
      </w:r>
      <w:r w:rsidR="00853B46" w:rsidRPr="00171C49">
        <w:rPr>
          <w:rFonts w:ascii="Times New Roman" w:hAnsi="Times New Roman" w:cs="Times New Roman"/>
          <w:sz w:val="24"/>
          <w:szCs w:val="24"/>
        </w:rPr>
        <w:t>HR</w:t>
      </w:r>
      <w:r w:rsidR="009A26DD" w:rsidRPr="00171C49">
        <w:rPr>
          <w:rFonts w:ascii="Times New Roman" w:hAnsi="Times New Roman" w:cs="Times New Roman"/>
          <w:sz w:val="24"/>
          <w:szCs w:val="24"/>
        </w:rPr>
        <w:t xml:space="preserve"> te isti ima veće ciljeve smanjenja CO</w:t>
      </w:r>
      <w:r w:rsidR="009A26DD" w:rsidRPr="00171C49">
        <w:rPr>
          <w:rFonts w:ascii="Times New Roman" w:hAnsi="Times New Roman" w:cs="Times New Roman"/>
          <w:sz w:val="24"/>
          <w:vertAlign w:val="subscript"/>
        </w:rPr>
        <w:t>2</w:t>
      </w:r>
      <w:r w:rsidR="009A26DD" w:rsidRPr="00171C49">
        <w:rPr>
          <w:rFonts w:ascii="Times New Roman" w:hAnsi="Times New Roman" w:cs="Times New Roman"/>
          <w:sz w:val="24"/>
          <w:szCs w:val="24"/>
        </w:rPr>
        <w:t xml:space="preserve"> emisija. Navedeno je komplementarno s Energetskom strategijom </w:t>
      </w:r>
      <w:r w:rsidR="00853B46" w:rsidRPr="00171C49">
        <w:rPr>
          <w:rFonts w:ascii="Times New Roman" w:hAnsi="Times New Roman" w:cs="Times New Roman"/>
          <w:sz w:val="24"/>
          <w:szCs w:val="24"/>
        </w:rPr>
        <w:t>HR</w:t>
      </w:r>
      <w:r w:rsidR="009A26DD" w:rsidRPr="00171C49">
        <w:rPr>
          <w:rFonts w:ascii="Times New Roman" w:hAnsi="Times New Roman" w:cs="Times New Roman"/>
          <w:sz w:val="24"/>
          <w:szCs w:val="24"/>
        </w:rPr>
        <w:t xml:space="preserve"> s obzirom </w:t>
      </w:r>
      <w:r w:rsidR="006C46C7">
        <w:rPr>
          <w:rFonts w:ascii="Times New Roman" w:hAnsi="Times New Roman" w:cs="Times New Roman"/>
          <w:sz w:val="24"/>
          <w:szCs w:val="24"/>
        </w:rPr>
        <w:t xml:space="preserve">na to </w:t>
      </w:r>
      <w:r w:rsidR="009A26DD" w:rsidRPr="00171C49">
        <w:rPr>
          <w:rFonts w:ascii="Times New Roman" w:hAnsi="Times New Roman" w:cs="Times New Roman"/>
          <w:sz w:val="24"/>
          <w:szCs w:val="24"/>
        </w:rPr>
        <w:t xml:space="preserve">da se nadograđuje na već postavljene ciljeve i projekte koji su predviđeni Energetskom strategijom </w:t>
      </w:r>
      <w:r w:rsidR="000F7E7F">
        <w:rPr>
          <w:rFonts w:ascii="Times New Roman" w:hAnsi="Times New Roman" w:cs="Times New Roman"/>
          <w:sz w:val="24"/>
          <w:szCs w:val="24"/>
        </w:rPr>
        <w:t xml:space="preserve">HR </w:t>
      </w:r>
      <w:r w:rsidR="009A26DD" w:rsidRPr="00171C49">
        <w:rPr>
          <w:rFonts w:ascii="Times New Roman" w:hAnsi="Times New Roman" w:cs="Times New Roman"/>
          <w:sz w:val="24"/>
          <w:szCs w:val="24"/>
        </w:rPr>
        <w:t>te ostavlja značaj</w:t>
      </w:r>
      <w:r w:rsidR="00CA5B25">
        <w:rPr>
          <w:rFonts w:ascii="Times New Roman" w:hAnsi="Times New Roman" w:cs="Times New Roman"/>
          <w:sz w:val="24"/>
          <w:szCs w:val="24"/>
        </w:rPr>
        <w:t>an</w:t>
      </w:r>
      <w:r w:rsidR="009A26DD" w:rsidRPr="00171C49">
        <w:rPr>
          <w:rFonts w:ascii="Times New Roman" w:hAnsi="Times New Roman" w:cs="Times New Roman"/>
          <w:sz w:val="24"/>
          <w:szCs w:val="24"/>
        </w:rPr>
        <w:t xml:space="preserve"> prostor za razvoj vodika s</w:t>
      </w:r>
      <w:r w:rsidR="006C46C7">
        <w:rPr>
          <w:rFonts w:ascii="Times New Roman" w:hAnsi="Times New Roman" w:cs="Times New Roman"/>
          <w:sz w:val="24"/>
          <w:szCs w:val="24"/>
        </w:rPr>
        <w:t>a svrhom</w:t>
      </w:r>
      <w:r w:rsidR="009A26DD" w:rsidRPr="00171C49">
        <w:rPr>
          <w:rFonts w:ascii="Times New Roman" w:hAnsi="Times New Roman" w:cs="Times New Roman"/>
          <w:sz w:val="24"/>
          <w:szCs w:val="24"/>
        </w:rPr>
        <w:t xml:space="preserve"> ostvarenja ciljeva sukladno scenariju </w:t>
      </w:r>
      <w:r w:rsidR="006D5285" w:rsidRPr="00171C49">
        <w:rPr>
          <w:rFonts w:ascii="Times New Roman" w:hAnsi="Times New Roman" w:cs="Times New Roman"/>
          <w:sz w:val="24"/>
          <w:szCs w:val="24"/>
        </w:rPr>
        <w:t xml:space="preserve">klimatske </w:t>
      </w:r>
      <w:r w:rsidR="009A26DD" w:rsidRPr="00171C49">
        <w:rPr>
          <w:rFonts w:ascii="Times New Roman" w:hAnsi="Times New Roman" w:cs="Times New Roman"/>
          <w:sz w:val="24"/>
          <w:szCs w:val="24"/>
        </w:rPr>
        <w:t>neutralnosti.</w:t>
      </w:r>
    </w:p>
    <w:p w14:paraId="06691B56" w14:textId="77777777" w:rsidR="00E46ECD" w:rsidRPr="00171C49" w:rsidRDefault="00E46ECD" w:rsidP="00E46ECD">
      <w:pPr>
        <w:suppressAutoHyphens/>
        <w:jc w:val="both"/>
        <w:rPr>
          <w:rFonts w:ascii="Times New Roman" w:hAnsi="Times New Roman" w:cs="Times New Roman"/>
          <w:sz w:val="24"/>
          <w:szCs w:val="24"/>
        </w:rPr>
      </w:pPr>
      <w:r w:rsidRPr="00171C49">
        <w:rPr>
          <w:rFonts w:ascii="Times New Roman" w:hAnsi="Times New Roman" w:cs="Times New Roman"/>
          <w:sz w:val="24"/>
          <w:szCs w:val="24"/>
        </w:rPr>
        <w:t>Ostvarenje ciljeva moguće je aktiviranjem bliske suradnje znanstvene zajednice i gospodarskih subjekata u području razvoja tehnologija vodika i gospodarstva zasnovanog na vodiku. Također, za razvoj gospodarstva zasnovanog na vodiku neizostavna je nacionalna, regionalna i međunarodna suradnja u području vodikovih tehnologija s naglaskom na proizvodnju obnovljivog vodika.</w:t>
      </w:r>
    </w:p>
    <w:p w14:paraId="094A77DB" w14:textId="77777777" w:rsidR="00E46ECD" w:rsidRPr="00171C49" w:rsidRDefault="00E46ECD" w:rsidP="00E46ECD">
      <w:pPr>
        <w:suppressAutoHyphens/>
        <w:jc w:val="both"/>
        <w:rPr>
          <w:rFonts w:ascii="Times New Roman" w:hAnsi="Times New Roman" w:cs="Times New Roman"/>
          <w:sz w:val="24"/>
          <w:szCs w:val="24"/>
        </w:rPr>
      </w:pPr>
      <w:r w:rsidRPr="00171C49">
        <w:rPr>
          <w:rFonts w:ascii="Times New Roman" w:hAnsi="Times New Roman" w:cs="Times New Roman"/>
          <w:sz w:val="24"/>
          <w:szCs w:val="24"/>
        </w:rPr>
        <w:t>Također, potrebno je istaknuti očekivanja tehnološkog skoka u području proizvodnje, pohrane (skladištenja) i korištenja obnovljivog vodika iza 2030. godine, a što može pozitivno utjecati na povećanje kapaciteta obnovljivog vodika.</w:t>
      </w:r>
    </w:p>
    <w:p w14:paraId="08E4B639" w14:textId="77777777" w:rsidR="0081558C" w:rsidRPr="00171C49" w:rsidRDefault="0081558C" w:rsidP="00C03FBE">
      <w:pPr>
        <w:suppressAutoHyphens/>
        <w:jc w:val="center"/>
        <w:rPr>
          <w:rFonts w:ascii="Times New Roman" w:hAnsi="Times New Roman" w:cs="Times New Roman"/>
          <w:sz w:val="24"/>
          <w:szCs w:val="24"/>
        </w:rPr>
      </w:pPr>
      <w:r w:rsidRPr="00171C49">
        <w:rPr>
          <w:rFonts w:ascii="Times New Roman" w:hAnsi="Times New Roman" w:cs="Times New Roman"/>
          <w:b/>
          <w:sz w:val="24"/>
          <w:szCs w:val="24"/>
        </w:rPr>
        <w:lastRenderedPageBreak/>
        <w:t xml:space="preserve">Tablica </w:t>
      </w:r>
      <w:r w:rsidR="00B06030">
        <w:rPr>
          <w:rFonts w:ascii="Times New Roman" w:hAnsi="Times New Roman" w:cs="Times New Roman"/>
          <w:b/>
          <w:sz w:val="24"/>
          <w:szCs w:val="24"/>
        </w:rPr>
        <w:t>2</w:t>
      </w:r>
      <w:r w:rsidR="00E8089B" w:rsidRPr="00171C49">
        <w:rPr>
          <w:rFonts w:ascii="Times New Roman" w:hAnsi="Times New Roman" w:cs="Times New Roman"/>
          <w:b/>
          <w:sz w:val="24"/>
          <w:szCs w:val="24"/>
        </w:rPr>
        <w:t>a</w:t>
      </w:r>
      <w:r w:rsidRPr="00171C49">
        <w:rPr>
          <w:rFonts w:ascii="Times New Roman" w:hAnsi="Times New Roman" w:cs="Times New Roman"/>
          <w:b/>
          <w:sz w:val="24"/>
          <w:szCs w:val="24"/>
        </w:rPr>
        <w:t>.</w:t>
      </w:r>
      <w:r w:rsidRPr="00171C49">
        <w:rPr>
          <w:rFonts w:ascii="Times New Roman" w:hAnsi="Times New Roman" w:cs="Times New Roman"/>
          <w:sz w:val="24"/>
          <w:szCs w:val="24"/>
        </w:rPr>
        <w:t xml:space="preserve"> Kretanja potrošnje i proizvodnje vodika sukladno scenariju </w:t>
      </w:r>
      <w:r w:rsidR="006D5285" w:rsidRPr="00171C49">
        <w:rPr>
          <w:rFonts w:ascii="Times New Roman" w:hAnsi="Times New Roman" w:cs="Times New Roman"/>
          <w:sz w:val="24"/>
          <w:szCs w:val="24"/>
        </w:rPr>
        <w:t xml:space="preserve">klimatske </w:t>
      </w:r>
      <w:r w:rsidRPr="00171C49">
        <w:rPr>
          <w:rFonts w:ascii="Times New Roman" w:hAnsi="Times New Roman" w:cs="Times New Roman"/>
          <w:sz w:val="24"/>
          <w:szCs w:val="24"/>
        </w:rPr>
        <w:t>neutralnosti</w:t>
      </w:r>
      <w:r w:rsidR="00E8089B" w:rsidRPr="00171C49">
        <w:rPr>
          <w:rFonts w:ascii="Times New Roman" w:hAnsi="Times New Roman" w:cs="Times New Roman"/>
          <w:sz w:val="24"/>
          <w:szCs w:val="24"/>
        </w:rPr>
        <w:t xml:space="preserve"> </w:t>
      </w:r>
    </w:p>
    <w:tbl>
      <w:tblPr>
        <w:tblStyle w:val="PlainTable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703"/>
        <w:gridCol w:w="1608"/>
        <w:gridCol w:w="1777"/>
        <w:gridCol w:w="2464"/>
      </w:tblGrid>
      <w:tr w:rsidR="00426A91" w:rsidRPr="00171C49" w14:paraId="09D00DBA" w14:textId="77777777" w:rsidTr="00556AA5">
        <w:trPr>
          <w:cnfStyle w:val="100000000000" w:firstRow="1" w:lastRow="0" w:firstColumn="0" w:lastColumn="0" w:oddVBand="0" w:evenVBand="0" w:oddHBand="0" w:evenHBand="0" w:firstRowFirstColumn="0" w:firstRowLastColumn="0" w:lastRowFirstColumn="0" w:lastRowLastColumn="0"/>
          <w:trHeight w:val="1444"/>
          <w:jc w:val="center"/>
        </w:trPr>
        <w:tc>
          <w:tcPr>
            <w:cnfStyle w:val="001000000100" w:firstRow="0" w:lastRow="0" w:firstColumn="1" w:lastColumn="0" w:oddVBand="0" w:evenVBand="0" w:oddHBand="0" w:evenHBand="0" w:firstRowFirstColumn="1" w:firstRowLastColumn="0" w:lastRowFirstColumn="0" w:lastRowLastColumn="0"/>
            <w:tcW w:w="1401" w:type="dxa"/>
            <w:tcBorders>
              <w:bottom w:val="none" w:sz="0" w:space="0" w:color="auto"/>
              <w:right w:val="none" w:sz="0" w:space="0" w:color="auto"/>
            </w:tcBorders>
            <w:vAlign w:val="center"/>
          </w:tcPr>
          <w:p w14:paraId="492F5BE2" w14:textId="77777777" w:rsidR="00426A91" w:rsidRPr="00171C49" w:rsidRDefault="00426A91" w:rsidP="00B17D6D">
            <w:pPr>
              <w:suppressAutoHyphens/>
              <w:spacing w:before="0" w:after="0"/>
              <w:jc w:val="center"/>
              <w:rPr>
                <w:rFonts w:ascii="Times New Roman" w:hAnsi="Times New Roman" w:cs="Times New Roman"/>
                <w:b/>
                <w:bCs/>
                <w:sz w:val="22"/>
                <w:szCs w:val="22"/>
              </w:rPr>
            </w:pPr>
            <w:r w:rsidRPr="00171C49">
              <w:rPr>
                <w:rFonts w:ascii="Times New Roman" w:hAnsi="Times New Roman" w:cs="Times New Roman"/>
                <w:b/>
                <w:bCs/>
              </w:rPr>
              <w:t>Godina</w:t>
            </w:r>
          </w:p>
        </w:tc>
        <w:tc>
          <w:tcPr>
            <w:tcW w:w="1703" w:type="dxa"/>
            <w:tcBorders>
              <w:bottom w:val="none" w:sz="0" w:space="0" w:color="auto"/>
            </w:tcBorders>
            <w:vAlign w:val="center"/>
          </w:tcPr>
          <w:p w14:paraId="38E4C944" w14:textId="77777777" w:rsidR="00426A91" w:rsidRPr="00171C49" w:rsidRDefault="00426A91" w:rsidP="00B17D6D">
            <w:pPr>
              <w:suppressAutoHyphens/>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171C49">
              <w:rPr>
                <w:rFonts w:ascii="Times New Roman" w:hAnsi="Times New Roman" w:cs="Times New Roman"/>
                <w:b/>
                <w:bCs/>
              </w:rPr>
              <w:t>Ukupna potrošnja energije</w:t>
            </w:r>
            <w:r w:rsidR="00F37E9F" w:rsidRPr="00171C49">
              <w:rPr>
                <w:rFonts w:ascii="Times New Roman" w:hAnsi="Times New Roman" w:cs="Times New Roman"/>
                <w:b/>
                <w:bCs/>
              </w:rPr>
              <w:t>*</w:t>
            </w:r>
          </w:p>
          <w:p w14:paraId="3C09F937" w14:textId="77777777" w:rsidR="00426A91" w:rsidRPr="00171C49" w:rsidRDefault="00426A91" w:rsidP="00B17D6D">
            <w:pPr>
              <w:suppressAutoHyphens/>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b/>
                <w:bCs/>
              </w:rPr>
              <w:t>GWh/god</w:t>
            </w:r>
          </w:p>
        </w:tc>
        <w:tc>
          <w:tcPr>
            <w:tcW w:w="1608" w:type="dxa"/>
            <w:tcBorders>
              <w:bottom w:val="none" w:sz="0" w:space="0" w:color="auto"/>
            </w:tcBorders>
            <w:vAlign w:val="center"/>
          </w:tcPr>
          <w:p w14:paraId="65AA7FB4" w14:textId="77777777" w:rsidR="00426A91" w:rsidRPr="00171C49" w:rsidRDefault="00426A91" w:rsidP="00B17D6D">
            <w:pPr>
              <w:suppressAutoHyphens/>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171C49">
              <w:rPr>
                <w:rFonts w:ascii="Times New Roman" w:hAnsi="Times New Roman" w:cs="Times New Roman"/>
                <w:b/>
                <w:bCs/>
              </w:rPr>
              <w:t>Udio vodika u ukupnoj potrošnji</w:t>
            </w:r>
            <w:r w:rsidR="00FA24DB">
              <w:rPr>
                <w:rFonts w:ascii="Times New Roman" w:hAnsi="Times New Roman" w:cs="Times New Roman"/>
                <w:b/>
                <w:bCs/>
              </w:rPr>
              <w:t xml:space="preserve"> energije</w:t>
            </w:r>
            <w:r w:rsidRPr="00171C49">
              <w:rPr>
                <w:rFonts w:ascii="Times New Roman" w:hAnsi="Times New Roman" w:cs="Times New Roman"/>
                <w:b/>
                <w:bCs/>
              </w:rPr>
              <w:t>,</w:t>
            </w:r>
          </w:p>
          <w:p w14:paraId="58F21C97" w14:textId="77777777" w:rsidR="00426A91" w:rsidRPr="00171C49" w:rsidRDefault="00426A91" w:rsidP="00B17D6D">
            <w:pPr>
              <w:suppressAutoHyphens/>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b/>
                <w:bCs/>
              </w:rPr>
              <w:t>%</w:t>
            </w:r>
          </w:p>
        </w:tc>
        <w:tc>
          <w:tcPr>
            <w:tcW w:w="1777" w:type="dxa"/>
            <w:tcBorders>
              <w:bottom w:val="none" w:sz="0" w:space="0" w:color="auto"/>
            </w:tcBorders>
            <w:vAlign w:val="center"/>
          </w:tcPr>
          <w:p w14:paraId="5B3FC4E4" w14:textId="77777777" w:rsidR="00426A91" w:rsidRPr="00171C49" w:rsidRDefault="00426A91" w:rsidP="00B17D6D">
            <w:pPr>
              <w:suppressAutoHyphens/>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171C49">
              <w:rPr>
                <w:rFonts w:ascii="Times New Roman" w:hAnsi="Times New Roman" w:cs="Times New Roman"/>
                <w:b/>
                <w:bCs/>
              </w:rPr>
              <w:t>Količina potrebnog vodika,</w:t>
            </w:r>
          </w:p>
          <w:p w14:paraId="38713838" w14:textId="77777777" w:rsidR="00426A91" w:rsidRPr="00171C49" w:rsidRDefault="00426A91" w:rsidP="00B17D6D">
            <w:pPr>
              <w:suppressAutoHyphens/>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roofErr w:type="spellStart"/>
            <w:r w:rsidRPr="00171C49">
              <w:rPr>
                <w:rFonts w:ascii="Times New Roman" w:hAnsi="Times New Roman" w:cs="Times New Roman"/>
                <w:b/>
                <w:bCs/>
              </w:rPr>
              <w:t>kt</w:t>
            </w:r>
            <w:proofErr w:type="spellEnd"/>
            <w:r w:rsidRPr="00171C49">
              <w:rPr>
                <w:rFonts w:ascii="Times New Roman" w:hAnsi="Times New Roman" w:cs="Times New Roman"/>
                <w:b/>
                <w:bCs/>
              </w:rPr>
              <w:t>/god</w:t>
            </w:r>
          </w:p>
        </w:tc>
        <w:tc>
          <w:tcPr>
            <w:tcW w:w="2464" w:type="dxa"/>
            <w:tcBorders>
              <w:bottom w:val="none" w:sz="0" w:space="0" w:color="auto"/>
            </w:tcBorders>
            <w:vAlign w:val="center"/>
          </w:tcPr>
          <w:p w14:paraId="6A868A91" w14:textId="77777777" w:rsidR="00426A91" w:rsidRPr="00171C49" w:rsidRDefault="00426A91" w:rsidP="00B17D6D">
            <w:pPr>
              <w:suppressAutoHyphens/>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171C49">
              <w:rPr>
                <w:rFonts w:ascii="Times New Roman" w:hAnsi="Times New Roman" w:cs="Times New Roman"/>
                <w:b/>
                <w:bCs/>
              </w:rPr>
              <w:t xml:space="preserve">Kapacitet </w:t>
            </w:r>
            <w:proofErr w:type="spellStart"/>
            <w:r w:rsidRPr="00171C49">
              <w:rPr>
                <w:rFonts w:ascii="Times New Roman" w:hAnsi="Times New Roman" w:cs="Times New Roman"/>
                <w:b/>
                <w:bCs/>
              </w:rPr>
              <w:t>elektrolizatora</w:t>
            </w:r>
            <w:proofErr w:type="spellEnd"/>
            <w:r w:rsidRPr="00171C49">
              <w:rPr>
                <w:rFonts w:ascii="Times New Roman" w:hAnsi="Times New Roman" w:cs="Times New Roman"/>
                <w:b/>
                <w:bCs/>
              </w:rPr>
              <w:t>,</w:t>
            </w:r>
          </w:p>
          <w:p w14:paraId="467ECECB" w14:textId="77777777" w:rsidR="00426A91" w:rsidRPr="00171C49" w:rsidRDefault="002702FF" w:rsidP="00B17D6D">
            <w:pPr>
              <w:suppressAutoHyphens/>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b/>
                <w:bCs/>
              </w:rPr>
              <w:t>M</w:t>
            </w:r>
            <w:r w:rsidR="00426A91" w:rsidRPr="00171C49">
              <w:rPr>
                <w:rFonts w:ascii="Times New Roman" w:hAnsi="Times New Roman" w:cs="Times New Roman"/>
                <w:b/>
                <w:bCs/>
              </w:rPr>
              <w:t>W</w:t>
            </w:r>
          </w:p>
        </w:tc>
      </w:tr>
      <w:tr w:rsidR="00426A91" w:rsidRPr="00171C49" w14:paraId="24396968" w14:textId="77777777" w:rsidTr="00556AA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401" w:type="dxa"/>
            <w:tcBorders>
              <w:right w:val="none" w:sz="0" w:space="0" w:color="auto"/>
            </w:tcBorders>
            <w:vAlign w:val="center"/>
          </w:tcPr>
          <w:p w14:paraId="0DAB5318" w14:textId="77777777" w:rsidR="00426A91" w:rsidRPr="00171C49" w:rsidRDefault="00426A91" w:rsidP="00B17D6D">
            <w:pPr>
              <w:suppressAutoHyphens/>
              <w:spacing w:before="0" w:after="0"/>
              <w:jc w:val="center"/>
              <w:rPr>
                <w:rFonts w:ascii="Times New Roman" w:hAnsi="Times New Roman" w:cs="Times New Roman"/>
                <w:b/>
                <w:bCs/>
                <w:sz w:val="22"/>
                <w:szCs w:val="22"/>
              </w:rPr>
            </w:pPr>
            <w:r w:rsidRPr="00171C49">
              <w:rPr>
                <w:rFonts w:ascii="Times New Roman" w:hAnsi="Times New Roman" w:cs="Times New Roman"/>
                <w:b/>
                <w:bCs/>
                <w:sz w:val="22"/>
                <w:szCs w:val="22"/>
              </w:rPr>
              <w:t>2020.</w:t>
            </w:r>
          </w:p>
        </w:tc>
        <w:tc>
          <w:tcPr>
            <w:tcW w:w="1703" w:type="dxa"/>
            <w:vAlign w:val="center"/>
          </w:tcPr>
          <w:p w14:paraId="009F6DE1" w14:textId="77777777" w:rsidR="00426A91" w:rsidRPr="00171C49" w:rsidRDefault="00426A91"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99.101</w:t>
            </w:r>
          </w:p>
        </w:tc>
        <w:tc>
          <w:tcPr>
            <w:tcW w:w="1608" w:type="dxa"/>
            <w:vAlign w:val="center"/>
          </w:tcPr>
          <w:p w14:paraId="7F470004" w14:textId="77777777" w:rsidR="00426A91" w:rsidRPr="00171C49" w:rsidRDefault="00426A91"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sz w:val="22"/>
                <w:szCs w:val="22"/>
              </w:rPr>
              <w:t>0,0</w:t>
            </w:r>
          </w:p>
        </w:tc>
        <w:tc>
          <w:tcPr>
            <w:tcW w:w="1777" w:type="dxa"/>
            <w:vAlign w:val="center"/>
          </w:tcPr>
          <w:p w14:paraId="61D88AE5" w14:textId="77777777" w:rsidR="00426A91" w:rsidRPr="00171C49" w:rsidRDefault="00426A91"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sz w:val="22"/>
                <w:szCs w:val="22"/>
              </w:rPr>
              <w:t>0</w:t>
            </w:r>
          </w:p>
        </w:tc>
        <w:tc>
          <w:tcPr>
            <w:tcW w:w="2464" w:type="dxa"/>
            <w:vAlign w:val="center"/>
          </w:tcPr>
          <w:p w14:paraId="4B5558B8" w14:textId="77777777" w:rsidR="00426A91" w:rsidRPr="00171C49" w:rsidRDefault="0095271C"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sz w:val="22"/>
                <w:szCs w:val="22"/>
              </w:rPr>
              <w:t>0</w:t>
            </w:r>
          </w:p>
        </w:tc>
      </w:tr>
      <w:tr w:rsidR="00F90D26" w:rsidRPr="00171C49" w14:paraId="64425710" w14:textId="77777777" w:rsidTr="00556AA5">
        <w:trPr>
          <w:trHeight w:val="432"/>
          <w:jc w:val="center"/>
        </w:trPr>
        <w:tc>
          <w:tcPr>
            <w:cnfStyle w:val="001000000000" w:firstRow="0" w:lastRow="0" w:firstColumn="1" w:lastColumn="0" w:oddVBand="0" w:evenVBand="0" w:oddHBand="0" w:evenHBand="0" w:firstRowFirstColumn="0" w:firstRowLastColumn="0" w:lastRowFirstColumn="0" w:lastRowLastColumn="0"/>
            <w:tcW w:w="1401" w:type="dxa"/>
            <w:tcBorders>
              <w:right w:val="none" w:sz="0" w:space="0" w:color="auto"/>
            </w:tcBorders>
            <w:vAlign w:val="center"/>
          </w:tcPr>
          <w:p w14:paraId="498D7719" w14:textId="77777777" w:rsidR="00F90D26" w:rsidRPr="00171C49" w:rsidRDefault="00F90D26" w:rsidP="00B17D6D">
            <w:pPr>
              <w:suppressAutoHyphens/>
              <w:spacing w:before="0" w:after="0"/>
              <w:jc w:val="center"/>
              <w:rPr>
                <w:rFonts w:ascii="Times New Roman" w:hAnsi="Times New Roman" w:cs="Times New Roman"/>
                <w:b/>
                <w:bCs/>
                <w:sz w:val="22"/>
                <w:szCs w:val="22"/>
              </w:rPr>
            </w:pPr>
            <w:r w:rsidRPr="00171C49">
              <w:rPr>
                <w:rFonts w:ascii="Times New Roman" w:hAnsi="Times New Roman" w:cs="Times New Roman"/>
                <w:b/>
                <w:bCs/>
                <w:sz w:val="22"/>
                <w:szCs w:val="22"/>
              </w:rPr>
              <w:t>2025.</w:t>
            </w:r>
          </w:p>
        </w:tc>
        <w:tc>
          <w:tcPr>
            <w:tcW w:w="1703" w:type="dxa"/>
            <w:vAlign w:val="center"/>
          </w:tcPr>
          <w:p w14:paraId="531EDC63"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101.786</w:t>
            </w:r>
          </w:p>
        </w:tc>
        <w:tc>
          <w:tcPr>
            <w:tcW w:w="1608" w:type="dxa"/>
            <w:vAlign w:val="center"/>
          </w:tcPr>
          <w:p w14:paraId="61F9A7CA"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0,1</w:t>
            </w:r>
          </w:p>
        </w:tc>
        <w:tc>
          <w:tcPr>
            <w:tcW w:w="1777" w:type="dxa"/>
            <w:vAlign w:val="center"/>
          </w:tcPr>
          <w:p w14:paraId="41A6EAD1"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2,6</w:t>
            </w:r>
          </w:p>
        </w:tc>
        <w:tc>
          <w:tcPr>
            <w:tcW w:w="2464" w:type="dxa"/>
            <w:vAlign w:val="center"/>
          </w:tcPr>
          <w:p w14:paraId="3B8B261F"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35</w:t>
            </w:r>
          </w:p>
        </w:tc>
      </w:tr>
      <w:tr w:rsidR="00F90D26" w:rsidRPr="00171C49" w14:paraId="0D3B8455" w14:textId="77777777" w:rsidTr="00556AA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401" w:type="dxa"/>
            <w:tcBorders>
              <w:right w:val="none" w:sz="0" w:space="0" w:color="auto"/>
            </w:tcBorders>
            <w:vAlign w:val="center"/>
          </w:tcPr>
          <w:p w14:paraId="6012FEEA" w14:textId="77777777" w:rsidR="00F90D26" w:rsidRPr="00171C49" w:rsidRDefault="00F90D26" w:rsidP="00B17D6D">
            <w:pPr>
              <w:suppressAutoHyphens/>
              <w:spacing w:before="0" w:after="0"/>
              <w:jc w:val="center"/>
              <w:rPr>
                <w:rFonts w:ascii="Times New Roman" w:hAnsi="Times New Roman" w:cs="Times New Roman"/>
                <w:b/>
                <w:bCs/>
                <w:sz w:val="22"/>
                <w:szCs w:val="22"/>
              </w:rPr>
            </w:pPr>
            <w:r w:rsidRPr="00171C49">
              <w:rPr>
                <w:rFonts w:ascii="Times New Roman" w:hAnsi="Times New Roman" w:cs="Times New Roman"/>
                <w:b/>
                <w:bCs/>
                <w:sz w:val="22"/>
                <w:szCs w:val="22"/>
              </w:rPr>
              <w:t>2030.</w:t>
            </w:r>
          </w:p>
        </w:tc>
        <w:tc>
          <w:tcPr>
            <w:tcW w:w="1703" w:type="dxa"/>
            <w:vAlign w:val="center"/>
          </w:tcPr>
          <w:p w14:paraId="53CA4BBF"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104.470</w:t>
            </w:r>
          </w:p>
        </w:tc>
        <w:tc>
          <w:tcPr>
            <w:tcW w:w="1608" w:type="dxa"/>
            <w:vAlign w:val="center"/>
          </w:tcPr>
          <w:p w14:paraId="12C8B814"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0,2</w:t>
            </w:r>
          </w:p>
        </w:tc>
        <w:tc>
          <w:tcPr>
            <w:tcW w:w="1777" w:type="dxa"/>
            <w:vAlign w:val="center"/>
          </w:tcPr>
          <w:p w14:paraId="394A9B00"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5,3</w:t>
            </w:r>
          </w:p>
        </w:tc>
        <w:tc>
          <w:tcPr>
            <w:tcW w:w="2464" w:type="dxa"/>
            <w:vAlign w:val="center"/>
          </w:tcPr>
          <w:p w14:paraId="7E2930A1"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70</w:t>
            </w:r>
          </w:p>
        </w:tc>
      </w:tr>
      <w:tr w:rsidR="00F90D26" w:rsidRPr="00171C49" w14:paraId="5095A5DC" w14:textId="77777777" w:rsidTr="00556AA5">
        <w:trPr>
          <w:trHeight w:val="432"/>
          <w:jc w:val="center"/>
        </w:trPr>
        <w:tc>
          <w:tcPr>
            <w:cnfStyle w:val="001000000000" w:firstRow="0" w:lastRow="0" w:firstColumn="1" w:lastColumn="0" w:oddVBand="0" w:evenVBand="0" w:oddHBand="0" w:evenHBand="0" w:firstRowFirstColumn="0" w:firstRowLastColumn="0" w:lastRowFirstColumn="0" w:lastRowLastColumn="0"/>
            <w:tcW w:w="1401" w:type="dxa"/>
            <w:tcBorders>
              <w:right w:val="none" w:sz="0" w:space="0" w:color="auto"/>
            </w:tcBorders>
            <w:vAlign w:val="center"/>
          </w:tcPr>
          <w:p w14:paraId="3F505D76" w14:textId="77777777" w:rsidR="00F90D26" w:rsidRPr="00171C49" w:rsidRDefault="00F90D26" w:rsidP="00B17D6D">
            <w:pPr>
              <w:suppressAutoHyphens/>
              <w:spacing w:before="0" w:after="0"/>
              <w:jc w:val="center"/>
              <w:rPr>
                <w:rFonts w:ascii="Times New Roman" w:hAnsi="Times New Roman" w:cs="Times New Roman"/>
                <w:b/>
                <w:bCs/>
                <w:sz w:val="22"/>
                <w:szCs w:val="22"/>
              </w:rPr>
            </w:pPr>
            <w:r w:rsidRPr="00171C49">
              <w:rPr>
                <w:rFonts w:ascii="Times New Roman" w:hAnsi="Times New Roman" w:cs="Times New Roman"/>
                <w:b/>
                <w:bCs/>
                <w:sz w:val="22"/>
                <w:szCs w:val="22"/>
              </w:rPr>
              <w:t>2035.</w:t>
            </w:r>
          </w:p>
        </w:tc>
        <w:tc>
          <w:tcPr>
            <w:tcW w:w="1703" w:type="dxa"/>
            <w:vAlign w:val="center"/>
          </w:tcPr>
          <w:p w14:paraId="091E54A2"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97.358</w:t>
            </w:r>
          </w:p>
        </w:tc>
        <w:tc>
          <w:tcPr>
            <w:tcW w:w="1608" w:type="dxa"/>
            <w:vAlign w:val="center"/>
          </w:tcPr>
          <w:p w14:paraId="6BA17961"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1,5</w:t>
            </w:r>
          </w:p>
        </w:tc>
        <w:tc>
          <w:tcPr>
            <w:tcW w:w="1777" w:type="dxa"/>
            <w:vAlign w:val="center"/>
          </w:tcPr>
          <w:p w14:paraId="2CBA76B9"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37</w:t>
            </w:r>
          </w:p>
        </w:tc>
        <w:tc>
          <w:tcPr>
            <w:tcW w:w="2464" w:type="dxa"/>
            <w:vAlign w:val="center"/>
          </w:tcPr>
          <w:p w14:paraId="0869740C"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480</w:t>
            </w:r>
          </w:p>
        </w:tc>
      </w:tr>
      <w:tr w:rsidR="00F90D26" w:rsidRPr="00171C49" w14:paraId="40EC2C51" w14:textId="77777777" w:rsidTr="00556AA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401" w:type="dxa"/>
            <w:tcBorders>
              <w:right w:val="none" w:sz="0" w:space="0" w:color="auto"/>
            </w:tcBorders>
            <w:vAlign w:val="center"/>
          </w:tcPr>
          <w:p w14:paraId="1808B6ED" w14:textId="77777777" w:rsidR="00F90D26" w:rsidRPr="00171C49" w:rsidRDefault="00F90D26" w:rsidP="00B17D6D">
            <w:pPr>
              <w:suppressAutoHyphens/>
              <w:spacing w:before="0" w:after="0"/>
              <w:jc w:val="center"/>
              <w:rPr>
                <w:rFonts w:ascii="Times New Roman" w:hAnsi="Times New Roman" w:cs="Times New Roman"/>
                <w:b/>
                <w:bCs/>
                <w:sz w:val="22"/>
                <w:szCs w:val="22"/>
              </w:rPr>
            </w:pPr>
            <w:r w:rsidRPr="00171C49">
              <w:rPr>
                <w:rFonts w:ascii="Times New Roman" w:hAnsi="Times New Roman" w:cs="Times New Roman"/>
                <w:b/>
                <w:bCs/>
                <w:sz w:val="22"/>
                <w:szCs w:val="22"/>
              </w:rPr>
              <w:t>2040.</w:t>
            </w:r>
          </w:p>
        </w:tc>
        <w:tc>
          <w:tcPr>
            <w:tcW w:w="1703" w:type="dxa"/>
            <w:vAlign w:val="center"/>
          </w:tcPr>
          <w:p w14:paraId="215E58F3"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90.245</w:t>
            </w:r>
          </w:p>
        </w:tc>
        <w:tc>
          <w:tcPr>
            <w:tcW w:w="1608" w:type="dxa"/>
            <w:vAlign w:val="center"/>
          </w:tcPr>
          <w:p w14:paraId="3B871441"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3,0</w:t>
            </w:r>
          </w:p>
        </w:tc>
        <w:tc>
          <w:tcPr>
            <w:tcW w:w="1777" w:type="dxa"/>
            <w:vAlign w:val="center"/>
          </w:tcPr>
          <w:p w14:paraId="4820E15F"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69</w:t>
            </w:r>
          </w:p>
        </w:tc>
        <w:tc>
          <w:tcPr>
            <w:tcW w:w="2464" w:type="dxa"/>
            <w:vAlign w:val="center"/>
          </w:tcPr>
          <w:p w14:paraId="3072D899"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900</w:t>
            </w:r>
          </w:p>
        </w:tc>
      </w:tr>
      <w:tr w:rsidR="00F90D26" w:rsidRPr="00171C49" w14:paraId="5FDD9267" w14:textId="77777777" w:rsidTr="00556AA5">
        <w:trPr>
          <w:trHeight w:val="432"/>
          <w:jc w:val="center"/>
        </w:trPr>
        <w:tc>
          <w:tcPr>
            <w:cnfStyle w:val="001000000000" w:firstRow="0" w:lastRow="0" w:firstColumn="1" w:lastColumn="0" w:oddVBand="0" w:evenVBand="0" w:oddHBand="0" w:evenHBand="0" w:firstRowFirstColumn="0" w:firstRowLastColumn="0" w:lastRowFirstColumn="0" w:lastRowLastColumn="0"/>
            <w:tcW w:w="1401" w:type="dxa"/>
            <w:tcBorders>
              <w:right w:val="none" w:sz="0" w:space="0" w:color="auto"/>
            </w:tcBorders>
            <w:vAlign w:val="center"/>
          </w:tcPr>
          <w:p w14:paraId="3F6CE4E2" w14:textId="77777777" w:rsidR="00F90D26" w:rsidRPr="00171C49" w:rsidRDefault="00F90D26" w:rsidP="00B17D6D">
            <w:pPr>
              <w:suppressAutoHyphens/>
              <w:spacing w:before="0" w:after="0"/>
              <w:jc w:val="center"/>
              <w:rPr>
                <w:rFonts w:ascii="Times New Roman" w:hAnsi="Times New Roman" w:cs="Times New Roman"/>
                <w:b/>
                <w:bCs/>
                <w:sz w:val="22"/>
                <w:szCs w:val="22"/>
              </w:rPr>
            </w:pPr>
            <w:r w:rsidRPr="00171C49">
              <w:rPr>
                <w:rFonts w:ascii="Times New Roman" w:hAnsi="Times New Roman" w:cs="Times New Roman"/>
                <w:b/>
                <w:bCs/>
                <w:sz w:val="22"/>
                <w:szCs w:val="22"/>
              </w:rPr>
              <w:t>2045.</w:t>
            </w:r>
          </w:p>
        </w:tc>
        <w:tc>
          <w:tcPr>
            <w:tcW w:w="1703" w:type="dxa"/>
            <w:vAlign w:val="center"/>
          </w:tcPr>
          <w:p w14:paraId="4F959A8D"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83.359</w:t>
            </w:r>
          </w:p>
        </w:tc>
        <w:tc>
          <w:tcPr>
            <w:tcW w:w="1608" w:type="dxa"/>
            <w:vAlign w:val="center"/>
          </w:tcPr>
          <w:p w14:paraId="3956F501"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6,5</w:t>
            </w:r>
          </w:p>
        </w:tc>
        <w:tc>
          <w:tcPr>
            <w:tcW w:w="1777" w:type="dxa"/>
            <w:vAlign w:val="center"/>
          </w:tcPr>
          <w:p w14:paraId="580202C6"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138</w:t>
            </w:r>
          </w:p>
        </w:tc>
        <w:tc>
          <w:tcPr>
            <w:tcW w:w="2464" w:type="dxa"/>
            <w:vAlign w:val="center"/>
          </w:tcPr>
          <w:p w14:paraId="603156D8" w14:textId="77777777" w:rsidR="00F90D26" w:rsidRPr="00171C49" w:rsidRDefault="00F90D26" w:rsidP="00B17D6D">
            <w:pPr>
              <w:suppressAutoHyphens/>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1800</w:t>
            </w:r>
          </w:p>
        </w:tc>
      </w:tr>
      <w:tr w:rsidR="00F90D26" w:rsidRPr="00171C49" w14:paraId="1D4AA9C6" w14:textId="77777777" w:rsidTr="00556AA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401" w:type="dxa"/>
            <w:tcBorders>
              <w:right w:val="none" w:sz="0" w:space="0" w:color="auto"/>
            </w:tcBorders>
            <w:vAlign w:val="center"/>
          </w:tcPr>
          <w:p w14:paraId="524675E0" w14:textId="77777777" w:rsidR="00F90D26" w:rsidRPr="00171C49" w:rsidRDefault="00F90D26" w:rsidP="00B17D6D">
            <w:pPr>
              <w:suppressAutoHyphens/>
              <w:spacing w:before="0" w:after="0"/>
              <w:jc w:val="center"/>
              <w:rPr>
                <w:rFonts w:ascii="Times New Roman" w:hAnsi="Times New Roman" w:cs="Times New Roman"/>
                <w:b/>
                <w:bCs/>
                <w:sz w:val="22"/>
                <w:szCs w:val="22"/>
              </w:rPr>
            </w:pPr>
            <w:r w:rsidRPr="00171C49">
              <w:rPr>
                <w:rFonts w:ascii="Times New Roman" w:hAnsi="Times New Roman" w:cs="Times New Roman"/>
                <w:b/>
                <w:bCs/>
                <w:sz w:val="22"/>
                <w:szCs w:val="22"/>
              </w:rPr>
              <w:t>2050.</w:t>
            </w:r>
          </w:p>
        </w:tc>
        <w:tc>
          <w:tcPr>
            <w:tcW w:w="1703" w:type="dxa"/>
            <w:vAlign w:val="center"/>
          </w:tcPr>
          <w:p w14:paraId="7424E0E6"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76.473</w:t>
            </w:r>
          </w:p>
        </w:tc>
        <w:tc>
          <w:tcPr>
            <w:tcW w:w="1608" w:type="dxa"/>
            <w:vAlign w:val="center"/>
          </w:tcPr>
          <w:p w14:paraId="45D4BF2E"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11,0</w:t>
            </w:r>
          </w:p>
        </w:tc>
        <w:tc>
          <w:tcPr>
            <w:tcW w:w="1777" w:type="dxa"/>
            <w:vAlign w:val="center"/>
          </w:tcPr>
          <w:p w14:paraId="0DB729A5"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214</w:t>
            </w:r>
          </w:p>
        </w:tc>
        <w:tc>
          <w:tcPr>
            <w:tcW w:w="2464" w:type="dxa"/>
            <w:vAlign w:val="center"/>
          </w:tcPr>
          <w:p w14:paraId="46C561ED" w14:textId="77777777" w:rsidR="00F90D26" w:rsidRPr="00171C49" w:rsidRDefault="00F90D26" w:rsidP="00B17D6D">
            <w:pPr>
              <w:suppressAutoHyphens/>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2750</w:t>
            </w:r>
          </w:p>
        </w:tc>
      </w:tr>
    </w:tbl>
    <w:p w14:paraId="545FE140" w14:textId="77777777" w:rsidR="00426A91" w:rsidRPr="00171C49" w:rsidRDefault="00F37E9F" w:rsidP="00426A91">
      <w:pPr>
        <w:suppressAutoHyphens/>
        <w:jc w:val="both"/>
        <w:rPr>
          <w:rFonts w:ascii="Times New Roman" w:hAnsi="Times New Roman" w:cs="Times New Roman"/>
          <w:i/>
          <w:iCs/>
          <w:sz w:val="24"/>
          <w:szCs w:val="24"/>
          <w:highlight w:val="yellow"/>
        </w:rPr>
      </w:pPr>
      <w:r w:rsidRPr="00171C49">
        <w:rPr>
          <w:rFonts w:ascii="Times New Roman" w:hAnsi="Times New Roman" w:cs="Times New Roman"/>
          <w:i/>
          <w:iCs/>
        </w:rPr>
        <w:t>*</w:t>
      </w:r>
      <w:r w:rsidR="00853B46" w:rsidRPr="00171C49">
        <w:rPr>
          <w:rFonts w:ascii="Times New Roman" w:hAnsi="Times New Roman" w:cs="Times New Roman"/>
          <w:i/>
          <w:iCs/>
        </w:rPr>
        <w:t>HR</w:t>
      </w:r>
      <w:r w:rsidRPr="00171C49">
        <w:rPr>
          <w:rFonts w:ascii="Times New Roman" w:hAnsi="Times New Roman" w:cs="Times New Roman"/>
          <w:i/>
          <w:iCs/>
        </w:rPr>
        <w:t>, Ministarstvo gospodarstva i održivog razvoja, Izrada scenarija za postizanje većih smanjenja emisija do 2030. godine i klimatske neutralnosti u Republici Hrvatskoj do 2050. godine za energetski sektor, Zagreb, 28. rujna 2020.</w:t>
      </w:r>
    </w:p>
    <w:p w14:paraId="7D5149A9" w14:textId="77777777" w:rsidR="00AA650C" w:rsidRPr="00171C49" w:rsidRDefault="00AA650C" w:rsidP="00AA650C">
      <w:pPr>
        <w:suppressAutoHyphens/>
        <w:spacing w:before="0"/>
        <w:jc w:val="both"/>
        <w:rPr>
          <w:rFonts w:ascii="Times New Roman" w:hAnsi="Times New Roman" w:cs="Times New Roman"/>
          <w:sz w:val="24"/>
          <w:szCs w:val="24"/>
        </w:rPr>
      </w:pPr>
      <w:r w:rsidRPr="00171C49">
        <w:rPr>
          <w:rFonts w:ascii="Times New Roman" w:hAnsi="Times New Roman" w:cs="Times New Roman"/>
          <w:sz w:val="24"/>
          <w:szCs w:val="24"/>
        </w:rPr>
        <w:t xml:space="preserve">U tablici </w:t>
      </w:r>
      <w:r w:rsidR="00B06030">
        <w:rPr>
          <w:rFonts w:ascii="Times New Roman" w:hAnsi="Times New Roman" w:cs="Times New Roman"/>
          <w:sz w:val="24"/>
          <w:szCs w:val="24"/>
        </w:rPr>
        <w:t>2</w:t>
      </w:r>
      <w:r w:rsidRPr="00171C49">
        <w:rPr>
          <w:rFonts w:ascii="Times New Roman" w:hAnsi="Times New Roman" w:cs="Times New Roman"/>
          <w:sz w:val="24"/>
          <w:szCs w:val="24"/>
        </w:rPr>
        <w:t>a</w:t>
      </w:r>
      <w:r w:rsidR="000F7E7F">
        <w:rPr>
          <w:rFonts w:ascii="Times New Roman" w:hAnsi="Times New Roman" w:cs="Times New Roman"/>
          <w:sz w:val="24"/>
          <w:szCs w:val="24"/>
        </w:rPr>
        <w:t>.</w:t>
      </w:r>
      <w:r w:rsidRPr="00171C49">
        <w:rPr>
          <w:rFonts w:ascii="Times New Roman" w:hAnsi="Times New Roman" w:cs="Times New Roman"/>
          <w:sz w:val="24"/>
          <w:szCs w:val="24"/>
        </w:rPr>
        <w:t xml:space="preserve"> prikazani su potrebni kapaciteti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koji električnu energiju potrebnu za proizvodnju vodika dobivaju iz mreže. Pretpostavkom korištenja električne energije iz mreže, iskorištenje kapaciteta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postavljeno je na 50</w:t>
      </w:r>
      <w:r w:rsidR="000F7E7F">
        <w:rPr>
          <w:rFonts w:ascii="Times New Roman" w:hAnsi="Times New Roman" w:cs="Times New Roman"/>
          <w:sz w:val="24"/>
          <w:szCs w:val="24"/>
        </w:rPr>
        <w:t xml:space="preserve"> </w:t>
      </w:r>
      <w:r w:rsidRPr="00171C49">
        <w:rPr>
          <w:rFonts w:ascii="Times New Roman" w:hAnsi="Times New Roman" w:cs="Times New Roman"/>
          <w:sz w:val="24"/>
          <w:szCs w:val="24"/>
        </w:rPr>
        <w:t>%, dakle, faktor kapaciteta od 0,50.</w:t>
      </w:r>
    </w:p>
    <w:p w14:paraId="3283CA70" w14:textId="62D3F0C8" w:rsidR="00AA650C" w:rsidRPr="00171C49" w:rsidRDefault="00562451" w:rsidP="00562451">
      <w:pPr>
        <w:suppressAutoHyphens/>
        <w:spacing w:before="0"/>
        <w:jc w:val="both"/>
        <w:rPr>
          <w:rFonts w:ascii="Times New Roman" w:hAnsi="Times New Roman" w:cs="Times New Roman"/>
          <w:sz w:val="24"/>
          <w:szCs w:val="24"/>
        </w:rPr>
      </w:pPr>
      <w:r w:rsidRPr="00171C49">
        <w:rPr>
          <w:rFonts w:ascii="Times New Roman" w:hAnsi="Times New Roman" w:cs="Times New Roman"/>
          <w:sz w:val="24"/>
          <w:szCs w:val="24"/>
        </w:rPr>
        <w:t>Ciljevi iskazani u tablici</w:t>
      </w:r>
      <w:r w:rsidR="00CF734B" w:rsidRPr="00171C49">
        <w:rPr>
          <w:rFonts w:ascii="Times New Roman" w:hAnsi="Times New Roman" w:cs="Times New Roman"/>
          <w:sz w:val="24"/>
          <w:szCs w:val="24"/>
        </w:rPr>
        <w:t xml:space="preserve"> </w:t>
      </w:r>
      <w:r w:rsidR="00B06030">
        <w:rPr>
          <w:rFonts w:ascii="Times New Roman" w:hAnsi="Times New Roman" w:cs="Times New Roman"/>
          <w:sz w:val="24"/>
          <w:szCs w:val="24"/>
        </w:rPr>
        <w:t>2</w:t>
      </w:r>
      <w:r w:rsidR="00CF734B" w:rsidRPr="00171C49">
        <w:rPr>
          <w:rFonts w:ascii="Times New Roman" w:hAnsi="Times New Roman" w:cs="Times New Roman"/>
          <w:sz w:val="24"/>
          <w:szCs w:val="24"/>
        </w:rPr>
        <w:t>a</w:t>
      </w:r>
      <w:r w:rsidR="00C2287A">
        <w:rPr>
          <w:rFonts w:ascii="Times New Roman" w:hAnsi="Times New Roman" w:cs="Times New Roman"/>
          <w:sz w:val="24"/>
          <w:szCs w:val="24"/>
        </w:rPr>
        <w:t>.</w:t>
      </w:r>
      <w:r w:rsidRPr="00171C49">
        <w:rPr>
          <w:rFonts w:ascii="Times New Roman" w:hAnsi="Times New Roman" w:cs="Times New Roman"/>
          <w:sz w:val="24"/>
          <w:szCs w:val="24"/>
        </w:rPr>
        <w:t xml:space="preserve"> odraz su trenutnog stanja i dostupnih sredstava i usklađeni su sa </w:t>
      </w:r>
      <w:r w:rsidR="00C2287A">
        <w:rPr>
          <w:rFonts w:ascii="Times New Roman" w:hAnsi="Times New Roman" w:cs="Times New Roman"/>
          <w:sz w:val="24"/>
          <w:szCs w:val="24"/>
        </w:rPr>
        <w:t>Energetskog strategijom HR</w:t>
      </w:r>
      <w:r w:rsidR="00AA650C" w:rsidRPr="00171C49">
        <w:rPr>
          <w:rFonts w:ascii="Times New Roman" w:hAnsi="Times New Roman" w:cs="Times New Roman"/>
          <w:sz w:val="24"/>
          <w:szCs w:val="24"/>
        </w:rPr>
        <w:t>.</w:t>
      </w:r>
    </w:p>
    <w:p w14:paraId="04F9EFDA" w14:textId="400BDE02" w:rsidR="00CF734B" w:rsidRPr="00171C49" w:rsidRDefault="00562451" w:rsidP="00562451">
      <w:pPr>
        <w:suppressAutoHyphens/>
        <w:spacing w:before="0"/>
        <w:jc w:val="both"/>
        <w:rPr>
          <w:rFonts w:ascii="Times New Roman" w:hAnsi="Times New Roman" w:cs="Times New Roman"/>
          <w:sz w:val="24"/>
          <w:szCs w:val="24"/>
        </w:rPr>
      </w:pPr>
      <w:r w:rsidRPr="00171C49">
        <w:rPr>
          <w:rFonts w:ascii="Times New Roman" w:hAnsi="Times New Roman" w:cs="Times New Roman"/>
          <w:sz w:val="24"/>
          <w:szCs w:val="24"/>
        </w:rPr>
        <w:t xml:space="preserve">No, </w:t>
      </w:r>
      <w:r w:rsidR="00721E54">
        <w:rPr>
          <w:rFonts w:ascii="Times New Roman" w:hAnsi="Times New Roman" w:cs="Times New Roman"/>
          <w:sz w:val="24"/>
          <w:szCs w:val="24"/>
        </w:rPr>
        <w:t xml:space="preserve">s </w:t>
      </w:r>
      <w:r w:rsidRPr="00171C49">
        <w:rPr>
          <w:rFonts w:ascii="Times New Roman" w:hAnsi="Times New Roman" w:cs="Times New Roman"/>
          <w:sz w:val="24"/>
          <w:szCs w:val="24"/>
        </w:rPr>
        <w:t xml:space="preserve">obzirom na potencijal kojeg </w:t>
      </w:r>
      <w:r w:rsidR="00CF734B" w:rsidRPr="00171C49">
        <w:rPr>
          <w:rFonts w:ascii="Times New Roman" w:hAnsi="Times New Roman" w:cs="Times New Roman"/>
          <w:sz w:val="24"/>
          <w:szCs w:val="24"/>
        </w:rPr>
        <w:t>gospodarstvo</w:t>
      </w:r>
      <w:r w:rsidRPr="00171C49">
        <w:rPr>
          <w:rFonts w:ascii="Times New Roman" w:hAnsi="Times New Roman" w:cs="Times New Roman"/>
          <w:sz w:val="24"/>
          <w:szCs w:val="24"/>
        </w:rPr>
        <w:t xml:space="preserve"> </w:t>
      </w:r>
      <w:r w:rsidR="00551DA4" w:rsidRPr="00171C49">
        <w:rPr>
          <w:rFonts w:ascii="Times New Roman" w:hAnsi="Times New Roman" w:cs="Times New Roman"/>
          <w:sz w:val="24"/>
          <w:szCs w:val="24"/>
        </w:rPr>
        <w:t>zasnovano</w:t>
      </w:r>
      <w:r w:rsidRPr="00171C49">
        <w:rPr>
          <w:rFonts w:ascii="Times New Roman" w:hAnsi="Times New Roman" w:cs="Times New Roman"/>
          <w:sz w:val="24"/>
          <w:szCs w:val="24"/>
        </w:rPr>
        <w:t xml:space="preserve"> na vodiku sve više dobiva u sklopu EU, kao i potencijal kojeg 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iskazala u pogledu </w:t>
      </w:r>
      <w:r w:rsidR="00551DA4" w:rsidRPr="00171C49">
        <w:rPr>
          <w:rFonts w:ascii="Times New Roman" w:hAnsi="Times New Roman" w:cs="Times New Roman"/>
          <w:sz w:val="24"/>
          <w:szCs w:val="24"/>
        </w:rPr>
        <w:t>OIE</w:t>
      </w:r>
      <w:r w:rsidRPr="00171C49">
        <w:rPr>
          <w:rFonts w:ascii="Times New Roman" w:hAnsi="Times New Roman" w:cs="Times New Roman"/>
          <w:sz w:val="24"/>
          <w:szCs w:val="24"/>
        </w:rPr>
        <w:t xml:space="preserve">, navedeni ciljevi mogu se dodatno povisiti </w:t>
      </w:r>
      <w:r w:rsidR="00551DA4" w:rsidRPr="00171C49">
        <w:rPr>
          <w:rFonts w:ascii="Times New Roman" w:hAnsi="Times New Roman" w:cs="Times New Roman"/>
          <w:sz w:val="24"/>
          <w:szCs w:val="24"/>
        </w:rPr>
        <w:t>kako</w:t>
      </w:r>
      <w:r w:rsidRPr="00171C49">
        <w:rPr>
          <w:rFonts w:ascii="Times New Roman" w:hAnsi="Times New Roman" w:cs="Times New Roman"/>
          <w:sz w:val="24"/>
          <w:szCs w:val="24"/>
        </w:rPr>
        <w:t xml:space="preserve"> je prikazano u </w:t>
      </w:r>
      <w:r w:rsidR="00C62EAC" w:rsidRPr="00171C49">
        <w:rPr>
          <w:rFonts w:ascii="Times New Roman" w:hAnsi="Times New Roman" w:cs="Times New Roman"/>
          <w:sz w:val="24"/>
          <w:szCs w:val="24"/>
        </w:rPr>
        <w:t>t</w:t>
      </w:r>
      <w:r w:rsidRPr="00171C49">
        <w:rPr>
          <w:rFonts w:ascii="Times New Roman" w:hAnsi="Times New Roman" w:cs="Times New Roman"/>
          <w:sz w:val="24"/>
          <w:szCs w:val="24"/>
        </w:rPr>
        <w:t xml:space="preserve">ablici </w:t>
      </w:r>
      <w:r w:rsidR="00B06030">
        <w:rPr>
          <w:rFonts w:ascii="Times New Roman" w:hAnsi="Times New Roman" w:cs="Times New Roman"/>
          <w:sz w:val="24"/>
          <w:szCs w:val="24"/>
        </w:rPr>
        <w:t>2</w:t>
      </w:r>
      <w:r w:rsidR="00CF734B" w:rsidRPr="00171C49">
        <w:rPr>
          <w:rFonts w:ascii="Times New Roman" w:hAnsi="Times New Roman" w:cs="Times New Roman"/>
          <w:sz w:val="24"/>
          <w:szCs w:val="24"/>
        </w:rPr>
        <w:t>b</w:t>
      </w:r>
      <w:r w:rsidR="00721E54">
        <w:rPr>
          <w:rFonts w:ascii="Times New Roman" w:hAnsi="Times New Roman" w:cs="Times New Roman"/>
          <w:sz w:val="24"/>
          <w:szCs w:val="24"/>
        </w:rPr>
        <w:t>.</w:t>
      </w:r>
      <w:r w:rsidRPr="00171C49">
        <w:rPr>
          <w:rFonts w:ascii="Times New Roman" w:hAnsi="Times New Roman" w:cs="Times New Roman"/>
          <w:sz w:val="24"/>
          <w:szCs w:val="24"/>
        </w:rPr>
        <w:t xml:space="preserve"> koja predstavlja scenarij ubrzanog razvoja </w:t>
      </w:r>
      <w:r w:rsidR="00CF734B"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551DA4"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p>
    <w:p w14:paraId="0373246A" w14:textId="77777777" w:rsidR="000101ED" w:rsidRDefault="000101ED" w:rsidP="00AA650C">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U tablici </w:t>
      </w:r>
      <w:r w:rsidR="00B06030">
        <w:rPr>
          <w:rFonts w:ascii="Times New Roman" w:hAnsi="Times New Roman" w:cs="Times New Roman"/>
          <w:sz w:val="24"/>
          <w:szCs w:val="24"/>
        </w:rPr>
        <w:t>2</w:t>
      </w:r>
      <w:r w:rsidRPr="00171C49">
        <w:rPr>
          <w:rFonts w:ascii="Times New Roman" w:hAnsi="Times New Roman" w:cs="Times New Roman"/>
          <w:sz w:val="24"/>
          <w:szCs w:val="24"/>
        </w:rPr>
        <w:t>b</w:t>
      </w:r>
      <w:r w:rsidR="00721E54">
        <w:rPr>
          <w:rFonts w:ascii="Times New Roman" w:hAnsi="Times New Roman" w:cs="Times New Roman"/>
          <w:sz w:val="24"/>
          <w:szCs w:val="24"/>
        </w:rPr>
        <w:t>.</w:t>
      </w:r>
      <w:r w:rsidRPr="00171C49">
        <w:rPr>
          <w:rFonts w:ascii="Times New Roman" w:hAnsi="Times New Roman" w:cs="Times New Roman"/>
          <w:sz w:val="24"/>
          <w:szCs w:val="24"/>
        </w:rPr>
        <w:t xml:space="preserve"> prikazani su potrebni kapaciteti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koji električnu energiju potrebnu za proizvodnju vodika dobivaju isključivo iz OIE čime se osigurava obnovljivi vodik. S obzirom na varijabilnost OIE, određen je faktor kapaciteta </w:t>
      </w:r>
      <w:r w:rsidR="00C00B63" w:rsidRPr="00171C49">
        <w:rPr>
          <w:rFonts w:ascii="Times New Roman" w:hAnsi="Times New Roman" w:cs="Times New Roman"/>
          <w:sz w:val="24"/>
          <w:szCs w:val="24"/>
        </w:rPr>
        <w:t>OIE</w:t>
      </w:r>
      <w:r w:rsidRPr="00171C49">
        <w:rPr>
          <w:rFonts w:ascii="Times New Roman" w:hAnsi="Times New Roman" w:cs="Times New Roman"/>
          <w:sz w:val="24"/>
          <w:szCs w:val="24"/>
        </w:rPr>
        <w:t xml:space="preserve"> 0,</w:t>
      </w:r>
      <w:r w:rsidR="00C00B63" w:rsidRPr="00171C49">
        <w:rPr>
          <w:rFonts w:ascii="Times New Roman" w:hAnsi="Times New Roman" w:cs="Times New Roman"/>
          <w:sz w:val="24"/>
          <w:szCs w:val="24"/>
        </w:rPr>
        <w:t>242</w:t>
      </w:r>
      <w:r w:rsidR="00A439E9" w:rsidRPr="00171C49">
        <w:rPr>
          <w:rFonts w:ascii="Times New Roman" w:hAnsi="Times New Roman" w:cs="Times New Roman"/>
          <w:sz w:val="24"/>
          <w:szCs w:val="24"/>
        </w:rPr>
        <w:t xml:space="preserve"> u cijelom promatranom periodu od 30 godina.</w:t>
      </w:r>
    </w:p>
    <w:p w14:paraId="73489C0B" w14:textId="77777777" w:rsidR="00BF6BCB" w:rsidRPr="00171C49" w:rsidRDefault="00562451" w:rsidP="00562451">
      <w:pPr>
        <w:suppressAutoHyphens/>
        <w:spacing w:before="0"/>
        <w:jc w:val="both"/>
        <w:rPr>
          <w:rFonts w:ascii="Times New Roman" w:hAnsi="Times New Roman" w:cs="Times New Roman"/>
          <w:sz w:val="24"/>
          <w:szCs w:val="24"/>
        </w:rPr>
      </w:pPr>
      <w:r w:rsidRPr="00171C49">
        <w:rPr>
          <w:rFonts w:ascii="Times New Roman" w:hAnsi="Times New Roman" w:cs="Times New Roman"/>
          <w:b/>
          <w:sz w:val="24"/>
          <w:szCs w:val="24"/>
        </w:rPr>
        <w:t xml:space="preserve">Tablica </w:t>
      </w:r>
      <w:r w:rsidR="00B06030">
        <w:rPr>
          <w:rFonts w:ascii="Times New Roman" w:hAnsi="Times New Roman" w:cs="Times New Roman"/>
          <w:b/>
          <w:sz w:val="24"/>
          <w:szCs w:val="24"/>
        </w:rPr>
        <w:t>2</w:t>
      </w:r>
      <w:r w:rsidRPr="00171C49">
        <w:rPr>
          <w:rFonts w:ascii="Times New Roman" w:hAnsi="Times New Roman" w:cs="Times New Roman"/>
          <w:b/>
          <w:sz w:val="24"/>
          <w:szCs w:val="24"/>
        </w:rPr>
        <w:t>b</w:t>
      </w:r>
      <w:r w:rsidRPr="00171C49">
        <w:rPr>
          <w:rFonts w:ascii="Times New Roman" w:hAnsi="Times New Roman" w:cs="Times New Roman"/>
          <w:sz w:val="24"/>
          <w:szCs w:val="24"/>
        </w:rPr>
        <w:t xml:space="preserve">. Kretanja potrošnje i proizvodnje </w:t>
      </w:r>
      <w:r w:rsidR="00551DA4"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vodika sukladno scenariju klimatske neutralnosti (</w:t>
      </w:r>
      <w:r w:rsidRPr="00171C49">
        <w:rPr>
          <w:rFonts w:ascii="Times New Roman" w:hAnsi="Times New Roman" w:cs="Times New Roman"/>
          <w:i/>
          <w:sz w:val="24"/>
          <w:szCs w:val="24"/>
        </w:rPr>
        <w:t xml:space="preserve">potencijalni scenarij ubrzanog razvoja </w:t>
      </w:r>
      <w:r w:rsidR="00CF734B" w:rsidRPr="00171C49">
        <w:rPr>
          <w:rFonts w:ascii="Times New Roman" w:hAnsi="Times New Roman" w:cs="Times New Roman"/>
          <w:i/>
          <w:sz w:val="24"/>
          <w:szCs w:val="24"/>
        </w:rPr>
        <w:t>gospodarstva</w:t>
      </w:r>
      <w:r w:rsidRPr="00171C49">
        <w:rPr>
          <w:rFonts w:ascii="Times New Roman" w:hAnsi="Times New Roman" w:cs="Times New Roman"/>
          <w:i/>
          <w:sz w:val="24"/>
          <w:szCs w:val="24"/>
        </w:rPr>
        <w:t xml:space="preserve"> </w:t>
      </w:r>
      <w:r w:rsidR="00551DA4" w:rsidRPr="00171C49">
        <w:rPr>
          <w:rFonts w:ascii="Times New Roman" w:hAnsi="Times New Roman" w:cs="Times New Roman"/>
          <w:i/>
          <w:sz w:val="24"/>
          <w:szCs w:val="24"/>
        </w:rPr>
        <w:t>zasnovanog</w:t>
      </w:r>
      <w:r w:rsidRPr="00171C49">
        <w:rPr>
          <w:rFonts w:ascii="Times New Roman" w:hAnsi="Times New Roman" w:cs="Times New Roman"/>
          <w:i/>
          <w:sz w:val="24"/>
          <w:szCs w:val="24"/>
        </w:rPr>
        <w:t xml:space="preserve"> na vodiku</w:t>
      </w:r>
      <w:r w:rsidRPr="00171C49">
        <w:rPr>
          <w:rFonts w:ascii="Times New Roman" w:hAnsi="Times New Roman" w:cs="Times New Roman"/>
          <w:sz w:val="24"/>
          <w:szCs w:val="24"/>
        </w:rPr>
        <w:t>)</w:t>
      </w:r>
    </w:p>
    <w:tbl>
      <w:tblPr>
        <w:tblStyle w:val="PlainTable5"/>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784"/>
        <w:gridCol w:w="1590"/>
        <w:gridCol w:w="1961"/>
        <w:gridCol w:w="2352"/>
      </w:tblGrid>
      <w:tr w:rsidR="00BF6BCB" w:rsidRPr="00171C49" w14:paraId="2335C3D6" w14:textId="77777777" w:rsidTr="00236FF0">
        <w:trPr>
          <w:cnfStyle w:val="100000000000" w:firstRow="1" w:lastRow="0" w:firstColumn="0" w:lastColumn="0" w:oddVBand="0" w:evenVBand="0" w:oddHBand="0" w:evenHBand="0" w:firstRowFirstColumn="0" w:firstRowLastColumn="0" w:lastRowFirstColumn="0" w:lastRowLastColumn="0"/>
          <w:trHeight w:val="1324"/>
          <w:jc w:val="center"/>
        </w:trPr>
        <w:tc>
          <w:tcPr>
            <w:cnfStyle w:val="001000000100" w:firstRow="0" w:lastRow="0" w:firstColumn="1" w:lastColumn="0" w:oddVBand="0" w:evenVBand="0" w:oddHBand="0" w:evenHBand="0" w:firstRowFirstColumn="1" w:firstRowLastColumn="0" w:lastRowFirstColumn="0" w:lastRowLastColumn="0"/>
            <w:tcW w:w="1365" w:type="dxa"/>
            <w:tcBorders>
              <w:bottom w:val="none" w:sz="0" w:space="0" w:color="auto"/>
              <w:right w:val="none" w:sz="0" w:space="0" w:color="auto"/>
            </w:tcBorders>
            <w:vAlign w:val="center"/>
          </w:tcPr>
          <w:p w14:paraId="43975246" w14:textId="77777777" w:rsidR="00BF6BCB" w:rsidRPr="00171C49" w:rsidRDefault="00BF6BCB" w:rsidP="00D149F1">
            <w:pPr>
              <w:pStyle w:val="ListParagraph"/>
              <w:spacing w:before="0"/>
              <w:ind w:left="0"/>
              <w:jc w:val="center"/>
              <w:rPr>
                <w:rFonts w:ascii="Times New Roman" w:hAnsi="Times New Roman" w:cs="Times New Roman"/>
                <w:b/>
                <w:bCs/>
              </w:rPr>
            </w:pPr>
            <w:r w:rsidRPr="00171C49">
              <w:rPr>
                <w:rFonts w:ascii="Times New Roman" w:hAnsi="Times New Roman" w:cs="Times New Roman"/>
                <w:b/>
                <w:bCs/>
              </w:rPr>
              <w:t>Godine</w:t>
            </w:r>
          </w:p>
        </w:tc>
        <w:tc>
          <w:tcPr>
            <w:tcW w:w="1784" w:type="dxa"/>
            <w:tcBorders>
              <w:bottom w:val="none" w:sz="0" w:space="0" w:color="auto"/>
            </w:tcBorders>
            <w:vAlign w:val="center"/>
          </w:tcPr>
          <w:p w14:paraId="1F3C2012"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Ukupna potrošnja energije</w:t>
            </w:r>
          </w:p>
          <w:p w14:paraId="60A727CE"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GWh/god</w:t>
            </w:r>
          </w:p>
        </w:tc>
        <w:tc>
          <w:tcPr>
            <w:tcW w:w="1590" w:type="dxa"/>
            <w:tcBorders>
              <w:bottom w:val="none" w:sz="0" w:space="0" w:color="auto"/>
            </w:tcBorders>
            <w:vAlign w:val="center"/>
          </w:tcPr>
          <w:p w14:paraId="07AEFECE"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Udio vodika u ukupnoj potrošnji</w:t>
            </w:r>
            <w:r w:rsidR="00F44D0E">
              <w:rPr>
                <w:rFonts w:ascii="Times New Roman" w:hAnsi="Times New Roman" w:cs="Times New Roman"/>
                <w:b/>
                <w:bCs/>
              </w:rPr>
              <w:t xml:space="preserve"> energije</w:t>
            </w:r>
          </w:p>
          <w:p w14:paraId="5F71C6B4"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w:t>
            </w:r>
          </w:p>
        </w:tc>
        <w:tc>
          <w:tcPr>
            <w:tcW w:w="1961" w:type="dxa"/>
            <w:tcBorders>
              <w:bottom w:val="none" w:sz="0" w:space="0" w:color="auto"/>
            </w:tcBorders>
            <w:vAlign w:val="center"/>
          </w:tcPr>
          <w:p w14:paraId="2AE0C521"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 xml:space="preserve">Količina potrebnog </w:t>
            </w:r>
            <w:r w:rsidR="00A944DD" w:rsidRPr="00171C49">
              <w:rPr>
                <w:rFonts w:ascii="Times New Roman" w:hAnsi="Times New Roman" w:cs="Times New Roman"/>
                <w:b/>
                <w:bCs/>
              </w:rPr>
              <w:t>obnovljivog</w:t>
            </w:r>
            <w:r w:rsidRPr="00171C49">
              <w:rPr>
                <w:rFonts w:ascii="Times New Roman" w:hAnsi="Times New Roman" w:cs="Times New Roman"/>
                <w:b/>
                <w:bCs/>
              </w:rPr>
              <w:t xml:space="preserve"> vodika</w:t>
            </w:r>
          </w:p>
          <w:p w14:paraId="0BF73F62"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proofErr w:type="spellStart"/>
            <w:r w:rsidRPr="00171C49">
              <w:rPr>
                <w:rFonts w:ascii="Times New Roman" w:hAnsi="Times New Roman" w:cs="Times New Roman"/>
                <w:b/>
                <w:bCs/>
              </w:rPr>
              <w:t>kt</w:t>
            </w:r>
            <w:proofErr w:type="spellEnd"/>
            <w:r w:rsidRPr="00171C49">
              <w:rPr>
                <w:rFonts w:ascii="Times New Roman" w:hAnsi="Times New Roman" w:cs="Times New Roman"/>
                <w:b/>
                <w:bCs/>
              </w:rPr>
              <w:t>/god</w:t>
            </w:r>
          </w:p>
        </w:tc>
        <w:tc>
          <w:tcPr>
            <w:tcW w:w="2352" w:type="dxa"/>
            <w:tcBorders>
              <w:bottom w:val="none" w:sz="0" w:space="0" w:color="auto"/>
            </w:tcBorders>
            <w:vAlign w:val="center"/>
          </w:tcPr>
          <w:p w14:paraId="27475584"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 xml:space="preserve">Kapacitet </w:t>
            </w:r>
            <w:proofErr w:type="spellStart"/>
            <w:r w:rsidRPr="00171C49">
              <w:rPr>
                <w:rFonts w:ascii="Times New Roman" w:hAnsi="Times New Roman" w:cs="Times New Roman"/>
                <w:b/>
                <w:bCs/>
              </w:rPr>
              <w:t>elektrolizatora</w:t>
            </w:r>
            <w:proofErr w:type="spellEnd"/>
          </w:p>
          <w:p w14:paraId="76A8644B"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MW</w:t>
            </w:r>
          </w:p>
          <w:p w14:paraId="351C8C0E" w14:textId="77777777" w:rsidR="00BF6BCB" w:rsidRPr="00171C49" w:rsidRDefault="00BF6BCB" w:rsidP="00D149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 xml:space="preserve">(uz </w:t>
            </w:r>
            <w:proofErr w:type="spellStart"/>
            <w:r w:rsidRPr="00171C49">
              <w:rPr>
                <w:rFonts w:ascii="Times New Roman" w:hAnsi="Times New Roman" w:cs="Times New Roman"/>
                <w:b/>
                <w:bCs/>
              </w:rPr>
              <w:t>f</w:t>
            </w:r>
            <w:r w:rsidRPr="00171C49">
              <w:rPr>
                <w:rFonts w:ascii="Times New Roman" w:hAnsi="Times New Roman" w:cs="Times New Roman"/>
                <w:b/>
                <w:bCs/>
                <w:vertAlign w:val="subscript"/>
              </w:rPr>
              <w:t>OIE</w:t>
            </w:r>
            <w:proofErr w:type="spellEnd"/>
            <w:r w:rsidRPr="00171C49">
              <w:rPr>
                <w:rFonts w:ascii="Times New Roman" w:hAnsi="Times New Roman" w:cs="Times New Roman"/>
                <w:b/>
                <w:bCs/>
                <w:vertAlign w:val="subscript"/>
              </w:rPr>
              <w:t xml:space="preserve"> </w:t>
            </w:r>
            <w:r w:rsidRPr="00171C49">
              <w:rPr>
                <w:rFonts w:ascii="Times New Roman" w:hAnsi="Times New Roman" w:cs="Times New Roman"/>
                <w:b/>
                <w:bCs/>
              </w:rPr>
              <w:t>= 0,242)</w:t>
            </w:r>
          </w:p>
        </w:tc>
      </w:tr>
      <w:tr w:rsidR="00BF6BCB" w:rsidRPr="00171C49" w14:paraId="0956B689" w14:textId="77777777" w:rsidTr="00236FF0">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1365" w:type="dxa"/>
            <w:tcBorders>
              <w:right w:val="none" w:sz="0" w:space="0" w:color="auto"/>
            </w:tcBorders>
            <w:vAlign w:val="center"/>
          </w:tcPr>
          <w:p w14:paraId="60A6BEE8" w14:textId="77777777" w:rsidR="00BF6BCB" w:rsidRPr="00171C49" w:rsidRDefault="00BF6BCB" w:rsidP="00D149F1">
            <w:pPr>
              <w:pStyle w:val="ListParagraph"/>
              <w:spacing w:before="0"/>
              <w:ind w:left="0"/>
              <w:jc w:val="center"/>
              <w:rPr>
                <w:rFonts w:ascii="Times New Roman" w:hAnsi="Times New Roman" w:cs="Times New Roman"/>
                <w:b/>
                <w:bCs/>
              </w:rPr>
            </w:pPr>
            <w:r w:rsidRPr="00171C49">
              <w:rPr>
                <w:rFonts w:ascii="Times New Roman" w:hAnsi="Times New Roman" w:cs="Times New Roman"/>
                <w:b/>
                <w:bCs/>
              </w:rPr>
              <w:lastRenderedPageBreak/>
              <w:t>2020.</w:t>
            </w:r>
          </w:p>
        </w:tc>
        <w:tc>
          <w:tcPr>
            <w:tcW w:w="1784" w:type="dxa"/>
            <w:vAlign w:val="center"/>
          </w:tcPr>
          <w:p w14:paraId="77F6C622" w14:textId="77777777" w:rsidR="00BF6BCB" w:rsidRPr="00171C49" w:rsidRDefault="00BF6BCB" w:rsidP="00CA5B2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99436,50</w:t>
            </w:r>
          </w:p>
        </w:tc>
        <w:tc>
          <w:tcPr>
            <w:tcW w:w="1590" w:type="dxa"/>
            <w:vAlign w:val="center"/>
          </w:tcPr>
          <w:p w14:paraId="511C1038" w14:textId="77777777" w:rsidR="00BF6BCB" w:rsidRPr="00171C49" w:rsidRDefault="00BF6BCB" w:rsidP="00CA5B2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0</w:t>
            </w:r>
          </w:p>
        </w:tc>
        <w:tc>
          <w:tcPr>
            <w:tcW w:w="1961" w:type="dxa"/>
            <w:vAlign w:val="center"/>
          </w:tcPr>
          <w:p w14:paraId="3CA71693" w14:textId="77777777" w:rsidR="00BF6BCB" w:rsidRPr="00171C49" w:rsidRDefault="00BF6BC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0</w:t>
            </w:r>
          </w:p>
        </w:tc>
        <w:tc>
          <w:tcPr>
            <w:tcW w:w="2352" w:type="dxa"/>
            <w:vAlign w:val="center"/>
          </w:tcPr>
          <w:p w14:paraId="7119E442" w14:textId="77777777" w:rsidR="00BF6BCB" w:rsidRPr="00171C49" w:rsidRDefault="00BF6BC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0</w:t>
            </w:r>
          </w:p>
        </w:tc>
      </w:tr>
      <w:tr w:rsidR="00BF6BCB" w:rsidRPr="00171C49" w14:paraId="17742440" w14:textId="77777777" w:rsidTr="00236FF0">
        <w:trPr>
          <w:trHeight w:val="565"/>
          <w:jc w:val="center"/>
        </w:trPr>
        <w:tc>
          <w:tcPr>
            <w:cnfStyle w:val="001000000000" w:firstRow="0" w:lastRow="0" w:firstColumn="1" w:lastColumn="0" w:oddVBand="0" w:evenVBand="0" w:oddHBand="0" w:evenHBand="0" w:firstRowFirstColumn="0" w:firstRowLastColumn="0" w:lastRowFirstColumn="0" w:lastRowLastColumn="0"/>
            <w:tcW w:w="1365" w:type="dxa"/>
            <w:tcBorders>
              <w:right w:val="none" w:sz="0" w:space="0" w:color="auto"/>
            </w:tcBorders>
            <w:vAlign w:val="center"/>
          </w:tcPr>
          <w:p w14:paraId="5EA5514D" w14:textId="77777777" w:rsidR="00BF6BCB" w:rsidRPr="00171C49" w:rsidRDefault="00BF6BCB" w:rsidP="00D149F1">
            <w:pPr>
              <w:pStyle w:val="ListParagraph"/>
              <w:spacing w:before="0"/>
              <w:ind w:left="0"/>
              <w:jc w:val="center"/>
              <w:rPr>
                <w:rFonts w:ascii="Times New Roman" w:hAnsi="Times New Roman" w:cs="Times New Roman"/>
                <w:b/>
                <w:bCs/>
              </w:rPr>
            </w:pPr>
            <w:r w:rsidRPr="00171C49">
              <w:rPr>
                <w:rFonts w:ascii="Times New Roman" w:hAnsi="Times New Roman" w:cs="Times New Roman"/>
                <w:b/>
                <w:bCs/>
              </w:rPr>
              <w:t>2025.</w:t>
            </w:r>
          </w:p>
        </w:tc>
        <w:tc>
          <w:tcPr>
            <w:tcW w:w="1784" w:type="dxa"/>
            <w:vAlign w:val="center"/>
          </w:tcPr>
          <w:p w14:paraId="072CE545" w14:textId="77777777" w:rsidR="00BF6BCB" w:rsidRPr="00171C49" w:rsidRDefault="00BF6BCB" w:rsidP="00CA5B2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101762,50</w:t>
            </w:r>
          </w:p>
        </w:tc>
        <w:tc>
          <w:tcPr>
            <w:tcW w:w="1590" w:type="dxa"/>
            <w:vAlign w:val="center"/>
          </w:tcPr>
          <w:p w14:paraId="606449ED" w14:textId="77777777" w:rsidR="00BF6BCB" w:rsidRPr="00171C49" w:rsidRDefault="00BF6BCB" w:rsidP="00CA5B2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1,25</w:t>
            </w:r>
          </w:p>
        </w:tc>
        <w:tc>
          <w:tcPr>
            <w:tcW w:w="1961" w:type="dxa"/>
            <w:vAlign w:val="center"/>
          </w:tcPr>
          <w:p w14:paraId="0274FC57" w14:textId="77777777" w:rsidR="00BF6BCB" w:rsidRPr="00171C49" w:rsidRDefault="00BF6BC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13,94</w:t>
            </w:r>
          </w:p>
        </w:tc>
        <w:tc>
          <w:tcPr>
            <w:tcW w:w="2352" w:type="dxa"/>
            <w:vAlign w:val="center"/>
          </w:tcPr>
          <w:p w14:paraId="5D015704" w14:textId="77777777" w:rsidR="00BF6BCB" w:rsidRPr="00171C49" w:rsidRDefault="00BF6BC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384,02</w:t>
            </w:r>
          </w:p>
        </w:tc>
      </w:tr>
      <w:tr w:rsidR="00BF6BCB" w:rsidRPr="00171C49" w14:paraId="241E8741" w14:textId="77777777" w:rsidTr="00236FF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365" w:type="dxa"/>
            <w:tcBorders>
              <w:right w:val="none" w:sz="0" w:space="0" w:color="auto"/>
            </w:tcBorders>
            <w:vAlign w:val="center"/>
          </w:tcPr>
          <w:p w14:paraId="5D9F7607" w14:textId="77777777" w:rsidR="00BF6BCB" w:rsidRPr="00171C49" w:rsidRDefault="00BF6BCB" w:rsidP="00D149F1">
            <w:pPr>
              <w:pStyle w:val="ListParagraph"/>
              <w:spacing w:before="0"/>
              <w:ind w:left="0"/>
              <w:jc w:val="center"/>
              <w:rPr>
                <w:rFonts w:ascii="Times New Roman" w:hAnsi="Times New Roman" w:cs="Times New Roman"/>
                <w:b/>
                <w:bCs/>
              </w:rPr>
            </w:pPr>
            <w:r w:rsidRPr="00171C49">
              <w:rPr>
                <w:rFonts w:ascii="Times New Roman" w:hAnsi="Times New Roman" w:cs="Times New Roman"/>
                <w:b/>
                <w:bCs/>
              </w:rPr>
              <w:t>2030.</w:t>
            </w:r>
          </w:p>
        </w:tc>
        <w:tc>
          <w:tcPr>
            <w:tcW w:w="1784" w:type="dxa"/>
            <w:vAlign w:val="center"/>
          </w:tcPr>
          <w:p w14:paraId="497FCF06" w14:textId="77777777" w:rsidR="00BF6BCB" w:rsidRPr="00171C49" w:rsidRDefault="00BF6BCB" w:rsidP="00CA5B2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104468,80</w:t>
            </w:r>
          </w:p>
        </w:tc>
        <w:tc>
          <w:tcPr>
            <w:tcW w:w="1590" w:type="dxa"/>
            <w:vAlign w:val="center"/>
          </w:tcPr>
          <w:p w14:paraId="4735E2E9" w14:textId="77777777" w:rsidR="00BF6BCB" w:rsidRPr="00171C49" w:rsidRDefault="00BF6BCB" w:rsidP="00CA5B2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3,75</w:t>
            </w:r>
          </w:p>
        </w:tc>
        <w:tc>
          <w:tcPr>
            <w:tcW w:w="1961" w:type="dxa"/>
            <w:vAlign w:val="center"/>
          </w:tcPr>
          <w:p w14:paraId="794ED44A" w14:textId="77777777" w:rsidR="00BF6BCB" w:rsidRPr="00171C49" w:rsidRDefault="00BF6BC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46,20</w:t>
            </w:r>
          </w:p>
        </w:tc>
        <w:tc>
          <w:tcPr>
            <w:tcW w:w="2352" w:type="dxa"/>
            <w:vAlign w:val="center"/>
          </w:tcPr>
          <w:p w14:paraId="60331E4E" w14:textId="77777777" w:rsidR="00BF6BCB" w:rsidRPr="00171C49" w:rsidRDefault="00BF6BC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1272,73</w:t>
            </w:r>
          </w:p>
        </w:tc>
      </w:tr>
      <w:tr w:rsidR="00BF6BCB" w:rsidRPr="00171C49" w14:paraId="2648BC37" w14:textId="77777777" w:rsidTr="00236FF0">
        <w:trPr>
          <w:trHeight w:val="565"/>
          <w:jc w:val="center"/>
        </w:trPr>
        <w:tc>
          <w:tcPr>
            <w:cnfStyle w:val="001000000000" w:firstRow="0" w:lastRow="0" w:firstColumn="1" w:lastColumn="0" w:oddVBand="0" w:evenVBand="0" w:oddHBand="0" w:evenHBand="0" w:firstRowFirstColumn="0" w:firstRowLastColumn="0" w:lastRowFirstColumn="0" w:lastRowLastColumn="0"/>
            <w:tcW w:w="1365" w:type="dxa"/>
            <w:tcBorders>
              <w:right w:val="none" w:sz="0" w:space="0" w:color="auto"/>
            </w:tcBorders>
            <w:vAlign w:val="center"/>
          </w:tcPr>
          <w:p w14:paraId="42379830" w14:textId="77777777" w:rsidR="00BF6BCB" w:rsidRPr="00171C49" w:rsidRDefault="00BF6BCB" w:rsidP="00D149F1">
            <w:pPr>
              <w:pStyle w:val="ListParagraph"/>
              <w:spacing w:before="0"/>
              <w:ind w:left="0"/>
              <w:jc w:val="center"/>
              <w:rPr>
                <w:rFonts w:ascii="Times New Roman" w:hAnsi="Times New Roman" w:cs="Times New Roman"/>
                <w:b/>
                <w:bCs/>
              </w:rPr>
            </w:pPr>
            <w:r w:rsidRPr="00171C49">
              <w:rPr>
                <w:rFonts w:ascii="Times New Roman" w:hAnsi="Times New Roman" w:cs="Times New Roman"/>
                <w:b/>
                <w:bCs/>
              </w:rPr>
              <w:t>2035.</w:t>
            </w:r>
          </w:p>
        </w:tc>
        <w:tc>
          <w:tcPr>
            <w:tcW w:w="1784" w:type="dxa"/>
            <w:vAlign w:val="center"/>
          </w:tcPr>
          <w:p w14:paraId="69D63F87" w14:textId="77777777" w:rsidR="00BF6BCB" w:rsidRPr="00171C49" w:rsidRDefault="00BF6BCB" w:rsidP="00CA5B2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97357,06</w:t>
            </w:r>
          </w:p>
        </w:tc>
        <w:tc>
          <w:tcPr>
            <w:tcW w:w="1590" w:type="dxa"/>
            <w:vAlign w:val="center"/>
          </w:tcPr>
          <w:p w14:paraId="5B5012EE" w14:textId="77777777" w:rsidR="00BF6BCB" w:rsidRPr="00171C49" w:rsidRDefault="00BF6BCB" w:rsidP="00CA5B2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8,125</w:t>
            </w:r>
          </w:p>
        </w:tc>
        <w:tc>
          <w:tcPr>
            <w:tcW w:w="1961" w:type="dxa"/>
            <w:vAlign w:val="center"/>
          </w:tcPr>
          <w:p w14:paraId="29F31C17" w14:textId="77777777" w:rsidR="00BF6BCB" w:rsidRPr="00171C49" w:rsidRDefault="00BF6BC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106,14</w:t>
            </w:r>
          </w:p>
        </w:tc>
        <w:tc>
          <w:tcPr>
            <w:tcW w:w="2352" w:type="dxa"/>
            <w:vAlign w:val="center"/>
          </w:tcPr>
          <w:p w14:paraId="6E8959D9" w14:textId="77777777" w:rsidR="00BF6BCB" w:rsidRPr="00171C49" w:rsidRDefault="00BF6BC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2923,97</w:t>
            </w:r>
          </w:p>
        </w:tc>
      </w:tr>
      <w:tr w:rsidR="00BF6BCB" w:rsidRPr="00171C49" w14:paraId="7AEDE84C" w14:textId="77777777" w:rsidTr="00236FF0">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1365" w:type="dxa"/>
            <w:tcBorders>
              <w:right w:val="none" w:sz="0" w:space="0" w:color="auto"/>
            </w:tcBorders>
            <w:vAlign w:val="center"/>
          </w:tcPr>
          <w:p w14:paraId="4F69507D" w14:textId="77777777" w:rsidR="00BF6BCB" w:rsidRPr="00171C49" w:rsidRDefault="00BF6BCB" w:rsidP="00D149F1">
            <w:pPr>
              <w:pStyle w:val="ListParagraph"/>
              <w:spacing w:before="0"/>
              <w:ind w:left="0"/>
              <w:jc w:val="center"/>
              <w:rPr>
                <w:rFonts w:ascii="Times New Roman" w:hAnsi="Times New Roman" w:cs="Times New Roman"/>
                <w:b/>
                <w:bCs/>
              </w:rPr>
            </w:pPr>
            <w:r w:rsidRPr="00171C49">
              <w:rPr>
                <w:rFonts w:ascii="Times New Roman" w:hAnsi="Times New Roman" w:cs="Times New Roman"/>
                <w:b/>
                <w:bCs/>
              </w:rPr>
              <w:t>2040.</w:t>
            </w:r>
          </w:p>
        </w:tc>
        <w:tc>
          <w:tcPr>
            <w:tcW w:w="1784" w:type="dxa"/>
            <w:vAlign w:val="center"/>
          </w:tcPr>
          <w:p w14:paraId="1641A254" w14:textId="77777777" w:rsidR="00BF6BCB" w:rsidRPr="00171C49" w:rsidRDefault="00BF6BCB" w:rsidP="00CA5B2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90245,30</w:t>
            </w:r>
          </w:p>
        </w:tc>
        <w:tc>
          <w:tcPr>
            <w:tcW w:w="1590" w:type="dxa"/>
            <w:vAlign w:val="center"/>
          </w:tcPr>
          <w:p w14:paraId="6EFD3EF7" w14:textId="77777777" w:rsidR="00BF6BCB" w:rsidRPr="00171C49" w:rsidRDefault="00BF6BCB" w:rsidP="00CA5B2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12,50</w:t>
            </w:r>
          </w:p>
        </w:tc>
        <w:tc>
          <w:tcPr>
            <w:tcW w:w="1961" w:type="dxa"/>
            <w:vAlign w:val="center"/>
          </w:tcPr>
          <w:p w14:paraId="04656A64" w14:textId="77777777" w:rsidR="00BF6BCB" w:rsidRPr="00171C49" w:rsidRDefault="00BF6BC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172,60</w:t>
            </w:r>
          </w:p>
        </w:tc>
        <w:tc>
          <w:tcPr>
            <w:tcW w:w="2352" w:type="dxa"/>
            <w:vAlign w:val="center"/>
          </w:tcPr>
          <w:p w14:paraId="41AF3E18" w14:textId="77777777" w:rsidR="00BF6BCB" w:rsidRPr="00171C49" w:rsidRDefault="00BF6BC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4754,82</w:t>
            </w:r>
          </w:p>
        </w:tc>
      </w:tr>
      <w:tr w:rsidR="00BF6BCB" w:rsidRPr="00171C49" w14:paraId="4F5C53EF" w14:textId="77777777" w:rsidTr="00236FF0">
        <w:trPr>
          <w:trHeight w:val="551"/>
          <w:jc w:val="center"/>
        </w:trPr>
        <w:tc>
          <w:tcPr>
            <w:cnfStyle w:val="001000000000" w:firstRow="0" w:lastRow="0" w:firstColumn="1" w:lastColumn="0" w:oddVBand="0" w:evenVBand="0" w:oddHBand="0" w:evenHBand="0" w:firstRowFirstColumn="0" w:firstRowLastColumn="0" w:lastRowFirstColumn="0" w:lastRowLastColumn="0"/>
            <w:tcW w:w="1365" w:type="dxa"/>
            <w:tcBorders>
              <w:right w:val="none" w:sz="0" w:space="0" w:color="auto"/>
            </w:tcBorders>
            <w:vAlign w:val="center"/>
          </w:tcPr>
          <w:p w14:paraId="13F593B0" w14:textId="77777777" w:rsidR="00BF6BCB" w:rsidRPr="00171C49" w:rsidRDefault="00BF6BCB" w:rsidP="00D149F1">
            <w:pPr>
              <w:pStyle w:val="ListParagraph"/>
              <w:spacing w:before="0"/>
              <w:ind w:left="0"/>
              <w:jc w:val="center"/>
              <w:rPr>
                <w:rFonts w:ascii="Times New Roman" w:hAnsi="Times New Roman" w:cs="Times New Roman"/>
                <w:b/>
                <w:bCs/>
              </w:rPr>
            </w:pPr>
            <w:r w:rsidRPr="00171C49">
              <w:rPr>
                <w:rFonts w:ascii="Times New Roman" w:hAnsi="Times New Roman" w:cs="Times New Roman"/>
                <w:b/>
                <w:bCs/>
              </w:rPr>
              <w:t>2045.</w:t>
            </w:r>
          </w:p>
        </w:tc>
        <w:tc>
          <w:tcPr>
            <w:tcW w:w="1784" w:type="dxa"/>
            <w:vAlign w:val="center"/>
          </w:tcPr>
          <w:p w14:paraId="4F2F85F4" w14:textId="77777777" w:rsidR="00BF6BCB" w:rsidRPr="00171C49" w:rsidRDefault="00BF6BCB" w:rsidP="00CA5B2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83358,03</w:t>
            </w:r>
          </w:p>
        </w:tc>
        <w:tc>
          <w:tcPr>
            <w:tcW w:w="1590" w:type="dxa"/>
            <w:vAlign w:val="center"/>
          </w:tcPr>
          <w:p w14:paraId="6D32B243" w14:textId="77777777" w:rsidR="00BF6BCB" w:rsidRPr="00171C49" w:rsidRDefault="00BF6BCB" w:rsidP="00CA5B2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13,75</w:t>
            </w:r>
          </w:p>
        </w:tc>
        <w:tc>
          <w:tcPr>
            <w:tcW w:w="1961" w:type="dxa"/>
            <w:vAlign w:val="center"/>
          </w:tcPr>
          <w:p w14:paraId="4CED9F43" w14:textId="77777777" w:rsidR="00BF6BCB" w:rsidRPr="00171C49" w:rsidRDefault="00BF6BC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216,86</w:t>
            </w:r>
          </w:p>
        </w:tc>
        <w:tc>
          <w:tcPr>
            <w:tcW w:w="2352" w:type="dxa"/>
            <w:vAlign w:val="center"/>
          </w:tcPr>
          <w:p w14:paraId="5303AEF8" w14:textId="77777777" w:rsidR="00BF6BCB" w:rsidRPr="00171C49" w:rsidRDefault="00BF6BC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5974,10</w:t>
            </w:r>
          </w:p>
        </w:tc>
      </w:tr>
      <w:tr w:rsidR="00BF6BCB" w:rsidRPr="00171C49" w14:paraId="3D32562F" w14:textId="77777777" w:rsidTr="00236FF0">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1365" w:type="dxa"/>
            <w:tcBorders>
              <w:right w:val="none" w:sz="0" w:space="0" w:color="auto"/>
            </w:tcBorders>
            <w:vAlign w:val="center"/>
          </w:tcPr>
          <w:p w14:paraId="240CCA9F" w14:textId="77777777" w:rsidR="00BF6BCB" w:rsidRPr="00171C49" w:rsidRDefault="00BF6BCB" w:rsidP="00D149F1">
            <w:pPr>
              <w:pStyle w:val="ListParagraph"/>
              <w:spacing w:before="0"/>
              <w:ind w:left="0"/>
              <w:jc w:val="center"/>
              <w:rPr>
                <w:rFonts w:ascii="Times New Roman" w:hAnsi="Times New Roman" w:cs="Times New Roman"/>
                <w:b/>
                <w:bCs/>
              </w:rPr>
            </w:pPr>
            <w:r w:rsidRPr="00171C49">
              <w:rPr>
                <w:rFonts w:ascii="Times New Roman" w:hAnsi="Times New Roman" w:cs="Times New Roman"/>
                <w:b/>
                <w:bCs/>
              </w:rPr>
              <w:t>2050.</w:t>
            </w:r>
          </w:p>
        </w:tc>
        <w:tc>
          <w:tcPr>
            <w:tcW w:w="1784" w:type="dxa"/>
            <w:vAlign w:val="center"/>
          </w:tcPr>
          <w:p w14:paraId="19C60497" w14:textId="77777777" w:rsidR="00BF6BCB" w:rsidRPr="00171C49" w:rsidRDefault="00BF6BCB" w:rsidP="00CA5B2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76470,74</w:t>
            </w:r>
          </w:p>
        </w:tc>
        <w:tc>
          <w:tcPr>
            <w:tcW w:w="1590" w:type="dxa"/>
            <w:vAlign w:val="center"/>
          </w:tcPr>
          <w:p w14:paraId="5CAACBA0" w14:textId="77777777" w:rsidR="00BF6BCB" w:rsidRPr="00171C49" w:rsidRDefault="00BF6BCB" w:rsidP="00CA5B2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15</w:t>
            </w:r>
            <w:r w:rsidR="00CA5B25">
              <w:rPr>
                <w:rFonts w:ascii="Times New Roman" w:hAnsi="Times New Roman" w:cs="Times New Roman"/>
              </w:rPr>
              <w:t>,00</w:t>
            </w:r>
          </w:p>
        </w:tc>
        <w:tc>
          <w:tcPr>
            <w:tcW w:w="1961" w:type="dxa"/>
            <w:vAlign w:val="center"/>
          </w:tcPr>
          <w:p w14:paraId="1F52B0DD" w14:textId="77777777" w:rsidR="00BF6BCB" w:rsidRPr="00171C49" w:rsidRDefault="00BF6BC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266,03</w:t>
            </w:r>
          </w:p>
        </w:tc>
        <w:tc>
          <w:tcPr>
            <w:tcW w:w="2352" w:type="dxa"/>
            <w:vAlign w:val="center"/>
          </w:tcPr>
          <w:p w14:paraId="4257CBCD" w14:textId="77777777" w:rsidR="00BF6BCB" w:rsidRPr="00171C49" w:rsidRDefault="00BF6BCB" w:rsidP="00D149F1">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7328,65</w:t>
            </w:r>
          </w:p>
        </w:tc>
      </w:tr>
    </w:tbl>
    <w:p w14:paraId="4F211354" w14:textId="77777777" w:rsidR="00562451" w:rsidRDefault="00A97D7D" w:rsidP="000514C1">
      <w:pPr>
        <w:suppressAutoHyphens/>
        <w:spacing w:after="0"/>
        <w:jc w:val="both"/>
        <w:rPr>
          <w:rFonts w:ascii="Times New Roman" w:hAnsi="Times New Roman" w:cs="Times New Roman"/>
          <w:sz w:val="24"/>
          <w:szCs w:val="24"/>
        </w:rPr>
      </w:pPr>
      <w:r w:rsidRPr="00171C49">
        <w:rPr>
          <w:rFonts w:ascii="Times New Roman" w:hAnsi="Times New Roman" w:cs="Times New Roman"/>
          <w:sz w:val="24"/>
          <w:szCs w:val="24"/>
        </w:rPr>
        <w:t xml:space="preserve">Imajući u vidu </w:t>
      </w:r>
      <w:r w:rsidR="00562451" w:rsidRPr="00171C49">
        <w:rPr>
          <w:rFonts w:ascii="Times New Roman" w:hAnsi="Times New Roman" w:cs="Times New Roman"/>
          <w:sz w:val="24"/>
          <w:szCs w:val="24"/>
        </w:rPr>
        <w:t xml:space="preserve">navedene tablice, kao i jasnije definiranje početnih projekata vezanih uz </w:t>
      </w:r>
      <w:r w:rsidR="00CF734B" w:rsidRPr="00171C49">
        <w:rPr>
          <w:rFonts w:ascii="Times New Roman" w:hAnsi="Times New Roman" w:cs="Times New Roman"/>
          <w:sz w:val="24"/>
          <w:szCs w:val="24"/>
        </w:rPr>
        <w:t>gospodarstvo</w:t>
      </w:r>
      <w:r w:rsidR="00562451" w:rsidRPr="00171C49">
        <w:rPr>
          <w:rFonts w:ascii="Times New Roman" w:hAnsi="Times New Roman" w:cs="Times New Roman"/>
          <w:sz w:val="24"/>
          <w:szCs w:val="24"/>
        </w:rPr>
        <w:t xml:space="preserve"> </w:t>
      </w:r>
      <w:r w:rsidR="00551DA4" w:rsidRPr="00171C49">
        <w:rPr>
          <w:rFonts w:ascii="Times New Roman" w:hAnsi="Times New Roman" w:cs="Times New Roman"/>
          <w:sz w:val="24"/>
          <w:szCs w:val="24"/>
        </w:rPr>
        <w:t>zasnovano</w:t>
      </w:r>
      <w:r w:rsidR="00562451"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00562451" w:rsidRPr="00171C49">
        <w:rPr>
          <w:rFonts w:ascii="Times New Roman" w:hAnsi="Times New Roman" w:cs="Times New Roman"/>
          <w:sz w:val="24"/>
          <w:szCs w:val="24"/>
        </w:rPr>
        <w:t>, a za koji je dio sredstava osigura</w:t>
      </w:r>
      <w:r w:rsidR="00551DA4" w:rsidRPr="00171C49">
        <w:rPr>
          <w:rFonts w:ascii="Times New Roman" w:hAnsi="Times New Roman" w:cs="Times New Roman"/>
          <w:sz w:val="24"/>
          <w:szCs w:val="24"/>
        </w:rPr>
        <w:t>n</w:t>
      </w:r>
      <w:r w:rsidR="00562451" w:rsidRPr="00171C49">
        <w:rPr>
          <w:rFonts w:ascii="Times New Roman" w:hAnsi="Times New Roman" w:cs="Times New Roman"/>
          <w:sz w:val="24"/>
          <w:szCs w:val="24"/>
        </w:rPr>
        <w:t xml:space="preserve"> iz EU fondova, </w:t>
      </w:r>
      <w:r w:rsidR="00E42741">
        <w:rPr>
          <w:rFonts w:ascii="Times New Roman" w:hAnsi="Times New Roman" w:cs="Times New Roman"/>
          <w:sz w:val="24"/>
          <w:szCs w:val="24"/>
        </w:rPr>
        <w:t xml:space="preserve">prvi rezultati </w:t>
      </w:r>
      <w:r w:rsidR="00B72196">
        <w:rPr>
          <w:rFonts w:ascii="Times New Roman" w:hAnsi="Times New Roman" w:cs="Times New Roman"/>
          <w:sz w:val="24"/>
          <w:szCs w:val="24"/>
        </w:rPr>
        <w:t>prioriteta provedbe</w:t>
      </w:r>
      <w:r w:rsidR="00E42741">
        <w:rPr>
          <w:rFonts w:ascii="Times New Roman" w:hAnsi="Times New Roman" w:cs="Times New Roman"/>
          <w:sz w:val="24"/>
          <w:szCs w:val="24"/>
        </w:rPr>
        <w:t xml:space="preserve"> očekuju se</w:t>
      </w:r>
      <w:r w:rsidR="00562451" w:rsidRPr="00171C49">
        <w:rPr>
          <w:rFonts w:ascii="Times New Roman" w:hAnsi="Times New Roman" w:cs="Times New Roman"/>
          <w:sz w:val="24"/>
          <w:szCs w:val="24"/>
        </w:rPr>
        <w:t xml:space="preserve"> tijekom 2026. godine kada će završiti </w:t>
      </w:r>
      <w:r w:rsidRPr="00171C49">
        <w:rPr>
          <w:rFonts w:ascii="Times New Roman" w:hAnsi="Times New Roman" w:cs="Times New Roman"/>
          <w:sz w:val="24"/>
          <w:szCs w:val="24"/>
        </w:rPr>
        <w:t xml:space="preserve">provedba </w:t>
      </w:r>
      <w:r w:rsidR="00562451" w:rsidRPr="00171C49">
        <w:rPr>
          <w:rFonts w:ascii="Times New Roman" w:hAnsi="Times New Roman" w:cs="Times New Roman"/>
          <w:sz w:val="24"/>
          <w:szCs w:val="24"/>
        </w:rPr>
        <w:t xml:space="preserve">projekata vezanih uz </w:t>
      </w:r>
      <w:r w:rsidR="000F08E3" w:rsidRPr="00171C49">
        <w:rPr>
          <w:rFonts w:ascii="Times New Roman" w:hAnsi="Times New Roman" w:cs="Times New Roman"/>
          <w:sz w:val="24"/>
          <w:szCs w:val="24"/>
        </w:rPr>
        <w:t>NPOO</w:t>
      </w:r>
      <w:r w:rsidR="00C7407E">
        <w:rPr>
          <w:rFonts w:ascii="Times New Roman" w:hAnsi="Times New Roman" w:cs="Times New Roman"/>
          <w:sz w:val="24"/>
          <w:szCs w:val="24"/>
        </w:rPr>
        <w:t>.</w:t>
      </w:r>
      <w:r w:rsidR="00562451" w:rsidRPr="00171C49">
        <w:rPr>
          <w:rFonts w:ascii="Times New Roman" w:hAnsi="Times New Roman" w:cs="Times New Roman"/>
          <w:sz w:val="24"/>
          <w:szCs w:val="24"/>
        </w:rPr>
        <w:t xml:space="preserve"> </w:t>
      </w:r>
    </w:p>
    <w:p w14:paraId="42EF5794" w14:textId="77777777" w:rsidR="00F529C5" w:rsidRPr="00171C49" w:rsidRDefault="00B06030" w:rsidP="00F529C5">
      <w:pPr>
        <w:suppressAutoHyphens/>
        <w:jc w:val="both"/>
        <w:rPr>
          <w:rFonts w:ascii="Times New Roman" w:hAnsi="Times New Roman" w:cs="Times New Roman"/>
          <w:sz w:val="24"/>
          <w:szCs w:val="24"/>
        </w:rPr>
      </w:pPr>
      <w:r>
        <w:rPr>
          <w:rFonts w:ascii="Times New Roman" w:hAnsi="Times New Roman" w:cs="Times New Roman"/>
          <w:sz w:val="24"/>
          <w:szCs w:val="24"/>
        </w:rPr>
        <w:t>S obzirom na to</w:t>
      </w:r>
      <w:r w:rsidR="00F529C5" w:rsidRPr="00171C49">
        <w:rPr>
          <w:rFonts w:ascii="Times New Roman" w:hAnsi="Times New Roman" w:cs="Times New Roman"/>
          <w:sz w:val="24"/>
          <w:szCs w:val="24"/>
        </w:rPr>
        <w:t xml:space="preserve"> da će se u prvoj etapi provedbe Strategije obnovljivi vodik proizvoditi pretežno iz </w:t>
      </w:r>
      <w:proofErr w:type="spellStart"/>
      <w:r w:rsidR="00F529C5" w:rsidRPr="00171C49">
        <w:rPr>
          <w:rFonts w:ascii="Times New Roman" w:hAnsi="Times New Roman" w:cs="Times New Roman"/>
          <w:sz w:val="24"/>
          <w:szCs w:val="24"/>
        </w:rPr>
        <w:t>elektrolizatora</w:t>
      </w:r>
      <w:proofErr w:type="spellEnd"/>
      <w:r w:rsidR="00F529C5" w:rsidRPr="00171C49">
        <w:rPr>
          <w:rFonts w:ascii="Times New Roman" w:hAnsi="Times New Roman" w:cs="Times New Roman"/>
          <w:sz w:val="24"/>
          <w:szCs w:val="24"/>
        </w:rPr>
        <w:t xml:space="preserve"> korištenjem električne energije iz OIE, u Tablici </w:t>
      </w:r>
      <w:r>
        <w:rPr>
          <w:rFonts w:ascii="Times New Roman" w:hAnsi="Times New Roman" w:cs="Times New Roman"/>
          <w:sz w:val="24"/>
          <w:szCs w:val="24"/>
        </w:rPr>
        <w:t>2</w:t>
      </w:r>
      <w:r w:rsidR="003C7DBD" w:rsidRPr="00171C49">
        <w:rPr>
          <w:rFonts w:ascii="Times New Roman" w:hAnsi="Times New Roman" w:cs="Times New Roman"/>
          <w:sz w:val="24"/>
          <w:szCs w:val="24"/>
        </w:rPr>
        <w:t>b</w:t>
      </w:r>
      <w:r w:rsidR="006C46C7">
        <w:rPr>
          <w:rFonts w:ascii="Times New Roman" w:hAnsi="Times New Roman" w:cs="Times New Roman"/>
          <w:sz w:val="24"/>
          <w:szCs w:val="24"/>
        </w:rPr>
        <w:t>.</w:t>
      </w:r>
      <w:r w:rsidR="00F529C5" w:rsidRPr="00171C49">
        <w:rPr>
          <w:rFonts w:ascii="Times New Roman" w:hAnsi="Times New Roman" w:cs="Times New Roman"/>
          <w:sz w:val="24"/>
          <w:szCs w:val="24"/>
        </w:rPr>
        <w:t xml:space="preserve"> prikazani su planirani kapaciteti </w:t>
      </w:r>
      <w:proofErr w:type="spellStart"/>
      <w:r w:rsidR="00F529C5" w:rsidRPr="00171C49">
        <w:rPr>
          <w:rFonts w:ascii="Times New Roman" w:hAnsi="Times New Roman" w:cs="Times New Roman"/>
          <w:sz w:val="24"/>
          <w:szCs w:val="24"/>
        </w:rPr>
        <w:t>elektrolizatora</w:t>
      </w:r>
      <w:proofErr w:type="spellEnd"/>
      <w:r w:rsidR="00F529C5" w:rsidRPr="00171C49">
        <w:rPr>
          <w:rFonts w:ascii="Times New Roman" w:hAnsi="Times New Roman" w:cs="Times New Roman"/>
          <w:sz w:val="24"/>
          <w:szCs w:val="24"/>
        </w:rPr>
        <w:t xml:space="preserve"> potrebnih za proizvodnju potrebne količine obnovljivog vodika sukladno scenariju </w:t>
      </w:r>
      <w:r w:rsidR="006D5285" w:rsidRPr="00171C49">
        <w:rPr>
          <w:rFonts w:ascii="Times New Roman" w:hAnsi="Times New Roman" w:cs="Times New Roman"/>
          <w:sz w:val="24"/>
          <w:szCs w:val="24"/>
        </w:rPr>
        <w:t>klimatske</w:t>
      </w:r>
      <w:r w:rsidR="00F529C5" w:rsidRPr="00171C49">
        <w:rPr>
          <w:rFonts w:ascii="Times New Roman" w:hAnsi="Times New Roman" w:cs="Times New Roman"/>
          <w:sz w:val="24"/>
          <w:szCs w:val="24"/>
        </w:rPr>
        <w:t xml:space="preserve"> neutralnosti.</w:t>
      </w:r>
    </w:p>
    <w:p w14:paraId="72FFAF57" w14:textId="2250BD48" w:rsidR="001664C6" w:rsidRPr="00171C49" w:rsidRDefault="00A97D7D" w:rsidP="007A62F2">
      <w:pPr>
        <w:suppressAutoHyphens/>
        <w:jc w:val="both"/>
        <w:rPr>
          <w:rFonts w:ascii="Times New Roman" w:hAnsi="Times New Roman" w:cs="Times New Roman"/>
          <w:sz w:val="24"/>
          <w:szCs w:val="24"/>
        </w:rPr>
      </w:pPr>
      <w:r w:rsidRPr="00171C49">
        <w:rPr>
          <w:rFonts w:ascii="Times New Roman" w:hAnsi="Times New Roman" w:cs="Times New Roman"/>
          <w:sz w:val="24"/>
          <w:szCs w:val="24"/>
        </w:rPr>
        <w:t>U svrhu</w:t>
      </w:r>
      <w:r w:rsidR="00F529C5"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ostvarenja </w:t>
      </w:r>
      <w:r w:rsidR="00F529C5" w:rsidRPr="00171C49">
        <w:rPr>
          <w:rFonts w:ascii="Times New Roman" w:hAnsi="Times New Roman" w:cs="Times New Roman"/>
          <w:sz w:val="24"/>
          <w:szCs w:val="24"/>
        </w:rPr>
        <w:t>navedenih ciljeva, potrebno je osigurati kapacitete za proizvodnju vodika kroz više projekata na nacionalnoj razini i s promjenjivim razmjerima, zajedno s infrastrukturom koja će biti sposobna odgovoriti na očekivani razvoj tržišta, pose</w:t>
      </w:r>
      <w:r w:rsidR="009210D3" w:rsidRPr="00171C49">
        <w:rPr>
          <w:rFonts w:ascii="Times New Roman" w:hAnsi="Times New Roman" w:cs="Times New Roman"/>
          <w:sz w:val="24"/>
          <w:szCs w:val="24"/>
        </w:rPr>
        <w:t>bice</w:t>
      </w:r>
      <w:r w:rsidR="00F529C5" w:rsidRPr="00171C49">
        <w:rPr>
          <w:rFonts w:ascii="Times New Roman" w:hAnsi="Times New Roman" w:cs="Times New Roman"/>
          <w:sz w:val="24"/>
          <w:szCs w:val="24"/>
        </w:rPr>
        <w:t xml:space="preserve"> u sektoru</w:t>
      </w:r>
      <w:r w:rsidR="002D3C06" w:rsidRPr="00171C49">
        <w:rPr>
          <w:rFonts w:ascii="Times New Roman" w:hAnsi="Times New Roman" w:cs="Times New Roman"/>
          <w:sz w:val="24"/>
          <w:szCs w:val="24"/>
        </w:rPr>
        <w:t xml:space="preserve"> prometa</w:t>
      </w:r>
      <w:r w:rsidR="00F529C5" w:rsidRPr="00171C49">
        <w:rPr>
          <w:rFonts w:ascii="Times New Roman" w:hAnsi="Times New Roman" w:cs="Times New Roman"/>
          <w:sz w:val="24"/>
          <w:szCs w:val="24"/>
        </w:rPr>
        <w:t xml:space="preserve">. </w:t>
      </w:r>
      <w:r w:rsidRPr="00171C49">
        <w:rPr>
          <w:rFonts w:ascii="Times New Roman" w:hAnsi="Times New Roman" w:cs="Times New Roman"/>
          <w:sz w:val="24"/>
          <w:szCs w:val="24"/>
        </w:rPr>
        <w:t>Važno je</w:t>
      </w:r>
      <w:r w:rsidR="00F529C5" w:rsidRPr="00171C49">
        <w:rPr>
          <w:rFonts w:ascii="Times New Roman" w:hAnsi="Times New Roman" w:cs="Times New Roman"/>
          <w:sz w:val="24"/>
          <w:szCs w:val="24"/>
        </w:rPr>
        <w:t xml:space="preserve"> osigurati da se ulaganja u vodik ostvaruju bez </w:t>
      </w:r>
      <w:r w:rsidR="009210D3" w:rsidRPr="00171C49">
        <w:rPr>
          <w:rFonts w:ascii="Times New Roman" w:hAnsi="Times New Roman" w:cs="Times New Roman"/>
          <w:sz w:val="24"/>
          <w:szCs w:val="24"/>
        </w:rPr>
        <w:t xml:space="preserve">značajnijeg </w:t>
      </w:r>
      <w:r w:rsidR="00F529C5" w:rsidRPr="00171C49">
        <w:rPr>
          <w:rFonts w:ascii="Times New Roman" w:hAnsi="Times New Roman" w:cs="Times New Roman"/>
          <w:sz w:val="24"/>
          <w:szCs w:val="24"/>
        </w:rPr>
        <w:t xml:space="preserve">pogoršanja energetskih troškova </w:t>
      </w:r>
      <w:r w:rsidR="00495E03">
        <w:rPr>
          <w:rFonts w:ascii="Times New Roman" w:hAnsi="Times New Roman" w:cs="Times New Roman"/>
          <w:sz w:val="24"/>
          <w:szCs w:val="24"/>
        </w:rPr>
        <w:t>krajnjih kupaca</w:t>
      </w:r>
      <w:r w:rsidR="00F529C5" w:rsidRPr="00171C49">
        <w:rPr>
          <w:rFonts w:ascii="Times New Roman" w:hAnsi="Times New Roman" w:cs="Times New Roman"/>
          <w:sz w:val="24"/>
          <w:szCs w:val="24"/>
        </w:rPr>
        <w:t>,</w:t>
      </w:r>
      <w:r w:rsidR="00AF6B27" w:rsidRPr="00171C49">
        <w:rPr>
          <w:rFonts w:ascii="Times New Roman" w:hAnsi="Times New Roman" w:cs="Times New Roman"/>
          <w:sz w:val="24"/>
          <w:szCs w:val="24"/>
        </w:rPr>
        <w:t xml:space="preserve"> a što je u ovom trenutku moguće kroz financiranje </w:t>
      </w:r>
      <w:r w:rsidR="00CA5B25">
        <w:rPr>
          <w:rFonts w:ascii="Times New Roman" w:hAnsi="Times New Roman" w:cs="Times New Roman"/>
          <w:sz w:val="24"/>
          <w:szCs w:val="24"/>
        </w:rPr>
        <w:t xml:space="preserve">sredstvima </w:t>
      </w:r>
      <w:r w:rsidR="00AF6B27" w:rsidRPr="00171C49">
        <w:rPr>
          <w:rFonts w:ascii="Times New Roman" w:hAnsi="Times New Roman" w:cs="Times New Roman"/>
          <w:sz w:val="24"/>
          <w:szCs w:val="24"/>
        </w:rPr>
        <w:t xml:space="preserve">iz EU </w:t>
      </w:r>
      <w:r w:rsidR="00CA5B25">
        <w:rPr>
          <w:rFonts w:ascii="Times New Roman" w:hAnsi="Times New Roman" w:cs="Times New Roman"/>
          <w:sz w:val="24"/>
          <w:szCs w:val="24"/>
        </w:rPr>
        <w:t>fondova</w:t>
      </w:r>
      <w:r w:rsidR="00F529C5" w:rsidRPr="00171C49">
        <w:rPr>
          <w:rFonts w:ascii="Times New Roman" w:hAnsi="Times New Roman" w:cs="Times New Roman"/>
          <w:sz w:val="24"/>
          <w:szCs w:val="24"/>
        </w:rPr>
        <w:t>.</w:t>
      </w:r>
    </w:p>
    <w:p w14:paraId="55F68FFE" w14:textId="77777777" w:rsidR="00AE25F3" w:rsidRPr="00171C49" w:rsidRDefault="001664C6" w:rsidP="000D7464">
      <w:pPr>
        <w:pStyle w:val="Heading1"/>
        <w:rPr>
          <w:rFonts w:cs="Times New Roman"/>
        </w:rPr>
      </w:pPr>
      <w:bookmarkStart w:id="23" w:name="_Toc96672645"/>
      <w:r w:rsidRPr="00171C49">
        <w:rPr>
          <w:rFonts w:cs="Times New Roman"/>
        </w:rPr>
        <w:t>PROVEDBA</w:t>
      </w:r>
      <w:bookmarkEnd w:id="23"/>
    </w:p>
    <w:p w14:paraId="6EFEF8FC" w14:textId="0E7A42BC" w:rsidR="00C654E8" w:rsidRPr="00171C49" w:rsidRDefault="00C654E8" w:rsidP="00C654E8">
      <w:pPr>
        <w:suppressAutoHyphens/>
        <w:jc w:val="both"/>
        <w:rPr>
          <w:rFonts w:ascii="Times New Roman" w:hAnsi="Times New Roman" w:cs="Times New Roman"/>
          <w:sz w:val="24"/>
          <w:szCs w:val="24"/>
        </w:rPr>
      </w:pPr>
      <w:proofErr w:type="spellStart"/>
      <w:r w:rsidRPr="00171C49">
        <w:rPr>
          <w:rFonts w:ascii="Times New Roman" w:hAnsi="Times New Roman" w:cs="Times New Roman"/>
          <w:sz w:val="24"/>
          <w:szCs w:val="24"/>
        </w:rPr>
        <w:t>Dekarbonizacija</w:t>
      </w:r>
      <w:proofErr w:type="spellEnd"/>
      <w:r w:rsidRPr="00171C49">
        <w:rPr>
          <w:rFonts w:ascii="Times New Roman" w:hAnsi="Times New Roman" w:cs="Times New Roman"/>
          <w:sz w:val="24"/>
          <w:szCs w:val="24"/>
        </w:rPr>
        <w:t xml:space="preserve"> energetskog sektora, </w:t>
      </w:r>
      <w:r w:rsidR="00491F12" w:rsidRPr="00171C49">
        <w:rPr>
          <w:rFonts w:ascii="Times New Roman" w:hAnsi="Times New Roman" w:cs="Times New Roman"/>
          <w:sz w:val="24"/>
          <w:szCs w:val="24"/>
        </w:rPr>
        <w:t xml:space="preserve">sukladno EU strategijama, </w:t>
      </w:r>
      <w:r w:rsidRPr="00171C49">
        <w:rPr>
          <w:rFonts w:ascii="Times New Roman" w:hAnsi="Times New Roman" w:cs="Times New Roman"/>
          <w:sz w:val="24"/>
          <w:szCs w:val="24"/>
        </w:rPr>
        <w:t xml:space="preserve">a posebno </w:t>
      </w:r>
      <w:r w:rsidR="00491F12" w:rsidRPr="00171C49">
        <w:rPr>
          <w:rFonts w:ascii="Times New Roman" w:hAnsi="Times New Roman" w:cs="Times New Roman"/>
          <w:sz w:val="24"/>
          <w:szCs w:val="24"/>
        </w:rPr>
        <w:t xml:space="preserve">sukladno </w:t>
      </w:r>
      <w:r w:rsidR="00FF54ED">
        <w:rPr>
          <w:rFonts w:ascii="Times New Roman" w:hAnsi="Times New Roman" w:cs="Times New Roman"/>
          <w:sz w:val="24"/>
          <w:szCs w:val="24"/>
        </w:rPr>
        <w:t>e</w:t>
      </w:r>
      <w:r w:rsidR="004A3565" w:rsidRPr="00171C49">
        <w:rPr>
          <w:rFonts w:ascii="Times New Roman" w:hAnsi="Times New Roman" w:cs="Times New Roman"/>
          <w:sz w:val="24"/>
          <w:szCs w:val="24"/>
        </w:rPr>
        <w:t>uropskom zelenom planu</w:t>
      </w:r>
      <w:r w:rsidRPr="00171C49">
        <w:rPr>
          <w:rFonts w:ascii="Times New Roman" w:hAnsi="Times New Roman" w:cs="Times New Roman"/>
          <w:sz w:val="24"/>
          <w:szCs w:val="24"/>
        </w:rPr>
        <w:t xml:space="preserve">, potencira jačanje proizvodnje električne energije iz </w:t>
      </w:r>
      <w:r w:rsidR="00491F12" w:rsidRPr="00171C49">
        <w:rPr>
          <w:rFonts w:ascii="Times New Roman" w:hAnsi="Times New Roman" w:cs="Times New Roman"/>
          <w:sz w:val="24"/>
          <w:szCs w:val="24"/>
        </w:rPr>
        <w:t>OIE</w:t>
      </w:r>
      <w:r w:rsidRPr="00171C49">
        <w:rPr>
          <w:rFonts w:ascii="Times New Roman" w:hAnsi="Times New Roman" w:cs="Times New Roman"/>
          <w:sz w:val="24"/>
          <w:szCs w:val="24"/>
        </w:rPr>
        <w:t xml:space="preserve"> i razvoj niza tehnologija kojima će se osigurati smanjenje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No, bez obzira na tranziciju, </w:t>
      </w:r>
      <w:r w:rsidR="00440F54" w:rsidRPr="00171C49">
        <w:rPr>
          <w:rFonts w:ascii="Times New Roman" w:hAnsi="Times New Roman" w:cs="Times New Roman"/>
          <w:sz w:val="24"/>
          <w:szCs w:val="24"/>
        </w:rPr>
        <w:t xml:space="preserve">potrebno je da </w:t>
      </w:r>
      <w:r w:rsidRPr="00171C49">
        <w:rPr>
          <w:rFonts w:ascii="Times New Roman" w:hAnsi="Times New Roman" w:cs="Times New Roman"/>
          <w:sz w:val="24"/>
          <w:szCs w:val="24"/>
        </w:rPr>
        <w:t>energetski sustavi i dalje ispunjava</w:t>
      </w:r>
      <w:r w:rsidR="00440F54" w:rsidRPr="00171C49">
        <w:rPr>
          <w:rFonts w:ascii="Times New Roman" w:hAnsi="Times New Roman" w:cs="Times New Roman"/>
          <w:sz w:val="24"/>
          <w:szCs w:val="24"/>
        </w:rPr>
        <w:t>ju</w:t>
      </w:r>
      <w:r w:rsidRPr="00171C49">
        <w:rPr>
          <w:rFonts w:ascii="Times New Roman" w:hAnsi="Times New Roman" w:cs="Times New Roman"/>
          <w:sz w:val="24"/>
          <w:szCs w:val="24"/>
        </w:rPr>
        <w:t xml:space="preserve"> svoju osnovnu namjenu, a to je sigurna opskrba energijom svih </w:t>
      </w:r>
      <w:r w:rsidR="000D1E2B">
        <w:rPr>
          <w:rFonts w:ascii="Times New Roman" w:hAnsi="Times New Roman" w:cs="Times New Roman"/>
          <w:sz w:val="24"/>
          <w:szCs w:val="24"/>
        </w:rPr>
        <w:t xml:space="preserve">krajnjih </w:t>
      </w:r>
      <w:r w:rsidRPr="00171C49">
        <w:rPr>
          <w:rFonts w:ascii="Times New Roman" w:hAnsi="Times New Roman" w:cs="Times New Roman"/>
          <w:sz w:val="24"/>
          <w:szCs w:val="24"/>
        </w:rPr>
        <w:t>kupaca, po prihvatljivim cijenama, uz minimalan utjecaj na okoliš.</w:t>
      </w:r>
      <w:r w:rsidR="00491F12"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U skladu s </w:t>
      </w:r>
      <w:r w:rsidR="00491F12" w:rsidRPr="00171C49">
        <w:rPr>
          <w:rFonts w:ascii="Times New Roman" w:hAnsi="Times New Roman" w:cs="Times New Roman"/>
          <w:sz w:val="24"/>
          <w:szCs w:val="24"/>
        </w:rPr>
        <w:t>navedenim</w:t>
      </w:r>
      <w:r w:rsidRPr="00171C49">
        <w:rPr>
          <w:rFonts w:ascii="Times New Roman" w:hAnsi="Times New Roman" w:cs="Times New Roman"/>
          <w:sz w:val="24"/>
          <w:szCs w:val="24"/>
        </w:rPr>
        <w:t xml:space="preserve">, potrebno je ubrzati razvoj </w:t>
      </w:r>
      <w:r w:rsidR="00491F12"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4A3565"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i ojačati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xml:space="preserve"> čitave industrije uz otvaranje niza novih prilika koje vodik može otvoriti u lancu provedbe.</w:t>
      </w:r>
    </w:p>
    <w:p w14:paraId="46A2C319" w14:textId="77777777" w:rsidR="00C654E8" w:rsidRPr="00171C49" w:rsidRDefault="00491F12"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Kako</w:t>
      </w:r>
      <w:r w:rsidR="00C654E8" w:rsidRPr="00171C49">
        <w:rPr>
          <w:rFonts w:ascii="Times New Roman" w:hAnsi="Times New Roman" w:cs="Times New Roman"/>
          <w:sz w:val="24"/>
          <w:szCs w:val="24"/>
        </w:rPr>
        <w:t xml:space="preserve"> bi se osigurala brza uspostav</w:t>
      </w:r>
      <w:r w:rsidR="00440F54" w:rsidRPr="00171C49">
        <w:rPr>
          <w:rFonts w:ascii="Times New Roman" w:hAnsi="Times New Roman" w:cs="Times New Roman"/>
          <w:sz w:val="24"/>
          <w:szCs w:val="24"/>
        </w:rPr>
        <w:t>a</w:t>
      </w:r>
      <w:r w:rsidR="00C654E8" w:rsidRPr="00171C49">
        <w:rPr>
          <w:rFonts w:ascii="Times New Roman" w:hAnsi="Times New Roman" w:cs="Times New Roman"/>
          <w:sz w:val="24"/>
          <w:szCs w:val="24"/>
        </w:rPr>
        <w:t xml:space="preserve"> gospodarstva </w:t>
      </w:r>
      <w:r w:rsidR="00E64625"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 </w:t>
      </w:r>
      <w:r w:rsidR="00440F54" w:rsidRPr="00171C49">
        <w:rPr>
          <w:rFonts w:ascii="Times New Roman" w:hAnsi="Times New Roman" w:cs="Times New Roman"/>
          <w:sz w:val="24"/>
          <w:szCs w:val="24"/>
        </w:rPr>
        <w:t xml:space="preserve">potrebno je zainteresirati </w:t>
      </w:r>
      <w:r w:rsidR="00C654E8" w:rsidRPr="00171C49">
        <w:rPr>
          <w:rFonts w:ascii="Times New Roman" w:hAnsi="Times New Roman" w:cs="Times New Roman"/>
          <w:sz w:val="24"/>
          <w:szCs w:val="24"/>
        </w:rPr>
        <w:t>znanstven</w:t>
      </w:r>
      <w:r w:rsidR="00440F54"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i gospodarsk</w:t>
      </w:r>
      <w:r w:rsidR="00440F54"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sektor za </w:t>
      </w:r>
      <w:r w:rsidR="00772627" w:rsidRPr="00171C49">
        <w:rPr>
          <w:rFonts w:ascii="Times New Roman" w:hAnsi="Times New Roman" w:cs="Times New Roman"/>
          <w:sz w:val="24"/>
          <w:szCs w:val="24"/>
        </w:rPr>
        <w:t>snažniji</w:t>
      </w:r>
      <w:r w:rsidR="00C654E8" w:rsidRPr="00171C49">
        <w:rPr>
          <w:rFonts w:ascii="Times New Roman" w:hAnsi="Times New Roman" w:cs="Times New Roman"/>
          <w:sz w:val="24"/>
          <w:szCs w:val="24"/>
        </w:rPr>
        <w:t xml:space="preserve"> upliv u gospodarske aktivnosti vezane uz vodik te na taj način potaknuti razvoj velikog broja projekata vezanih uz sve </w:t>
      </w:r>
      <w:r w:rsidR="00440F54" w:rsidRPr="00171C49">
        <w:rPr>
          <w:rFonts w:ascii="Times New Roman" w:hAnsi="Times New Roman" w:cs="Times New Roman"/>
          <w:sz w:val="24"/>
          <w:szCs w:val="24"/>
        </w:rPr>
        <w:t xml:space="preserve">dijelove </w:t>
      </w:r>
      <w:r w:rsidR="00C654E8" w:rsidRPr="00171C49">
        <w:rPr>
          <w:rFonts w:ascii="Times New Roman" w:hAnsi="Times New Roman" w:cs="Times New Roman"/>
          <w:sz w:val="24"/>
          <w:szCs w:val="24"/>
        </w:rPr>
        <w:t>lanca vrijednosti gospodarstva vezanog za vodik.</w:t>
      </w:r>
    </w:p>
    <w:p w14:paraId="6D23711E" w14:textId="77777777" w:rsidR="002A7091" w:rsidRDefault="00491F12" w:rsidP="00491F12">
      <w:pPr>
        <w:suppressAutoHyphens/>
        <w:jc w:val="both"/>
        <w:rPr>
          <w:rFonts w:ascii="Times New Roman" w:hAnsi="Times New Roman" w:cs="Times New Roman"/>
          <w:sz w:val="24"/>
          <w:szCs w:val="24"/>
        </w:rPr>
      </w:pPr>
      <w:r w:rsidRPr="00171C49">
        <w:rPr>
          <w:rFonts w:ascii="Times New Roman" w:hAnsi="Times New Roman" w:cs="Times New Roman"/>
          <w:sz w:val="24"/>
          <w:szCs w:val="24"/>
        </w:rPr>
        <w:t>Navedeno</w:t>
      </w:r>
      <w:r w:rsidR="00C654E8" w:rsidRPr="00171C49">
        <w:rPr>
          <w:rFonts w:ascii="Times New Roman" w:hAnsi="Times New Roman" w:cs="Times New Roman"/>
          <w:sz w:val="24"/>
          <w:szCs w:val="24"/>
        </w:rPr>
        <w:t xml:space="preserve"> će se osigurati </w:t>
      </w:r>
      <w:r w:rsidR="00C654E8" w:rsidRPr="00171C49">
        <w:rPr>
          <w:rFonts w:ascii="Times New Roman" w:hAnsi="Times New Roman" w:cs="Times New Roman"/>
          <w:bCs/>
          <w:sz w:val="24"/>
          <w:szCs w:val="24"/>
        </w:rPr>
        <w:t>uspostavom strateškog i zakonodavnog okvira</w:t>
      </w:r>
      <w:r w:rsidR="00C654E8" w:rsidRPr="00171C49">
        <w:rPr>
          <w:rFonts w:ascii="Times New Roman" w:hAnsi="Times New Roman" w:cs="Times New Roman"/>
          <w:sz w:val="24"/>
          <w:szCs w:val="24"/>
        </w:rPr>
        <w:t>, p</w:t>
      </w:r>
      <w:r w:rsidR="00C654E8" w:rsidRPr="00171C49">
        <w:rPr>
          <w:rFonts w:ascii="Times New Roman" w:hAnsi="Times New Roman" w:cs="Times New Roman"/>
          <w:bCs/>
          <w:sz w:val="24"/>
          <w:szCs w:val="24"/>
        </w:rPr>
        <w:t xml:space="preserve">odizanjem svijesti o značaju vodika u sklopu </w:t>
      </w:r>
      <w:proofErr w:type="spellStart"/>
      <w:r w:rsidR="00C654E8" w:rsidRPr="00171C49">
        <w:rPr>
          <w:rFonts w:ascii="Times New Roman" w:hAnsi="Times New Roman" w:cs="Times New Roman"/>
          <w:bCs/>
          <w:sz w:val="24"/>
          <w:szCs w:val="24"/>
        </w:rPr>
        <w:t>dekarbonizacije</w:t>
      </w:r>
      <w:proofErr w:type="spellEnd"/>
      <w:r w:rsidR="00C654E8" w:rsidRPr="00171C49">
        <w:rPr>
          <w:rFonts w:ascii="Times New Roman" w:hAnsi="Times New Roman" w:cs="Times New Roman"/>
          <w:sz w:val="24"/>
          <w:szCs w:val="24"/>
        </w:rPr>
        <w:t xml:space="preserve">, </w:t>
      </w:r>
      <w:r w:rsidR="00C654E8" w:rsidRPr="00171C49">
        <w:rPr>
          <w:rFonts w:ascii="Times New Roman" w:hAnsi="Times New Roman" w:cs="Times New Roman"/>
          <w:bCs/>
          <w:sz w:val="24"/>
          <w:szCs w:val="24"/>
        </w:rPr>
        <w:t xml:space="preserve">jasnim definiranjem granica i komplementarnosti vodika s drugim čistim tehnologijama, osiguravanjem razmjene ideja i tehnologija, fokusiranjem na razvoj gospodarstva </w:t>
      </w:r>
      <w:r w:rsidR="00F93347" w:rsidRPr="00171C49">
        <w:rPr>
          <w:rFonts w:ascii="Times New Roman" w:hAnsi="Times New Roman" w:cs="Times New Roman"/>
          <w:bCs/>
          <w:sz w:val="24"/>
          <w:szCs w:val="24"/>
        </w:rPr>
        <w:t>zasnovanog</w:t>
      </w:r>
      <w:r w:rsidR="00C654E8" w:rsidRPr="00171C49">
        <w:rPr>
          <w:rFonts w:ascii="Times New Roman" w:hAnsi="Times New Roman" w:cs="Times New Roman"/>
          <w:bCs/>
          <w:sz w:val="24"/>
          <w:szCs w:val="24"/>
        </w:rPr>
        <w:t xml:space="preserve"> na vodiku kao multinacionalnog prioriteta</w:t>
      </w:r>
      <w:r w:rsidR="00C654E8" w:rsidRPr="00171C49">
        <w:rPr>
          <w:rFonts w:ascii="Times New Roman" w:hAnsi="Times New Roman" w:cs="Times New Roman"/>
          <w:sz w:val="24"/>
          <w:szCs w:val="24"/>
        </w:rPr>
        <w:t xml:space="preserve"> te </w:t>
      </w:r>
      <w:r w:rsidR="00C654E8" w:rsidRPr="00171C49">
        <w:rPr>
          <w:rFonts w:ascii="Times New Roman" w:hAnsi="Times New Roman" w:cs="Times New Roman"/>
          <w:bCs/>
          <w:sz w:val="24"/>
          <w:szCs w:val="24"/>
        </w:rPr>
        <w:t>osiguravanjem izvora financiranja</w:t>
      </w:r>
      <w:r w:rsidR="00C654E8"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2A7091" w:rsidRPr="00171C49">
        <w:rPr>
          <w:rFonts w:ascii="Times New Roman" w:hAnsi="Times New Roman" w:cs="Times New Roman"/>
          <w:sz w:val="24"/>
          <w:szCs w:val="24"/>
        </w:rPr>
        <w:t xml:space="preserve">Uspostava zakonodavnog i strateškog okvira osigurat će adekvatnu primjenu vodika i standardizaciju proizvodnje i korištenja vodika u svim sektorima. </w:t>
      </w:r>
    </w:p>
    <w:p w14:paraId="03B78057" w14:textId="2B5B1943" w:rsidR="00F0232B" w:rsidRDefault="00F0232B" w:rsidP="001A7B80">
      <w:pPr>
        <w:suppressAutoHyphens/>
        <w:spacing w:before="0" w:after="0"/>
        <w:jc w:val="both"/>
        <w:rPr>
          <w:rFonts w:ascii="Times New Roman" w:hAnsi="Times New Roman" w:cs="Times New Roman"/>
          <w:sz w:val="24"/>
          <w:szCs w:val="24"/>
        </w:rPr>
      </w:pPr>
      <w:r w:rsidRPr="00F0232B">
        <w:rPr>
          <w:rFonts w:ascii="Times New Roman" w:hAnsi="Times New Roman" w:cs="Times New Roman"/>
          <w:sz w:val="24"/>
          <w:szCs w:val="24"/>
        </w:rPr>
        <w:t>Uredbom (EU) 2018/1999 E</w:t>
      </w:r>
      <w:r>
        <w:rPr>
          <w:rFonts w:ascii="Times New Roman" w:hAnsi="Times New Roman" w:cs="Times New Roman"/>
          <w:sz w:val="24"/>
          <w:szCs w:val="24"/>
        </w:rPr>
        <w:t xml:space="preserve">uropskog parlamenta </w:t>
      </w:r>
      <w:r w:rsidR="00C24C68" w:rsidRPr="00F0232B">
        <w:rPr>
          <w:rFonts w:ascii="Times New Roman" w:hAnsi="Times New Roman" w:cs="Times New Roman"/>
          <w:sz w:val="24"/>
          <w:szCs w:val="24"/>
        </w:rPr>
        <w:t>i vijeća</w:t>
      </w:r>
      <w:r w:rsidR="00C24C68">
        <w:rPr>
          <w:rFonts w:ascii="Times New Roman" w:hAnsi="Times New Roman" w:cs="Times New Roman"/>
          <w:sz w:val="24"/>
          <w:szCs w:val="24"/>
        </w:rPr>
        <w:t xml:space="preserve"> </w:t>
      </w:r>
      <w:r w:rsidRPr="00F0232B">
        <w:rPr>
          <w:rFonts w:ascii="Times New Roman" w:hAnsi="Times New Roman" w:cs="Times New Roman"/>
          <w:sz w:val="24"/>
          <w:szCs w:val="24"/>
        </w:rPr>
        <w:t>od 11. prosinca 2018.</w:t>
      </w:r>
      <w:r w:rsidR="00C24C68">
        <w:rPr>
          <w:rFonts w:ascii="Times New Roman" w:hAnsi="Times New Roman" w:cs="Times New Roman"/>
          <w:sz w:val="24"/>
          <w:szCs w:val="24"/>
        </w:rPr>
        <w:t xml:space="preserve"> </w:t>
      </w:r>
      <w:r w:rsidRPr="00F0232B">
        <w:rPr>
          <w:rFonts w:ascii="Times New Roman" w:hAnsi="Times New Roman" w:cs="Times New Roman"/>
          <w:sz w:val="24"/>
          <w:szCs w:val="24"/>
        </w:rPr>
        <w:t xml:space="preserve">o upravljanju energetskom unijom i djelovanjem u </w:t>
      </w:r>
      <w:r w:rsidR="00C24C68" w:rsidRPr="00F0232B">
        <w:rPr>
          <w:rFonts w:ascii="Times New Roman" w:hAnsi="Times New Roman" w:cs="Times New Roman"/>
          <w:sz w:val="24"/>
          <w:szCs w:val="24"/>
        </w:rPr>
        <w:t>podru</w:t>
      </w:r>
      <w:r w:rsidR="00C24C68">
        <w:rPr>
          <w:rFonts w:ascii="Times New Roman" w:hAnsi="Times New Roman" w:cs="Times New Roman"/>
          <w:sz w:val="24"/>
          <w:szCs w:val="24"/>
        </w:rPr>
        <w:t>č</w:t>
      </w:r>
      <w:r w:rsidR="00C24C68" w:rsidRPr="00F0232B">
        <w:rPr>
          <w:rFonts w:ascii="Times New Roman" w:hAnsi="Times New Roman" w:cs="Times New Roman"/>
          <w:sz w:val="24"/>
          <w:szCs w:val="24"/>
        </w:rPr>
        <w:t>ju</w:t>
      </w:r>
      <w:r w:rsidRPr="00F0232B">
        <w:rPr>
          <w:rFonts w:ascii="Times New Roman" w:hAnsi="Times New Roman" w:cs="Times New Roman"/>
          <w:sz w:val="24"/>
          <w:szCs w:val="24"/>
        </w:rPr>
        <w:t xml:space="preserve"> klime, izmjeni uredaba (EZ)</w:t>
      </w:r>
      <w:r w:rsidR="00C24C68">
        <w:rPr>
          <w:rFonts w:ascii="Times New Roman" w:hAnsi="Times New Roman" w:cs="Times New Roman"/>
          <w:sz w:val="24"/>
          <w:szCs w:val="24"/>
        </w:rPr>
        <w:t xml:space="preserve"> </w:t>
      </w:r>
      <w:r w:rsidRPr="00F0232B">
        <w:rPr>
          <w:rFonts w:ascii="Times New Roman" w:hAnsi="Times New Roman" w:cs="Times New Roman"/>
          <w:sz w:val="24"/>
          <w:szCs w:val="24"/>
        </w:rPr>
        <w:t>br. 663/2009 i (EZ) br. 715/2009 Europskog parlamenta i Vijeća, direktiva 94/22/EZ, 98/70/EZ,</w:t>
      </w:r>
      <w:r w:rsidR="00C24C68">
        <w:rPr>
          <w:rFonts w:ascii="Times New Roman" w:hAnsi="Times New Roman" w:cs="Times New Roman"/>
          <w:sz w:val="24"/>
          <w:szCs w:val="24"/>
        </w:rPr>
        <w:t xml:space="preserve"> </w:t>
      </w:r>
      <w:r w:rsidRPr="00F0232B">
        <w:rPr>
          <w:rFonts w:ascii="Times New Roman" w:hAnsi="Times New Roman" w:cs="Times New Roman"/>
          <w:sz w:val="24"/>
          <w:szCs w:val="24"/>
        </w:rPr>
        <w:t>2009/31/EZ, 2009/73/EZ, 2010/31/EU, 2012/27/EU i 2013/30/EU Europskog parlamenta i Vijeća,</w:t>
      </w:r>
      <w:r w:rsidR="00C24C68">
        <w:rPr>
          <w:rFonts w:ascii="Times New Roman" w:hAnsi="Times New Roman" w:cs="Times New Roman"/>
          <w:sz w:val="24"/>
          <w:szCs w:val="24"/>
        </w:rPr>
        <w:t xml:space="preserve"> </w:t>
      </w:r>
      <w:r w:rsidRPr="00F0232B">
        <w:rPr>
          <w:rFonts w:ascii="Times New Roman" w:hAnsi="Times New Roman" w:cs="Times New Roman"/>
          <w:sz w:val="24"/>
          <w:szCs w:val="24"/>
        </w:rPr>
        <w:t>direktiva Vijeća 2009/119/EZ i (EU) 2015/652 te stavljanju izvan snage Uredbe (EU) br. 525/2013</w:t>
      </w:r>
      <w:r w:rsidR="00C24C68">
        <w:rPr>
          <w:rFonts w:ascii="Times New Roman" w:hAnsi="Times New Roman" w:cs="Times New Roman"/>
          <w:sz w:val="24"/>
          <w:szCs w:val="24"/>
        </w:rPr>
        <w:t xml:space="preserve"> </w:t>
      </w:r>
      <w:r w:rsidR="009D3EBF">
        <w:rPr>
          <w:rFonts w:ascii="Times New Roman" w:hAnsi="Times New Roman" w:cs="Times New Roman"/>
          <w:sz w:val="24"/>
          <w:szCs w:val="24"/>
        </w:rPr>
        <w:t xml:space="preserve">Europskog parlamenta i Vijeća (Tekst značajan za EGP) (SL L 328, 21.12.2018.), </w:t>
      </w:r>
      <w:r>
        <w:rPr>
          <w:rFonts w:ascii="Times New Roman" w:hAnsi="Times New Roman" w:cs="Times New Roman"/>
          <w:sz w:val="24"/>
          <w:szCs w:val="24"/>
        </w:rPr>
        <w:t>propisana je obveza za izradom i</w:t>
      </w:r>
      <w:r w:rsidRPr="00F0232B">
        <w:rPr>
          <w:rFonts w:ascii="Times New Roman" w:hAnsi="Times New Roman" w:cs="Times New Roman"/>
          <w:sz w:val="24"/>
          <w:szCs w:val="24"/>
        </w:rPr>
        <w:t xml:space="preserve">ntegriranog energetskog i klimatskog plana kojim se propisuju ciljevi vezanih uz </w:t>
      </w:r>
      <w:proofErr w:type="spellStart"/>
      <w:r w:rsidRPr="00F0232B">
        <w:rPr>
          <w:rFonts w:ascii="Times New Roman" w:hAnsi="Times New Roman" w:cs="Times New Roman"/>
          <w:sz w:val="24"/>
          <w:szCs w:val="24"/>
        </w:rPr>
        <w:t>dekarbonizaciju</w:t>
      </w:r>
      <w:proofErr w:type="spellEnd"/>
      <w:r w:rsidRPr="00F0232B">
        <w:rPr>
          <w:rFonts w:ascii="Times New Roman" w:hAnsi="Times New Roman" w:cs="Times New Roman"/>
          <w:sz w:val="24"/>
          <w:szCs w:val="24"/>
        </w:rPr>
        <w:t xml:space="preserve"> do 2030. godine zajedno s provedbenim mjerama, a koji je </w:t>
      </w:r>
      <w:r>
        <w:rPr>
          <w:rFonts w:ascii="Times New Roman" w:hAnsi="Times New Roman" w:cs="Times New Roman"/>
          <w:sz w:val="24"/>
          <w:szCs w:val="24"/>
        </w:rPr>
        <w:t>usvojen od strane Vlade Republike Hrvatske</w:t>
      </w:r>
      <w:r w:rsidRPr="00F0232B">
        <w:rPr>
          <w:rFonts w:ascii="Times New Roman" w:hAnsi="Times New Roman" w:cs="Times New Roman"/>
          <w:sz w:val="24"/>
          <w:szCs w:val="24"/>
        </w:rPr>
        <w:t>. Uredbom je predviđena izrada planova i za period nakon 2030. godine (2031. – 2040. i 2041. – 2050.)</w:t>
      </w:r>
    </w:p>
    <w:p w14:paraId="31C34793" w14:textId="046D1E01" w:rsidR="00F0232B" w:rsidRPr="00F0232B" w:rsidRDefault="00F0232B" w:rsidP="00F0232B">
      <w:pPr>
        <w:suppressAutoHyphens/>
        <w:jc w:val="both"/>
        <w:rPr>
          <w:rFonts w:ascii="Times New Roman" w:hAnsi="Times New Roman" w:cs="Times New Roman"/>
          <w:sz w:val="24"/>
          <w:szCs w:val="24"/>
        </w:rPr>
      </w:pPr>
      <w:r>
        <w:rPr>
          <w:rFonts w:ascii="Times New Roman" w:hAnsi="Times New Roman" w:cs="Times New Roman"/>
          <w:sz w:val="24"/>
          <w:szCs w:val="24"/>
        </w:rPr>
        <w:t>Revizija spomenutog plana predviđena je za 2023. godinu te će njom</w:t>
      </w:r>
      <w:r w:rsidR="009D3EBF">
        <w:rPr>
          <w:rFonts w:ascii="Times New Roman" w:hAnsi="Times New Roman" w:cs="Times New Roman"/>
          <w:sz w:val="24"/>
          <w:szCs w:val="24"/>
        </w:rPr>
        <w:t>e</w:t>
      </w:r>
      <w:r>
        <w:rPr>
          <w:rFonts w:ascii="Times New Roman" w:hAnsi="Times New Roman" w:cs="Times New Roman"/>
          <w:sz w:val="24"/>
          <w:szCs w:val="24"/>
        </w:rPr>
        <w:t xml:space="preserve"> </w:t>
      </w:r>
      <w:r w:rsidRPr="00F0232B">
        <w:rPr>
          <w:rFonts w:ascii="Times New Roman" w:hAnsi="Times New Roman" w:cs="Times New Roman"/>
          <w:sz w:val="24"/>
          <w:szCs w:val="24"/>
        </w:rPr>
        <w:t>biti obuhvaćen</w:t>
      </w:r>
      <w:r w:rsidR="00F43ACA">
        <w:rPr>
          <w:rFonts w:ascii="Times New Roman" w:hAnsi="Times New Roman" w:cs="Times New Roman"/>
          <w:sz w:val="24"/>
          <w:szCs w:val="24"/>
        </w:rPr>
        <w:t>i i odgovarajući</w:t>
      </w:r>
      <w:r>
        <w:rPr>
          <w:rFonts w:ascii="Times New Roman" w:hAnsi="Times New Roman" w:cs="Times New Roman"/>
          <w:sz w:val="24"/>
          <w:szCs w:val="24"/>
        </w:rPr>
        <w:t xml:space="preserve"> ciljevi i</w:t>
      </w:r>
      <w:r w:rsidR="009D3EBF">
        <w:rPr>
          <w:rFonts w:ascii="Times New Roman" w:hAnsi="Times New Roman" w:cs="Times New Roman"/>
          <w:sz w:val="24"/>
          <w:szCs w:val="24"/>
        </w:rPr>
        <w:t>z S</w:t>
      </w:r>
      <w:r w:rsidRPr="00F0232B">
        <w:rPr>
          <w:rFonts w:ascii="Times New Roman" w:hAnsi="Times New Roman" w:cs="Times New Roman"/>
          <w:sz w:val="24"/>
          <w:szCs w:val="24"/>
        </w:rPr>
        <w:t xml:space="preserve">trategije </w:t>
      </w:r>
      <w:r>
        <w:rPr>
          <w:rFonts w:ascii="Times New Roman" w:hAnsi="Times New Roman" w:cs="Times New Roman"/>
          <w:sz w:val="24"/>
          <w:szCs w:val="24"/>
        </w:rPr>
        <w:t>u okviru postojećih i novih mjera</w:t>
      </w:r>
      <w:r w:rsidRPr="00F0232B">
        <w:rPr>
          <w:rFonts w:ascii="Times New Roman" w:hAnsi="Times New Roman" w:cs="Times New Roman"/>
          <w:sz w:val="24"/>
          <w:szCs w:val="24"/>
        </w:rPr>
        <w:t>.</w:t>
      </w:r>
      <w:r w:rsidR="005D21B5">
        <w:rPr>
          <w:rFonts w:ascii="Times New Roman" w:hAnsi="Times New Roman" w:cs="Times New Roman"/>
          <w:sz w:val="24"/>
          <w:szCs w:val="24"/>
        </w:rPr>
        <w:t xml:space="preserve"> U definiranje</w:t>
      </w:r>
      <w:r w:rsidRPr="00F0232B">
        <w:rPr>
          <w:rFonts w:ascii="Times New Roman" w:hAnsi="Times New Roman" w:cs="Times New Roman"/>
          <w:sz w:val="24"/>
          <w:szCs w:val="24"/>
        </w:rPr>
        <w:t xml:space="preserve"> mjera bit će uključena sva tijela državne uprave u čiju nadležnost će ulaziti predložene mjere i s njima u koordinaciji će se dogovarati i planirati potrebna financijska sredstva, a koja će na odgovarajući način biti prikazana i planirana u državnom proračunu.</w:t>
      </w:r>
    </w:p>
    <w:p w14:paraId="5664EC0E" w14:textId="77777777" w:rsidR="00C70B94" w:rsidRPr="00171C49" w:rsidRDefault="00FA24DB" w:rsidP="00C70B94">
      <w:pPr>
        <w:suppressAutoHyphens/>
        <w:jc w:val="both"/>
        <w:rPr>
          <w:rFonts w:ascii="Times New Roman" w:hAnsi="Times New Roman" w:cs="Times New Roman"/>
          <w:sz w:val="24"/>
          <w:szCs w:val="24"/>
        </w:rPr>
      </w:pPr>
      <w:r w:rsidRPr="000514C1">
        <w:rPr>
          <w:rFonts w:ascii="Times New Roman" w:hAnsi="Times New Roman" w:cs="Times New Roman"/>
          <w:sz w:val="24"/>
          <w:szCs w:val="24"/>
        </w:rPr>
        <w:lastRenderedPageBreak/>
        <w:t>Prioriteti provedbe</w:t>
      </w:r>
      <w:r w:rsidR="00CF53DF" w:rsidRPr="000514C1">
        <w:rPr>
          <w:rFonts w:ascii="Times New Roman" w:hAnsi="Times New Roman" w:cs="Times New Roman"/>
          <w:sz w:val="24"/>
          <w:szCs w:val="24"/>
        </w:rPr>
        <w:t xml:space="preserve"> </w:t>
      </w:r>
      <w:r w:rsidR="00C70B94" w:rsidRPr="000514C1">
        <w:rPr>
          <w:rFonts w:ascii="Times New Roman" w:hAnsi="Times New Roman" w:cs="Times New Roman"/>
          <w:sz w:val="24"/>
          <w:szCs w:val="24"/>
        </w:rPr>
        <w:t>koj</w:t>
      </w:r>
      <w:r w:rsidRPr="000514C1">
        <w:rPr>
          <w:rFonts w:ascii="Times New Roman" w:hAnsi="Times New Roman" w:cs="Times New Roman"/>
          <w:sz w:val="24"/>
          <w:szCs w:val="24"/>
        </w:rPr>
        <w:t>i</w:t>
      </w:r>
      <w:r w:rsidR="00C70B94" w:rsidRPr="000514C1">
        <w:rPr>
          <w:rFonts w:ascii="Times New Roman" w:hAnsi="Times New Roman" w:cs="Times New Roman"/>
          <w:sz w:val="24"/>
          <w:szCs w:val="24"/>
        </w:rPr>
        <w:t xml:space="preserve"> će doprinijeti ostvarenju ciljeva iz Strategije</w:t>
      </w:r>
      <w:r w:rsidR="00243894" w:rsidRPr="000514C1">
        <w:rPr>
          <w:rFonts w:ascii="Times New Roman" w:hAnsi="Times New Roman" w:cs="Times New Roman"/>
          <w:sz w:val="24"/>
          <w:szCs w:val="24"/>
        </w:rPr>
        <w:t>, te koje je</w:t>
      </w:r>
      <w:r w:rsidR="00C70B94" w:rsidRPr="000514C1">
        <w:rPr>
          <w:rFonts w:ascii="Times New Roman" w:hAnsi="Times New Roman" w:cs="Times New Roman"/>
          <w:sz w:val="24"/>
          <w:szCs w:val="24"/>
        </w:rPr>
        <w:t xml:space="preserve"> potrebno</w:t>
      </w:r>
      <w:r w:rsidRPr="000514C1">
        <w:rPr>
          <w:rFonts w:ascii="Times New Roman" w:hAnsi="Times New Roman" w:cs="Times New Roman"/>
          <w:sz w:val="24"/>
          <w:szCs w:val="24"/>
        </w:rPr>
        <w:t xml:space="preserve"> </w:t>
      </w:r>
      <w:r w:rsidR="00C70B94" w:rsidRPr="000514C1">
        <w:rPr>
          <w:rFonts w:ascii="Times New Roman" w:hAnsi="Times New Roman" w:cs="Times New Roman"/>
          <w:sz w:val="24"/>
          <w:szCs w:val="24"/>
        </w:rPr>
        <w:t>obuhvatiti zakonodavnim i strateškim okvirom su sljedeć</w:t>
      </w:r>
      <w:r w:rsidR="00243894" w:rsidRPr="000514C1">
        <w:rPr>
          <w:rFonts w:ascii="Times New Roman" w:hAnsi="Times New Roman" w:cs="Times New Roman"/>
          <w:sz w:val="24"/>
          <w:szCs w:val="24"/>
        </w:rPr>
        <w:t>i</w:t>
      </w:r>
      <w:r w:rsidR="00C70B94" w:rsidRPr="000514C1">
        <w:rPr>
          <w:rFonts w:ascii="Times New Roman" w:hAnsi="Times New Roman" w:cs="Times New Roman"/>
          <w:sz w:val="24"/>
          <w:szCs w:val="24"/>
        </w:rPr>
        <w:t>:</w:t>
      </w:r>
    </w:p>
    <w:p w14:paraId="78C0B165" w14:textId="510E08CD" w:rsidR="00C70B94" w:rsidRPr="00171C49" w:rsidRDefault="008F3B8E" w:rsidP="00F806BC">
      <w:pPr>
        <w:pStyle w:val="CommentText"/>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Obnovljivi</w:t>
      </w:r>
      <w:r w:rsidR="00C70B94" w:rsidRPr="00171C49">
        <w:rPr>
          <w:rFonts w:ascii="Times New Roman" w:hAnsi="Times New Roman" w:cs="Times New Roman"/>
          <w:sz w:val="24"/>
          <w:szCs w:val="24"/>
        </w:rPr>
        <w:t xml:space="preserve"> vodik koji se koristi u rafineriji za preradu konvencionalnih goriva </w:t>
      </w:r>
      <w:r w:rsidR="00440F54" w:rsidRPr="00171C49">
        <w:rPr>
          <w:rFonts w:ascii="Times New Roman" w:hAnsi="Times New Roman" w:cs="Times New Roman"/>
          <w:sz w:val="24"/>
          <w:szCs w:val="24"/>
        </w:rPr>
        <w:t>potrebno je</w:t>
      </w:r>
      <w:r w:rsidR="00C70B94" w:rsidRPr="00171C49">
        <w:rPr>
          <w:rFonts w:ascii="Times New Roman" w:hAnsi="Times New Roman" w:cs="Times New Roman"/>
          <w:sz w:val="24"/>
          <w:szCs w:val="24"/>
        </w:rPr>
        <w:t xml:space="preserve"> uračunati u doprinos smanjenja emisije</w:t>
      </w:r>
      <w:r w:rsidR="00EE7CD2">
        <w:rPr>
          <w:rFonts w:ascii="Times New Roman" w:hAnsi="Times New Roman" w:cs="Times New Roman"/>
          <w:sz w:val="24"/>
          <w:szCs w:val="24"/>
        </w:rPr>
        <w:t xml:space="preserve"> stakleničkih plinova</w:t>
      </w:r>
      <w:r w:rsidR="00C70B94" w:rsidRPr="00171C49">
        <w:rPr>
          <w:rFonts w:ascii="Times New Roman" w:hAnsi="Times New Roman" w:cs="Times New Roman"/>
          <w:sz w:val="24"/>
          <w:szCs w:val="24"/>
        </w:rPr>
        <w:t xml:space="preserve"> u prijevozu što </w:t>
      </w:r>
      <w:r w:rsidR="002D3C06" w:rsidRPr="00171C49">
        <w:rPr>
          <w:rFonts w:ascii="Times New Roman" w:hAnsi="Times New Roman" w:cs="Times New Roman"/>
          <w:sz w:val="24"/>
          <w:szCs w:val="24"/>
        </w:rPr>
        <w:t xml:space="preserve">će se </w:t>
      </w:r>
      <w:r w:rsidR="00C70B94" w:rsidRPr="00171C49">
        <w:rPr>
          <w:rFonts w:ascii="Times New Roman" w:hAnsi="Times New Roman" w:cs="Times New Roman"/>
          <w:sz w:val="24"/>
          <w:szCs w:val="24"/>
        </w:rPr>
        <w:t xml:space="preserve">ugraditi u regulatorni okvir </w:t>
      </w:r>
      <w:r w:rsidR="00853B46" w:rsidRPr="00171C49">
        <w:rPr>
          <w:rFonts w:ascii="Times New Roman" w:hAnsi="Times New Roman" w:cs="Times New Roman"/>
          <w:sz w:val="24"/>
          <w:szCs w:val="24"/>
        </w:rPr>
        <w:t>HR</w:t>
      </w:r>
      <w:r w:rsidR="00C70B94" w:rsidRPr="00171C49">
        <w:rPr>
          <w:rFonts w:ascii="Times New Roman" w:hAnsi="Times New Roman" w:cs="Times New Roman"/>
          <w:sz w:val="24"/>
          <w:szCs w:val="24"/>
        </w:rPr>
        <w:t xml:space="preserve">. Ovo je u skladu s </w:t>
      </w:r>
      <w:r w:rsidR="00EF6C38">
        <w:rPr>
          <w:rFonts w:ascii="Times New Roman" w:hAnsi="Times New Roman" w:cs="Times New Roman"/>
          <w:sz w:val="24"/>
          <w:szCs w:val="24"/>
        </w:rPr>
        <w:t xml:space="preserve">Direktivom </w:t>
      </w:r>
      <w:r w:rsidR="00F806BC" w:rsidRPr="00F806BC">
        <w:rPr>
          <w:rFonts w:ascii="Times New Roman" w:hAnsi="Times New Roman" w:cs="Times New Roman"/>
          <w:sz w:val="24"/>
          <w:szCs w:val="24"/>
        </w:rPr>
        <w:t>(EU) 2018/2001 Europskog parlamenta i Vijeća od 11. prosinca 2018. o promicanju uporabe energije iz obnovljivih izvora (Tekst značajan za EGP.) (SL L 328, 21.12.2018.)</w:t>
      </w:r>
      <w:r w:rsidR="00565D4C">
        <w:rPr>
          <w:rFonts w:ascii="Times New Roman" w:hAnsi="Times New Roman" w:cs="Times New Roman"/>
          <w:sz w:val="24"/>
          <w:szCs w:val="24"/>
        </w:rPr>
        <w:t>,</w:t>
      </w:r>
      <w:r w:rsidR="00F806BC" w:rsidRPr="00F806BC" w:rsidDel="00F806BC">
        <w:rPr>
          <w:rFonts w:ascii="Times New Roman" w:hAnsi="Times New Roman" w:cs="Times New Roman"/>
          <w:sz w:val="24"/>
          <w:szCs w:val="24"/>
        </w:rPr>
        <w:t xml:space="preserve"> </w:t>
      </w:r>
      <w:r w:rsidR="00EF6C38">
        <w:rPr>
          <w:rFonts w:ascii="Times New Roman" w:hAnsi="Times New Roman" w:cs="Times New Roman"/>
          <w:sz w:val="24"/>
          <w:szCs w:val="24"/>
        </w:rPr>
        <w:t>(</w:t>
      </w:r>
      <w:r w:rsidR="00565D4C">
        <w:rPr>
          <w:rFonts w:ascii="Times New Roman" w:hAnsi="Times New Roman" w:cs="Times New Roman"/>
          <w:sz w:val="24"/>
          <w:szCs w:val="24"/>
        </w:rPr>
        <w:t xml:space="preserve">u </w:t>
      </w:r>
      <w:r w:rsidR="00EF6C38">
        <w:rPr>
          <w:rFonts w:ascii="Times New Roman" w:hAnsi="Times New Roman" w:cs="Times New Roman"/>
          <w:sz w:val="24"/>
          <w:szCs w:val="24"/>
        </w:rPr>
        <w:t>dalj</w:t>
      </w:r>
      <w:r w:rsidR="00565D4C">
        <w:rPr>
          <w:rFonts w:ascii="Times New Roman" w:hAnsi="Times New Roman" w:cs="Times New Roman"/>
          <w:sz w:val="24"/>
          <w:szCs w:val="24"/>
        </w:rPr>
        <w:t>nj</w:t>
      </w:r>
      <w:r w:rsidR="00EF6C38">
        <w:rPr>
          <w:rFonts w:ascii="Times New Roman" w:hAnsi="Times New Roman" w:cs="Times New Roman"/>
          <w:sz w:val="24"/>
          <w:szCs w:val="24"/>
        </w:rPr>
        <w:t>e</w:t>
      </w:r>
      <w:r w:rsidR="00565D4C">
        <w:rPr>
          <w:rFonts w:ascii="Times New Roman" w:hAnsi="Times New Roman" w:cs="Times New Roman"/>
          <w:sz w:val="24"/>
          <w:szCs w:val="24"/>
        </w:rPr>
        <w:t>m</w:t>
      </w:r>
      <w:r w:rsidR="00EF6C38">
        <w:rPr>
          <w:rFonts w:ascii="Times New Roman" w:hAnsi="Times New Roman" w:cs="Times New Roman"/>
          <w:sz w:val="24"/>
          <w:szCs w:val="24"/>
        </w:rPr>
        <w:t xml:space="preserve"> tekstu: </w:t>
      </w:r>
      <w:r w:rsidR="00C70B94" w:rsidRPr="00171C49">
        <w:rPr>
          <w:rFonts w:ascii="Times New Roman" w:hAnsi="Times New Roman" w:cs="Times New Roman"/>
          <w:sz w:val="24"/>
          <w:szCs w:val="24"/>
        </w:rPr>
        <w:t>RED II</w:t>
      </w:r>
      <w:r w:rsidR="00EF6C38">
        <w:rPr>
          <w:rFonts w:ascii="Times New Roman" w:hAnsi="Times New Roman" w:cs="Times New Roman"/>
          <w:sz w:val="24"/>
          <w:szCs w:val="24"/>
        </w:rPr>
        <w:t>)</w:t>
      </w:r>
      <w:r w:rsidR="00C70B94" w:rsidRPr="00171C49">
        <w:rPr>
          <w:rFonts w:ascii="Times New Roman" w:hAnsi="Times New Roman" w:cs="Times New Roman"/>
          <w:sz w:val="24"/>
          <w:szCs w:val="24"/>
        </w:rPr>
        <w:t xml:space="preserve"> </w:t>
      </w:r>
      <w:r w:rsidR="0023307A">
        <w:rPr>
          <w:rFonts w:ascii="Times New Roman" w:hAnsi="Times New Roman" w:cs="Times New Roman"/>
          <w:sz w:val="24"/>
          <w:szCs w:val="24"/>
        </w:rPr>
        <w:t>te se n</w:t>
      </w:r>
      <w:r w:rsidR="00C70B94" w:rsidRPr="00171C49">
        <w:rPr>
          <w:rFonts w:ascii="Times New Roman" w:hAnsi="Times New Roman" w:cs="Times New Roman"/>
          <w:sz w:val="24"/>
          <w:szCs w:val="24"/>
        </w:rPr>
        <w:t>a ovaj način zamjenjuje doprinos OIE u prijevozu pomoću multiplikatora sa smanjenjem emisije</w:t>
      </w:r>
      <w:r w:rsidR="00EE7CD2">
        <w:rPr>
          <w:rFonts w:ascii="Times New Roman" w:hAnsi="Times New Roman" w:cs="Times New Roman"/>
          <w:sz w:val="24"/>
          <w:szCs w:val="24"/>
        </w:rPr>
        <w:t xml:space="preserve"> stakleničkih plinova</w:t>
      </w:r>
    </w:p>
    <w:p w14:paraId="13626781" w14:textId="22748255" w:rsidR="00C70B94" w:rsidRPr="00171C49" w:rsidRDefault="00C70B94" w:rsidP="000C6FFF">
      <w:pPr>
        <w:pStyle w:val="CommentText"/>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 xml:space="preserve">Poticanje izgradnje </w:t>
      </w:r>
      <w:r w:rsidR="00440F54" w:rsidRPr="00171C49">
        <w:rPr>
          <w:rFonts w:ascii="Times New Roman" w:hAnsi="Times New Roman" w:cs="Times New Roman"/>
          <w:sz w:val="24"/>
          <w:szCs w:val="24"/>
        </w:rPr>
        <w:t xml:space="preserve">cijelog </w:t>
      </w:r>
      <w:r w:rsidRPr="00171C49">
        <w:rPr>
          <w:rFonts w:ascii="Times New Roman" w:hAnsi="Times New Roman" w:cs="Times New Roman"/>
          <w:sz w:val="24"/>
          <w:szCs w:val="24"/>
        </w:rPr>
        <w:t>lanca dobave (infrastrukture)</w:t>
      </w:r>
    </w:p>
    <w:p w14:paraId="4129846C" w14:textId="77777777" w:rsidR="00426EC6" w:rsidRDefault="00C70B94" w:rsidP="00DD7994">
      <w:pPr>
        <w:pStyle w:val="ListParagraph"/>
        <w:numPr>
          <w:ilvl w:val="0"/>
          <w:numId w:val="11"/>
        </w:numPr>
        <w:jc w:val="both"/>
        <w:rPr>
          <w:rFonts w:ascii="Times New Roman" w:hAnsi="Times New Roman" w:cs="Times New Roman"/>
          <w:sz w:val="24"/>
          <w:szCs w:val="24"/>
        </w:rPr>
      </w:pPr>
      <w:r w:rsidRPr="00171C49">
        <w:rPr>
          <w:rFonts w:ascii="Times New Roman" w:hAnsi="Times New Roman" w:cs="Times New Roman"/>
          <w:sz w:val="24"/>
          <w:szCs w:val="24"/>
        </w:rPr>
        <w:t>Poticanje korištenja vodika kao goriva:</w:t>
      </w:r>
    </w:p>
    <w:p w14:paraId="70CA04CA" w14:textId="4AB3E7FD" w:rsidR="00C70B94" w:rsidRDefault="00C70B94" w:rsidP="00F806BC">
      <w:pPr>
        <w:pStyle w:val="ListParagraph"/>
        <w:numPr>
          <w:ilvl w:val="1"/>
          <w:numId w:val="11"/>
        </w:numPr>
        <w:jc w:val="both"/>
        <w:rPr>
          <w:rFonts w:ascii="Times New Roman" w:hAnsi="Times New Roman" w:cs="Times New Roman"/>
          <w:sz w:val="24"/>
          <w:szCs w:val="24"/>
        </w:rPr>
      </w:pPr>
      <w:r w:rsidRPr="00171C49">
        <w:rPr>
          <w:rFonts w:ascii="Times New Roman" w:hAnsi="Times New Roman" w:cs="Times New Roman"/>
          <w:sz w:val="24"/>
          <w:szCs w:val="24"/>
        </w:rPr>
        <w:t xml:space="preserve">transponiranjem </w:t>
      </w:r>
      <w:r w:rsidR="00363C38" w:rsidRPr="00171C49">
        <w:rPr>
          <w:rFonts w:ascii="Times New Roman" w:hAnsi="Times New Roman" w:cs="Times New Roman"/>
          <w:sz w:val="24"/>
          <w:szCs w:val="24"/>
        </w:rPr>
        <w:t>Direktive</w:t>
      </w:r>
      <w:r w:rsidR="00F806BC" w:rsidRPr="00F806BC">
        <w:rPr>
          <w:rFonts w:ascii="Times New Roman" w:hAnsi="Times New Roman" w:cs="Times New Roman"/>
          <w:sz w:val="24"/>
          <w:szCs w:val="24"/>
        </w:rPr>
        <w:t xml:space="preserve"> 2009/33/EZ Europskog parlamenta i Vijeća od 23. travnja 2009. o promicanju čistih i energetski učinkovitih vozila u cestovnom prijevozu (Tekst značajan za EGP) (SL L 120, 15.5.2009.)</w:t>
      </w:r>
      <w:r w:rsidR="002D3C06" w:rsidRPr="0023307A">
        <w:rPr>
          <w:rFonts w:ascii="Times New Roman" w:hAnsi="Times New Roman" w:cs="Times New Roman"/>
          <w:i/>
          <w:sz w:val="24"/>
          <w:szCs w:val="24"/>
        </w:rPr>
        <w:t xml:space="preserve"> </w:t>
      </w:r>
      <w:r w:rsidRPr="00171C49">
        <w:rPr>
          <w:rFonts w:ascii="Times New Roman" w:hAnsi="Times New Roman" w:cs="Times New Roman"/>
          <w:sz w:val="24"/>
          <w:szCs w:val="24"/>
        </w:rPr>
        <w:t xml:space="preserve">u regulatorni okvir </w:t>
      </w:r>
      <w:r w:rsidR="00853B46" w:rsidRPr="00171C49">
        <w:rPr>
          <w:rFonts w:ascii="Times New Roman" w:hAnsi="Times New Roman" w:cs="Times New Roman"/>
          <w:sz w:val="24"/>
          <w:szCs w:val="24"/>
        </w:rPr>
        <w:t>HR</w:t>
      </w:r>
      <w:r w:rsidR="00DD7994">
        <w:rPr>
          <w:rFonts w:ascii="Times New Roman" w:hAnsi="Times New Roman" w:cs="Times New Roman"/>
          <w:sz w:val="24"/>
          <w:szCs w:val="24"/>
        </w:rPr>
        <w:t xml:space="preserve"> </w:t>
      </w:r>
      <w:r w:rsidR="00DD7994" w:rsidRPr="00DD7994">
        <w:rPr>
          <w:rFonts w:ascii="Times New Roman" w:hAnsi="Times New Roman" w:cs="Times New Roman"/>
          <w:sz w:val="24"/>
          <w:szCs w:val="24"/>
        </w:rPr>
        <w:t>Zakon</w:t>
      </w:r>
      <w:r w:rsidR="00DD7994">
        <w:rPr>
          <w:rFonts w:ascii="Times New Roman" w:hAnsi="Times New Roman" w:cs="Times New Roman"/>
          <w:sz w:val="24"/>
          <w:szCs w:val="24"/>
        </w:rPr>
        <w:t>om</w:t>
      </w:r>
      <w:r w:rsidR="00DD7994" w:rsidRPr="00DD7994">
        <w:rPr>
          <w:rFonts w:ascii="Times New Roman" w:hAnsi="Times New Roman" w:cs="Times New Roman"/>
          <w:sz w:val="24"/>
          <w:szCs w:val="24"/>
        </w:rPr>
        <w:t xml:space="preserve"> o promicanju čistih vozila u cestovnom prijevozu</w:t>
      </w:r>
      <w:r w:rsidR="00DD7994">
        <w:rPr>
          <w:rFonts w:ascii="Times New Roman" w:hAnsi="Times New Roman" w:cs="Times New Roman"/>
          <w:sz w:val="24"/>
          <w:szCs w:val="24"/>
        </w:rPr>
        <w:t xml:space="preserve"> (</w:t>
      </w:r>
      <w:r w:rsidR="00DF2A95">
        <w:rPr>
          <w:rFonts w:ascii="Times New Roman" w:hAnsi="Times New Roman" w:cs="Times New Roman"/>
          <w:sz w:val="24"/>
          <w:szCs w:val="24"/>
        </w:rPr>
        <w:t>„</w:t>
      </w:r>
      <w:r w:rsidR="00DD7994">
        <w:rPr>
          <w:rFonts w:ascii="Times New Roman" w:hAnsi="Times New Roman" w:cs="Times New Roman"/>
          <w:sz w:val="24"/>
          <w:szCs w:val="24"/>
        </w:rPr>
        <w:t>Narodne novine</w:t>
      </w:r>
      <w:r w:rsidR="00DF2A95">
        <w:rPr>
          <w:rFonts w:ascii="Times New Roman" w:hAnsi="Times New Roman" w:cs="Times New Roman"/>
          <w:sz w:val="24"/>
          <w:szCs w:val="24"/>
        </w:rPr>
        <w:t>“</w:t>
      </w:r>
      <w:r w:rsidR="00EF6C38">
        <w:rPr>
          <w:rFonts w:ascii="Times New Roman" w:hAnsi="Times New Roman" w:cs="Times New Roman"/>
          <w:sz w:val="24"/>
          <w:szCs w:val="24"/>
        </w:rPr>
        <w:t>,</w:t>
      </w:r>
      <w:r w:rsidR="00DD7994">
        <w:rPr>
          <w:rFonts w:ascii="Times New Roman" w:hAnsi="Times New Roman" w:cs="Times New Roman"/>
          <w:sz w:val="24"/>
          <w:szCs w:val="24"/>
        </w:rPr>
        <w:t xml:space="preserve"> broj 5</w:t>
      </w:r>
      <w:r w:rsidR="00DF2A95">
        <w:rPr>
          <w:rFonts w:ascii="Times New Roman" w:hAnsi="Times New Roman" w:cs="Times New Roman"/>
          <w:sz w:val="24"/>
          <w:szCs w:val="24"/>
        </w:rPr>
        <w:t>2</w:t>
      </w:r>
      <w:r w:rsidR="00DD7994">
        <w:rPr>
          <w:rFonts w:ascii="Times New Roman" w:hAnsi="Times New Roman" w:cs="Times New Roman"/>
          <w:sz w:val="24"/>
          <w:szCs w:val="24"/>
        </w:rPr>
        <w:t>/21</w:t>
      </w:r>
      <w:r w:rsidR="00DF2A95">
        <w:rPr>
          <w:rFonts w:ascii="Times New Roman" w:hAnsi="Times New Roman" w:cs="Times New Roman"/>
          <w:sz w:val="24"/>
          <w:szCs w:val="24"/>
        </w:rPr>
        <w:t>.</w:t>
      </w:r>
      <w:r w:rsidR="00DD7994">
        <w:rPr>
          <w:rFonts w:ascii="Times New Roman" w:hAnsi="Times New Roman" w:cs="Times New Roman"/>
          <w:sz w:val="24"/>
          <w:szCs w:val="24"/>
        </w:rPr>
        <w:t>)</w:t>
      </w:r>
    </w:p>
    <w:p w14:paraId="1126A642" w14:textId="72D7A4DB" w:rsidR="00426EC6" w:rsidRPr="00171C49" w:rsidRDefault="00426EC6" w:rsidP="00556AA5">
      <w:pPr>
        <w:pStyle w:val="ListParagraph"/>
        <w:numPr>
          <w:ilvl w:val="1"/>
          <w:numId w:val="11"/>
        </w:numPr>
        <w:jc w:val="both"/>
        <w:rPr>
          <w:rFonts w:ascii="Times New Roman" w:hAnsi="Times New Roman" w:cs="Times New Roman"/>
          <w:sz w:val="24"/>
          <w:szCs w:val="24"/>
        </w:rPr>
      </w:pPr>
      <w:r w:rsidRPr="00171C49">
        <w:rPr>
          <w:rFonts w:ascii="Times New Roman" w:hAnsi="Times New Roman" w:cs="Times New Roman"/>
          <w:sz w:val="24"/>
          <w:szCs w:val="24"/>
        </w:rPr>
        <w:t>subvencioniranjem cijene goriva krajnjim korisnicima na paritetu prema konvencionalnim gorivima u početnoj fazi razvoja tržišta sa svrhom stvaranja potražnje</w:t>
      </w:r>
    </w:p>
    <w:p w14:paraId="12C4E29C" w14:textId="55DC5E7E" w:rsidR="00C70B94" w:rsidRPr="00171C49" w:rsidRDefault="00440F54" w:rsidP="000C6FFF">
      <w:pPr>
        <w:pStyle w:val="CommentText"/>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 xml:space="preserve">U cilju bržeg razvoja </w:t>
      </w:r>
      <w:r w:rsidR="00B72196">
        <w:rPr>
          <w:rFonts w:ascii="Times New Roman" w:hAnsi="Times New Roman" w:cs="Times New Roman"/>
          <w:sz w:val="24"/>
          <w:szCs w:val="24"/>
        </w:rPr>
        <w:t xml:space="preserve">prioriteta provedbe </w:t>
      </w:r>
      <w:r w:rsidR="00C70B94" w:rsidRPr="00171C49">
        <w:rPr>
          <w:rFonts w:ascii="Times New Roman" w:hAnsi="Times New Roman" w:cs="Times New Roman"/>
          <w:sz w:val="24"/>
          <w:szCs w:val="24"/>
        </w:rPr>
        <w:t>pod točk</w:t>
      </w:r>
      <w:r w:rsidR="00F93347" w:rsidRPr="00171C49">
        <w:rPr>
          <w:rFonts w:ascii="Times New Roman" w:hAnsi="Times New Roman" w:cs="Times New Roman"/>
          <w:sz w:val="24"/>
          <w:szCs w:val="24"/>
        </w:rPr>
        <w:t>ama</w:t>
      </w:r>
      <w:r w:rsidR="00C70B94" w:rsidRPr="00171C49">
        <w:rPr>
          <w:rFonts w:ascii="Times New Roman" w:hAnsi="Times New Roman" w:cs="Times New Roman"/>
          <w:sz w:val="24"/>
          <w:szCs w:val="24"/>
        </w:rPr>
        <w:t xml:space="preserve"> 2</w:t>
      </w:r>
      <w:r w:rsidR="00DF2A95">
        <w:rPr>
          <w:rFonts w:ascii="Times New Roman" w:hAnsi="Times New Roman" w:cs="Times New Roman"/>
          <w:sz w:val="24"/>
          <w:szCs w:val="24"/>
        </w:rPr>
        <w:t>.</w:t>
      </w:r>
      <w:r w:rsidR="00C70B94" w:rsidRPr="00171C49">
        <w:rPr>
          <w:rFonts w:ascii="Times New Roman" w:hAnsi="Times New Roman" w:cs="Times New Roman"/>
          <w:sz w:val="24"/>
          <w:szCs w:val="24"/>
        </w:rPr>
        <w:t xml:space="preserve"> i 3</w:t>
      </w:r>
      <w:r w:rsidR="00DF2A95">
        <w:rPr>
          <w:rFonts w:ascii="Times New Roman" w:hAnsi="Times New Roman" w:cs="Times New Roman"/>
          <w:sz w:val="24"/>
          <w:szCs w:val="24"/>
        </w:rPr>
        <w:t>.</w:t>
      </w:r>
      <w:r w:rsidR="00C70B94"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nužno </w:t>
      </w:r>
      <w:r w:rsidR="00C70B94" w:rsidRPr="00171C49">
        <w:rPr>
          <w:rFonts w:ascii="Times New Roman" w:hAnsi="Times New Roman" w:cs="Times New Roman"/>
          <w:sz w:val="24"/>
          <w:szCs w:val="24"/>
        </w:rPr>
        <w:t xml:space="preserve">je poticati stvaranje </w:t>
      </w:r>
      <w:r w:rsidR="00F93347" w:rsidRPr="00171C49">
        <w:rPr>
          <w:rFonts w:ascii="Times New Roman" w:hAnsi="Times New Roman" w:cs="Times New Roman"/>
          <w:sz w:val="24"/>
          <w:szCs w:val="24"/>
        </w:rPr>
        <w:t xml:space="preserve">vodikovih </w:t>
      </w:r>
      <w:proofErr w:type="spellStart"/>
      <w:r w:rsidR="00F93347" w:rsidRPr="00171C49">
        <w:rPr>
          <w:rFonts w:ascii="Times New Roman" w:hAnsi="Times New Roman" w:cs="Times New Roman"/>
          <w:sz w:val="24"/>
          <w:szCs w:val="24"/>
        </w:rPr>
        <w:t>klastera</w:t>
      </w:r>
      <w:proofErr w:type="spellEnd"/>
      <w:r w:rsidR="00F93347" w:rsidRPr="00171C49">
        <w:rPr>
          <w:rFonts w:ascii="Times New Roman" w:hAnsi="Times New Roman" w:cs="Times New Roman"/>
          <w:sz w:val="24"/>
          <w:szCs w:val="24"/>
        </w:rPr>
        <w:t xml:space="preserve"> (engl. </w:t>
      </w:r>
      <w:proofErr w:type="spellStart"/>
      <w:r w:rsidR="00F93347" w:rsidRPr="00E90B71">
        <w:rPr>
          <w:rFonts w:ascii="Times New Roman" w:hAnsi="Times New Roman" w:cs="Times New Roman"/>
          <w:i/>
          <w:sz w:val="24"/>
          <w:szCs w:val="24"/>
        </w:rPr>
        <w:t>H</w:t>
      </w:r>
      <w:r w:rsidR="00C70B94" w:rsidRPr="00E90B71">
        <w:rPr>
          <w:rFonts w:ascii="Times New Roman" w:hAnsi="Times New Roman" w:cs="Times New Roman"/>
          <w:i/>
          <w:sz w:val="24"/>
          <w:szCs w:val="24"/>
        </w:rPr>
        <w:t>ydrogen</w:t>
      </w:r>
      <w:proofErr w:type="spellEnd"/>
      <w:r w:rsidR="00C70B94" w:rsidRPr="00E90B71">
        <w:rPr>
          <w:rFonts w:ascii="Times New Roman" w:hAnsi="Times New Roman" w:cs="Times New Roman"/>
          <w:i/>
          <w:sz w:val="24"/>
          <w:szCs w:val="24"/>
        </w:rPr>
        <w:t xml:space="preserve"> </w:t>
      </w:r>
      <w:proofErr w:type="spellStart"/>
      <w:r w:rsidR="00F93347" w:rsidRPr="00E90B71">
        <w:rPr>
          <w:rFonts w:ascii="Times New Roman" w:hAnsi="Times New Roman" w:cs="Times New Roman"/>
          <w:i/>
          <w:sz w:val="24"/>
          <w:szCs w:val="24"/>
        </w:rPr>
        <w:t>H</w:t>
      </w:r>
      <w:r w:rsidR="00C70B94" w:rsidRPr="00E90B71">
        <w:rPr>
          <w:rFonts w:ascii="Times New Roman" w:hAnsi="Times New Roman" w:cs="Times New Roman"/>
          <w:i/>
          <w:sz w:val="24"/>
          <w:szCs w:val="24"/>
        </w:rPr>
        <w:t>ubs</w:t>
      </w:r>
      <w:proofErr w:type="spellEnd"/>
      <w:r w:rsidR="00F93347" w:rsidRPr="00171C49">
        <w:rPr>
          <w:rFonts w:ascii="Times New Roman" w:hAnsi="Times New Roman" w:cs="Times New Roman"/>
          <w:sz w:val="24"/>
          <w:szCs w:val="24"/>
        </w:rPr>
        <w:t>),</w:t>
      </w:r>
      <w:r w:rsidR="00C70B94" w:rsidRPr="00171C49">
        <w:rPr>
          <w:rFonts w:ascii="Times New Roman" w:hAnsi="Times New Roman" w:cs="Times New Roman"/>
          <w:sz w:val="24"/>
          <w:szCs w:val="24"/>
        </w:rPr>
        <w:t xml:space="preserve"> odnosno </w:t>
      </w:r>
      <w:proofErr w:type="spellStart"/>
      <w:r w:rsidR="00C70B94" w:rsidRPr="00171C49">
        <w:rPr>
          <w:rFonts w:ascii="Times New Roman" w:hAnsi="Times New Roman" w:cs="Times New Roman"/>
          <w:sz w:val="24"/>
          <w:szCs w:val="24"/>
        </w:rPr>
        <w:t>klastera</w:t>
      </w:r>
      <w:proofErr w:type="spellEnd"/>
      <w:r w:rsidR="00C70B94" w:rsidRPr="00171C49">
        <w:rPr>
          <w:rFonts w:ascii="Times New Roman" w:hAnsi="Times New Roman" w:cs="Times New Roman"/>
          <w:sz w:val="24"/>
          <w:szCs w:val="24"/>
        </w:rPr>
        <w:t xml:space="preserve"> koji će osigurati potražnju u velikom mjerilu</w:t>
      </w:r>
      <w:r w:rsidR="00D13D79" w:rsidRPr="00171C49">
        <w:rPr>
          <w:rFonts w:ascii="Times New Roman" w:hAnsi="Times New Roman" w:cs="Times New Roman"/>
          <w:sz w:val="24"/>
          <w:szCs w:val="24"/>
        </w:rPr>
        <w:t xml:space="preserve"> (</w:t>
      </w:r>
      <w:r w:rsidR="00C70B94" w:rsidRPr="00171C49">
        <w:rPr>
          <w:rFonts w:ascii="Times New Roman" w:hAnsi="Times New Roman" w:cs="Times New Roman"/>
          <w:sz w:val="24"/>
          <w:szCs w:val="24"/>
        </w:rPr>
        <w:t xml:space="preserve">npr. luke, gradovi ili </w:t>
      </w:r>
      <w:r w:rsidR="00F93347" w:rsidRPr="00171C49">
        <w:rPr>
          <w:rFonts w:ascii="Times New Roman" w:hAnsi="Times New Roman" w:cs="Times New Roman"/>
          <w:sz w:val="24"/>
          <w:szCs w:val="24"/>
        </w:rPr>
        <w:t xml:space="preserve">vodikove </w:t>
      </w:r>
      <w:r w:rsidR="00C70B94" w:rsidRPr="00171C49">
        <w:rPr>
          <w:rFonts w:ascii="Times New Roman" w:hAnsi="Times New Roman" w:cs="Times New Roman"/>
          <w:sz w:val="24"/>
          <w:szCs w:val="24"/>
        </w:rPr>
        <w:t>doline</w:t>
      </w:r>
      <w:r w:rsidR="00D13D79" w:rsidRPr="00171C49">
        <w:rPr>
          <w:rFonts w:ascii="Times New Roman" w:hAnsi="Times New Roman" w:cs="Times New Roman"/>
          <w:sz w:val="24"/>
          <w:szCs w:val="24"/>
        </w:rPr>
        <w:t>)</w:t>
      </w:r>
    </w:p>
    <w:p w14:paraId="263629BB" w14:textId="0221E836" w:rsidR="00C70B94" w:rsidRPr="00171C49" w:rsidRDefault="00C70B94" w:rsidP="000C6FFF">
      <w:pPr>
        <w:pStyle w:val="CommentText"/>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Poticanje i sufinanciranje pilot/demo projek</w:t>
      </w:r>
      <w:r w:rsidR="00813E11" w:rsidRPr="00171C49">
        <w:rPr>
          <w:rFonts w:ascii="Times New Roman" w:hAnsi="Times New Roman" w:cs="Times New Roman"/>
          <w:sz w:val="24"/>
          <w:szCs w:val="24"/>
        </w:rPr>
        <w:t>a</w:t>
      </w:r>
      <w:r w:rsidRPr="00171C49">
        <w:rPr>
          <w:rFonts w:ascii="Times New Roman" w:hAnsi="Times New Roman" w:cs="Times New Roman"/>
          <w:sz w:val="24"/>
          <w:szCs w:val="24"/>
        </w:rPr>
        <w:t>ta proizvodnje e-goriva</w:t>
      </w:r>
      <w:r w:rsidR="00426EC6">
        <w:rPr>
          <w:rFonts w:ascii="Times New Roman" w:hAnsi="Times New Roman" w:cs="Times New Roman"/>
          <w:sz w:val="24"/>
          <w:szCs w:val="24"/>
        </w:rPr>
        <w:t xml:space="preserve"> vezana uz obnovljivi vodik</w:t>
      </w:r>
    </w:p>
    <w:p w14:paraId="06EBA11C" w14:textId="53570086" w:rsidR="00C70B94" w:rsidRPr="00171C49" w:rsidRDefault="00C70B94" w:rsidP="000C6FFF">
      <w:pPr>
        <w:pStyle w:val="CommentText"/>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Harmonizacija i uvođenje međunarodnih standarda za primjenu vodika u prijevozu</w:t>
      </w:r>
      <w:r w:rsidR="00813E11" w:rsidRPr="00171C49">
        <w:rPr>
          <w:rFonts w:ascii="Times New Roman" w:hAnsi="Times New Roman" w:cs="Times New Roman"/>
          <w:sz w:val="24"/>
          <w:szCs w:val="24"/>
        </w:rPr>
        <w:t>,</w:t>
      </w:r>
      <w:r w:rsidRPr="00171C49">
        <w:rPr>
          <w:rFonts w:ascii="Times New Roman" w:hAnsi="Times New Roman" w:cs="Times New Roman"/>
          <w:sz w:val="24"/>
          <w:szCs w:val="24"/>
        </w:rPr>
        <w:t xml:space="preserve"> npr. </w:t>
      </w:r>
      <w:r w:rsidR="00813E11" w:rsidRPr="00171C49">
        <w:rPr>
          <w:rFonts w:ascii="Times New Roman" w:hAnsi="Times New Roman" w:cs="Times New Roman"/>
          <w:sz w:val="24"/>
          <w:szCs w:val="24"/>
        </w:rPr>
        <w:t>s</w:t>
      </w:r>
      <w:r w:rsidRPr="00171C49">
        <w:rPr>
          <w:rFonts w:ascii="Times New Roman" w:hAnsi="Times New Roman" w:cs="Times New Roman"/>
          <w:sz w:val="24"/>
          <w:szCs w:val="24"/>
        </w:rPr>
        <w:t>tandardi za punionice vodika, kvalitetu vodika, standardi za kalibracije, odobrenja za vozila (npr. cestovni prijevoz)</w:t>
      </w:r>
      <w:r w:rsidR="00162DD1" w:rsidRPr="00171C49">
        <w:rPr>
          <w:rFonts w:ascii="Times New Roman" w:hAnsi="Times New Roman" w:cs="Times New Roman"/>
          <w:sz w:val="24"/>
          <w:szCs w:val="24"/>
        </w:rPr>
        <w:t>,</w:t>
      </w:r>
      <w:r w:rsidRPr="00171C49">
        <w:rPr>
          <w:rFonts w:ascii="Times New Roman" w:hAnsi="Times New Roman" w:cs="Times New Roman"/>
          <w:sz w:val="24"/>
          <w:szCs w:val="24"/>
        </w:rPr>
        <w:t xml:space="preserve"> a za brodove uključiti </w:t>
      </w:r>
      <w:r w:rsidR="00DF2A95">
        <w:rPr>
          <w:rFonts w:ascii="Times New Roman" w:hAnsi="Times New Roman" w:cs="Times New Roman"/>
          <w:sz w:val="24"/>
          <w:szCs w:val="24"/>
        </w:rPr>
        <w:t>H</w:t>
      </w:r>
      <w:r w:rsidRPr="00171C49">
        <w:rPr>
          <w:rFonts w:ascii="Times New Roman" w:hAnsi="Times New Roman" w:cs="Times New Roman"/>
          <w:sz w:val="24"/>
          <w:szCs w:val="24"/>
        </w:rPr>
        <w:t>rvatski registar brodova</w:t>
      </w:r>
    </w:p>
    <w:p w14:paraId="18906F2A" w14:textId="4BBBF483" w:rsidR="00A2276E" w:rsidRDefault="00C70B94" w:rsidP="000C6FFF">
      <w:pPr>
        <w:pStyle w:val="CommentText"/>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Bolji okvir za </w:t>
      </w:r>
      <w:r w:rsidR="00162DD1" w:rsidRPr="00171C49">
        <w:rPr>
          <w:rFonts w:ascii="Times New Roman" w:hAnsi="Times New Roman" w:cs="Times New Roman"/>
          <w:sz w:val="24"/>
          <w:szCs w:val="24"/>
        </w:rPr>
        <w:t>učinkovito</w:t>
      </w:r>
      <w:r w:rsidRPr="00171C49">
        <w:rPr>
          <w:rFonts w:ascii="Times New Roman" w:hAnsi="Times New Roman" w:cs="Times New Roman"/>
          <w:sz w:val="24"/>
          <w:szCs w:val="24"/>
        </w:rPr>
        <w:t xml:space="preserve"> korištenje </w:t>
      </w:r>
      <w:r w:rsidR="00162DD1" w:rsidRPr="00171C49">
        <w:rPr>
          <w:rFonts w:ascii="Times New Roman" w:hAnsi="Times New Roman" w:cs="Times New Roman"/>
          <w:sz w:val="24"/>
          <w:szCs w:val="24"/>
        </w:rPr>
        <w:t>električne energije</w:t>
      </w:r>
      <w:r w:rsidRPr="00171C49">
        <w:rPr>
          <w:rFonts w:ascii="Times New Roman" w:hAnsi="Times New Roman" w:cs="Times New Roman"/>
          <w:sz w:val="24"/>
          <w:szCs w:val="24"/>
        </w:rPr>
        <w:t xml:space="preserve"> iz OIE te formiranje</w:t>
      </w:r>
      <w:r w:rsidR="00440F54" w:rsidRPr="00171C49">
        <w:rPr>
          <w:rFonts w:ascii="Times New Roman" w:hAnsi="Times New Roman" w:cs="Times New Roman"/>
          <w:sz w:val="24"/>
          <w:szCs w:val="24"/>
        </w:rPr>
        <w:t xml:space="preserve"> prihvatljive</w:t>
      </w:r>
      <w:r w:rsidRPr="00171C49">
        <w:rPr>
          <w:rFonts w:ascii="Times New Roman" w:hAnsi="Times New Roman" w:cs="Times New Roman"/>
          <w:sz w:val="24"/>
          <w:szCs w:val="24"/>
        </w:rPr>
        <w:t xml:space="preserve"> cijen</w:t>
      </w:r>
      <w:r w:rsidR="00440F54" w:rsidRPr="00171C49">
        <w:rPr>
          <w:rFonts w:ascii="Times New Roman" w:hAnsi="Times New Roman" w:cs="Times New Roman"/>
          <w:sz w:val="24"/>
          <w:szCs w:val="24"/>
        </w:rPr>
        <w:t>e</w:t>
      </w:r>
      <w:r w:rsidRPr="00171C49">
        <w:rPr>
          <w:rFonts w:ascii="Times New Roman" w:hAnsi="Times New Roman" w:cs="Times New Roman"/>
          <w:sz w:val="24"/>
          <w:szCs w:val="24"/>
        </w:rPr>
        <w:t xml:space="preserve"> vodika</w:t>
      </w:r>
      <w:r w:rsidR="00813E11" w:rsidRPr="00171C49">
        <w:rPr>
          <w:rFonts w:ascii="Times New Roman" w:hAnsi="Times New Roman" w:cs="Times New Roman"/>
          <w:sz w:val="24"/>
          <w:szCs w:val="24"/>
        </w:rPr>
        <w:t>,</w:t>
      </w:r>
      <w:r w:rsidRPr="00171C49">
        <w:rPr>
          <w:rFonts w:ascii="Times New Roman" w:hAnsi="Times New Roman" w:cs="Times New Roman"/>
          <w:sz w:val="24"/>
          <w:szCs w:val="24"/>
        </w:rPr>
        <w:t xml:space="preserve"> npr. dopuna postojeće Metodologij</w:t>
      </w:r>
      <w:r w:rsidR="00162DD1" w:rsidRPr="00171C49">
        <w:rPr>
          <w:rFonts w:ascii="Times New Roman" w:hAnsi="Times New Roman" w:cs="Times New Roman"/>
          <w:sz w:val="24"/>
          <w:szCs w:val="24"/>
        </w:rPr>
        <w:t>e</w:t>
      </w:r>
      <w:r w:rsidRPr="00171C49">
        <w:rPr>
          <w:rFonts w:ascii="Times New Roman" w:hAnsi="Times New Roman" w:cs="Times New Roman"/>
          <w:sz w:val="24"/>
          <w:szCs w:val="24"/>
        </w:rPr>
        <w:t xml:space="preserve"> za određivanje iznosa tarifnih stavki za </w:t>
      </w:r>
      <w:r w:rsidR="00C7407E">
        <w:rPr>
          <w:rFonts w:ascii="Times New Roman" w:hAnsi="Times New Roman" w:cs="Times New Roman"/>
          <w:sz w:val="24"/>
          <w:szCs w:val="24"/>
        </w:rPr>
        <w:t>distribuciju</w:t>
      </w:r>
      <w:r w:rsidR="00C7407E"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električne energije </w:t>
      </w:r>
      <w:r w:rsidR="00DF2A95">
        <w:rPr>
          <w:rFonts w:ascii="Times New Roman" w:hAnsi="Times New Roman" w:cs="Times New Roman"/>
          <w:sz w:val="24"/>
          <w:szCs w:val="24"/>
        </w:rPr>
        <w:t xml:space="preserve">(„Narodne novine“, broj 104/15.), </w:t>
      </w:r>
      <w:r w:rsidRPr="00171C49">
        <w:rPr>
          <w:rFonts w:ascii="Times New Roman" w:hAnsi="Times New Roman" w:cs="Times New Roman"/>
          <w:sz w:val="24"/>
          <w:szCs w:val="24"/>
        </w:rPr>
        <w:t>s ciljem izrade novih</w:t>
      </w:r>
      <w:r w:rsidR="004A44C4" w:rsidRPr="00171C49">
        <w:rPr>
          <w:rFonts w:ascii="Times New Roman" w:hAnsi="Times New Roman" w:cs="Times New Roman"/>
          <w:sz w:val="24"/>
          <w:szCs w:val="24"/>
        </w:rPr>
        <w:t xml:space="preserve"> (</w:t>
      </w:r>
      <w:r w:rsidRPr="00171C49">
        <w:rPr>
          <w:rFonts w:ascii="Times New Roman" w:hAnsi="Times New Roman" w:cs="Times New Roman"/>
          <w:sz w:val="24"/>
          <w:szCs w:val="24"/>
        </w:rPr>
        <w:t>poticajnih</w:t>
      </w:r>
      <w:r w:rsidR="004A44C4" w:rsidRPr="00171C49">
        <w:rPr>
          <w:rFonts w:ascii="Times New Roman" w:hAnsi="Times New Roman" w:cs="Times New Roman"/>
          <w:sz w:val="24"/>
          <w:szCs w:val="24"/>
        </w:rPr>
        <w:t>)</w:t>
      </w:r>
      <w:r w:rsidRPr="00171C49">
        <w:rPr>
          <w:rFonts w:ascii="Times New Roman" w:hAnsi="Times New Roman" w:cs="Times New Roman"/>
          <w:sz w:val="24"/>
          <w:szCs w:val="24"/>
        </w:rPr>
        <w:t xml:space="preserve"> tarifnih stavki za korištenje prijenosne mreže za prijenos električne energije </w:t>
      </w:r>
      <w:r w:rsidR="00162DD1" w:rsidRPr="00171C49">
        <w:rPr>
          <w:rFonts w:ascii="Times New Roman" w:hAnsi="Times New Roman" w:cs="Times New Roman"/>
          <w:sz w:val="24"/>
          <w:szCs w:val="24"/>
        </w:rPr>
        <w:t xml:space="preserve">iz OIE </w:t>
      </w:r>
      <w:r w:rsidRPr="00171C49">
        <w:rPr>
          <w:rFonts w:ascii="Times New Roman" w:hAnsi="Times New Roman" w:cs="Times New Roman"/>
          <w:sz w:val="24"/>
          <w:szCs w:val="24"/>
        </w:rPr>
        <w:t xml:space="preserve">do mjesta proizvodnje obnovljivog vodika </w:t>
      </w:r>
      <w:r w:rsidR="00813E11" w:rsidRPr="00171C49">
        <w:rPr>
          <w:rFonts w:ascii="Times New Roman" w:hAnsi="Times New Roman" w:cs="Times New Roman"/>
          <w:sz w:val="24"/>
          <w:szCs w:val="24"/>
        </w:rPr>
        <w:t>korištenjem</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te za mogućnost korištenja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w:t>
      </w:r>
      <w:r w:rsidR="00813E11" w:rsidRPr="00171C49">
        <w:rPr>
          <w:rFonts w:ascii="Times New Roman" w:hAnsi="Times New Roman" w:cs="Times New Roman"/>
          <w:sz w:val="24"/>
          <w:szCs w:val="24"/>
        </w:rPr>
        <w:t xml:space="preserve">i </w:t>
      </w:r>
      <w:proofErr w:type="spellStart"/>
      <w:r w:rsidR="00813E11" w:rsidRPr="00171C49">
        <w:rPr>
          <w:rFonts w:ascii="Times New Roman" w:hAnsi="Times New Roman" w:cs="Times New Roman"/>
          <w:sz w:val="24"/>
          <w:szCs w:val="24"/>
        </w:rPr>
        <w:t>gorivnih</w:t>
      </w:r>
      <w:proofErr w:type="spellEnd"/>
      <w:r w:rsidR="00813E11" w:rsidRPr="00171C49">
        <w:rPr>
          <w:rFonts w:ascii="Times New Roman" w:hAnsi="Times New Roman" w:cs="Times New Roman"/>
          <w:sz w:val="24"/>
          <w:szCs w:val="24"/>
        </w:rPr>
        <w:t xml:space="preserve"> članaka </w:t>
      </w:r>
      <w:r w:rsidRPr="00171C49">
        <w:rPr>
          <w:rFonts w:ascii="Times New Roman" w:hAnsi="Times New Roman" w:cs="Times New Roman"/>
          <w:sz w:val="24"/>
          <w:szCs w:val="24"/>
        </w:rPr>
        <w:t>za pružanje usluga operatorima sustava električne energije</w:t>
      </w:r>
    </w:p>
    <w:p w14:paraId="78055660" w14:textId="77777777" w:rsidR="007E7E7E" w:rsidRPr="00171C49" w:rsidRDefault="00426EC6" w:rsidP="00426EC6">
      <w:pPr>
        <w:pStyle w:val="CommentText"/>
        <w:numPr>
          <w:ilvl w:val="0"/>
          <w:numId w:val="11"/>
        </w:numPr>
        <w:spacing w:line="276" w:lineRule="auto"/>
        <w:jc w:val="both"/>
        <w:rPr>
          <w:rFonts w:ascii="Times New Roman" w:hAnsi="Times New Roman" w:cs="Times New Roman"/>
          <w:sz w:val="24"/>
          <w:szCs w:val="24"/>
        </w:rPr>
      </w:pPr>
      <w:r w:rsidRPr="00426EC6">
        <w:rPr>
          <w:rFonts w:ascii="Times New Roman" w:hAnsi="Times New Roman" w:cs="Times New Roman"/>
          <w:sz w:val="24"/>
          <w:szCs w:val="24"/>
        </w:rPr>
        <w:t>Poticanje razvoja inovacija u vrijednosnom lancu</w:t>
      </w:r>
      <w:r>
        <w:rPr>
          <w:rFonts w:ascii="Times New Roman" w:hAnsi="Times New Roman" w:cs="Times New Roman"/>
          <w:sz w:val="24"/>
          <w:szCs w:val="24"/>
        </w:rPr>
        <w:t xml:space="preserve"> vodika </w:t>
      </w:r>
      <w:r w:rsidRPr="00426EC6">
        <w:rPr>
          <w:rFonts w:ascii="Times New Roman" w:hAnsi="Times New Roman" w:cs="Times New Roman"/>
          <w:sz w:val="24"/>
          <w:szCs w:val="24"/>
        </w:rPr>
        <w:t>stvaranjem pozitivnog regulatornog i strateškog okvira.</w:t>
      </w:r>
    </w:p>
    <w:p w14:paraId="7FCFA2F2" w14:textId="77777777" w:rsidR="00491F12" w:rsidRPr="00171C49" w:rsidRDefault="00243894" w:rsidP="00491F12">
      <w:pPr>
        <w:suppressAutoHyphens/>
        <w:spacing w:before="240"/>
        <w:jc w:val="both"/>
        <w:rPr>
          <w:rFonts w:ascii="Times New Roman" w:hAnsi="Times New Roman" w:cs="Times New Roman"/>
          <w:sz w:val="24"/>
          <w:szCs w:val="24"/>
        </w:rPr>
      </w:pPr>
      <w:r w:rsidRPr="000514C1">
        <w:rPr>
          <w:rFonts w:ascii="Times New Roman" w:hAnsi="Times New Roman" w:cs="Times New Roman"/>
          <w:sz w:val="24"/>
          <w:szCs w:val="24"/>
        </w:rPr>
        <w:t>Uz navedene prioritete provedbe</w:t>
      </w:r>
      <w:r w:rsidR="00C70B94" w:rsidRPr="000514C1">
        <w:rPr>
          <w:rFonts w:ascii="Times New Roman" w:hAnsi="Times New Roman" w:cs="Times New Roman"/>
          <w:sz w:val="24"/>
          <w:szCs w:val="24"/>
        </w:rPr>
        <w:t xml:space="preserve">, </w:t>
      </w:r>
      <w:r w:rsidR="00440F54" w:rsidRPr="000514C1">
        <w:rPr>
          <w:rFonts w:ascii="Times New Roman" w:hAnsi="Times New Roman" w:cs="Times New Roman"/>
          <w:sz w:val="24"/>
          <w:szCs w:val="24"/>
        </w:rPr>
        <w:t xml:space="preserve">potrebno je uložiti napore u podizanje </w:t>
      </w:r>
      <w:r w:rsidR="002A7091" w:rsidRPr="000514C1">
        <w:rPr>
          <w:rFonts w:ascii="Times New Roman" w:hAnsi="Times New Roman" w:cs="Times New Roman"/>
          <w:sz w:val="24"/>
          <w:szCs w:val="24"/>
        </w:rPr>
        <w:t>svijest</w:t>
      </w:r>
      <w:r w:rsidR="00440F54" w:rsidRPr="000514C1">
        <w:rPr>
          <w:rFonts w:ascii="Times New Roman" w:hAnsi="Times New Roman" w:cs="Times New Roman"/>
          <w:sz w:val="24"/>
          <w:szCs w:val="24"/>
        </w:rPr>
        <w:t>i</w:t>
      </w:r>
      <w:r w:rsidR="002A7091" w:rsidRPr="000514C1">
        <w:rPr>
          <w:rFonts w:ascii="Times New Roman" w:hAnsi="Times New Roman" w:cs="Times New Roman"/>
          <w:sz w:val="24"/>
          <w:szCs w:val="24"/>
        </w:rPr>
        <w:t xml:space="preserve"> </w:t>
      </w:r>
      <w:r w:rsidR="00491F12" w:rsidRPr="000514C1">
        <w:rPr>
          <w:rFonts w:ascii="Times New Roman" w:hAnsi="Times New Roman" w:cs="Times New Roman"/>
          <w:sz w:val="24"/>
          <w:szCs w:val="24"/>
        </w:rPr>
        <w:t>šire javnosti</w:t>
      </w:r>
      <w:r w:rsidR="002A7091" w:rsidRPr="000514C1">
        <w:rPr>
          <w:rFonts w:ascii="Times New Roman" w:hAnsi="Times New Roman" w:cs="Times New Roman"/>
          <w:sz w:val="24"/>
          <w:szCs w:val="24"/>
        </w:rPr>
        <w:t xml:space="preserve"> o ulozi koju vodik može imati u</w:t>
      </w:r>
      <w:r w:rsidR="002A7091" w:rsidRPr="00171C49">
        <w:rPr>
          <w:rFonts w:ascii="Times New Roman" w:hAnsi="Times New Roman" w:cs="Times New Roman"/>
          <w:sz w:val="24"/>
          <w:szCs w:val="24"/>
        </w:rPr>
        <w:t xml:space="preserve"> </w:t>
      </w:r>
      <w:proofErr w:type="spellStart"/>
      <w:r w:rsidR="002A7091" w:rsidRPr="00171C49">
        <w:rPr>
          <w:rFonts w:ascii="Times New Roman" w:hAnsi="Times New Roman" w:cs="Times New Roman"/>
          <w:sz w:val="24"/>
          <w:szCs w:val="24"/>
        </w:rPr>
        <w:t>dekarbonizaciji</w:t>
      </w:r>
      <w:proofErr w:type="spellEnd"/>
      <w:r w:rsidR="002A7091" w:rsidRPr="00171C49">
        <w:rPr>
          <w:rFonts w:ascii="Times New Roman" w:hAnsi="Times New Roman" w:cs="Times New Roman"/>
          <w:sz w:val="24"/>
          <w:szCs w:val="24"/>
        </w:rPr>
        <w:t xml:space="preserve"> gospodarstva te pokazati </w:t>
      </w:r>
      <w:r w:rsidR="00440F54" w:rsidRPr="00171C49">
        <w:rPr>
          <w:rFonts w:ascii="Times New Roman" w:hAnsi="Times New Roman" w:cs="Times New Roman"/>
          <w:sz w:val="24"/>
          <w:szCs w:val="24"/>
        </w:rPr>
        <w:t xml:space="preserve">da </w:t>
      </w:r>
      <w:r w:rsidR="002A7091" w:rsidRPr="00171C49">
        <w:rPr>
          <w:rFonts w:ascii="Times New Roman" w:hAnsi="Times New Roman" w:cs="Times New Roman"/>
          <w:sz w:val="24"/>
          <w:szCs w:val="24"/>
        </w:rPr>
        <w:t xml:space="preserve">se radi o tehnologiji koja je sigurna i adekvatna za široku primjenu. Također, nužno je </w:t>
      </w:r>
      <w:r w:rsidR="00A97D7D" w:rsidRPr="00171C49">
        <w:rPr>
          <w:rFonts w:ascii="Times New Roman" w:hAnsi="Times New Roman" w:cs="Times New Roman"/>
          <w:sz w:val="24"/>
          <w:szCs w:val="24"/>
        </w:rPr>
        <w:t xml:space="preserve">primjenu </w:t>
      </w:r>
      <w:r w:rsidR="002A7091" w:rsidRPr="00171C49">
        <w:rPr>
          <w:rFonts w:ascii="Times New Roman" w:hAnsi="Times New Roman" w:cs="Times New Roman"/>
          <w:sz w:val="24"/>
          <w:szCs w:val="24"/>
        </w:rPr>
        <w:t xml:space="preserve">vodika </w:t>
      </w:r>
      <w:r w:rsidR="00A97D7D" w:rsidRPr="00171C49">
        <w:rPr>
          <w:rFonts w:ascii="Times New Roman" w:hAnsi="Times New Roman" w:cs="Times New Roman"/>
          <w:sz w:val="24"/>
          <w:szCs w:val="24"/>
        </w:rPr>
        <w:t xml:space="preserve">provoditi </w:t>
      </w:r>
      <w:r w:rsidR="002A7091" w:rsidRPr="00171C49">
        <w:rPr>
          <w:rFonts w:ascii="Times New Roman" w:hAnsi="Times New Roman" w:cs="Times New Roman"/>
          <w:sz w:val="24"/>
          <w:szCs w:val="24"/>
        </w:rPr>
        <w:t>paralelno s ni</w:t>
      </w:r>
      <w:r w:rsidR="00491F12" w:rsidRPr="00171C49">
        <w:rPr>
          <w:rFonts w:ascii="Times New Roman" w:hAnsi="Times New Roman" w:cs="Times New Roman"/>
          <w:sz w:val="24"/>
          <w:szCs w:val="24"/>
        </w:rPr>
        <w:t>z</w:t>
      </w:r>
      <w:r w:rsidR="002A7091" w:rsidRPr="00171C49">
        <w:rPr>
          <w:rFonts w:ascii="Times New Roman" w:hAnsi="Times New Roman" w:cs="Times New Roman"/>
          <w:sz w:val="24"/>
          <w:szCs w:val="24"/>
        </w:rPr>
        <w:t xml:space="preserve">om drugih čistih tehnologija koje nisu konkurencija vodiku već se </w:t>
      </w:r>
      <w:r w:rsidR="00491F12" w:rsidRPr="00171C49">
        <w:rPr>
          <w:rFonts w:ascii="Times New Roman" w:hAnsi="Times New Roman" w:cs="Times New Roman"/>
          <w:sz w:val="24"/>
          <w:szCs w:val="24"/>
        </w:rPr>
        <w:t>nadopunjava</w:t>
      </w:r>
      <w:r w:rsidR="00440F54" w:rsidRPr="00171C49">
        <w:rPr>
          <w:rFonts w:ascii="Times New Roman" w:hAnsi="Times New Roman" w:cs="Times New Roman"/>
          <w:sz w:val="24"/>
          <w:szCs w:val="24"/>
        </w:rPr>
        <w:t>ju</w:t>
      </w:r>
      <w:r w:rsidR="002A7091" w:rsidRPr="00171C49">
        <w:rPr>
          <w:rFonts w:ascii="Times New Roman" w:hAnsi="Times New Roman" w:cs="Times New Roman"/>
          <w:sz w:val="24"/>
          <w:szCs w:val="24"/>
        </w:rPr>
        <w:t xml:space="preserve">. Najbolji primjer je javni gradski prijevoz gdje </w:t>
      </w:r>
      <w:r w:rsidR="00440F54" w:rsidRPr="00171C49">
        <w:rPr>
          <w:rFonts w:ascii="Times New Roman" w:hAnsi="Times New Roman" w:cs="Times New Roman"/>
          <w:sz w:val="24"/>
          <w:szCs w:val="24"/>
        </w:rPr>
        <w:t>je,</w:t>
      </w:r>
      <w:r w:rsidR="002A7091" w:rsidRPr="00171C49">
        <w:rPr>
          <w:rFonts w:ascii="Times New Roman" w:hAnsi="Times New Roman" w:cs="Times New Roman"/>
          <w:sz w:val="24"/>
          <w:szCs w:val="24"/>
        </w:rPr>
        <w:t xml:space="preserve"> u promicanju čistih vozila</w:t>
      </w:r>
      <w:r w:rsidR="00440F54" w:rsidRPr="00171C49">
        <w:rPr>
          <w:rFonts w:ascii="Times New Roman" w:hAnsi="Times New Roman" w:cs="Times New Roman"/>
          <w:sz w:val="24"/>
          <w:szCs w:val="24"/>
        </w:rPr>
        <w:t xml:space="preserve">, neizostavno potrebno </w:t>
      </w:r>
      <w:r w:rsidR="002A7091" w:rsidRPr="00171C49">
        <w:rPr>
          <w:rFonts w:ascii="Times New Roman" w:hAnsi="Times New Roman" w:cs="Times New Roman"/>
          <w:sz w:val="24"/>
          <w:szCs w:val="24"/>
        </w:rPr>
        <w:t xml:space="preserve">kombinirati vozila na vodik i </w:t>
      </w:r>
      <w:r w:rsidR="009D2272" w:rsidRPr="00171C49">
        <w:rPr>
          <w:rFonts w:ascii="Times New Roman" w:hAnsi="Times New Roman" w:cs="Times New Roman"/>
          <w:sz w:val="24"/>
          <w:szCs w:val="24"/>
        </w:rPr>
        <w:t xml:space="preserve">električna </w:t>
      </w:r>
      <w:r w:rsidR="002A7091" w:rsidRPr="00171C49">
        <w:rPr>
          <w:rFonts w:ascii="Times New Roman" w:hAnsi="Times New Roman" w:cs="Times New Roman"/>
          <w:sz w:val="24"/>
          <w:szCs w:val="24"/>
        </w:rPr>
        <w:t>vozila na baterije te koristiti pojedine tehnologije na linijama koje se za tu tehnologiju pokažu naj</w:t>
      </w:r>
      <w:r w:rsidR="00440F54" w:rsidRPr="00171C49">
        <w:rPr>
          <w:rFonts w:ascii="Times New Roman" w:hAnsi="Times New Roman" w:cs="Times New Roman"/>
          <w:sz w:val="24"/>
          <w:szCs w:val="24"/>
        </w:rPr>
        <w:t>primjerenijima</w:t>
      </w:r>
      <w:r w:rsidR="002A7091" w:rsidRPr="00171C49">
        <w:rPr>
          <w:rFonts w:ascii="Times New Roman" w:hAnsi="Times New Roman" w:cs="Times New Roman"/>
          <w:sz w:val="24"/>
          <w:szCs w:val="24"/>
        </w:rPr>
        <w:t>. Time će se izbje</w:t>
      </w:r>
      <w:r w:rsidR="009D2272" w:rsidRPr="00171C49">
        <w:rPr>
          <w:rFonts w:ascii="Times New Roman" w:hAnsi="Times New Roman" w:cs="Times New Roman"/>
          <w:sz w:val="24"/>
          <w:szCs w:val="24"/>
        </w:rPr>
        <w:t>ći</w:t>
      </w:r>
      <w:r w:rsidR="002A7091" w:rsidRPr="00171C49">
        <w:rPr>
          <w:rFonts w:ascii="Times New Roman" w:hAnsi="Times New Roman" w:cs="Times New Roman"/>
          <w:sz w:val="24"/>
          <w:szCs w:val="24"/>
        </w:rPr>
        <w:t xml:space="preserve"> negativni </w:t>
      </w:r>
      <w:r w:rsidR="00440F54" w:rsidRPr="00171C49">
        <w:rPr>
          <w:rFonts w:ascii="Times New Roman" w:hAnsi="Times New Roman" w:cs="Times New Roman"/>
          <w:sz w:val="24"/>
          <w:szCs w:val="24"/>
        </w:rPr>
        <w:t xml:space="preserve">učinci </w:t>
      </w:r>
      <w:r w:rsidR="002A7091" w:rsidRPr="00171C49">
        <w:rPr>
          <w:rFonts w:ascii="Times New Roman" w:hAnsi="Times New Roman" w:cs="Times New Roman"/>
          <w:sz w:val="24"/>
          <w:szCs w:val="24"/>
        </w:rPr>
        <w:t xml:space="preserve">pojedinih tehnologija i osigurati ubrzana </w:t>
      </w:r>
      <w:proofErr w:type="spellStart"/>
      <w:r w:rsidR="002A7091" w:rsidRPr="00171C49">
        <w:rPr>
          <w:rFonts w:ascii="Times New Roman" w:hAnsi="Times New Roman" w:cs="Times New Roman"/>
          <w:sz w:val="24"/>
          <w:szCs w:val="24"/>
        </w:rPr>
        <w:t>dekarbonizacija</w:t>
      </w:r>
      <w:proofErr w:type="spellEnd"/>
      <w:r w:rsidR="002A7091" w:rsidRPr="00171C49">
        <w:rPr>
          <w:rFonts w:ascii="Times New Roman" w:hAnsi="Times New Roman" w:cs="Times New Roman"/>
          <w:sz w:val="24"/>
          <w:szCs w:val="24"/>
        </w:rPr>
        <w:t xml:space="preserve"> javnog gradskog prijevoza.</w:t>
      </w:r>
    </w:p>
    <w:p w14:paraId="5BAB2AB4" w14:textId="4D0091FC" w:rsidR="00C70B94" w:rsidRDefault="00C70B94" w:rsidP="00491F1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S ciljem provedbe i praćenj</w:t>
      </w:r>
      <w:r w:rsidR="00440F54" w:rsidRPr="00171C49">
        <w:rPr>
          <w:rFonts w:ascii="Times New Roman" w:hAnsi="Times New Roman" w:cs="Times New Roman"/>
          <w:sz w:val="24"/>
          <w:szCs w:val="24"/>
        </w:rPr>
        <w:t>a</w:t>
      </w:r>
      <w:r w:rsidRPr="00171C49">
        <w:rPr>
          <w:rFonts w:ascii="Times New Roman" w:hAnsi="Times New Roman" w:cs="Times New Roman"/>
          <w:sz w:val="24"/>
          <w:szCs w:val="24"/>
        </w:rPr>
        <w:t xml:space="preserve"> realizacije </w:t>
      </w:r>
      <w:r w:rsidR="009A26DD" w:rsidRPr="00171C49">
        <w:rPr>
          <w:rFonts w:ascii="Times New Roman" w:hAnsi="Times New Roman" w:cs="Times New Roman"/>
          <w:sz w:val="24"/>
          <w:szCs w:val="24"/>
        </w:rPr>
        <w:t xml:space="preserve">ove </w:t>
      </w:r>
      <w:r w:rsidRPr="00171C49">
        <w:rPr>
          <w:rFonts w:ascii="Times New Roman" w:hAnsi="Times New Roman" w:cs="Times New Roman"/>
          <w:sz w:val="24"/>
          <w:szCs w:val="24"/>
        </w:rPr>
        <w:t>Strategije</w:t>
      </w:r>
      <w:r w:rsidR="009A26DD" w:rsidRPr="00171C49">
        <w:rPr>
          <w:rFonts w:ascii="Times New Roman" w:hAnsi="Times New Roman" w:cs="Times New Roman"/>
          <w:sz w:val="24"/>
          <w:szCs w:val="24"/>
        </w:rPr>
        <w:t xml:space="preserve"> ministarstvo nadležno za energetiku će u suradnji s Centrom osigurati donošenje potrebnog zakonodavnog </w:t>
      </w:r>
      <w:r w:rsidR="009A26DD" w:rsidRPr="000514C1">
        <w:rPr>
          <w:rFonts w:ascii="Times New Roman" w:hAnsi="Times New Roman" w:cs="Times New Roman"/>
          <w:sz w:val="24"/>
          <w:szCs w:val="24"/>
        </w:rPr>
        <w:t xml:space="preserve">okvira u svrhu </w:t>
      </w:r>
      <w:r w:rsidR="00243894" w:rsidRPr="000514C1">
        <w:rPr>
          <w:rFonts w:ascii="Times New Roman" w:hAnsi="Times New Roman" w:cs="Times New Roman"/>
          <w:sz w:val="24"/>
          <w:szCs w:val="24"/>
        </w:rPr>
        <w:t xml:space="preserve">provedbe gore navedenih prioriteta </w:t>
      </w:r>
      <w:r w:rsidR="009A26DD" w:rsidRPr="000514C1">
        <w:rPr>
          <w:rFonts w:ascii="Times New Roman" w:hAnsi="Times New Roman" w:cs="Times New Roman"/>
          <w:sz w:val="24"/>
          <w:szCs w:val="24"/>
        </w:rPr>
        <w:t xml:space="preserve">i pratiti </w:t>
      </w:r>
      <w:r w:rsidR="00772627" w:rsidRPr="000514C1">
        <w:rPr>
          <w:rFonts w:ascii="Times New Roman" w:hAnsi="Times New Roman" w:cs="Times New Roman"/>
          <w:sz w:val="24"/>
          <w:szCs w:val="24"/>
        </w:rPr>
        <w:t>ispunjavanje</w:t>
      </w:r>
      <w:r w:rsidR="00440F54" w:rsidRPr="000514C1">
        <w:rPr>
          <w:rFonts w:ascii="Times New Roman" w:hAnsi="Times New Roman" w:cs="Times New Roman"/>
          <w:sz w:val="24"/>
          <w:szCs w:val="24"/>
        </w:rPr>
        <w:t xml:space="preserve"> </w:t>
      </w:r>
      <w:r w:rsidR="009A26DD" w:rsidRPr="000514C1">
        <w:rPr>
          <w:rFonts w:ascii="Times New Roman" w:hAnsi="Times New Roman" w:cs="Times New Roman"/>
          <w:sz w:val="24"/>
          <w:szCs w:val="24"/>
        </w:rPr>
        <w:t>postavljenih ciljeva.</w:t>
      </w:r>
    </w:p>
    <w:p w14:paraId="51996E7E" w14:textId="3A487047" w:rsidR="00F35509" w:rsidRPr="00171C49" w:rsidRDefault="00F35509" w:rsidP="00491F12">
      <w:pPr>
        <w:suppressAutoHyphens/>
        <w:spacing w:before="240"/>
        <w:jc w:val="both"/>
        <w:rPr>
          <w:rFonts w:ascii="Times New Roman" w:hAnsi="Times New Roman" w:cs="Times New Roman"/>
          <w:sz w:val="24"/>
          <w:szCs w:val="24"/>
        </w:rPr>
      </w:pPr>
      <w:r w:rsidRPr="00F35509">
        <w:rPr>
          <w:rFonts w:ascii="Times New Roman" w:hAnsi="Times New Roman" w:cs="Times New Roman"/>
          <w:sz w:val="24"/>
          <w:szCs w:val="24"/>
        </w:rPr>
        <w:t>Pored navedenoga, a s ciljem ispunjenja svih planiranih prioriteta provedbe potrebno je ojačati suradnju s drugim državama članicama, posebno u sklopu EU te iskoristiti potencijal koji se nudi putem uspostave projekata od velikog europskog značaja vezanih za vodik.</w:t>
      </w:r>
    </w:p>
    <w:p w14:paraId="1105B5EF" w14:textId="0B73A772" w:rsidR="00F75778" w:rsidRPr="00171C49" w:rsidRDefault="00F75778" w:rsidP="00F75778">
      <w:pPr>
        <w:pStyle w:val="Heading2"/>
        <w:rPr>
          <w:rFonts w:cs="Times New Roman"/>
        </w:rPr>
      </w:pPr>
      <w:bookmarkStart w:id="24" w:name="_Toc96672646"/>
      <w:r w:rsidRPr="00171C49">
        <w:rPr>
          <w:rFonts w:cs="Times New Roman"/>
          <w:caps w:val="0"/>
        </w:rPr>
        <w:t>Međuresorna suradnja i suradnja s regionalnom i lokalnom zajednicom</w:t>
      </w:r>
      <w:bookmarkEnd w:id="24"/>
    </w:p>
    <w:p w14:paraId="23214E25" w14:textId="77777777" w:rsidR="00F75778" w:rsidRPr="00171C49" w:rsidRDefault="00F75778" w:rsidP="00491F1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Obzirom </w:t>
      </w:r>
      <w:r w:rsidR="00A84C7F" w:rsidRPr="00171C49">
        <w:rPr>
          <w:rFonts w:ascii="Times New Roman" w:hAnsi="Times New Roman" w:cs="Times New Roman"/>
          <w:sz w:val="24"/>
          <w:szCs w:val="24"/>
        </w:rPr>
        <w:t xml:space="preserve">na potrebu razvijanja </w:t>
      </w:r>
      <w:r w:rsidRPr="00171C49">
        <w:rPr>
          <w:rFonts w:ascii="Times New Roman" w:hAnsi="Times New Roman" w:cs="Times New Roman"/>
          <w:sz w:val="24"/>
          <w:szCs w:val="24"/>
        </w:rPr>
        <w:t>gospodarstv</w:t>
      </w:r>
      <w:r w:rsidR="00A84C7F" w:rsidRPr="00171C49">
        <w:rPr>
          <w:rFonts w:ascii="Times New Roman" w:hAnsi="Times New Roman" w:cs="Times New Roman"/>
          <w:sz w:val="24"/>
          <w:szCs w:val="24"/>
        </w:rPr>
        <w:t>a</w:t>
      </w:r>
      <w:r w:rsidRPr="00171C49">
        <w:rPr>
          <w:rFonts w:ascii="Times New Roman" w:hAnsi="Times New Roman" w:cs="Times New Roman"/>
          <w:sz w:val="24"/>
          <w:szCs w:val="24"/>
        </w:rPr>
        <w:t xml:space="preserve"> zasnovano</w:t>
      </w:r>
      <w:r w:rsidR="00A84C7F" w:rsidRPr="00171C49">
        <w:rPr>
          <w:rFonts w:ascii="Times New Roman" w:hAnsi="Times New Roman" w:cs="Times New Roman"/>
          <w:sz w:val="24"/>
          <w:szCs w:val="24"/>
        </w:rPr>
        <w:t>g</w:t>
      </w:r>
      <w:r w:rsidRPr="00171C49">
        <w:rPr>
          <w:rFonts w:ascii="Times New Roman" w:hAnsi="Times New Roman" w:cs="Times New Roman"/>
          <w:sz w:val="24"/>
          <w:szCs w:val="24"/>
        </w:rPr>
        <w:t xml:space="preserve"> na vodiku u više sektora nužna je kvalitetna međusektorska suradnja koja će </w:t>
      </w:r>
      <w:r w:rsidRPr="00171C49">
        <w:rPr>
          <w:rFonts w:ascii="Times New Roman" w:hAnsi="Times New Roman" w:cs="Times New Roman"/>
          <w:sz w:val="24"/>
          <w:szCs w:val="24"/>
        </w:rPr>
        <w:lastRenderedPageBreak/>
        <w:t>oplemeniti paralelan razvoj proizvodnje i korištenja vodika</w:t>
      </w:r>
      <w:r w:rsidR="00A84C7F" w:rsidRPr="00171C49">
        <w:rPr>
          <w:rFonts w:ascii="Times New Roman" w:hAnsi="Times New Roman" w:cs="Times New Roman"/>
          <w:sz w:val="24"/>
          <w:szCs w:val="24"/>
        </w:rPr>
        <w:t xml:space="preserve">. Primjerice, u </w:t>
      </w:r>
      <w:r w:rsidRPr="00171C49">
        <w:rPr>
          <w:rFonts w:ascii="Times New Roman" w:hAnsi="Times New Roman" w:cs="Times New Roman"/>
          <w:sz w:val="24"/>
          <w:szCs w:val="24"/>
        </w:rPr>
        <w:t xml:space="preserve">prometnom sektoru </w:t>
      </w:r>
      <w:r w:rsidR="00A84C7F" w:rsidRPr="00171C49">
        <w:rPr>
          <w:rFonts w:ascii="Times New Roman" w:hAnsi="Times New Roman" w:cs="Times New Roman"/>
          <w:sz w:val="24"/>
          <w:szCs w:val="24"/>
        </w:rPr>
        <w:t xml:space="preserve">potrebna je </w:t>
      </w:r>
      <w:r w:rsidRPr="00171C49">
        <w:rPr>
          <w:rFonts w:ascii="Times New Roman" w:hAnsi="Times New Roman" w:cs="Times New Roman"/>
          <w:sz w:val="24"/>
          <w:szCs w:val="24"/>
        </w:rPr>
        <w:t>uska suradnja dva</w:t>
      </w:r>
      <w:r w:rsidR="00A84C7F" w:rsidRPr="00171C49">
        <w:rPr>
          <w:rFonts w:ascii="Times New Roman" w:hAnsi="Times New Roman" w:cs="Times New Roman"/>
          <w:sz w:val="24"/>
          <w:szCs w:val="24"/>
        </w:rPr>
        <w:t>ju</w:t>
      </w:r>
      <w:r w:rsidRPr="00171C49">
        <w:rPr>
          <w:rFonts w:ascii="Times New Roman" w:hAnsi="Times New Roman" w:cs="Times New Roman"/>
          <w:sz w:val="24"/>
          <w:szCs w:val="24"/>
        </w:rPr>
        <w:t xml:space="preserve"> tijela državne uprave</w:t>
      </w:r>
      <w:r w:rsidR="00A84C7F" w:rsidRPr="00171C49">
        <w:rPr>
          <w:rFonts w:ascii="Times New Roman" w:hAnsi="Times New Roman" w:cs="Times New Roman"/>
          <w:sz w:val="24"/>
          <w:szCs w:val="24"/>
        </w:rPr>
        <w:t xml:space="preserve"> s ciljem paralelnog razvoja </w:t>
      </w:r>
      <w:r w:rsidRPr="00171C49">
        <w:rPr>
          <w:rFonts w:ascii="Times New Roman" w:hAnsi="Times New Roman" w:cs="Times New Roman"/>
          <w:sz w:val="24"/>
          <w:szCs w:val="24"/>
        </w:rPr>
        <w:t>sustav</w:t>
      </w:r>
      <w:r w:rsidR="00A84C7F" w:rsidRPr="00171C49">
        <w:rPr>
          <w:rFonts w:ascii="Times New Roman" w:hAnsi="Times New Roman" w:cs="Times New Roman"/>
          <w:sz w:val="24"/>
          <w:szCs w:val="24"/>
        </w:rPr>
        <w:t>a</w:t>
      </w:r>
      <w:r w:rsidRPr="00171C49">
        <w:rPr>
          <w:rFonts w:ascii="Times New Roman" w:hAnsi="Times New Roman" w:cs="Times New Roman"/>
          <w:sz w:val="24"/>
          <w:szCs w:val="24"/>
        </w:rPr>
        <w:t xml:space="preserve"> za korištenje vodika u svim segmentima prometa</w:t>
      </w:r>
      <w:r w:rsidR="00A84C7F" w:rsidRPr="00171C49">
        <w:rPr>
          <w:rFonts w:ascii="Times New Roman" w:hAnsi="Times New Roman" w:cs="Times New Roman"/>
          <w:sz w:val="24"/>
          <w:szCs w:val="24"/>
        </w:rPr>
        <w:t xml:space="preserve"> i osiguravanja</w:t>
      </w:r>
      <w:r w:rsidRPr="00171C49">
        <w:rPr>
          <w:rFonts w:ascii="Times New Roman" w:hAnsi="Times New Roman" w:cs="Times New Roman"/>
          <w:sz w:val="24"/>
          <w:szCs w:val="24"/>
        </w:rPr>
        <w:t xml:space="preserve"> </w:t>
      </w:r>
      <w:r w:rsidR="00A84C7F" w:rsidRPr="00171C49">
        <w:rPr>
          <w:rFonts w:ascii="Times New Roman" w:hAnsi="Times New Roman" w:cs="Times New Roman"/>
          <w:sz w:val="24"/>
          <w:szCs w:val="24"/>
        </w:rPr>
        <w:t>dovoljne količina obnovljivog vodika, u energetskom smislu, za navedene sustave.</w:t>
      </w:r>
    </w:p>
    <w:p w14:paraId="4FBF9D62" w14:textId="20914F77" w:rsidR="00F75778" w:rsidRDefault="00A84C7F" w:rsidP="00491F1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Nadalje</w:t>
      </w:r>
      <w:r w:rsidR="00F75778" w:rsidRPr="00171C49">
        <w:rPr>
          <w:rFonts w:ascii="Times New Roman" w:hAnsi="Times New Roman" w:cs="Times New Roman"/>
          <w:sz w:val="24"/>
          <w:szCs w:val="24"/>
        </w:rPr>
        <w:t xml:space="preserve">, potrebna je i kvalitetna suradnja s regionalnom i lokalnom samoupravom </w:t>
      </w:r>
      <w:r w:rsidRPr="00171C49">
        <w:rPr>
          <w:rFonts w:ascii="Times New Roman" w:hAnsi="Times New Roman" w:cs="Times New Roman"/>
          <w:sz w:val="24"/>
          <w:szCs w:val="24"/>
        </w:rPr>
        <w:t xml:space="preserve">sa svrhom osiguravanja </w:t>
      </w:r>
      <w:r w:rsidR="00F75778" w:rsidRPr="00171C49">
        <w:rPr>
          <w:rFonts w:ascii="Times New Roman" w:hAnsi="Times New Roman" w:cs="Times New Roman"/>
          <w:sz w:val="24"/>
          <w:szCs w:val="24"/>
        </w:rPr>
        <w:t>kvalitetn</w:t>
      </w:r>
      <w:r w:rsidRPr="00171C49">
        <w:rPr>
          <w:rFonts w:ascii="Times New Roman" w:hAnsi="Times New Roman" w:cs="Times New Roman"/>
          <w:sz w:val="24"/>
          <w:szCs w:val="24"/>
        </w:rPr>
        <w:t>e</w:t>
      </w:r>
      <w:r w:rsidR="00F75778" w:rsidRPr="00171C49">
        <w:rPr>
          <w:rFonts w:ascii="Times New Roman" w:hAnsi="Times New Roman" w:cs="Times New Roman"/>
          <w:sz w:val="24"/>
          <w:szCs w:val="24"/>
        </w:rPr>
        <w:t xml:space="preserve"> i učinkovit</w:t>
      </w:r>
      <w:r w:rsidRPr="00171C49">
        <w:rPr>
          <w:rFonts w:ascii="Times New Roman" w:hAnsi="Times New Roman" w:cs="Times New Roman"/>
          <w:sz w:val="24"/>
          <w:szCs w:val="24"/>
        </w:rPr>
        <w:t>e</w:t>
      </w:r>
      <w:r w:rsidR="00F75778"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provedbe </w:t>
      </w:r>
      <w:r w:rsidR="00F75778" w:rsidRPr="00171C49">
        <w:rPr>
          <w:rFonts w:ascii="Times New Roman" w:hAnsi="Times New Roman" w:cs="Times New Roman"/>
          <w:sz w:val="24"/>
          <w:szCs w:val="24"/>
        </w:rPr>
        <w:t xml:space="preserve">projekata u skladu sa svim potrebama lokalne zajednice. </w:t>
      </w:r>
      <w:r w:rsidRPr="00171C49">
        <w:rPr>
          <w:rFonts w:ascii="Times New Roman" w:hAnsi="Times New Roman" w:cs="Times New Roman"/>
          <w:sz w:val="24"/>
          <w:szCs w:val="24"/>
        </w:rPr>
        <w:t xml:space="preserve">To je posebice </w:t>
      </w:r>
      <w:r w:rsidR="00F75778" w:rsidRPr="00171C49">
        <w:rPr>
          <w:rFonts w:ascii="Times New Roman" w:hAnsi="Times New Roman" w:cs="Times New Roman"/>
          <w:sz w:val="24"/>
          <w:szCs w:val="24"/>
        </w:rPr>
        <w:t xml:space="preserve">važno </w:t>
      </w:r>
      <w:r w:rsidRPr="00171C49">
        <w:rPr>
          <w:rFonts w:ascii="Times New Roman" w:hAnsi="Times New Roman" w:cs="Times New Roman"/>
          <w:sz w:val="24"/>
          <w:szCs w:val="24"/>
        </w:rPr>
        <w:t>kada govorimo o</w:t>
      </w:r>
      <w:r w:rsidR="00772627" w:rsidRPr="00171C49">
        <w:rPr>
          <w:rFonts w:ascii="Times New Roman" w:hAnsi="Times New Roman" w:cs="Times New Roman"/>
          <w:sz w:val="24"/>
          <w:szCs w:val="24"/>
        </w:rPr>
        <w:t xml:space="preserve"> </w:t>
      </w:r>
      <w:r w:rsidR="00F75778" w:rsidRPr="00171C49">
        <w:rPr>
          <w:rFonts w:ascii="Times New Roman" w:hAnsi="Times New Roman" w:cs="Times New Roman"/>
          <w:sz w:val="24"/>
          <w:szCs w:val="24"/>
        </w:rPr>
        <w:t xml:space="preserve">razvoju mreže punionica vodika za promet, ali i kasnije kada </w:t>
      </w:r>
      <w:r w:rsidRPr="00171C49">
        <w:rPr>
          <w:rFonts w:ascii="Times New Roman" w:hAnsi="Times New Roman" w:cs="Times New Roman"/>
          <w:sz w:val="24"/>
          <w:szCs w:val="24"/>
        </w:rPr>
        <w:t xml:space="preserve">će </w:t>
      </w:r>
      <w:r w:rsidR="00F75778" w:rsidRPr="00171C49">
        <w:rPr>
          <w:rFonts w:ascii="Times New Roman" w:hAnsi="Times New Roman" w:cs="Times New Roman"/>
          <w:sz w:val="24"/>
          <w:szCs w:val="24"/>
        </w:rPr>
        <w:t>se vodik proizvodi</w:t>
      </w:r>
      <w:r w:rsidRPr="00171C49">
        <w:rPr>
          <w:rFonts w:ascii="Times New Roman" w:hAnsi="Times New Roman" w:cs="Times New Roman"/>
          <w:sz w:val="24"/>
          <w:szCs w:val="24"/>
        </w:rPr>
        <w:t>ti</w:t>
      </w:r>
      <w:r w:rsidR="00F75778" w:rsidRPr="00171C49">
        <w:rPr>
          <w:rFonts w:ascii="Times New Roman" w:hAnsi="Times New Roman" w:cs="Times New Roman"/>
          <w:sz w:val="24"/>
          <w:szCs w:val="24"/>
        </w:rPr>
        <w:t xml:space="preserve"> i koristi</w:t>
      </w:r>
      <w:r w:rsidRPr="00171C49">
        <w:rPr>
          <w:rFonts w:ascii="Times New Roman" w:hAnsi="Times New Roman" w:cs="Times New Roman"/>
          <w:sz w:val="24"/>
          <w:szCs w:val="24"/>
        </w:rPr>
        <w:t>ti</w:t>
      </w:r>
      <w:r w:rsidR="00F75778" w:rsidRPr="00171C49">
        <w:rPr>
          <w:rFonts w:ascii="Times New Roman" w:hAnsi="Times New Roman" w:cs="Times New Roman"/>
          <w:sz w:val="24"/>
          <w:szCs w:val="24"/>
        </w:rPr>
        <w:t xml:space="preserve"> u većim količinama (primjerice u industriji). </w:t>
      </w:r>
      <w:r w:rsidRPr="00171C49">
        <w:rPr>
          <w:rFonts w:ascii="Times New Roman" w:hAnsi="Times New Roman" w:cs="Times New Roman"/>
          <w:sz w:val="24"/>
          <w:szCs w:val="24"/>
        </w:rPr>
        <w:t>Uz to</w:t>
      </w:r>
      <w:r w:rsidR="009D0F14">
        <w:rPr>
          <w:rFonts w:ascii="Times New Roman" w:hAnsi="Times New Roman" w:cs="Times New Roman"/>
          <w:sz w:val="24"/>
          <w:szCs w:val="24"/>
        </w:rPr>
        <w:t>,</w:t>
      </w:r>
      <w:r w:rsidRPr="00171C49">
        <w:rPr>
          <w:rFonts w:ascii="Times New Roman" w:hAnsi="Times New Roman" w:cs="Times New Roman"/>
          <w:sz w:val="24"/>
          <w:szCs w:val="24"/>
        </w:rPr>
        <w:t xml:space="preserve"> potrebno je voditi računa o</w:t>
      </w:r>
      <w:r w:rsidR="00CC3894" w:rsidRPr="00171C49">
        <w:rPr>
          <w:rFonts w:ascii="Times New Roman" w:hAnsi="Times New Roman" w:cs="Times New Roman"/>
          <w:sz w:val="24"/>
          <w:szCs w:val="24"/>
        </w:rPr>
        <w:t xml:space="preserve"> interes</w:t>
      </w:r>
      <w:r w:rsidRPr="00171C49">
        <w:rPr>
          <w:rFonts w:ascii="Times New Roman" w:hAnsi="Times New Roman" w:cs="Times New Roman"/>
          <w:sz w:val="24"/>
          <w:szCs w:val="24"/>
        </w:rPr>
        <w:t>u</w:t>
      </w:r>
      <w:r w:rsidR="00CC3894" w:rsidRPr="00171C49">
        <w:rPr>
          <w:rFonts w:ascii="Times New Roman" w:hAnsi="Times New Roman" w:cs="Times New Roman"/>
          <w:sz w:val="24"/>
          <w:szCs w:val="24"/>
        </w:rPr>
        <w:t xml:space="preserve"> regionalne i lokalne zajednice te </w:t>
      </w:r>
      <w:r w:rsidRPr="00171C49">
        <w:rPr>
          <w:rFonts w:ascii="Times New Roman" w:hAnsi="Times New Roman" w:cs="Times New Roman"/>
          <w:sz w:val="24"/>
          <w:szCs w:val="24"/>
        </w:rPr>
        <w:t>o</w:t>
      </w:r>
      <w:r w:rsidR="00CC3894" w:rsidRPr="00171C49">
        <w:rPr>
          <w:rFonts w:ascii="Times New Roman" w:hAnsi="Times New Roman" w:cs="Times New Roman"/>
          <w:sz w:val="24"/>
          <w:szCs w:val="24"/>
        </w:rPr>
        <w:t xml:space="preserve"> potencijal</w:t>
      </w:r>
      <w:r w:rsidRPr="00171C49">
        <w:rPr>
          <w:rFonts w:ascii="Times New Roman" w:hAnsi="Times New Roman" w:cs="Times New Roman"/>
          <w:sz w:val="24"/>
          <w:szCs w:val="24"/>
        </w:rPr>
        <w:t>u</w:t>
      </w:r>
      <w:r w:rsidR="00CC3894" w:rsidRPr="00171C49">
        <w:rPr>
          <w:rFonts w:ascii="Times New Roman" w:hAnsi="Times New Roman" w:cs="Times New Roman"/>
          <w:sz w:val="24"/>
          <w:szCs w:val="24"/>
        </w:rPr>
        <w:t xml:space="preserve"> koji pojedina regionalna i lokalna zajednica posjeduje kada je u pitanju razvoj gospodarstva zasnovanog na vodiku. Taj potencijal i iskaz potreba </w:t>
      </w:r>
      <w:r w:rsidRPr="00171C49">
        <w:rPr>
          <w:rFonts w:ascii="Times New Roman" w:hAnsi="Times New Roman" w:cs="Times New Roman"/>
          <w:sz w:val="24"/>
          <w:szCs w:val="24"/>
        </w:rPr>
        <w:t>potrebno je</w:t>
      </w:r>
      <w:r w:rsidR="00FB135A" w:rsidRPr="00171C49">
        <w:rPr>
          <w:rFonts w:ascii="Times New Roman" w:hAnsi="Times New Roman" w:cs="Times New Roman"/>
          <w:sz w:val="24"/>
          <w:szCs w:val="24"/>
        </w:rPr>
        <w:t xml:space="preserve"> </w:t>
      </w:r>
      <w:r w:rsidR="00CC3894" w:rsidRPr="00171C49">
        <w:rPr>
          <w:rFonts w:ascii="Times New Roman" w:hAnsi="Times New Roman" w:cs="Times New Roman"/>
          <w:sz w:val="24"/>
          <w:szCs w:val="24"/>
        </w:rPr>
        <w:t xml:space="preserve">jasnije povezati na nacionalnoj razini </w:t>
      </w:r>
      <w:r w:rsidRPr="00171C49">
        <w:rPr>
          <w:rFonts w:ascii="Times New Roman" w:hAnsi="Times New Roman" w:cs="Times New Roman"/>
          <w:sz w:val="24"/>
          <w:szCs w:val="24"/>
        </w:rPr>
        <w:t xml:space="preserve">s ciljem stvaranja </w:t>
      </w:r>
      <w:r w:rsidR="00CC3894" w:rsidRPr="00171C49">
        <w:rPr>
          <w:rFonts w:ascii="Times New Roman" w:hAnsi="Times New Roman" w:cs="Times New Roman"/>
          <w:sz w:val="24"/>
          <w:szCs w:val="24"/>
        </w:rPr>
        <w:t>mrež</w:t>
      </w:r>
      <w:r w:rsidRPr="00171C49">
        <w:rPr>
          <w:rFonts w:ascii="Times New Roman" w:hAnsi="Times New Roman" w:cs="Times New Roman"/>
          <w:sz w:val="24"/>
          <w:szCs w:val="24"/>
        </w:rPr>
        <w:t>e</w:t>
      </w:r>
      <w:r w:rsidR="00CC3894" w:rsidRPr="00171C49">
        <w:rPr>
          <w:rFonts w:ascii="Times New Roman" w:hAnsi="Times New Roman" w:cs="Times New Roman"/>
          <w:sz w:val="24"/>
          <w:szCs w:val="24"/>
        </w:rPr>
        <w:t xml:space="preserve"> potencijalnih projekata</w:t>
      </w:r>
      <w:r w:rsidRPr="00171C49">
        <w:rPr>
          <w:rFonts w:ascii="Times New Roman" w:hAnsi="Times New Roman" w:cs="Times New Roman"/>
          <w:sz w:val="24"/>
          <w:szCs w:val="24"/>
        </w:rPr>
        <w:t xml:space="preserve">, a u svrhu osiguravanja </w:t>
      </w:r>
      <w:r w:rsidR="00CC3894" w:rsidRPr="00171C49">
        <w:rPr>
          <w:rFonts w:ascii="Times New Roman" w:hAnsi="Times New Roman" w:cs="Times New Roman"/>
          <w:sz w:val="24"/>
          <w:szCs w:val="24"/>
        </w:rPr>
        <w:t>ubrzan</w:t>
      </w:r>
      <w:r w:rsidRPr="00171C49">
        <w:rPr>
          <w:rFonts w:ascii="Times New Roman" w:hAnsi="Times New Roman" w:cs="Times New Roman"/>
          <w:sz w:val="24"/>
          <w:szCs w:val="24"/>
        </w:rPr>
        <w:t>e provedbe</w:t>
      </w:r>
      <w:r w:rsidR="00CC3894" w:rsidRPr="00171C49">
        <w:rPr>
          <w:rFonts w:ascii="Times New Roman" w:hAnsi="Times New Roman" w:cs="Times New Roman"/>
          <w:sz w:val="24"/>
          <w:szCs w:val="24"/>
        </w:rPr>
        <w:t xml:space="preserve"> i </w:t>
      </w:r>
      <w:r w:rsidR="00FB135A" w:rsidRPr="00171C49">
        <w:rPr>
          <w:rFonts w:ascii="Times New Roman" w:hAnsi="Times New Roman" w:cs="Times New Roman"/>
          <w:sz w:val="24"/>
          <w:szCs w:val="24"/>
        </w:rPr>
        <w:t>otvaranja</w:t>
      </w:r>
      <w:r w:rsidR="00CC3894" w:rsidRPr="00171C49">
        <w:rPr>
          <w:rFonts w:ascii="Times New Roman" w:hAnsi="Times New Roman" w:cs="Times New Roman"/>
          <w:sz w:val="24"/>
          <w:szCs w:val="24"/>
        </w:rPr>
        <w:t xml:space="preserve"> dodatn</w:t>
      </w:r>
      <w:r w:rsidRPr="00171C49">
        <w:rPr>
          <w:rFonts w:ascii="Times New Roman" w:hAnsi="Times New Roman" w:cs="Times New Roman"/>
          <w:sz w:val="24"/>
          <w:szCs w:val="24"/>
        </w:rPr>
        <w:t>og</w:t>
      </w:r>
      <w:r w:rsidR="00CC3894" w:rsidRPr="00171C49">
        <w:rPr>
          <w:rFonts w:ascii="Times New Roman" w:hAnsi="Times New Roman" w:cs="Times New Roman"/>
          <w:sz w:val="24"/>
          <w:szCs w:val="24"/>
        </w:rPr>
        <w:t xml:space="preserve"> pristup</w:t>
      </w:r>
      <w:r w:rsidRPr="00171C49">
        <w:rPr>
          <w:rFonts w:ascii="Times New Roman" w:hAnsi="Times New Roman" w:cs="Times New Roman"/>
          <w:sz w:val="24"/>
          <w:szCs w:val="24"/>
        </w:rPr>
        <w:t>a</w:t>
      </w:r>
      <w:r w:rsidR="00CC3894" w:rsidRPr="00171C49">
        <w:rPr>
          <w:rFonts w:ascii="Times New Roman" w:hAnsi="Times New Roman" w:cs="Times New Roman"/>
          <w:sz w:val="24"/>
          <w:szCs w:val="24"/>
        </w:rPr>
        <w:t xml:space="preserve"> potencijalnim sredstvima za realizaciju navedenih projekata.</w:t>
      </w:r>
    </w:p>
    <w:p w14:paraId="05059E6F" w14:textId="77777777" w:rsidR="00491F12" w:rsidRPr="00171C49" w:rsidRDefault="00B12219" w:rsidP="000D7464">
      <w:pPr>
        <w:pStyle w:val="Heading2"/>
        <w:rPr>
          <w:rFonts w:cs="Times New Roman"/>
        </w:rPr>
      </w:pPr>
      <w:bookmarkStart w:id="25" w:name="_Toc96672647"/>
      <w:r w:rsidRPr="00171C49">
        <w:rPr>
          <w:rFonts w:cs="Times New Roman"/>
          <w:caps w:val="0"/>
        </w:rPr>
        <w:t>Međunarodna suradnja</w:t>
      </w:r>
      <w:bookmarkEnd w:id="25"/>
    </w:p>
    <w:p w14:paraId="439BB608" w14:textId="77777777" w:rsidR="00C654E8" w:rsidRPr="00171C49" w:rsidRDefault="007C4D60"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Intenzivna i učinkovita međunarodna suradnja važna je z</w:t>
      </w:r>
      <w:r w:rsidR="00C654E8" w:rsidRPr="00171C49">
        <w:rPr>
          <w:rFonts w:ascii="Times New Roman" w:hAnsi="Times New Roman" w:cs="Times New Roman"/>
          <w:sz w:val="24"/>
          <w:szCs w:val="24"/>
        </w:rPr>
        <w:t xml:space="preserve">a razvoj gospodarstva </w:t>
      </w:r>
      <w:r w:rsidR="00F75778"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w:t>
      </w:r>
      <w:r w:rsidRPr="00171C49">
        <w:rPr>
          <w:rFonts w:ascii="Times New Roman" w:hAnsi="Times New Roman" w:cs="Times New Roman"/>
          <w:sz w:val="24"/>
          <w:szCs w:val="24"/>
        </w:rPr>
        <w:t xml:space="preserve">, </w:t>
      </w:r>
      <w:r w:rsidR="003307D1" w:rsidRPr="00171C49">
        <w:rPr>
          <w:rFonts w:ascii="Times New Roman" w:hAnsi="Times New Roman" w:cs="Times New Roman"/>
          <w:sz w:val="24"/>
          <w:szCs w:val="24"/>
        </w:rPr>
        <w:t xml:space="preserve">naročito u </w:t>
      </w:r>
      <w:r w:rsidR="00C654E8" w:rsidRPr="00171C49">
        <w:rPr>
          <w:rFonts w:ascii="Times New Roman" w:hAnsi="Times New Roman" w:cs="Times New Roman"/>
          <w:sz w:val="24"/>
          <w:szCs w:val="24"/>
        </w:rPr>
        <w:t>uspostav</w:t>
      </w:r>
      <w:r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masovne proizvodnje obnovljivog vodika </w:t>
      </w:r>
      <w:r w:rsidR="00E91C82" w:rsidRPr="00171C49">
        <w:rPr>
          <w:rFonts w:ascii="Times New Roman" w:hAnsi="Times New Roman" w:cs="Times New Roman"/>
          <w:sz w:val="24"/>
          <w:szCs w:val="24"/>
        </w:rPr>
        <w:t xml:space="preserve">kako bi </w:t>
      </w:r>
      <w:r w:rsidR="00C654E8" w:rsidRPr="00171C49">
        <w:rPr>
          <w:rFonts w:ascii="Times New Roman" w:hAnsi="Times New Roman" w:cs="Times New Roman"/>
          <w:sz w:val="24"/>
          <w:szCs w:val="24"/>
        </w:rPr>
        <w:t>on cjenovno b</w:t>
      </w:r>
      <w:r w:rsidR="00E91C82" w:rsidRPr="00171C49">
        <w:rPr>
          <w:rFonts w:ascii="Times New Roman" w:hAnsi="Times New Roman" w:cs="Times New Roman"/>
          <w:sz w:val="24"/>
          <w:szCs w:val="24"/>
        </w:rPr>
        <w:t>io</w:t>
      </w:r>
      <w:r w:rsidR="00C654E8" w:rsidRPr="00171C49">
        <w:rPr>
          <w:rFonts w:ascii="Times New Roman" w:hAnsi="Times New Roman" w:cs="Times New Roman"/>
          <w:sz w:val="24"/>
          <w:szCs w:val="24"/>
        </w:rPr>
        <w:t xml:space="preserve"> prihvatljiv za šire korištenje</w:t>
      </w:r>
      <w:r w:rsidRPr="00171C49">
        <w:rPr>
          <w:rFonts w:ascii="Times New Roman" w:hAnsi="Times New Roman" w:cs="Times New Roman"/>
          <w:sz w:val="24"/>
          <w:szCs w:val="24"/>
        </w:rPr>
        <w:t xml:space="preserve"> uz istovremeno osiguravanje tehnološke </w:t>
      </w:r>
      <w:r w:rsidR="00C654E8" w:rsidRPr="00171C49">
        <w:rPr>
          <w:rFonts w:ascii="Times New Roman" w:hAnsi="Times New Roman" w:cs="Times New Roman"/>
          <w:sz w:val="24"/>
          <w:szCs w:val="24"/>
        </w:rPr>
        <w:t>proizvodnj</w:t>
      </w:r>
      <w:r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i korištenj</w:t>
      </w:r>
      <w:r w:rsidR="003307D1" w:rsidRPr="00171C49">
        <w:rPr>
          <w:rFonts w:ascii="Times New Roman" w:hAnsi="Times New Roman" w:cs="Times New Roman"/>
          <w:sz w:val="24"/>
          <w:szCs w:val="24"/>
        </w:rPr>
        <w:t>a</w:t>
      </w:r>
      <w:r w:rsidR="00C654E8" w:rsidRPr="00171C49">
        <w:rPr>
          <w:rFonts w:ascii="Times New Roman" w:hAnsi="Times New Roman" w:cs="Times New Roman"/>
          <w:sz w:val="24"/>
          <w:szCs w:val="24"/>
        </w:rPr>
        <w:t xml:space="preserve"> čiste energije.</w:t>
      </w:r>
    </w:p>
    <w:p w14:paraId="47A3231A" w14:textId="77777777" w:rsidR="00C654E8" w:rsidRPr="00171C49" w:rsidRDefault="007C4D60"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N</w:t>
      </w:r>
      <w:r w:rsidR="00C654E8" w:rsidRPr="00171C49">
        <w:rPr>
          <w:rFonts w:ascii="Times New Roman" w:hAnsi="Times New Roman" w:cs="Times New Roman"/>
          <w:sz w:val="24"/>
          <w:szCs w:val="24"/>
        </w:rPr>
        <w:t xml:space="preserve">a početku uspostave </w:t>
      </w:r>
      <w:r w:rsidR="00E91C82" w:rsidRPr="00171C49">
        <w:rPr>
          <w:rFonts w:ascii="Times New Roman" w:hAnsi="Times New Roman" w:cs="Times New Roman"/>
          <w:sz w:val="24"/>
          <w:szCs w:val="24"/>
        </w:rPr>
        <w:t>gospodarstva</w:t>
      </w:r>
      <w:r w:rsidR="00C654E8" w:rsidRPr="00171C49">
        <w:rPr>
          <w:rFonts w:ascii="Times New Roman" w:hAnsi="Times New Roman" w:cs="Times New Roman"/>
          <w:sz w:val="24"/>
          <w:szCs w:val="24"/>
        </w:rPr>
        <w:t xml:space="preserve"> </w:t>
      </w:r>
      <w:r w:rsidR="00FE0A80"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 </w:t>
      </w:r>
      <w:r w:rsidRPr="00171C49">
        <w:rPr>
          <w:rFonts w:ascii="Times New Roman" w:hAnsi="Times New Roman" w:cs="Times New Roman"/>
          <w:sz w:val="24"/>
          <w:szCs w:val="24"/>
        </w:rPr>
        <w:t xml:space="preserve">potrebno je </w:t>
      </w:r>
      <w:r w:rsidR="00C654E8" w:rsidRPr="00171C49">
        <w:rPr>
          <w:rFonts w:ascii="Times New Roman" w:hAnsi="Times New Roman" w:cs="Times New Roman"/>
          <w:sz w:val="24"/>
          <w:szCs w:val="24"/>
        </w:rPr>
        <w:t xml:space="preserve">osigurati harmonizirani rast ponude i potražnje </w:t>
      </w:r>
      <w:r w:rsidRPr="00171C49">
        <w:rPr>
          <w:rFonts w:ascii="Times New Roman" w:hAnsi="Times New Roman" w:cs="Times New Roman"/>
          <w:sz w:val="24"/>
          <w:szCs w:val="24"/>
        </w:rPr>
        <w:t xml:space="preserve">s ciljem otvaranja </w:t>
      </w:r>
      <w:r w:rsidR="00C654E8" w:rsidRPr="00171C49">
        <w:rPr>
          <w:rFonts w:ascii="Times New Roman" w:hAnsi="Times New Roman" w:cs="Times New Roman"/>
          <w:sz w:val="24"/>
          <w:szCs w:val="24"/>
        </w:rPr>
        <w:t>mogućnost</w:t>
      </w:r>
      <w:r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razvoja tržišnih uvjeta i smanj</w:t>
      </w:r>
      <w:r w:rsidRPr="00171C49">
        <w:rPr>
          <w:rFonts w:ascii="Times New Roman" w:hAnsi="Times New Roman" w:cs="Times New Roman"/>
          <w:sz w:val="24"/>
          <w:szCs w:val="24"/>
        </w:rPr>
        <w:t>enja</w:t>
      </w:r>
      <w:r w:rsidR="00C654E8" w:rsidRPr="00171C49">
        <w:rPr>
          <w:rFonts w:ascii="Times New Roman" w:hAnsi="Times New Roman" w:cs="Times New Roman"/>
          <w:sz w:val="24"/>
          <w:szCs w:val="24"/>
        </w:rPr>
        <w:t xml:space="preserve"> potreb</w:t>
      </w:r>
      <w:r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za subvencioniranjem </w:t>
      </w:r>
      <w:r w:rsidR="00A53911">
        <w:rPr>
          <w:rFonts w:ascii="Times New Roman" w:hAnsi="Times New Roman" w:cs="Times New Roman"/>
          <w:sz w:val="24"/>
          <w:szCs w:val="24"/>
        </w:rPr>
        <w:t>projekata</w:t>
      </w:r>
      <w:r w:rsidR="00C654E8" w:rsidRPr="00171C49">
        <w:rPr>
          <w:rFonts w:ascii="Times New Roman" w:hAnsi="Times New Roman" w:cs="Times New Roman"/>
          <w:sz w:val="24"/>
          <w:szCs w:val="24"/>
        </w:rPr>
        <w:t>.</w:t>
      </w:r>
    </w:p>
    <w:p w14:paraId="58868040"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Za </w:t>
      </w:r>
      <w:r w:rsidR="007C4D60" w:rsidRPr="00171C49">
        <w:rPr>
          <w:rFonts w:ascii="Times New Roman" w:hAnsi="Times New Roman" w:cs="Times New Roman"/>
          <w:sz w:val="24"/>
          <w:szCs w:val="24"/>
        </w:rPr>
        <w:t xml:space="preserve">istovremeno jačanje </w:t>
      </w:r>
      <w:r w:rsidRPr="00171C49">
        <w:rPr>
          <w:rFonts w:ascii="Times New Roman" w:hAnsi="Times New Roman" w:cs="Times New Roman"/>
          <w:sz w:val="24"/>
          <w:szCs w:val="24"/>
        </w:rPr>
        <w:t xml:space="preserve">proizvodne i potrošačke </w:t>
      </w:r>
      <w:r w:rsidR="00FE0A80" w:rsidRPr="00171C49">
        <w:rPr>
          <w:rFonts w:ascii="Times New Roman" w:hAnsi="Times New Roman" w:cs="Times New Roman"/>
          <w:sz w:val="24"/>
          <w:szCs w:val="24"/>
        </w:rPr>
        <w:t>moći</w:t>
      </w:r>
      <w:r w:rsidRPr="00171C49">
        <w:rPr>
          <w:rFonts w:ascii="Times New Roman" w:hAnsi="Times New Roman" w:cs="Times New Roman"/>
          <w:sz w:val="24"/>
          <w:szCs w:val="24"/>
        </w:rPr>
        <w:t xml:space="preserve"> u </w:t>
      </w:r>
      <w:r w:rsidR="00E91C82" w:rsidRPr="00171C49">
        <w:rPr>
          <w:rFonts w:ascii="Times New Roman" w:hAnsi="Times New Roman" w:cs="Times New Roman"/>
          <w:sz w:val="24"/>
          <w:szCs w:val="24"/>
        </w:rPr>
        <w:t>gospodarstvu</w:t>
      </w:r>
      <w:r w:rsidRPr="00171C49">
        <w:rPr>
          <w:rFonts w:ascii="Times New Roman" w:hAnsi="Times New Roman" w:cs="Times New Roman"/>
          <w:sz w:val="24"/>
          <w:szCs w:val="24"/>
        </w:rPr>
        <w:t xml:space="preserve"> </w:t>
      </w:r>
      <w:r w:rsidR="00FE0A80"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w:t>
      </w:r>
      <w:r w:rsidR="007C4D60" w:rsidRPr="00171C49">
        <w:rPr>
          <w:rFonts w:ascii="Times New Roman" w:hAnsi="Times New Roman" w:cs="Times New Roman"/>
          <w:sz w:val="24"/>
          <w:szCs w:val="24"/>
        </w:rPr>
        <w:t>potrebn</w:t>
      </w:r>
      <w:r w:rsidRPr="00171C49">
        <w:rPr>
          <w:rFonts w:ascii="Times New Roman" w:hAnsi="Times New Roman" w:cs="Times New Roman"/>
          <w:sz w:val="24"/>
          <w:szCs w:val="24"/>
        </w:rPr>
        <w:t xml:space="preserve">o je osigurati dovoljno kapaciteta za proizvodnju </w:t>
      </w:r>
      <w:r w:rsidR="00E91C82" w:rsidRPr="00171C49">
        <w:rPr>
          <w:rFonts w:ascii="Times New Roman" w:hAnsi="Times New Roman" w:cs="Times New Roman"/>
          <w:sz w:val="24"/>
          <w:szCs w:val="24"/>
        </w:rPr>
        <w:t>obnovljivog</w:t>
      </w:r>
      <w:r w:rsidRPr="00171C49">
        <w:rPr>
          <w:rFonts w:ascii="Times New Roman" w:hAnsi="Times New Roman" w:cs="Times New Roman"/>
          <w:sz w:val="24"/>
          <w:szCs w:val="24"/>
        </w:rPr>
        <w:t xml:space="preserve"> vodika, ali i dovoljnu potražnju pa se zajedničkom suradnjom nekoliko država može ubrzati proces pokretanja tržišta. Ovakav vid suradnje potencira se i u strateškim dokumentima (primjerice u Integriranom energetskom i klimatskom planu) te </w:t>
      </w:r>
      <w:r w:rsidR="00FB135A" w:rsidRPr="00171C49">
        <w:rPr>
          <w:rFonts w:ascii="Times New Roman" w:hAnsi="Times New Roman" w:cs="Times New Roman"/>
          <w:sz w:val="24"/>
          <w:szCs w:val="24"/>
        </w:rPr>
        <w:t xml:space="preserve">predstavlja </w:t>
      </w:r>
      <w:r w:rsidRPr="00171C49">
        <w:rPr>
          <w:rFonts w:ascii="Times New Roman" w:hAnsi="Times New Roman" w:cs="Times New Roman"/>
          <w:sz w:val="24"/>
          <w:szCs w:val="24"/>
        </w:rPr>
        <w:t>dob</w:t>
      </w:r>
      <w:r w:rsidR="00E91C82" w:rsidRPr="00171C49">
        <w:rPr>
          <w:rFonts w:ascii="Times New Roman" w:hAnsi="Times New Roman" w:cs="Times New Roman"/>
          <w:sz w:val="24"/>
          <w:szCs w:val="24"/>
        </w:rPr>
        <w:t>ar</w:t>
      </w:r>
      <w:r w:rsidRPr="00171C49">
        <w:rPr>
          <w:rFonts w:ascii="Times New Roman" w:hAnsi="Times New Roman" w:cs="Times New Roman"/>
          <w:sz w:val="24"/>
          <w:szCs w:val="24"/>
        </w:rPr>
        <w:t xml:space="preserve"> </w:t>
      </w:r>
      <w:r w:rsidR="00947488" w:rsidRPr="00171C49">
        <w:rPr>
          <w:rFonts w:ascii="Times New Roman" w:hAnsi="Times New Roman" w:cs="Times New Roman"/>
          <w:sz w:val="24"/>
          <w:szCs w:val="24"/>
        </w:rPr>
        <w:t>instrument</w:t>
      </w:r>
      <w:r w:rsidRPr="00171C49">
        <w:rPr>
          <w:rFonts w:ascii="Times New Roman" w:hAnsi="Times New Roman" w:cs="Times New Roman"/>
          <w:sz w:val="24"/>
          <w:szCs w:val="24"/>
        </w:rPr>
        <w:t xml:space="preserve"> za ubrzavanje razvoja gospodarstva </w:t>
      </w:r>
      <w:r w:rsidR="00FE0A80"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p>
    <w:p w14:paraId="3AF2EEFE"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Međunarodna suradnja </w:t>
      </w:r>
      <w:r w:rsidR="00FB135A" w:rsidRPr="00171C49">
        <w:rPr>
          <w:rFonts w:ascii="Times New Roman" w:hAnsi="Times New Roman" w:cs="Times New Roman"/>
          <w:sz w:val="24"/>
          <w:szCs w:val="24"/>
        </w:rPr>
        <w:t xml:space="preserve">bitna je </w:t>
      </w:r>
      <w:r w:rsidRPr="00171C49">
        <w:rPr>
          <w:rFonts w:ascii="Times New Roman" w:hAnsi="Times New Roman" w:cs="Times New Roman"/>
          <w:sz w:val="24"/>
          <w:szCs w:val="24"/>
        </w:rPr>
        <w:t>i zbog jačanja trgovine obnovljivim vodikom na svjetskoj razini</w:t>
      </w:r>
      <w:r w:rsidR="00E91C82" w:rsidRPr="00171C49">
        <w:rPr>
          <w:rFonts w:ascii="Times New Roman" w:hAnsi="Times New Roman" w:cs="Times New Roman"/>
          <w:sz w:val="24"/>
          <w:szCs w:val="24"/>
        </w:rPr>
        <w:t xml:space="preserve">, </w:t>
      </w:r>
      <w:r w:rsidR="00FB135A" w:rsidRPr="00171C49">
        <w:rPr>
          <w:rFonts w:ascii="Times New Roman" w:hAnsi="Times New Roman" w:cs="Times New Roman"/>
          <w:sz w:val="24"/>
          <w:szCs w:val="24"/>
        </w:rPr>
        <w:t xml:space="preserve">osobito </w:t>
      </w:r>
      <w:r w:rsidRPr="00171C49">
        <w:rPr>
          <w:rFonts w:ascii="Times New Roman" w:hAnsi="Times New Roman" w:cs="Times New Roman"/>
          <w:sz w:val="24"/>
          <w:szCs w:val="24"/>
        </w:rPr>
        <w:t xml:space="preserve">kada je u pitanju standardizacija kvalitete te definiranje minimalnih uvjeta za proizvodnju obnovljivog vodika </w:t>
      </w:r>
      <w:r w:rsidR="00FB135A" w:rsidRPr="00171C49">
        <w:rPr>
          <w:rFonts w:ascii="Times New Roman" w:hAnsi="Times New Roman" w:cs="Times New Roman"/>
          <w:sz w:val="24"/>
          <w:szCs w:val="24"/>
        </w:rPr>
        <w:t xml:space="preserve">u svrhu osiguravanja </w:t>
      </w:r>
      <w:r w:rsidRPr="00171C49">
        <w:rPr>
          <w:rFonts w:ascii="Times New Roman" w:hAnsi="Times New Roman" w:cs="Times New Roman"/>
          <w:sz w:val="24"/>
          <w:szCs w:val="24"/>
        </w:rPr>
        <w:t>njegov</w:t>
      </w:r>
      <w:r w:rsidR="00FB135A" w:rsidRPr="00171C49">
        <w:rPr>
          <w:rFonts w:ascii="Times New Roman" w:hAnsi="Times New Roman" w:cs="Times New Roman"/>
          <w:sz w:val="24"/>
          <w:szCs w:val="24"/>
        </w:rPr>
        <w:t>e</w:t>
      </w:r>
      <w:r w:rsidRPr="00171C49">
        <w:rPr>
          <w:rFonts w:ascii="Times New Roman" w:hAnsi="Times New Roman" w:cs="Times New Roman"/>
          <w:sz w:val="24"/>
          <w:szCs w:val="24"/>
        </w:rPr>
        <w:t xml:space="preserve"> pristupačnost</w:t>
      </w:r>
      <w:r w:rsidR="00FB135A" w:rsidRPr="00171C49">
        <w:rPr>
          <w:rFonts w:ascii="Times New Roman" w:hAnsi="Times New Roman" w:cs="Times New Roman"/>
          <w:sz w:val="24"/>
          <w:szCs w:val="24"/>
        </w:rPr>
        <w:t>i</w:t>
      </w:r>
      <w:r w:rsidRPr="00171C49">
        <w:rPr>
          <w:rFonts w:ascii="Times New Roman" w:hAnsi="Times New Roman" w:cs="Times New Roman"/>
          <w:sz w:val="24"/>
          <w:szCs w:val="24"/>
        </w:rPr>
        <w:t xml:space="preserve"> na svjetskoj razini.</w:t>
      </w:r>
    </w:p>
    <w:p w14:paraId="14C754A7" w14:textId="77777777" w:rsidR="00D2792A" w:rsidRPr="00171C49" w:rsidRDefault="00B12219" w:rsidP="000D7464">
      <w:pPr>
        <w:pStyle w:val="Heading2"/>
        <w:rPr>
          <w:rFonts w:cs="Times New Roman"/>
        </w:rPr>
      </w:pPr>
      <w:bookmarkStart w:id="26" w:name="_Toc96672648"/>
      <w:r w:rsidRPr="00171C49">
        <w:rPr>
          <w:rFonts w:cs="Times New Roman"/>
          <w:caps w:val="0"/>
        </w:rPr>
        <w:t>Instrument za povezivanje Europe</w:t>
      </w:r>
      <w:bookmarkEnd w:id="26"/>
    </w:p>
    <w:p w14:paraId="3E073DFF" w14:textId="71A871B7" w:rsidR="002C5644" w:rsidRDefault="00C654E8" w:rsidP="00CA5B25">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EU je </w:t>
      </w:r>
      <w:r w:rsidR="00D2792A" w:rsidRPr="00171C49">
        <w:rPr>
          <w:rFonts w:ascii="Times New Roman" w:hAnsi="Times New Roman" w:cs="Times New Roman"/>
          <w:sz w:val="24"/>
          <w:szCs w:val="24"/>
        </w:rPr>
        <w:t>uspostavila</w:t>
      </w:r>
      <w:r w:rsidR="00156C28" w:rsidRPr="00171C49">
        <w:rPr>
          <w:rFonts w:ascii="Times New Roman" w:hAnsi="Times New Roman" w:cs="Times New Roman"/>
          <w:sz w:val="24"/>
          <w:szCs w:val="24"/>
        </w:rPr>
        <w:t xml:space="preserve"> instrument za povezivanje Europe (engl.</w:t>
      </w:r>
      <w:r w:rsidR="00D2792A" w:rsidRPr="00171C49">
        <w:rPr>
          <w:rFonts w:ascii="Times New Roman" w:hAnsi="Times New Roman" w:cs="Times New Roman"/>
          <w:i/>
          <w:sz w:val="24"/>
          <w:szCs w:val="24"/>
        </w:rPr>
        <w:t xml:space="preserve"> </w:t>
      </w:r>
      <w:proofErr w:type="spellStart"/>
      <w:r w:rsidRPr="00E90B71">
        <w:rPr>
          <w:rFonts w:ascii="Times New Roman" w:hAnsi="Times New Roman" w:cs="Times New Roman"/>
          <w:i/>
          <w:sz w:val="24"/>
          <w:szCs w:val="24"/>
        </w:rPr>
        <w:t>Connecting</w:t>
      </w:r>
      <w:proofErr w:type="spellEnd"/>
      <w:r w:rsidRPr="00E90B71">
        <w:rPr>
          <w:rFonts w:ascii="Times New Roman" w:hAnsi="Times New Roman" w:cs="Times New Roman"/>
          <w:i/>
          <w:sz w:val="24"/>
          <w:szCs w:val="24"/>
        </w:rPr>
        <w:t xml:space="preserve"> Europe </w:t>
      </w:r>
      <w:proofErr w:type="spellStart"/>
      <w:r w:rsidRPr="00E90B71">
        <w:rPr>
          <w:rFonts w:ascii="Times New Roman" w:hAnsi="Times New Roman" w:cs="Times New Roman"/>
          <w:i/>
          <w:sz w:val="24"/>
          <w:szCs w:val="24"/>
        </w:rPr>
        <w:t>Facility</w:t>
      </w:r>
      <w:proofErr w:type="spellEnd"/>
      <w:r w:rsidR="00CF6D72" w:rsidRPr="00171C49">
        <w:rPr>
          <w:rFonts w:ascii="Times New Roman" w:hAnsi="Times New Roman" w:cs="Times New Roman"/>
          <w:iCs/>
          <w:sz w:val="24"/>
          <w:szCs w:val="24"/>
        </w:rPr>
        <w:t>)</w:t>
      </w:r>
      <w:r w:rsidRPr="00171C49">
        <w:rPr>
          <w:rFonts w:ascii="Times New Roman" w:hAnsi="Times New Roman" w:cs="Times New Roman"/>
          <w:sz w:val="24"/>
          <w:szCs w:val="24"/>
        </w:rPr>
        <w:t xml:space="preserve"> (</w:t>
      </w:r>
      <w:r w:rsidR="009D0F14">
        <w:rPr>
          <w:rFonts w:ascii="Times New Roman" w:hAnsi="Times New Roman" w:cs="Times New Roman"/>
          <w:sz w:val="24"/>
          <w:szCs w:val="24"/>
        </w:rPr>
        <w:t xml:space="preserve">u </w:t>
      </w:r>
      <w:r w:rsidR="00D2792A" w:rsidRPr="00171C49">
        <w:rPr>
          <w:rFonts w:ascii="Times New Roman" w:hAnsi="Times New Roman" w:cs="Times New Roman"/>
          <w:sz w:val="24"/>
          <w:szCs w:val="24"/>
        </w:rPr>
        <w:t>dalj</w:t>
      </w:r>
      <w:r w:rsidR="009D0F14">
        <w:rPr>
          <w:rFonts w:ascii="Times New Roman" w:hAnsi="Times New Roman" w:cs="Times New Roman"/>
          <w:sz w:val="24"/>
          <w:szCs w:val="24"/>
        </w:rPr>
        <w:t>nj</w:t>
      </w:r>
      <w:r w:rsidR="00D2792A" w:rsidRPr="00171C49">
        <w:rPr>
          <w:rFonts w:ascii="Times New Roman" w:hAnsi="Times New Roman" w:cs="Times New Roman"/>
          <w:sz w:val="24"/>
          <w:szCs w:val="24"/>
        </w:rPr>
        <w:t>e</w:t>
      </w:r>
      <w:r w:rsidR="009D0F14">
        <w:rPr>
          <w:rFonts w:ascii="Times New Roman" w:hAnsi="Times New Roman" w:cs="Times New Roman"/>
          <w:sz w:val="24"/>
          <w:szCs w:val="24"/>
        </w:rPr>
        <w:t>m</w:t>
      </w:r>
      <w:r w:rsidR="00D2792A" w:rsidRPr="00171C49">
        <w:rPr>
          <w:rFonts w:ascii="Times New Roman" w:hAnsi="Times New Roman" w:cs="Times New Roman"/>
          <w:sz w:val="24"/>
          <w:szCs w:val="24"/>
        </w:rPr>
        <w:t xml:space="preserve"> tekstu: </w:t>
      </w:r>
      <w:r w:rsidRPr="00171C49">
        <w:rPr>
          <w:rFonts w:ascii="Times New Roman" w:hAnsi="Times New Roman" w:cs="Times New Roman"/>
          <w:sz w:val="24"/>
          <w:szCs w:val="24"/>
        </w:rPr>
        <w:t xml:space="preserve">CEF) kao instrument pomoći usmjeren na izgradnju digitalne, prometne i energetske infrastrukture na razini EU sukladno </w:t>
      </w:r>
      <w:r w:rsidR="00F806BC" w:rsidRPr="00F806BC">
        <w:rPr>
          <w:rFonts w:ascii="Times New Roman" w:hAnsi="Times New Roman" w:cs="Times New Roman"/>
          <w:sz w:val="24"/>
          <w:szCs w:val="24"/>
        </w:rPr>
        <w:t>Uredb</w:t>
      </w:r>
      <w:r w:rsidR="00F806BC">
        <w:rPr>
          <w:rFonts w:ascii="Times New Roman" w:hAnsi="Times New Roman" w:cs="Times New Roman"/>
          <w:sz w:val="24"/>
          <w:szCs w:val="24"/>
        </w:rPr>
        <w:t>i</w:t>
      </w:r>
      <w:r w:rsidR="00F806BC" w:rsidRPr="00F806BC">
        <w:rPr>
          <w:rFonts w:ascii="Times New Roman" w:hAnsi="Times New Roman" w:cs="Times New Roman"/>
          <w:sz w:val="24"/>
          <w:szCs w:val="24"/>
        </w:rPr>
        <w:t xml:space="preserve"> (EU) 2021/1153 Europskog parlamenta i Vijeća od 7. srpnja 2021. o uspostavi Instrumenta za povezivanje Europe i stavljanju izvan snage uredaba (EU) br. 1316/2013 i (EU) br. 283/2014 (Tekst značajan za EGP) (SL L 249, 14.7.2021.)</w:t>
      </w:r>
      <w:r w:rsidRPr="00171C49">
        <w:rPr>
          <w:rFonts w:ascii="Times New Roman" w:hAnsi="Times New Roman" w:cs="Times New Roman"/>
          <w:sz w:val="24"/>
          <w:szCs w:val="24"/>
        </w:rPr>
        <w:t>.</w:t>
      </w:r>
      <w:r w:rsidR="00892F03">
        <w:rPr>
          <w:rFonts w:ascii="Times New Roman" w:hAnsi="Times New Roman" w:cs="Times New Roman"/>
          <w:sz w:val="24"/>
          <w:szCs w:val="24"/>
        </w:rPr>
        <w:t xml:space="preserve"> </w:t>
      </w:r>
      <w:r w:rsidR="00FD778F" w:rsidRPr="00FD778F">
        <w:rPr>
          <w:rFonts w:ascii="Times New Roman" w:hAnsi="Times New Roman" w:cs="Times New Roman"/>
          <w:sz w:val="24"/>
          <w:szCs w:val="24"/>
        </w:rPr>
        <w:t xml:space="preserve">Instrument za povezivanje Europe nadopunjuje </w:t>
      </w:r>
      <w:r w:rsidR="00F806BC">
        <w:rPr>
          <w:rFonts w:ascii="Times New Roman" w:hAnsi="Times New Roman" w:cs="Times New Roman"/>
          <w:sz w:val="24"/>
          <w:szCs w:val="24"/>
        </w:rPr>
        <w:t>Uredbu</w:t>
      </w:r>
      <w:r w:rsidR="00F806BC" w:rsidRPr="00F806BC">
        <w:rPr>
          <w:rFonts w:ascii="Times New Roman" w:hAnsi="Times New Roman" w:cs="Times New Roman"/>
          <w:sz w:val="24"/>
          <w:szCs w:val="24"/>
        </w:rPr>
        <w:t xml:space="preserve"> (EU) br. 347/2013 Europskog parlamenta i Vijeća od 17. travnja 2013. o smjernicama za transeuropsku energetsku infrastrukturu te stavljanju izvan snage Odluke br. 1364/2006/EZ i izmjeni uredaba (EZ) br. 713/2009, (EZ) br. 714/2009 i (EZ) br. 715/2009 (Tekst značajan za EGP) (SL L 115, 25.4.2013.)</w:t>
      </w:r>
      <w:r w:rsidR="009D0F14">
        <w:rPr>
          <w:rFonts w:ascii="Times New Roman" w:hAnsi="Times New Roman" w:cs="Times New Roman"/>
          <w:sz w:val="24"/>
          <w:szCs w:val="24"/>
        </w:rPr>
        <w:t>,</w:t>
      </w:r>
      <w:r w:rsidR="00D12331">
        <w:rPr>
          <w:rFonts w:ascii="Times New Roman" w:hAnsi="Times New Roman" w:cs="Times New Roman"/>
          <w:i/>
          <w:sz w:val="24"/>
          <w:szCs w:val="24"/>
        </w:rPr>
        <w:t xml:space="preserve"> </w:t>
      </w:r>
      <w:r w:rsidR="00D12331">
        <w:rPr>
          <w:rFonts w:ascii="Times New Roman" w:hAnsi="Times New Roman" w:cs="Times New Roman"/>
          <w:sz w:val="24"/>
          <w:szCs w:val="24"/>
        </w:rPr>
        <w:t>(</w:t>
      </w:r>
      <w:r w:rsidR="009D0F14">
        <w:rPr>
          <w:rFonts w:ascii="Times New Roman" w:hAnsi="Times New Roman" w:cs="Times New Roman"/>
          <w:sz w:val="24"/>
          <w:szCs w:val="24"/>
        </w:rPr>
        <w:t xml:space="preserve">u </w:t>
      </w:r>
      <w:r w:rsidR="00D12331">
        <w:rPr>
          <w:rFonts w:ascii="Times New Roman" w:hAnsi="Times New Roman" w:cs="Times New Roman"/>
          <w:sz w:val="24"/>
          <w:szCs w:val="24"/>
        </w:rPr>
        <w:t>dalj</w:t>
      </w:r>
      <w:r w:rsidR="009D0F14">
        <w:rPr>
          <w:rFonts w:ascii="Times New Roman" w:hAnsi="Times New Roman" w:cs="Times New Roman"/>
          <w:sz w:val="24"/>
          <w:szCs w:val="24"/>
        </w:rPr>
        <w:t>nj</w:t>
      </w:r>
      <w:r w:rsidR="00D12331">
        <w:rPr>
          <w:rFonts w:ascii="Times New Roman" w:hAnsi="Times New Roman" w:cs="Times New Roman"/>
          <w:sz w:val="24"/>
          <w:szCs w:val="24"/>
        </w:rPr>
        <w:t>e</w:t>
      </w:r>
      <w:r w:rsidR="009D0F14">
        <w:rPr>
          <w:rFonts w:ascii="Times New Roman" w:hAnsi="Times New Roman" w:cs="Times New Roman"/>
          <w:sz w:val="24"/>
          <w:szCs w:val="24"/>
        </w:rPr>
        <w:t>m</w:t>
      </w:r>
      <w:r w:rsidR="00D12331">
        <w:rPr>
          <w:rFonts w:ascii="Times New Roman" w:hAnsi="Times New Roman" w:cs="Times New Roman"/>
          <w:sz w:val="24"/>
          <w:szCs w:val="24"/>
        </w:rPr>
        <w:t xml:space="preserve"> tekstu: Uredba TEN-E</w:t>
      </w:r>
      <w:r w:rsidR="00CA5B25">
        <w:rPr>
          <w:rFonts w:ascii="Times New Roman" w:hAnsi="Times New Roman" w:cs="Times New Roman"/>
          <w:sz w:val="24"/>
          <w:szCs w:val="24"/>
        </w:rPr>
        <w:t>)</w:t>
      </w:r>
      <w:r w:rsidR="00FD778F" w:rsidRPr="00FD778F">
        <w:rPr>
          <w:rFonts w:ascii="Times New Roman" w:hAnsi="Times New Roman" w:cs="Times New Roman"/>
          <w:sz w:val="24"/>
          <w:szCs w:val="24"/>
        </w:rPr>
        <w:t xml:space="preserve"> </w:t>
      </w:r>
      <w:r w:rsidR="00FD778F">
        <w:rPr>
          <w:rFonts w:ascii="Times New Roman" w:hAnsi="Times New Roman" w:cs="Times New Roman"/>
          <w:sz w:val="24"/>
          <w:szCs w:val="24"/>
        </w:rPr>
        <w:t xml:space="preserve">na način da </w:t>
      </w:r>
      <w:r w:rsidR="00FD778F" w:rsidRPr="00FD778F">
        <w:rPr>
          <w:rFonts w:ascii="Times New Roman" w:hAnsi="Times New Roman" w:cs="Times New Roman"/>
          <w:sz w:val="24"/>
          <w:szCs w:val="24"/>
        </w:rPr>
        <w:t>služi rješavanju problem</w:t>
      </w:r>
      <w:r w:rsidR="002E001F">
        <w:rPr>
          <w:rFonts w:ascii="Times New Roman" w:hAnsi="Times New Roman" w:cs="Times New Roman"/>
          <w:sz w:val="24"/>
          <w:szCs w:val="24"/>
        </w:rPr>
        <w:t>a</w:t>
      </w:r>
      <w:r w:rsidR="00FD778F" w:rsidRPr="00FD778F">
        <w:rPr>
          <w:rFonts w:ascii="Times New Roman" w:hAnsi="Times New Roman" w:cs="Times New Roman"/>
          <w:sz w:val="24"/>
          <w:szCs w:val="24"/>
        </w:rPr>
        <w:t xml:space="preserve"> manjka sredstava namijenjenih projektima koji imaju veliku socioekonomsku i društvenu vrijednost. </w:t>
      </w:r>
      <w:r w:rsidR="002C5644">
        <w:rPr>
          <w:rFonts w:ascii="Times New Roman" w:hAnsi="Times New Roman" w:cs="Times New Roman"/>
          <w:sz w:val="24"/>
          <w:szCs w:val="24"/>
        </w:rPr>
        <w:t>EK</w:t>
      </w:r>
      <w:r w:rsidR="002C5644" w:rsidRPr="002C5644">
        <w:rPr>
          <w:rFonts w:ascii="Times New Roman" w:hAnsi="Times New Roman" w:cs="Times New Roman"/>
          <w:sz w:val="24"/>
          <w:szCs w:val="24"/>
        </w:rPr>
        <w:t xml:space="preserve"> </w:t>
      </w:r>
      <w:r w:rsidR="002C5644">
        <w:rPr>
          <w:rFonts w:ascii="Times New Roman" w:hAnsi="Times New Roman" w:cs="Times New Roman"/>
          <w:sz w:val="24"/>
          <w:szCs w:val="24"/>
        </w:rPr>
        <w:t xml:space="preserve">je </w:t>
      </w:r>
      <w:r w:rsidR="002C5644" w:rsidRPr="002C5644">
        <w:rPr>
          <w:rFonts w:ascii="Times New Roman" w:hAnsi="Times New Roman" w:cs="Times New Roman"/>
          <w:sz w:val="24"/>
          <w:szCs w:val="24"/>
        </w:rPr>
        <w:t xml:space="preserve">predstavila prijedlog za reviziju </w:t>
      </w:r>
      <w:r w:rsidR="002C5644">
        <w:rPr>
          <w:rFonts w:ascii="Times New Roman" w:hAnsi="Times New Roman" w:cs="Times New Roman"/>
          <w:sz w:val="24"/>
          <w:szCs w:val="24"/>
        </w:rPr>
        <w:t>U</w:t>
      </w:r>
      <w:r w:rsidR="002C5644" w:rsidRPr="002C5644">
        <w:rPr>
          <w:rFonts w:ascii="Times New Roman" w:hAnsi="Times New Roman" w:cs="Times New Roman"/>
          <w:sz w:val="24"/>
          <w:szCs w:val="24"/>
        </w:rPr>
        <w:t xml:space="preserve">redbe TEN-E 15. prosinca 2020. </w:t>
      </w:r>
      <w:r w:rsidR="002E001F">
        <w:rPr>
          <w:rFonts w:ascii="Times New Roman" w:hAnsi="Times New Roman" w:cs="Times New Roman"/>
          <w:sz w:val="24"/>
          <w:szCs w:val="24"/>
        </w:rPr>
        <w:t xml:space="preserve">u </w:t>
      </w:r>
      <w:r w:rsidR="00792953">
        <w:rPr>
          <w:rFonts w:ascii="Times New Roman" w:hAnsi="Times New Roman" w:cs="Times New Roman"/>
          <w:sz w:val="24"/>
          <w:szCs w:val="24"/>
        </w:rPr>
        <w:t xml:space="preserve">kojoj je </w:t>
      </w:r>
      <w:r w:rsidR="002C5644" w:rsidRPr="002C5644">
        <w:rPr>
          <w:rFonts w:ascii="Times New Roman" w:hAnsi="Times New Roman" w:cs="Times New Roman"/>
          <w:sz w:val="24"/>
          <w:szCs w:val="24"/>
        </w:rPr>
        <w:t xml:space="preserve">utvrđeno </w:t>
      </w:r>
      <w:r w:rsidR="002E001F">
        <w:rPr>
          <w:rFonts w:ascii="Times New Roman" w:hAnsi="Times New Roman" w:cs="Times New Roman"/>
          <w:sz w:val="24"/>
          <w:szCs w:val="24"/>
        </w:rPr>
        <w:t>11</w:t>
      </w:r>
      <w:r w:rsidR="002C5644" w:rsidRPr="002C5644">
        <w:rPr>
          <w:rFonts w:ascii="Times New Roman" w:hAnsi="Times New Roman" w:cs="Times New Roman"/>
          <w:sz w:val="24"/>
          <w:szCs w:val="24"/>
        </w:rPr>
        <w:t xml:space="preserve"> prioritetnih koridora i </w:t>
      </w:r>
      <w:r w:rsidR="002E001F">
        <w:rPr>
          <w:rFonts w:ascii="Times New Roman" w:hAnsi="Times New Roman" w:cs="Times New Roman"/>
          <w:sz w:val="24"/>
          <w:szCs w:val="24"/>
        </w:rPr>
        <w:t>3</w:t>
      </w:r>
      <w:r w:rsidR="002C5644" w:rsidRPr="002C5644">
        <w:rPr>
          <w:rFonts w:ascii="Times New Roman" w:hAnsi="Times New Roman" w:cs="Times New Roman"/>
          <w:sz w:val="24"/>
          <w:szCs w:val="24"/>
        </w:rPr>
        <w:t xml:space="preserve"> prioritetna tematska područja koja treba razviti i međusobno povezati. Njome se ažuriraju kategorije infrastrukture prihvatljive za potporu s naglaskom na </w:t>
      </w:r>
      <w:proofErr w:type="spellStart"/>
      <w:r w:rsidR="002C5644" w:rsidRPr="002C5644">
        <w:rPr>
          <w:rFonts w:ascii="Times New Roman" w:hAnsi="Times New Roman" w:cs="Times New Roman"/>
          <w:sz w:val="24"/>
          <w:szCs w:val="24"/>
        </w:rPr>
        <w:t>dekarbonizaciji</w:t>
      </w:r>
      <w:proofErr w:type="spellEnd"/>
      <w:r w:rsidR="002C5644" w:rsidRPr="002C5644">
        <w:rPr>
          <w:rFonts w:ascii="Times New Roman" w:hAnsi="Times New Roman" w:cs="Times New Roman"/>
          <w:sz w:val="24"/>
          <w:szCs w:val="24"/>
        </w:rPr>
        <w:t xml:space="preserve"> i daje novo usmjerenje na </w:t>
      </w:r>
      <w:proofErr w:type="spellStart"/>
      <w:r w:rsidR="002C5644" w:rsidRPr="002C5644">
        <w:rPr>
          <w:rFonts w:ascii="Times New Roman" w:hAnsi="Times New Roman" w:cs="Times New Roman"/>
          <w:sz w:val="24"/>
          <w:szCs w:val="24"/>
        </w:rPr>
        <w:t>odobalne</w:t>
      </w:r>
      <w:proofErr w:type="spellEnd"/>
      <w:r w:rsidR="002C5644" w:rsidRPr="002C5644">
        <w:rPr>
          <w:rFonts w:ascii="Times New Roman" w:hAnsi="Times New Roman" w:cs="Times New Roman"/>
          <w:sz w:val="24"/>
          <w:szCs w:val="24"/>
        </w:rPr>
        <w:t xml:space="preserve"> elektroenergetske mreže, infrastrukturu za vodik i pametne mreže. To će se uglavnom postići putem projekata od zajedničkog interesa koji su prihvatljivi za financiranje iz Instrumenta za povezivanje Europe za razdoblje 2021. – 2027. </w:t>
      </w:r>
      <w:r w:rsidR="002C5644">
        <w:rPr>
          <w:rFonts w:ascii="Times New Roman" w:hAnsi="Times New Roman" w:cs="Times New Roman"/>
          <w:sz w:val="24"/>
          <w:szCs w:val="24"/>
        </w:rPr>
        <w:t>EK</w:t>
      </w:r>
      <w:r w:rsidR="002C5644" w:rsidRPr="002C5644">
        <w:rPr>
          <w:rFonts w:ascii="Times New Roman" w:hAnsi="Times New Roman" w:cs="Times New Roman"/>
          <w:sz w:val="24"/>
          <w:szCs w:val="24"/>
        </w:rPr>
        <w:t xml:space="preserve"> donosi popis projekata od zajedničkog interesa u obliku delegirane uredbe koja se temelji na procjeni takozvanih regionalnih skupina. Vijeće je 11. lipnja 2021. postiglo opći pristup o Uredbi o TEN-E</w:t>
      </w:r>
      <w:r w:rsidR="002C5644">
        <w:rPr>
          <w:rFonts w:ascii="Times New Roman" w:hAnsi="Times New Roman" w:cs="Times New Roman"/>
          <w:sz w:val="24"/>
          <w:szCs w:val="24"/>
        </w:rPr>
        <w:t>, a</w:t>
      </w:r>
      <w:r w:rsidR="002C5644" w:rsidRPr="002C5644">
        <w:rPr>
          <w:rFonts w:ascii="Times New Roman" w:hAnsi="Times New Roman" w:cs="Times New Roman"/>
          <w:sz w:val="24"/>
          <w:szCs w:val="24"/>
        </w:rPr>
        <w:t xml:space="preserve"> 15. prosinca 2021. privremeni politički dogovor o prijedlogu</w:t>
      </w:r>
      <w:r w:rsidR="002C5644">
        <w:rPr>
          <w:rFonts w:ascii="Times New Roman" w:hAnsi="Times New Roman" w:cs="Times New Roman"/>
          <w:sz w:val="24"/>
          <w:szCs w:val="24"/>
        </w:rPr>
        <w:t xml:space="preserve"> s Europskim parlamentom</w:t>
      </w:r>
      <w:r w:rsidR="002C5644" w:rsidRPr="002C5644">
        <w:rPr>
          <w:rFonts w:ascii="Times New Roman" w:hAnsi="Times New Roman" w:cs="Times New Roman"/>
          <w:sz w:val="24"/>
          <w:szCs w:val="24"/>
        </w:rPr>
        <w:t xml:space="preserve">. </w:t>
      </w:r>
    </w:p>
    <w:p w14:paraId="36E2235F" w14:textId="77777777" w:rsidR="00C654E8" w:rsidRPr="00171C49" w:rsidRDefault="002C5644" w:rsidP="00CA5B25">
      <w:pPr>
        <w:suppressAutoHyphens/>
        <w:jc w:val="both"/>
        <w:rPr>
          <w:rFonts w:ascii="Times New Roman" w:hAnsi="Times New Roman" w:cs="Times New Roman"/>
          <w:sz w:val="24"/>
          <w:szCs w:val="24"/>
        </w:rPr>
      </w:pPr>
      <w:r>
        <w:rPr>
          <w:rFonts w:ascii="Times New Roman" w:hAnsi="Times New Roman" w:cs="Times New Roman"/>
          <w:sz w:val="24"/>
          <w:szCs w:val="24"/>
        </w:rPr>
        <w:t>Nadalje,</w:t>
      </w:r>
      <w:r w:rsidR="00FD778F" w:rsidRPr="00FD778F">
        <w:rPr>
          <w:rFonts w:ascii="Times New Roman" w:hAnsi="Times New Roman" w:cs="Times New Roman"/>
          <w:sz w:val="24"/>
          <w:szCs w:val="24"/>
        </w:rPr>
        <w:t xml:space="preserve"> ostvarivanje statusa projekta u skladu s Uredbom TEN-E preduvjet je za financiranje prekograničnih infrastrukturnih projekata iz CEF-a. </w:t>
      </w:r>
      <w:r w:rsidR="00FD778F">
        <w:rPr>
          <w:rFonts w:ascii="Times New Roman" w:hAnsi="Times New Roman" w:cs="Times New Roman"/>
          <w:sz w:val="24"/>
          <w:szCs w:val="24"/>
        </w:rPr>
        <w:t xml:space="preserve">Ovim instrumentom </w:t>
      </w:r>
      <w:r w:rsidR="00C654E8" w:rsidRPr="00171C49">
        <w:rPr>
          <w:rFonts w:ascii="Times New Roman" w:hAnsi="Times New Roman" w:cs="Times New Roman"/>
          <w:sz w:val="24"/>
          <w:szCs w:val="24"/>
        </w:rPr>
        <w:t>planira</w:t>
      </w:r>
      <w:r w:rsidR="007F4BB6" w:rsidRPr="00171C49">
        <w:rPr>
          <w:rFonts w:ascii="Times New Roman" w:hAnsi="Times New Roman" w:cs="Times New Roman"/>
          <w:sz w:val="24"/>
          <w:szCs w:val="24"/>
        </w:rPr>
        <w:t>no</w:t>
      </w:r>
      <w:r w:rsidR="00947488" w:rsidRPr="00171C49">
        <w:rPr>
          <w:rFonts w:ascii="Times New Roman" w:hAnsi="Times New Roman" w:cs="Times New Roman"/>
          <w:sz w:val="24"/>
          <w:szCs w:val="24"/>
        </w:rPr>
        <w:t xml:space="preserve"> </w:t>
      </w:r>
      <w:r w:rsidR="00FD778F">
        <w:rPr>
          <w:rFonts w:ascii="Times New Roman" w:hAnsi="Times New Roman" w:cs="Times New Roman"/>
          <w:sz w:val="24"/>
          <w:szCs w:val="24"/>
        </w:rPr>
        <w:t xml:space="preserve">je </w:t>
      </w:r>
      <w:r w:rsidR="00C654E8" w:rsidRPr="00171C49">
        <w:rPr>
          <w:rFonts w:ascii="Times New Roman" w:hAnsi="Times New Roman" w:cs="Times New Roman"/>
          <w:sz w:val="24"/>
          <w:szCs w:val="24"/>
        </w:rPr>
        <w:t>sufinanciranje projekata vezani</w:t>
      </w:r>
      <w:r w:rsidR="007F4BB6" w:rsidRPr="00171C49">
        <w:rPr>
          <w:rFonts w:ascii="Times New Roman" w:hAnsi="Times New Roman" w:cs="Times New Roman"/>
          <w:sz w:val="24"/>
          <w:szCs w:val="24"/>
        </w:rPr>
        <w:t>h</w:t>
      </w:r>
      <w:r w:rsidR="00C654E8" w:rsidRPr="00171C49">
        <w:rPr>
          <w:rFonts w:ascii="Times New Roman" w:hAnsi="Times New Roman" w:cs="Times New Roman"/>
          <w:sz w:val="24"/>
          <w:szCs w:val="24"/>
        </w:rPr>
        <w:t xml:space="preserve"> uz uspostavu infrastrukture za transport i </w:t>
      </w:r>
      <w:r w:rsidR="00947488" w:rsidRPr="00171C49">
        <w:rPr>
          <w:rFonts w:ascii="Times New Roman" w:hAnsi="Times New Roman" w:cs="Times New Roman"/>
          <w:sz w:val="24"/>
          <w:szCs w:val="24"/>
        </w:rPr>
        <w:t xml:space="preserve">proizvodnju </w:t>
      </w:r>
      <w:r w:rsidR="00C654E8" w:rsidRPr="00171C49">
        <w:rPr>
          <w:rFonts w:ascii="Times New Roman" w:hAnsi="Times New Roman" w:cs="Times New Roman"/>
          <w:sz w:val="24"/>
          <w:szCs w:val="24"/>
        </w:rPr>
        <w:t>vodika. Financira</w:t>
      </w:r>
      <w:r w:rsidR="007F4BB6" w:rsidRPr="00171C49">
        <w:rPr>
          <w:rFonts w:ascii="Times New Roman" w:hAnsi="Times New Roman" w:cs="Times New Roman"/>
          <w:sz w:val="24"/>
          <w:szCs w:val="24"/>
        </w:rPr>
        <w:t>t će</w:t>
      </w:r>
      <w:r w:rsidR="00C654E8" w:rsidRPr="00171C49">
        <w:rPr>
          <w:rFonts w:ascii="Times New Roman" w:hAnsi="Times New Roman" w:cs="Times New Roman"/>
          <w:sz w:val="24"/>
          <w:szCs w:val="24"/>
        </w:rPr>
        <w:t xml:space="preserve"> se uspostava mreže cjevovoda </w:t>
      </w:r>
      <w:r w:rsidR="007F4BB6" w:rsidRPr="00171C49">
        <w:rPr>
          <w:rFonts w:ascii="Times New Roman" w:hAnsi="Times New Roman" w:cs="Times New Roman"/>
          <w:sz w:val="24"/>
          <w:szCs w:val="24"/>
        </w:rPr>
        <w:t xml:space="preserve">za transport </w:t>
      </w:r>
      <w:r w:rsidR="00C654E8" w:rsidRPr="00171C49">
        <w:rPr>
          <w:rFonts w:ascii="Times New Roman" w:hAnsi="Times New Roman" w:cs="Times New Roman"/>
          <w:sz w:val="24"/>
          <w:szCs w:val="24"/>
        </w:rPr>
        <w:t>vodik</w:t>
      </w:r>
      <w:r w:rsidR="007F4BB6" w:rsidRPr="00171C49">
        <w:rPr>
          <w:rFonts w:ascii="Times New Roman" w:hAnsi="Times New Roman" w:cs="Times New Roman"/>
          <w:sz w:val="24"/>
          <w:szCs w:val="24"/>
        </w:rPr>
        <w:t>a</w:t>
      </w:r>
      <w:r w:rsidR="00C654E8" w:rsidRPr="00171C49">
        <w:rPr>
          <w:rFonts w:ascii="Times New Roman" w:hAnsi="Times New Roman" w:cs="Times New Roman"/>
          <w:sz w:val="24"/>
          <w:szCs w:val="24"/>
        </w:rPr>
        <w:t xml:space="preserve"> diljem </w:t>
      </w:r>
      <w:r w:rsidR="00947488" w:rsidRPr="00171C49">
        <w:rPr>
          <w:rFonts w:ascii="Times New Roman" w:hAnsi="Times New Roman" w:cs="Times New Roman"/>
          <w:sz w:val="24"/>
          <w:szCs w:val="24"/>
        </w:rPr>
        <w:lastRenderedPageBreak/>
        <w:t>EU</w:t>
      </w:r>
      <w:r w:rsidR="00C654E8" w:rsidRPr="00171C49">
        <w:rPr>
          <w:rFonts w:ascii="Times New Roman" w:hAnsi="Times New Roman" w:cs="Times New Roman"/>
          <w:sz w:val="24"/>
          <w:szCs w:val="24"/>
        </w:rPr>
        <w:t xml:space="preserve"> </w:t>
      </w:r>
      <w:r w:rsidR="007F4BB6" w:rsidRPr="00171C49">
        <w:rPr>
          <w:rFonts w:ascii="Times New Roman" w:hAnsi="Times New Roman" w:cs="Times New Roman"/>
          <w:sz w:val="24"/>
          <w:szCs w:val="24"/>
        </w:rPr>
        <w:t xml:space="preserve">sa svrhom stvaranja </w:t>
      </w:r>
      <w:r w:rsidR="00C654E8" w:rsidRPr="00171C49">
        <w:rPr>
          <w:rFonts w:ascii="Times New Roman" w:hAnsi="Times New Roman" w:cs="Times New Roman"/>
          <w:sz w:val="24"/>
          <w:szCs w:val="24"/>
        </w:rPr>
        <w:t>uvjet</w:t>
      </w:r>
      <w:r w:rsidR="007F4BB6" w:rsidRPr="00171C49">
        <w:rPr>
          <w:rFonts w:ascii="Times New Roman" w:hAnsi="Times New Roman" w:cs="Times New Roman"/>
          <w:sz w:val="24"/>
          <w:szCs w:val="24"/>
        </w:rPr>
        <w:t>a</w:t>
      </w:r>
      <w:r w:rsidR="00C654E8" w:rsidRPr="00171C49">
        <w:rPr>
          <w:rFonts w:ascii="Times New Roman" w:hAnsi="Times New Roman" w:cs="Times New Roman"/>
          <w:sz w:val="24"/>
          <w:szCs w:val="24"/>
        </w:rPr>
        <w:t xml:space="preserve"> za otvaranje tržišta na EU razini i osigura</w:t>
      </w:r>
      <w:r w:rsidR="007F4BB6" w:rsidRPr="00171C49">
        <w:rPr>
          <w:rFonts w:ascii="Times New Roman" w:hAnsi="Times New Roman" w:cs="Times New Roman"/>
          <w:sz w:val="24"/>
          <w:szCs w:val="24"/>
        </w:rPr>
        <w:t>vanja</w:t>
      </w:r>
      <w:r w:rsidR="00C654E8" w:rsidRPr="00171C49">
        <w:rPr>
          <w:rFonts w:ascii="Times New Roman" w:hAnsi="Times New Roman" w:cs="Times New Roman"/>
          <w:sz w:val="24"/>
          <w:szCs w:val="24"/>
        </w:rPr>
        <w:t xml:space="preserve"> dovoljne količine vodika za </w:t>
      </w:r>
      <w:r w:rsidR="007F4BB6" w:rsidRPr="00171C49">
        <w:rPr>
          <w:rFonts w:ascii="Times New Roman" w:hAnsi="Times New Roman" w:cs="Times New Roman"/>
          <w:sz w:val="24"/>
          <w:szCs w:val="24"/>
        </w:rPr>
        <w:t>sve</w:t>
      </w:r>
      <w:r w:rsidR="00C654E8" w:rsidRPr="00171C49">
        <w:rPr>
          <w:rFonts w:ascii="Times New Roman" w:hAnsi="Times New Roman" w:cs="Times New Roman"/>
          <w:sz w:val="24"/>
          <w:szCs w:val="24"/>
        </w:rPr>
        <w:t xml:space="preserve"> proces</w:t>
      </w:r>
      <w:r w:rsidR="007F4BB6"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nužn</w:t>
      </w:r>
      <w:r w:rsidR="007F4BB6"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za </w:t>
      </w:r>
      <w:proofErr w:type="spellStart"/>
      <w:r w:rsidR="00C654E8" w:rsidRPr="00171C49">
        <w:rPr>
          <w:rFonts w:ascii="Times New Roman" w:hAnsi="Times New Roman" w:cs="Times New Roman"/>
          <w:sz w:val="24"/>
          <w:szCs w:val="24"/>
        </w:rPr>
        <w:t>dekarbonizaciju</w:t>
      </w:r>
      <w:proofErr w:type="spellEnd"/>
      <w:r w:rsidR="00C654E8" w:rsidRPr="00171C49">
        <w:rPr>
          <w:rFonts w:ascii="Times New Roman" w:hAnsi="Times New Roman" w:cs="Times New Roman"/>
          <w:sz w:val="24"/>
          <w:szCs w:val="24"/>
        </w:rPr>
        <w:t xml:space="preserve">. S druge strane, financirat će se velika postrojenja </w:t>
      </w:r>
      <w:proofErr w:type="spellStart"/>
      <w:r w:rsidR="00C654E8" w:rsidRPr="00171C49">
        <w:rPr>
          <w:rFonts w:ascii="Times New Roman" w:hAnsi="Times New Roman" w:cs="Times New Roman"/>
          <w:sz w:val="24"/>
          <w:szCs w:val="24"/>
        </w:rPr>
        <w:t>elektrolizatora</w:t>
      </w:r>
      <w:proofErr w:type="spellEnd"/>
      <w:r w:rsidR="007F4BB6" w:rsidRPr="00171C49">
        <w:rPr>
          <w:rFonts w:ascii="Times New Roman" w:hAnsi="Times New Roman" w:cs="Times New Roman"/>
          <w:sz w:val="24"/>
          <w:szCs w:val="24"/>
        </w:rPr>
        <w:t xml:space="preserve"> s ciljem </w:t>
      </w:r>
      <w:r w:rsidR="00C654E8" w:rsidRPr="00171C49">
        <w:rPr>
          <w:rFonts w:ascii="Times New Roman" w:hAnsi="Times New Roman" w:cs="Times New Roman"/>
          <w:sz w:val="24"/>
          <w:szCs w:val="24"/>
        </w:rPr>
        <w:t>pot</w:t>
      </w:r>
      <w:r w:rsidR="007F4BB6" w:rsidRPr="00171C49">
        <w:rPr>
          <w:rFonts w:ascii="Times New Roman" w:hAnsi="Times New Roman" w:cs="Times New Roman"/>
          <w:sz w:val="24"/>
          <w:szCs w:val="24"/>
        </w:rPr>
        <w:t xml:space="preserve">icanja </w:t>
      </w:r>
      <w:r w:rsidR="00C654E8" w:rsidRPr="00171C49">
        <w:rPr>
          <w:rFonts w:ascii="Times New Roman" w:hAnsi="Times New Roman" w:cs="Times New Roman"/>
          <w:sz w:val="24"/>
          <w:szCs w:val="24"/>
        </w:rPr>
        <w:t>masovn</w:t>
      </w:r>
      <w:r w:rsidR="007F4BB6"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proizvodnj</w:t>
      </w:r>
      <w:r w:rsidR="007F4BB6"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obnovljivog vodika</w:t>
      </w:r>
      <w:r w:rsidR="007F4BB6" w:rsidRPr="00171C49">
        <w:rPr>
          <w:rFonts w:ascii="Times New Roman" w:hAnsi="Times New Roman" w:cs="Times New Roman"/>
          <w:sz w:val="24"/>
          <w:szCs w:val="24"/>
        </w:rPr>
        <w:t>, a koja je potrebna</w:t>
      </w:r>
      <w:r w:rsidR="00C654E8" w:rsidRPr="00171C49">
        <w:rPr>
          <w:rFonts w:ascii="Times New Roman" w:hAnsi="Times New Roman" w:cs="Times New Roman"/>
          <w:sz w:val="24"/>
          <w:szCs w:val="24"/>
        </w:rPr>
        <w:t xml:space="preserve"> za osiguravanje </w:t>
      </w:r>
      <w:proofErr w:type="spellStart"/>
      <w:r w:rsidR="00C654E8" w:rsidRPr="00171C49">
        <w:rPr>
          <w:rFonts w:ascii="Times New Roman" w:hAnsi="Times New Roman" w:cs="Times New Roman"/>
          <w:sz w:val="24"/>
          <w:szCs w:val="24"/>
        </w:rPr>
        <w:t>dekarbonizacije</w:t>
      </w:r>
      <w:proofErr w:type="spellEnd"/>
      <w:r w:rsidR="00C654E8" w:rsidRPr="00171C49">
        <w:rPr>
          <w:rFonts w:ascii="Times New Roman" w:hAnsi="Times New Roman" w:cs="Times New Roman"/>
          <w:sz w:val="24"/>
          <w:szCs w:val="24"/>
        </w:rPr>
        <w:t xml:space="preserve"> niza industrijskih procesa kojima je</w:t>
      </w:r>
      <w:r w:rsidR="007F4BB6" w:rsidRPr="00171C49">
        <w:rPr>
          <w:rFonts w:ascii="Times New Roman" w:hAnsi="Times New Roman" w:cs="Times New Roman"/>
          <w:sz w:val="24"/>
          <w:szCs w:val="24"/>
        </w:rPr>
        <w:t>,</w:t>
      </w:r>
      <w:r w:rsidR="00C654E8" w:rsidRPr="00171C49">
        <w:rPr>
          <w:rFonts w:ascii="Times New Roman" w:hAnsi="Times New Roman" w:cs="Times New Roman"/>
          <w:sz w:val="24"/>
          <w:szCs w:val="24"/>
        </w:rPr>
        <w:t xml:space="preserve"> za napuštanje fosilnih goriva</w:t>
      </w:r>
      <w:r w:rsidR="007F4BB6" w:rsidRPr="00171C49">
        <w:rPr>
          <w:rFonts w:ascii="Times New Roman" w:hAnsi="Times New Roman" w:cs="Times New Roman"/>
          <w:sz w:val="24"/>
          <w:szCs w:val="24"/>
        </w:rPr>
        <w:t>,</w:t>
      </w:r>
      <w:r w:rsidR="00C654E8" w:rsidRPr="00171C49">
        <w:rPr>
          <w:rFonts w:ascii="Times New Roman" w:hAnsi="Times New Roman" w:cs="Times New Roman"/>
          <w:sz w:val="24"/>
          <w:szCs w:val="24"/>
        </w:rPr>
        <w:t xml:space="preserve"> </w:t>
      </w:r>
      <w:r w:rsidR="007F4BB6" w:rsidRPr="00171C49">
        <w:rPr>
          <w:rFonts w:ascii="Times New Roman" w:hAnsi="Times New Roman" w:cs="Times New Roman"/>
          <w:sz w:val="24"/>
          <w:szCs w:val="24"/>
        </w:rPr>
        <w:t xml:space="preserve">bitno </w:t>
      </w:r>
      <w:r w:rsidR="00C654E8" w:rsidRPr="00171C49">
        <w:rPr>
          <w:rFonts w:ascii="Times New Roman" w:hAnsi="Times New Roman" w:cs="Times New Roman"/>
          <w:sz w:val="24"/>
          <w:szCs w:val="24"/>
        </w:rPr>
        <w:t xml:space="preserve">osigurati velike količine vodika. Prilika koju CEF nudi </w:t>
      </w:r>
      <w:r w:rsidR="007F4BB6" w:rsidRPr="00171C49">
        <w:rPr>
          <w:rFonts w:ascii="Times New Roman" w:hAnsi="Times New Roman" w:cs="Times New Roman"/>
          <w:sz w:val="24"/>
          <w:szCs w:val="24"/>
        </w:rPr>
        <w:t xml:space="preserve">naročito je značajna </w:t>
      </w:r>
      <w:r w:rsidR="00C654E8" w:rsidRPr="00171C49">
        <w:rPr>
          <w:rFonts w:ascii="Times New Roman" w:hAnsi="Times New Roman" w:cs="Times New Roman"/>
          <w:sz w:val="24"/>
          <w:szCs w:val="24"/>
        </w:rPr>
        <w:t>za manje države članice koje se mogu ujediniti i osigurati proizvodnju koja će zadovoljiti tržišta svih uključenih zemalja.</w:t>
      </w:r>
    </w:p>
    <w:p w14:paraId="1C73D525"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Također, instrument CEF osigurava bespovratna sredstva za financiranje pripreme i provedbe projekata te je važan element za smanjenje rizika i osiguravanje adekvatne potpore bez koje se niz projekata ne bi nikada realizirao.</w:t>
      </w:r>
    </w:p>
    <w:p w14:paraId="22C4B9EB" w14:textId="77777777" w:rsidR="00C654E8" w:rsidRPr="00171C49" w:rsidRDefault="008D1A96"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Također, p</w:t>
      </w:r>
      <w:r w:rsidR="00D2792A" w:rsidRPr="00171C49">
        <w:rPr>
          <w:rFonts w:ascii="Times New Roman" w:hAnsi="Times New Roman" w:cs="Times New Roman"/>
          <w:sz w:val="24"/>
          <w:szCs w:val="24"/>
        </w:rPr>
        <w:t xml:space="preserve">otrebno je istaknuti da </w:t>
      </w:r>
      <w:r w:rsidRPr="00171C49">
        <w:rPr>
          <w:rFonts w:ascii="Times New Roman" w:hAnsi="Times New Roman" w:cs="Times New Roman"/>
          <w:sz w:val="24"/>
          <w:szCs w:val="24"/>
        </w:rPr>
        <w:t>j</w:t>
      </w:r>
      <w:r w:rsidR="00D2792A"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ovim instrumentom </w:t>
      </w:r>
      <w:r w:rsidRPr="00171C49">
        <w:rPr>
          <w:rFonts w:ascii="Times New Roman" w:hAnsi="Times New Roman" w:cs="Times New Roman"/>
          <w:sz w:val="24"/>
          <w:szCs w:val="24"/>
        </w:rPr>
        <w:t xml:space="preserve">omogućeno </w:t>
      </w:r>
      <w:r w:rsidR="00C654E8" w:rsidRPr="00171C49">
        <w:rPr>
          <w:rFonts w:ascii="Times New Roman" w:hAnsi="Times New Roman" w:cs="Times New Roman"/>
          <w:sz w:val="24"/>
          <w:szCs w:val="24"/>
        </w:rPr>
        <w:t xml:space="preserve">povezivanje pojedinih zemalja </w:t>
      </w:r>
      <w:r w:rsidRPr="00171C49">
        <w:rPr>
          <w:rFonts w:ascii="Times New Roman" w:hAnsi="Times New Roman" w:cs="Times New Roman"/>
          <w:sz w:val="24"/>
          <w:szCs w:val="24"/>
        </w:rPr>
        <w:t xml:space="preserve">u više različitih područja poput </w:t>
      </w:r>
      <w:r w:rsidR="00C654E8" w:rsidRPr="00171C49">
        <w:rPr>
          <w:rFonts w:ascii="Times New Roman" w:hAnsi="Times New Roman" w:cs="Times New Roman"/>
          <w:sz w:val="24"/>
          <w:szCs w:val="24"/>
        </w:rPr>
        <w:t>potencijalnog transporta vodika</w:t>
      </w:r>
      <w:r w:rsidRPr="00171C49">
        <w:rPr>
          <w:rFonts w:ascii="Times New Roman" w:hAnsi="Times New Roman" w:cs="Times New Roman"/>
          <w:sz w:val="24"/>
          <w:szCs w:val="24"/>
        </w:rPr>
        <w:t xml:space="preserve">, </w:t>
      </w:r>
      <w:r w:rsidR="00C654E8" w:rsidRPr="00171C49">
        <w:rPr>
          <w:rFonts w:ascii="Times New Roman" w:hAnsi="Times New Roman" w:cs="Times New Roman"/>
          <w:sz w:val="24"/>
          <w:szCs w:val="24"/>
        </w:rPr>
        <w:t>adekvatne razmjene vodika</w:t>
      </w:r>
      <w:r w:rsidR="00D100B0" w:rsidRPr="00171C49">
        <w:rPr>
          <w:rFonts w:ascii="Times New Roman" w:hAnsi="Times New Roman" w:cs="Times New Roman"/>
          <w:sz w:val="24"/>
          <w:szCs w:val="24"/>
        </w:rPr>
        <w:t xml:space="preserve"> i </w:t>
      </w:r>
      <w:r w:rsidR="00C654E8" w:rsidRPr="00171C49">
        <w:rPr>
          <w:rFonts w:ascii="Times New Roman" w:hAnsi="Times New Roman" w:cs="Times New Roman"/>
          <w:sz w:val="24"/>
          <w:szCs w:val="24"/>
        </w:rPr>
        <w:t>uspostav</w:t>
      </w:r>
      <w:r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sinergije između mjesta koje imaju optimalne uvjete za proizvodnju vodika i industrije koj</w:t>
      </w:r>
      <w:r w:rsidRPr="00171C49">
        <w:rPr>
          <w:rFonts w:ascii="Times New Roman" w:hAnsi="Times New Roman" w:cs="Times New Roman"/>
          <w:sz w:val="24"/>
          <w:szCs w:val="24"/>
        </w:rPr>
        <w:t xml:space="preserve">oj je </w:t>
      </w:r>
      <w:r w:rsidR="00C654E8" w:rsidRPr="00171C49">
        <w:rPr>
          <w:rFonts w:ascii="Times New Roman" w:hAnsi="Times New Roman" w:cs="Times New Roman"/>
          <w:sz w:val="24"/>
          <w:szCs w:val="24"/>
        </w:rPr>
        <w:t xml:space="preserve">vodik </w:t>
      </w:r>
      <w:r w:rsidRPr="00171C49">
        <w:rPr>
          <w:rFonts w:ascii="Times New Roman" w:hAnsi="Times New Roman" w:cs="Times New Roman"/>
          <w:sz w:val="24"/>
          <w:szCs w:val="24"/>
        </w:rPr>
        <w:t>potreban</w:t>
      </w:r>
      <w:r w:rsidR="00C654E8" w:rsidRPr="00171C49">
        <w:rPr>
          <w:rFonts w:ascii="Times New Roman" w:hAnsi="Times New Roman" w:cs="Times New Roman"/>
          <w:sz w:val="24"/>
          <w:szCs w:val="24"/>
        </w:rPr>
        <w:t xml:space="preserve"> za uspostavu čistih procesa proizvodnje.</w:t>
      </w:r>
      <w:bookmarkStart w:id="27" w:name="_Toc82473851"/>
    </w:p>
    <w:p w14:paraId="701D3F2A" w14:textId="0DD9C394" w:rsidR="00C654E8"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Ovaj instrument, kada je riječ o energetici, osigurava financiranje tzv. Projekata od zajedničkog interesa (</w:t>
      </w:r>
      <w:r w:rsidR="00CD179F" w:rsidRPr="00171C49">
        <w:rPr>
          <w:rFonts w:ascii="Times New Roman" w:hAnsi="Times New Roman" w:cs="Times New Roman"/>
          <w:sz w:val="24"/>
          <w:szCs w:val="24"/>
        </w:rPr>
        <w:t xml:space="preserve">engl. </w:t>
      </w:r>
      <w:r w:rsidRPr="00B17D6D">
        <w:rPr>
          <w:rFonts w:ascii="Times New Roman" w:hAnsi="Times New Roman" w:cs="Times New Roman"/>
          <w:i/>
          <w:iCs/>
          <w:sz w:val="24"/>
          <w:szCs w:val="24"/>
          <w:lang w:val="en-GB"/>
        </w:rPr>
        <w:t>Project of Common Interest</w:t>
      </w:r>
      <w:r w:rsidR="00CD179F" w:rsidRPr="00171C49">
        <w:rPr>
          <w:rFonts w:ascii="Times New Roman" w:hAnsi="Times New Roman" w:cs="Times New Roman"/>
          <w:i/>
          <w:iCs/>
          <w:sz w:val="24"/>
          <w:szCs w:val="24"/>
        </w:rPr>
        <w:t xml:space="preserve"> - PCI</w:t>
      </w:r>
      <w:r w:rsidRPr="00171C49">
        <w:rPr>
          <w:rFonts w:ascii="Times New Roman" w:hAnsi="Times New Roman" w:cs="Times New Roman"/>
          <w:sz w:val="24"/>
          <w:szCs w:val="24"/>
        </w:rPr>
        <w:t xml:space="preserve">) </w:t>
      </w:r>
      <w:r w:rsidR="00FD778F" w:rsidRPr="00CD4317">
        <w:rPr>
          <w:rFonts w:ascii="Times New Roman" w:hAnsi="Times New Roman" w:cs="Times New Roman"/>
          <w:sz w:val="24"/>
          <w:szCs w:val="24"/>
        </w:rPr>
        <w:t xml:space="preserve">koji se odnose </w:t>
      </w:r>
      <w:proofErr w:type="gramStart"/>
      <w:r w:rsidR="00FD778F" w:rsidRPr="00CD4317">
        <w:rPr>
          <w:rFonts w:ascii="Times New Roman" w:hAnsi="Times New Roman" w:cs="Times New Roman"/>
          <w:sz w:val="24"/>
          <w:szCs w:val="24"/>
        </w:rPr>
        <w:t>na</w:t>
      </w:r>
      <w:proofErr w:type="gramEnd"/>
      <w:r w:rsidR="00FD778F" w:rsidRPr="00FD778F">
        <w:rPr>
          <w:rFonts w:ascii="Times New Roman" w:hAnsi="Times New Roman" w:cs="Times New Roman"/>
          <w:sz w:val="24"/>
          <w:szCs w:val="24"/>
        </w:rPr>
        <w:t xml:space="preserve"> suradnju dvij</w:t>
      </w:r>
      <w:r w:rsidR="00FD778F">
        <w:rPr>
          <w:rFonts w:ascii="Times New Roman" w:hAnsi="Times New Roman" w:cs="Times New Roman"/>
          <w:sz w:val="24"/>
          <w:szCs w:val="24"/>
        </w:rPr>
        <w:t>u država</w:t>
      </w:r>
      <w:r w:rsidR="00FD778F" w:rsidRPr="00FD778F">
        <w:rPr>
          <w:rFonts w:ascii="Times New Roman" w:hAnsi="Times New Roman" w:cs="Times New Roman"/>
          <w:sz w:val="24"/>
          <w:szCs w:val="24"/>
        </w:rPr>
        <w:t xml:space="preserve"> članic</w:t>
      </w:r>
      <w:r w:rsidR="00FD778F">
        <w:rPr>
          <w:rFonts w:ascii="Times New Roman" w:hAnsi="Times New Roman" w:cs="Times New Roman"/>
          <w:sz w:val="24"/>
          <w:szCs w:val="24"/>
        </w:rPr>
        <w:t>a EU i</w:t>
      </w:r>
      <w:r w:rsidR="00FD778F" w:rsidRPr="00FD778F">
        <w:rPr>
          <w:rFonts w:ascii="Times New Roman" w:hAnsi="Times New Roman" w:cs="Times New Roman"/>
          <w:sz w:val="24"/>
          <w:szCs w:val="24"/>
        </w:rPr>
        <w:t xml:space="preserve"> </w:t>
      </w:r>
      <w:r w:rsidR="00FD778F">
        <w:rPr>
          <w:rFonts w:ascii="Times New Roman" w:hAnsi="Times New Roman" w:cs="Times New Roman"/>
          <w:sz w:val="24"/>
          <w:szCs w:val="24"/>
        </w:rPr>
        <w:t xml:space="preserve">Projekata </w:t>
      </w:r>
      <w:r w:rsidR="00FD778F" w:rsidRPr="00FD778F">
        <w:rPr>
          <w:rFonts w:ascii="Times New Roman" w:hAnsi="Times New Roman" w:cs="Times New Roman"/>
          <w:sz w:val="24"/>
          <w:szCs w:val="24"/>
        </w:rPr>
        <w:t xml:space="preserve">od uzajamnog interesa (engl. </w:t>
      </w:r>
      <w:r w:rsidR="00FD778F" w:rsidRPr="00B17D6D">
        <w:rPr>
          <w:rFonts w:ascii="Times New Roman" w:hAnsi="Times New Roman" w:cs="Times New Roman"/>
          <w:i/>
          <w:sz w:val="24"/>
          <w:szCs w:val="24"/>
          <w:lang w:val="en-GB"/>
        </w:rPr>
        <w:t>Project of Mutual Interest</w:t>
      </w:r>
      <w:r w:rsidR="00FD778F" w:rsidRPr="00CD4317">
        <w:rPr>
          <w:rFonts w:ascii="Times New Roman" w:hAnsi="Times New Roman" w:cs="Times New Roman"/>
          <w:i/>
          <w:sz w:val="24"/>
          <w:szCs w:val="24"/>
        </w:rPr>
        <w:t xml:space="preserve"> – PMI</w:t>
      </w:r>
      <w:r w:rsidR="00FD778F" w:rsidRPr="00FD778F">
        <w:rPr>
          <w:rFonts w:ascii="Times New Roman" w:hAnsi="Times New Roman" w:cs="Times New Roman"/>
          <w:sz w:val="24"/>
          <w:szCs w:val="24"/>
        </w:rPr>
        <w:t>)</w:t>
      </w:r>
      <w:r w:rsidR="00FD778F">
        <w:rPr>
          <w:rFonts w:ascii="Times New Roman" w:hAnsi="Times New Roman" w:cs="Times New Roman"/>
          <w:sz w:val="24"/>
          <w:szCs w:val="24"/>
        </w:rPr>
        <w:t>, koji se odnose</w:t>
      </w:r>
      <w:r w:rsidR="00FD778F" w:rsidRPr="00FD778F">
        <w:rPr>
          <w:rFonts w:ascii="Times New Roman" w:hAnsi="Times New Roman" w:cs="Times New Roman"/>
          <w:sz w:val="24"/>
          <w:szCs w:val="24"/>
        </w:rPr>
        <w:t xml:space="preserve"> </w:t>
      </w:r>
      <w:proofErr w:type="gramStart"/>
      <w:r w:rsidR="00FD778F" w:rsidRPr="00FD778F">
        <w:rPr>
          <w:rFonts w:ascii="Times New Roman" w:hAnsi="Times New Roman" w:cs="Times New Roman"/>
          <w:sz w:val="24"/>
          <w:szCs w:val="24"/>
        </w:rPr>
        <w:t>na</w:t>
      </w:r>
      <w:proofErr w:type="gramEnd"/>
      <w:r w:rsidR="00FD778F" w:rsidRPr="00FD778F">
        <w:rPr>
          <w:rFonts w:ascii="Times New Roman" w:hAnsi="Times New Roman" w:cs="Times New Roman"/>
          <w:sz w:val="24"/>
          <w:szCs w:val="24"/>
        </w:rPr>
        <w:t xml:space="preserve"> suradnju države č</w:t>
      </w:r>
      <w:r w:rsidR="00FD778F">
        <w:rPr>
          <w:rFonts w:ascii="Times New Roman" w:hAnsi="Times New Roman" w:cs="Times New Roman"/>
          <w:sz w:val="24"/>
          <w:szCs w:val="24"/>
        </w:rPr>
        <w:t>lanice i treće zemlje,</w:t>
      </w:r>
      <w:r w:rsidR="00892F03">
        <w:rPr>
          <w:rFonts w:ascii="Times New Roman" w:hAnsi="Times New Roman" w:cs="Times New Roman"/>
          <w:sz w:val="24"/>
          <w:szCs w:val="24"/>
        </w:rPr>
        <w:t xml:space="preserve"> </w:t>
      </w:r>
      <w:r w:rsidR="00FD778F">
        <w:rPr>
          <w:rFonts w:ascii="Times New Roman" w:hAnsi="Times New Roman" w:cs="Times New Roman"/>
          <w:sz w:val="24"/>
          <w:szCs w:val="24"/>
        </w:rPr>
        <w:t xml:space="preserve">a sukladno </w:t>
      </w:r>
      <w:r w:rsidR="00FD778F" w:rsidRPr="00FD778F">
        <w:rPr>
          <w:rFonts w:ascii="Times New Roman" w:hAnsi="Times New Roman" w:cs="Times New Roman"/>
          <w:sz w:val="24"/>
          <w:szCs w:val="24"/>
        </w:rPr>
        <w:t xml:space="preserve">Uredbi </w:t>
      </w:r>
      <w:r w:rsidR="002C5644">
        <w:rPr>
          <w:rFonts w:ascii="Times New Roman" w:hAnsi="Times New Roman" w:cs="Times New Roman"/>
          <w:sz w:val="24"/>
          <w:szCs w:val="24"/>
        </w:rPr>
        <w:t>TEN-E</w:t>
      </w:r>
      <w:r w:rsidR="00FD778F" w:rsidRPr="00FD778F">
        <w:rPr>
          <w:rFonts w:ascii="Times New Roman" w:hAnsi="Times New Roman" w:cs="Times New Roman"/>
          <w:sz w:val="24"/>
          <w:szCs w:val="24"/>
        </w:rPr>
        <w:t>.</w:t>
      </w:r>
      <w:r w:rsidR="00FD778F">
        <w:rPr>
          <w:rFonts w:ascii="Times New Roman" w:hAnsi="Times New Roman" w:cs="Times New Roman"/>
          <w:sz w:val="24"/>
          <w:szCs w:val="24"/>
        </w:rPr>
        <w:t xml:space="preserve"> </w:t>
      </w:r>
      <w:r w:rsidRPr="00171C49">
        <w:rPr>
          <w:rFonts w:ascii="Times New Roman" w:hAnsi="Times New Roman" w:cs="Times New Roman"/>
          <w:sz w:val="24"/>
          <w:szCs w:val="24"/>
        </w:rPr>
        <w:t>Ovaj tip projekata</w:t>
      </w:r>
      <w:r w:rsidR="00D100B0" w:rsidRPr="00171C49">
        <w:rPr>
          <w:rFonts w:ascii="Times New Roman" w:hAnsi="Times New Roman" w:cs="Times New Roman"/>
          <w:sz w:val="24"/>
          <w:szCs w:val="24"/>
        </w:rPr>
        <w:t>,</w:t>
      </w:r>
      <w:r w:rsidRPr="00171C49">
        <w:rPr>
          <w:rFonts w:ascii="Times New Roman" w:hAnsi="Times New Roman" w:cs="Times New Roman"/>
          <w:sz w:val="24"/>
          <w:szCs w:val="24"/>
        </w:rPr>
        <w:t xml:space="preserve"> prije usvajanja</w:t>
      </w:r>
      <w:r w:rsidR="00D100B0" w:rsidRPr="00171C49">
        <w:rPr>
          <w:rFonts w:ascii="Times New Roman" w:hAnsi="Times New Roman" w:cs="Times New Roman"/>
          <w:sz w:val="24"/>
          <w:szCs w:val="24"/>
        </w:rPr>
        <w:t>,</w:t>
      </w:r>
      <w:r w:rsidR="00892F03">
        <w:rPr>
          <w:rFonts w:ascii="Times New Roman" w:hAnsi="Times New Roman" w:cs="Times New Roman"/>
          <w:sz w:val="24"/>
          <w:szCs w:val="24"/>
        </w:rPr>
        <w:t xml:space="preserve"> </w:t>
      </w:r>
      <w:r w:rsidRPr="00171C49">
        <w:rPr>
          <w:rFonts w:ascii="Times New Roman" w:hAnsi="Times New Roman" w:cs="Times New Roman"/>
          <w:sz w:val="24"/>
          <w:szCs w:val="24"/>
        </w:rPr>
        <w:t>prolazi rigoroznu analizu unutar E</w:t>
      </w:r>
      <w:r w:rsidR="00CD179F" w:rsidRPr="00171C49">
        <w:rPr>
          <w:rFonts w:ascii="Times New Roman" w:hAnsi="Times New Roman" w:cs="Times New Roman"/>
          <w:sz w:val="24"/>
          <w:szCs w:val="24"/>
        </w:rPr>
        <w:t>K</w:t>
      </w:r>
      <w:r w:rsidRPr="00171C49">
        <w:rPr>
          <w:rFonts w:ascii="Times New Roman" w:hAnsi="Times New Roman" w:cs="Times New Roman"/>
          <w:sz w:val="24"/>
          <w:szCs w:val="24"/>
        </w:rPr>
        <w:t xml:space="preserve"> te je nužno da svaki projekt na PCI listi ima direktni ili indirektni utjecaj na najmanje dvije države članice. </w:t>
      </w:r>
      <w:r w:rsidR="00D100B0" w:rsidRPr="00171C49">
        <w:rPr>
          <w:rFonts w:ascii="Times New Roman" w:hAnsi="Times New Roman" w:cs="Times New Roman"/>
          <w:sz w:val="24"/>
          <w:szCs w:val="24"/>
        </w:rPr>
        <w:t xml:space="preserve">Imajući u vidu da </w:t>
      </w:r>
      <w:r w:rsidRPr="00171C49">
        <w:rPr>
          <w:rFonts w:ascii="Times New Roman" w:hAnsi="Times New Roman" w:cs="Times New Roman"/>
          <w:sz w:val="24"/>
          <w:szCs w:val="24"/>
        </w:rPr>
        <w:t xml:space="preserve">proces uspostave liste traje gotovo dvije godine, </w:t>
      </w:r>
      <w:r w:rsidR="00D100B0" w:rsidRPr="00171C49">
        <w:rPr>
          <w:rFonts w:ascii="Times New Roman" w:hAnsi="Times New Roman" w:cs="Times New Roman"/>
          <w:sz w:val="24"/>
          <w:szCs w:val="24"/>
        </w:rPr>
        <w:t xml:space="preserve">potrebno </w:t>
      </w:r>
      <w:r w:rsidRPr="00171C49">
        <w:rPr>
          <w:rFonts w:ascii="Times New Roman" w:hAnsi="Times New Roman" w:cs="Times New Roman"/>
          <w:sz w:val="24"/>
          <w:szCs w:val="24"/>
        </w:rPr>
        <w:t xml:space="preserve">je što prije </w:t>
      </w:r>
      <w:r w:rsidR="002C5644">
        <w:rPr>
          <w:rFonts w:ascii="Times New Roman" w:hAnsi="Times New Roman" w:cs="Times New Roman"/>
          <w:sz w:val="24"/>
          <w:szCs w:val="24"/>
        </w:rPr>
        <w:t>pripremiti</w:t>
      </w:r>
      <w:r w:rsidR="002C5644" w:rsidRPr="00171C49">
        <w:rPr>
          <w:rFonts w:ascii="Times New Roman" w:hAnsi="Times New Roman" w:cs="Times New Roman"/>
          <w:sz w:val="24"/>
          <w:szCs w:val="24"/>
        </w:rPr>
        <w:t xml:space="preserve"> </w:t>
      </w:r>
      <w:r w:rsidRPr="00171C49">
        <w:rPr>
          <w:rFonts w:ascii="Times New Roman" w:hAnsi="Times New Roman" w:cs="Times New Roman"/>
          <w:sz w:val="24"/>
          <w:szCs w:val="24"/>
        </w:rPr>
        <w:t>potencijalne projekte vezane uz transport i proizvodnju</w:t>
      </w:r>
      <w:r w:rsidR="00947488"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vodika </w:t>
      </w:r>
      <w:r w:rsidR="00D100B0" w:rsidRPr="00171C49">
        <w:rPr>
          <w:rFonts w:ascii="Times New Roman" w:hAnsi="Times New Roman" w:cs="Times New Roman"/>
          <w:sz w:val="24"/>
          <w:szCs w:val="24"/>
        </w:rPr>
        <w:t xml:space="preserve">s ciljem osiguravanja </w:t>
      </w:r>
      <w:r w:rsidRPr="00171C49">
        <w:rPr>
          <w:rFonts w:ascii="Times New Roman" w:hAnsi="Times New Roman" w:cs="Times New Roman"/>
          <w:sz w:val="24"/>
          <w:szCs w:val="24"/>
        </w:rPr>
        <w:t>pristup</w:t>
      </w:r>
      <w:r w:rsidR="00D100B0" w:rsidRPr="00171C49">
        <w:rPr>
          <w:rFonts w:ascii="Times New Roman" w:hAnsi="Times New Roman" w:cs="Times New Roman"/>
          <w:sz w:val="24"/>
          <w:szCs w:val="24"/>
        </w:rPr>
        <w:t>a</w:t>
      </w:r>
      <w:r w:rsidRPr="00171C49">
        <w:rPr>
          <w:rFonts w:ascii="Times New Roman" w:hAnsi="Times New Roman" w:cs="Times New Roman"/>
          <w:sz w:val="24"/>
          <w:szCs w:val="24"/>
        </w:rPr>
        <w:t xml:space="preserve"> potencijalnom financiranju pripreme projekata i njihovoj realizaciji.</w:t>
      </w:r>
    </w:p>
    <w:p w14:paraId="7630C341" w14:textId="77777777" w:rsidR="00F35509" w:rsidRPr="00171C49" w:rsidRDefault="00F35509" w:rsidP="00C654E8">
      <w:pPr>
        <w:suppressAutoHyphens/>
        <w:jc w:val="both"/>
        <w:rPr>
          <w:rFonts w:ascii="Times New Roman" w:hAnsi="Times New Roman" w:cs="Times New Roman"/>
          <w:sz w:val="24"/>
          <w:szCs w:val="24"/>
        </w:rPr>
      </w:pPr>
    </w:p>
    <w:p w14:paraId="2D0D2372" w14:textId="77777777" w:rsidR="00D2792A" w:rsidRPr="00171C49" w:rsidRDefault="00B12219" w:rsidP="000D7464">
      <w:pPr>
        <w:pStyle w:val="Heading2"/>
        <w:rPr>
          <w:rFonts w:cs="Times New Roman"/>
        </w:rPr>
      </w:pPr>
      <w:bookmarkStart w:id="28" w:name="_Toc96672649"/>
      <w:r w:rsidRPr="00171C49">
        <w:rPr>
          <w:rFonts w:cs="Times New Roman"/>
          <w:caps w:val="0"/>
        </w:rPr>
        <w:t>Doline vodika</w:t>
      </w:r>
      <w:bookmarkEnd w:id="28"/>
    </w:p>
    <w:bookmarkEnd w:id="27"/>
    <w:p w14:paraId="6C15A98C" w14:textId="661F7F73"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Poseban </w:t>
      </w:r>
      <w:r w:rsidR="00D100B0" w:rsidRPr="00171C49">
        <w:rPr>
          <w:rFonts w:ascii="Times New Roman" w:hAnsi="Times New Roman" w:cs="Times New Roman"/>
          <w:sz w:val="24"/>
          <w:szCs w:val="24"/>
        </w:rPr>
        <w:t xml:space="preserve">oblik </w:t>
      </w:r>
      <w:r w:rsidRPr="00171C49">
        <w:rPr>
          <w:rFonts w:ascii="Times New Roman" w:hAnsi="Times New Roman" w:cs="Times New Roman"/>
          <w:sz w:val="24"/>
          <w:szCs w:val="24"/>
        </w:rPr>
        <w:t>međunarodne suradnje vezan je uz potencijalnu uspostavu dolina vodika</w:t>
      </w:r>
      <w:r w:rsidR="00973101" w:rsidRPr="00171C49">
        <w:rPr>
          <w:rFonts w:ascii="Times New Roman" w:hAnsi="Times New Roman" w:cs="Times New Roman"/>
          <w:sz w:val="24"/>
          <w:szCs w:val="24"/>
        </w:rPr>
        <w:t xml:space="preserve"> (engl. </w:t>
      </w:r>
      <w:proofErr w:type="spellStart"/>
      <w:r w:rsidR="00973101" w:rsidRPr="00E90B71">
        <w:rPr>
          <w:rFonts w:ascii="Times New Roman" w:hAnsi="Times New Roman" w:cs="Times New Roman"/>
          <w:i/>
          <w:iCs/>
          <w:sz w:val="24"/>
          <w:szCs w:val="24"/>
        </w:rPr>
        <w:t>Hydrogen</w:t>
      </w:r>
      <w:proofErr w:type="spellEnd"/>
      <w:r w:rsidR="00973101" w:rsidRPr="00E90B71">
        <w:rPr>
          <w:rFonts w:ascii="Times New Roman" w:hAnsi="Times New Roman" w:cs="Times New Roman"/>
          <w:i/>
          <w:iCs/>
          <w:sz w:val="24"/>
          <w:szCs w:val="24"/>
        </w:rPr>
        <w:t xml:space="preserve"> </w:t>
      </w:r>
      <w:proofErr w:type="spellStart"/>
      <w:r w:rsidR="00973101" w:rsidRPr="00E90B71">
        <w:rPr>
          <w:rFonts w:ascii="Times New Roman" w:hAnsi="Times New Roman" w:cs="Times New Roman"/>
          <w:i/>
          <w:iCs/>
          <w:sz w:val="24"/>
          <w:szCs w:val="24"/>
        </w:rPr>
        <w:t>Valleys</w:t>
      </w:r>
      <w:proofErr w:type="spellEnd"/>
      <w:r w:rsidR="00973101"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D100B0" w:rsidRPr="00171C49">
        <w:rPr>
          <w:rFonts w:ascii="Times New Roman" w:hAnsi="Times New Roman" w:cs="Times New Roman"/>
          <w:sz w:val="24"/>
          <w:szCs w:val="24"/>
        </w:rPr>
        <w:t xml:space="preserve">Radi se o </w:t>
      </w:r>
      <w:r w:rsidRPr="00171C49">
        <w:rPr>
          <w:rFonts w:ascii="Times New Roman" w:hAnsi="Times New Roman" w:cs="Times New Roman"/>
          <w:sz w:val="24"/>
          <w:szCs w:val="24"/>
        </w:rPr>
        <w:t>svjetsk</w:t>
      </w:r>
      <w:r w:rsidR="00D100B0" w:rsidRPr="00171C49">
        <w:rPr>
          <w:rFonts w:ascii="Times New Roman" w:hAnsi="Times New Roman" w:cs="Times New Roman"/>
          <w:sz w:val="24"/>
          <w:szCs w:val="24"/>
        </w:rPr>
        <w:t>oj</w:t>
      </w:r>
      <w:r w:rsidRPr="00171C49">
        <w:rPr>
          <w:rFonts w:ascii="Times New Roman" w:hAnsi="Times New Roman" w:cs="Times New Roman"/>
          <w:sz w:val="24"/>
          <w:szCs w:val="24"/>
        </w:rPr>
        <w:t xml:space="preserve"> inicijativ</w:t>
      </w:r>
      <w:r w:rsidR="00D100B0" w:rsidRPr="00171C49">
        <w:rPr>
          <w:rFonts w:ascii="Times New Roman" w:hAnsi="Times New Roman" w:cs="Times New Roman"/>
          <w:sz w:val="24"/>
          <w:szCs w:val="24"/>
        </w:rPr>
        <w:t>i</w:t>
      </w:r>
      <w:r w:rsidRPr="00171C49">
        <w:rPr>
          <w:rFonts w:ascii="Times New Roman" w:hAnsi="Times New Roman" w:cs="Times New Roman"/>
          <w:sz w:val="24"/>
          <w:szCs w:val="24"/>
        </w:rPr>
        <w:t xml:space="preserve"> </w:t>
      </w:r>
      <w:r w:rsidR="00D100B0" w:rsidRPr="00171C49">
        <w:rPr>
          <w:rFonts w:ascii="Times New Roman" w:hAnsi="Times New Roman" w:cs="Times New Roman"/>
          <w:sz w:val="24"/>
          <w:szCs w:val="24"/>
        </w:rPr>
        <w:t xml:space="preserve">te je trenutno na </w:t>
      </w:r>
      <w:r w:rsidR="002C5296">
        <w:rPr>
          <w:rFonts w:ascii="Times New Roman" w:hAnsi="Times New Roman" w:cs="Times New Roman"/>
          <w:sz w:val="24"/>
          <w:szCs w:val="24"/>
        </w:rPr>
        <w:t>pet</w:t>
      </w:r>
      <w:r w:rsidRPr="00171C49">
        <w:rPr>
          <w:rFonts w:ascii="Times New Roman" w:hAnsi="Times New Roman" w:cs="Times New Roman"/>
          <w:sz w:val="24"/>
          <w:szCs w:val="24"/>
        </w:rPr>
        <w:t xml:space="preserve"> kontinenata uspostavljeno 36 dolina </w:t>
      </w:r>
      <w:r w:rsidRPr="00171C49">
        <w:rPr>
          <w:rFonts w:ascii="Times New Roman" w:hAnsi="Times New Roman" w:cs="Times New Roman"/>
          <w:sz w:val="24"/>
          <w:szCs w:val="24"/>
        </w:rPr>
        <w:lastRenderedPageBreak/>
        <w:t xml:space="preserve">vodika. </w:t>
      </w:r>
      <w:r w:rsidR="00D100B0" w:rsidRPr="00171C49">
        <w:rPr>
          <w:rFonts w:ascii="Times New Roman" w:hAnsi="Times New Roman" w:cs="Times New Roman"/>
          <w:sz w:val="24"/>
          <w:szCs w:val="24"/>
        </w:rPr>
        <w:t xml:space="preserve">To su </w:t>
      </w:r>
      <w:r w:rsidRPr="00171C49">
        <w:rPr>
          <w:rFonts w:ascii="Times New Roman" w:hAnsi="Times New Roman" w:cs="Times New Roman"/>
          <w:sz w:val="24"/>
          <w:szCs w:val="24"/>
        </w:rPr>
        <w:t>regionalni sustavi smješteni unutar više država</w:t>
      </w:r>
      <w:r w:rsidR="00D100B0" w:rsidRPr="00171C49">
        <w:rPr>
          <w:rFonts w:ascii="Times New Roman" w:hAnsi="Times New Roman" w:cs="Times New Roman"/>
          <w:sz w:val="24"/>
          <w:szCs w:val="24"/>
        </w:rPr>
        <w:t>,</w:t>
      </w:r>
      <w:r w:rsidRPr="00171C49">
        <w:rPr>
          <w:rFonts w:ascii="Times New Roman" w:hAnsi="Times New Roman" w:cs="Times New Roman"/>
          <w:sz w:val="24"/>
          <w:szCs w:val="24"/>
        </w:rPr>
        <w:t xml:space="preserve"> koji povezuju proizvodnju vodika, transport i raz</w:t>
      </w:r>
      <w:r w:rsidR="00D100B0" w:rsidRPr="00171C49">
        <w:rPr>
          <w:rFonts w:ascii="Times New Roman" w:hAnsi="Times New Roman" w:cs="Times New Roman"/>
          <w:sz w:val="24"/>
          <w:szCs w:val="24"/>
        </w:rPr>
        <w:t>ličite</w:t>
      </w:r>
      <w:r w:rsidRPr="00171C49">
        <w:rPr>
          <w:rFonts w:ascii="Times New Roman" w:hAnsi="Times New Roman" w:cs="Times New Roman"/>
          <w:sz w:val="24"/>
          <w:szCs w:val="24"/>
        </w:rPr>
        <w:t xml:space="preserve"> krajnje uporabe (poput mobilnosti ili industrijske sirovine) </w:t>
      </w:r>
      <w:r w:rsidR="00D2792A" w:rsidRPr="00171C49">
        <w:rPr>
          <w:rFonts w:ascii="Times New Roman" w:hAnsi="Times New Roman" w:cs="Times New Roman"/>
          <w:sz w:val="24"/>
          <w:szCs w:val="24"/>
        </w:rPr>
        <w:t xml:space="preserve">te su </w:t>
      </w:r>
      <w:r w:rsidRPr="00171C49">
        <w:rPr>
          <w:rFonts w:ascii="Times New Roman" w:hAnsi="Times New Roman" w:cs="Times New Roman"/>
          <w:sz w:val="24"/>
          <w:szCs w:val="24"/>
        </w:rPr>
        <w:t xml:space="preserve">važni za uspostavu i jačanje gospodarstva </w:t>
      </w:r>
      <w:r w:rsidR="00973101"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r w:rsidR="00D100B0" w:rsidRPr="00171C49">
        <w:rPr>
          <w:rFonts w:ascii="Times New Roman" w:hAnsi="Times New Roman" w:cs="Times New Roman"/>
        </w:rPr>
        <w:t xml:space="preserve"> </w:t>
      </w:r>
      <w:r w:rsidR="00D100B0" w:rsidRPr="00171C49">
        <w:rPr>
          <w:rFonts w:ascii="Times New Roman" w:hAnsi="Times New Roman" w:cs="Times New Roman"/>
          <w:sz w:val="24"/>
          <w:szCs w:val="24"/>
        </w:rPr>
        <w:t>Postoje i unutar članica EU-a poput Nizozemske, Španjolske, Njemačke i sl.</w:t>
      </w:r>
    </w:p>
    <w:p w14:paraId="16165799"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Doline vodika </w:t>
      </w:r>
      <w:r w:rsidR="00D100B0" w:rsidRPr="00171C49">
        <w:rPr>
          <w:rFonts w:ascii="Times New Roman" w:hAnsi="Times New Roman" w:cs="Times New Roman"/>
          <w:sz w:val="24"/>
          <w:szCs w:val="24"/>
        </w:rPr>
        <w:t xml:space="preserve">imaju za cilj promovirati mogućnosti i potencijal vodikovih tehnologija u svrhu privlačenja </w:t>
      </w:r>
      <w:r w:rsidRPr="00171C49">
        <w:rPr>
          <w:rFonts w:ascii="Times New Roman" w:hAnsi="Times New Roman" w:cs="Times New Roman"/>
          <w:sz w:val="24"/>
          <w:szCs w:val="24"/>
        </w:rPr>
        <w:t>dodatn</w:t>
      </w:r>
      <w:r w:rsidR="00D100B0" w:rsidRPr="00171C49">
        <w:rPr>
          <w:rFonts w:ascii="Times New Roman" w:hAnsi="Times New Roman" w:cs="Times New Roman"/>
          <w:sz w:val="24"/>
          <w:szCs w:val="24"/>
        </w:rPr>
        <w:t>ih</w:t>
      </w:r>
      <w:r w:rsidRPr="00171C49">
        <w:rPr>
          <w:rFonts w:ascii="Times New Roman" w:hAnsi="Times New Roman" w:cs="Times New Roman"/>
          <w:sz w:val="24"/>
          <w:szCs w:val="24"/>
        </w:rPr>
        <w:t xml:space="preserve"> ulaganja u regije i </w:t>
      </w:r>
      <w:r w:rsidR="002D3C06" w:rsidRPr="00171C49">
        <w:rPr>
          <w:rFonts w:ascii="Times New Roman" w:hAnsi="Times New Roman" w:cs="Times New Roman"/>
          <w:sz w:val="24"/>
          <w:szCs w:val="24"/>
        </w:rPr>
        <w:t xml:space="preserve">države koje su uspostavile dolinu vodika te </w:t>
      </w:r>
      <w:r w:rsidRPr="00171C49">
        <w:rPr>
          <w:rFonts w:ascii="Times New Roman" w:hAnsi="Times New Roman" w:cs="Times New Roman"/>
          <w:sz w:val="24"/>
          <w:szCs w:val="24"/>
        </w:rPr>
        <w:t xml:space="preserve">osigurati lanac vrijednosti od proizvodnje do korištenja vodika. </w:t>
      </w:r>
      <w:r w:rsidR="00D100B0" w:rsidRPr="00171C49">
        <w:rPr>
          <w:rFonts w:ascii="Times New Roman" w:hAnsi="Times New Roman" w:cs="Times New Roman"/>
          <w:sz w:val="24"/>
          <w:szCs w:val="24"/>
        </w:rPr>
        <w:t xml:space="preserve">Privlačenje investicija na svjetskoj razini osigurava </w:t>
      </w:r>
      <w:r w:rsidRPr="00171C49">
        <w:rPr>
          <w:rFonts w:ascii="Times New Roman" w:hAnsi="Times New Roman" w:cs="Times New Roman"/>
          <w:sz w:val="24"/>
          <w:szCs w:val="24"/>
        </w:rPr>
        <w:t>vidljivost i prepoznatljivost pojedinih regija po pitanju vodikovih tehnologija.</w:t>
      </w:r>
    </w:p>
    <w:p w14:paraId="722B463F" w14:textId="212023DC" w:rsidR="00D100B0" w:rsidRDefault="00853B46"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HR</w:t>
      </w:r>
      <w:r w:rsidR="00C654E8" w:rsidRPr="00171C49">
        <w:rPr>
          <w:rFonts w:ascii="Times New Roman" w:hAnsi="Times New Roman" w:cs="Times New Roman"/>
          <w:sz w:val="24"/>
          <w:szCs w:val="24"/>
        </w:rPr>
        <w:t xml:space="preserve"> </w:t>
      </w:r>
      <w:r w:rsidR="00CA5B25">
        <w:rPr>
          <w:rFonts w:ascii="Times New Roman" w:hAnsi="Times New Roman" w:cs="Times New Roman"/>
          <w:sz w:val="24"/>
          <w:szCs w:val="24"/>
        </w:rPr>
        <w:t xml:space="preserve">je </w:t>
      </w:r>
      <w:r w:rsidR="00C654E8" w:rsidRPr="00171C49">
        <w:rPr>
          <w:rFonts w:ascii="Times New Roman" w:hAnsi="Times New Roman" w:cs="Times New Roman"/>
          <w:sz w:val="24"/>
          <w:szCs w:val="24"/>
        </w:rPr>
        <w:t xml:space="preserve">uključena u projekt </w:t>
      </w:r>
      <w:r w:rsidR="00D100B0" w:rsidRPr="00171C49">
        <w:rPr>
          <w:rFonts w:ascii="Times New Roman" w:hAnsi="Times New Roman" w:cs="Times New Roman"/>
          <w:sz w:val="24"/>
          <w:szCs w:val="24"/>
        </w:rPr>
        <w:t xml:space="preserve">„Dolina vodika Sjeverni Jadran“ zajedno s Republikom Slovenijom i </w:t>
      </w:r>
      <w:r w:rsidR="00F806BC" w:rsidRPr="001A7B80">
        <w:rPr>
          <w:rFonts w:ascii="Times New Roman" w:hAnsi="Times New Roman" w:cs="Times New Roman"/>
          <w:i/>
          <w:sz w:val="24"/>
          <w:szCs w:val="24"/>
        </w:rPr>
        <w:t xml:space="preserve">Autonomnom </w:t>
      </w:r>
      <w:r w:rsidR="00D100B0" w:rsidRPr="001A7B80">
        <w:rPr>
          <w:rFonts w:ascii="Times New Roman" w:hAnsi="Times New Roman" w:cs="Times New Roman"/>
          <w:i/>
          <w:sz w:val="24"/>
          <w:szCs w:val="24"/>
        </w:rPr>
        <w:t xml:space="preserve">regijom </w:t>
      </w:r>
      <w:proofErr w:type="spellStart"/>
      <w:r w:rsidR="00D100B0" w:rsidRPr="002C5296">
        <w:rPr>
          <w:rFonts w:ascii="Times New Roman" w:hAnsi="Times New Roman" w:cs="Times New Roman"/>
          <w:i/>
          <w:sz w:val="24"/>
          <w:szCs w:val="24"/>
        </w:rPr>
        <w:t>Friuli</w:t>
      </w:r>
      <w:proofErr w:type="spellEnd"/>
      <w:r w:rsidR="00D100B0" w:rsidRPr="00171C49">
        <w:rPr>
          <w:rFonts w:ascii="Times New Roman" w:hAnsi="Times New Roman" w:cs="Times New Roman"/>
          <w:i/>
          <w:sz w:val="24"/>
          <w:szCs w:val="24"/>
        </w:rPr>
        <w:t xml:space="preserve">, </w:t>
      </w:r>
      <w:proofErr w:type="spellStart"/>
      <w:r w:rsidR="00D100B0" w:rsidRPr="00171C49">
        <w:rPr>
          <w:rFonts w:ascii="Times New Roman" w:hAnsi="Times New Roman" w:cs="Times New Roman"/>
          <w:i/>
          <w:sz w:val="24"/>
          <w:szCs w:val="24"/>
        </w:rPr>
        <w:t>Venezia</w:t>
      </w:r>
      <w:proofErr w:type="spellEnd"/>
      <w:r w:rsidR="00D100B0" w:rsidRPr="00171C49">
        <w:rPr>
          <w:rFonts w:ascii="Times New Roman" w:hAnsi="Times New Roman" w:cs="Times New Roman"/>
          <w:sz w:val="24"/>
          <w:szCs w:val="24"/>
        </w:rPr>
        <w:t xml:space="preserve">  </w:t>
      </w:r>
      <w:proofErr w:type="spellStart"/>
      <w:r w:rsidR="00D100B0" w:rsidRPr="00171C49">
        <w:rPr>
          <w:rFonts w:ascii="Times New Roman" w:hAnsi="Times New Roman" w:cs="Times New Roman"/>
          <w:i/>
          <w:sz w:val="24"/>
          <w:szCs w:val="24"/>
        </w:rPr>
        <w:t>Giulia</w:t>
      </w:r>
      <w:proofErr w:type="spellEnd"/>
      <w:r w:rsidR="00F806BC">
        <w:rPr>
          <w:rFonts w:ascii="Times New Roman" w:hAnsi="Times New Roman" w:cs="Times New Roman"/>
          <w:sz w:val="24"/>
          <w:szCs w:val="24"/>
        </w:rPr>
        <w:t xml:space="preserve"> iz sjeverne Italije</w:t>
      </w:r>
      <w:r w:rsidR="00D100B0" w:rsidRPr="00171C49">
        <w:rPr>
          <w:rFonts w:ascii="Times New Roman" w:hAnsi="Times New Roman" w:cs="Times New Roman"/>
          <w:sz w:val="24"/>
          <w:szCs w:val="24"/>
        </w:rPr>
        <w:t>.</w:t>
      </w:r>
      <w:r w:rsidR="00C654E8" w:rsidRPr="00171C49">
        <w:rPr>
          <w:rFonts w:ascii="Times New Roman" w:hAnsi="Times New Roman" w:cs="Times New Roman"/>
          <w:sz w:val="24"/>
          <w:szCs w:val="24"/>
        </w:rPr>
        <w:t xml:space="preserve"> </w:t>
      </w:r>
      <w:r w:rsidR="00D100B0" w:rsidRPr="00171C49">
        <w:rPr>
          <w:rFonts w:ascii="Times New Roman" w:hAnsi="Times New Roman" w:cs="Times New Roman"/>
          <w:sz w:val="24"/>
          <w:szCs w:val="24"/>
        </w:rPr>
        <w:t>Predmetna dolina je u procesu uspostave i za cilj ima povezivanje projekata, koji su sastavni dio doline, s potencijalnim partnerima u država</w:t>
      </w:r>
      <w:r w:rsidR="00C7407E">
        <w:rPr>
          <w:rFonts w:ascii="Times New Roman" w:hAnsi="Times New Roman" w:cs="Times New Roman"/>
          <w:sz w:val="24"/>
          <w:szCs w:val="24"/>
        </w:rPr>
        <w:t>ma</w:t>
      </w:r>
      <w:r w:rsidR="00D100B0" w:rsidRPr="00171C49">
        <w:rPr>
          <w:rFonts w:ascii="Times New Roman" w:hAnsi="Times New Roman" w:cs="Times New Roman"/>
          <w:sz w:val="24"/>
          <w:szCs w:val="24"/>
        </w:rPr>
        <w:t xml:space="preserve"> članicama doline. Uz to, dolina ima važnu ulogu i u osiguravanju vidljivosti </w:t>
      </w:r>
      <w:r w:rsidRPr="00171C49">
        <w:rPr>
          <w:rFonts w:ascii="Times New Roman" w:hAnsi="Times New Roman" w:cs="Times New Roman"/>
          <w:sz w:val="24"/>
          <w:szCs w:val="24"/>
        </w:rPr>
        <w:t>HR</w:t>
      </w:r>
      <w:r w:rsidR="00D100B0" w:rsidRPr="00171C49">
        <w:rPr>
          <w:rFonts w:ascii="Times New Roman" w:hAnsi="Times New Roman" w:cs="Times New Roman"/>
          <w:sz w:val="24"/>
          <w:szCs w:val="24"/>
        </w:rPr>
        <w:t xml:space="preserve">, </w:t>
      </w:r>
      <w:r w:rsidRPr="00171C49">
        <w:rPr>
          <w:rFonts w:ascii="Times New Roman" w:hAnsi="Times New Roman" w:cs="Times New Roman"/>
          <w:sz w:val="24"/>
          <w:szCs w:val="24"/>
        </w:rPr>
        <w:t>SI</w:t>
      </w:r>
      <w:r w:rsidR="00D100B0" w:rsidRPr="00171C49">
        <w:rPr>
          <w:rFonts w:ascii="Times New Roman" w:hAnsi="Times New Roman" w:cs="Times New Roman"/>
          <w:sz w:val="24"/>
          <w:szCs w:val="24"/>
        </w:rPr>
        <w:t xml:space="preserve"> i IT unutar EU-a, kao i njihove vodeće pozicije ispred 13 najmlađih država članica EU-a (EU 13 države), koje još uvijek nemaju dovoljno razvijen potencijal za proizvodnju i korištenje obnovljivog vodika.</w:t>
      </w:r>
    </w:p>
    <w:p w14:paraId="0132CB89" w14:textId="77777777" w:rsidR="00FD2C34" w:rsidRPr="00171C49" w:rsidRDefault="00B12219" w:rsidP="000D7464">
      <w:pPr>
        <w:pStyle w:val="Heading2"/>
        <w:rPr>
          <w:rFonts w:cs="Times New Roman"/>
        </w:rPr>
      </w:pPr>
      <w:bookmarkStart w:id="29" w:name="_Toc96672650"/>
      <w:bookmarkStart w:id="30" w:name="_Toc96672651"/>
      <w:bookmarkEnd w:id="29"/>
      <w:r w:rsidRPr="00171C49">
        <w:rPr>
          <w:rFonts w:cs="Times New Roman"/>
          <w:caps w:val="0"/>
          <w:szCs w:val="24"/>
        </w:rPr>
        <w:t>Projekti od zajedničkog europskog interesa</w:t>
      </w:r>
      <w:bookmarkEnd w:id="30"/>
    </w:p>
    <w:p w14:paraId="14B708EF" w14:textId="690C73A1" w:rsidR="002C5644" w:rsidRPr="002C5644" w:rsidRDefault="0057488B" w:rsidP="002C5644">
      <w:pPr>
        <w:suppressAutoHyphens/>
        <w:jc w:val="both"/>
        <w:rPr>
          <w:rFonts w:ascii="Times New Roman" w:hAnsi="Times New Roman" w:cs="Times New Roman"/>
          <w:sz w:val="24"/>
          <w:szCs w:val="24"/>
        </w:rPr>
      </w:pPr>
      <w:r w:rsidRPr="00171C49">
        <w:rPr>
          <w:rFonts w:ascii="Times New Roman" w:hAnsi="Times New Roman" w:cs="Times New Roman"/>
          <w:sz w:val="24"/>
          <w:szCs w:val="24"/>
        </w:rPr>
        <w:t>Zbog jačanja g</w:t>
      </w:r>
      <w:r w:rsidR="00C654E8" w:rsidRPr="00171C49">
        <w:rPr>
          <w:rFonts w:ascii="Times New Roman" w:hAnsi="Times New Roman" w:cs="Times New Roman"/>
          <w:sz w:val="24"/>
          <w:szCs w:val="24"/>
        </w:rPr>
        <w:t>ospodarstv</w:t>
      </w:r>
      <w:r w:rsidR="00CA5B25">
        <w:rPr>
          <w:rFonts w:ascii="Times New Roman" w:hAnsi="Times New Roman" w:cs="Times New Roman"/>
          <w:sz w:val="24"/>
          <w:szCs w:val="24"/>
        </w:rPr>
        <w:t>a</w:t>
      </w:r>
      <w:r w:rsidR="00C654E8" w:rsidRPr="00171C49">
        <w:rPr>
          <w:rFonts w:ascii="Times New Roman" w:hAnsi="Times New Roman" w:cs="Times New Roman"/>
          <w:sz w:val="24"/>
          <w:szCs w:val="24"/>
        </w:rPr>
        <w:t xml:space="preserve"> </w:t>
      </w:r>
      <w:r w:rsidR="00156C28" w:rsidRPr="00171C49">
        <w:rPr>
          <w:rFonts w:ascii="Times New Roman" w:hAnsi="Times New Roman" w:cs="Times New Roman"/>
          <w:sz w:val="24"/>
          <w:szCs w:val="24"/>
        </w:rPr>
        <w:t>zasnovano</w:t>
      </w:r>
      <w:r w:rsidRPr="00171C49">
        <w:rPr>
          <w:rFonts w:ascii="Times New Roman" w:hAnsi="Times New Roman" w:cs="Times New Roman"/>
          <w:sz w:val="24"/>
          <w:szCs w:val="24"/>
        </w:rPr>
        <w:t>g</w:t>
      </w:r>
      <w:r w:rsidR="00C654E8" w:rsidRPr="00171C49">
        <w:rPr>
          <w:rFonts w:ascii="Times New Roman" w:hAnsi="Times New Roman" w:cs="Times New Roman"/>
          <w:sz w:val="24"/>
          <w:szCs w:val="24"/>
        </w:rPr>
        <w:t xml:space="preserve"> na vodiku na EU razini</w:t>
      </w:r>
      <w:r w:rsidRPr="00171C49">
        <w:rPr>
          <w:rFonts w:ascii="Times New Roman" w:hAnsi="Times New Roman" w:cs="Times New Roman"/>
          <w:sz w:val="24"/>
          <w:szCs w:val="24"/>
        </w:rPr>
        <w:t xml:space="preserve"> javlja se sve veća </w:t>
      </w:r>
      <w:r w:rsidR="00C654E8" w:rsidRPr="00171C49">
        <w:rPr>
          <w:rFonts w:ascii="Times New Roman" w:hAnsi="Times New Roman" w:cs="Times New Roman"/>
          <w:sz w:val="24"/>
          <w:szCs w:val="24"/>
        </w:rPr>
        <w:t>potreba za uspostav</w:t>
      </w:r>
      <w:r w:rsidRPr="00171C49">
        <w:rPr>
          <w:rFonts w:ascii="Times New Roman" w:hAnsi="Times New Roman" w:cs="Times New Roman"/>
          <w:sz w:val="24"/>
          <w:szCs w:val="24"/>
        </w:rPr>
        <w:t>om</w:t>
      </w:r>
      <w:r w:rsidR="00C654E8" w:rsidRPr="00171C49">
        <w:rPr>
          <w:rFonts w:ascii="Times New Roman" w:hAnsi="Times New Roman" w:cs="Times New Roman"/>
          <w:sz w:val="24"/>
          <w:szCs w:val="24"/>
        </w:rPr>
        <w:t xml:space="preserve"> </w:t>
      </w:r>
      <w:r w:rsidR="00FD2C34" w:rsidRPr="00171C49">
        <w:rPr>
          <w:rFonts w:ascii="Times New Roman" w:hAnsi="Times New Roman" w:cs="Times New Roman"/>
          <w:sz w:val="24"/>
          <w:szCs w:val="24"/>
        </w:rPr>
        <w:t xml:space="preserve">projekata od zajedničkog </w:t>
      </w:r>
      <w:r w:rsidR="00C654E8" w:rsidRPr="00171C49">
        <w:rPr>
          <w:rFonts w:ascii="Times New Roman" w:hAnsi="Times New Roman" w:cs="Times New Roman"/>
          <w:sz w:val="24"/>
          <w:szCs w:val="24"/>
        </w:rPr>
        <w:t xml:space="preserve">europskog interesa </w:t>
      </w:r>
      <w:r w:rsidR="00FD2C34" w:rsidRPr="00171C49">
        <w:rPr>
          <w:rFonts w:ascii="Times New Roman" w:hAnsi="Times New Roman" w:cs="Times New Roman"/>
          <w:sz w:val="24"/>
          <w:szCs w:val="24"/>
        </w:rPr>
        <w:t xml:space="preserve">za vodik </w:t>
      </w:r>
      <w:r w:rsidR="00C654E8" w:rsidRPr="00171C49">
        <w:rPr>
          <w:rFonts w:ascii="Times New Roman" w:hAnsi="Times New Roman" w:cs="Times New Roman"/>
          <w:sz w:val="24"/>
          <w:szCs w:val="24"/>
        </w:rPr>
        <w:t>(eng</w:t>
      </w:r>
      <w:r w:rsidR="00FD2C34" w:rsidRPr="00171C49">
        <w:rPr>
          <w:rFonts w:ascii="Times New Roman" w:hAnsi="Times New Roman" w:cs="Times New Roman"/>
          <w:sz w:val="24"/>
          <w:szCs w:val="24"/>
        </w:rPr>
        <w:t>l</w:t>
      </w:r>
      <w:r w:rsidR="00C654E8" w:rsidRPr="00171C49">
        <w:rPr>
          <w:rFonts w:ascii="Times New Roman" w:hAnsi="Times New Roman" w:cs="Times New Roman"/>
          <w:sz w:val="24"/>
          <w:szCs w:val="24"/>
        </w:rPr>
        <w:t xml:space="preserve">. </w:t>
      </w:r>
      <w:bookmarkStart w:id="31" w:name="_Hlk85708393"/>
      <w:r w:rsidR="00C654E8" w:rsidRPr="003224A8">
        <w:rPr>
          <w:rFonts w:ascii="Times New Roman" w:hAnsi="Times New Roman" w:cs="Times New Roman"/>
          <w:i/>
          <w:sz w:val="24"/>
          <w:szCs w:val="24"/>
          <w:lang w:val="en-GB"/>
        </w:rPr>
        <w:t xml:space="preserve">Important Project of </w:t>
      </w:r>
      <w:r w:rsidR="007E679A" w:rsidRPr="003224A8">
        <w:rPr>
          <w:rFonts w:ascii="Times New Roman" w:hAnsi="Times New Roman" w:cs="Times New Roman"/>
          <w:i/>
          <w:sz w:val="24"/>
          <w:szCs w:val="24"/>
          <w:lang w:val="en-GB"/>
        </w:rPr>
        <w:t>C</w:t>
      </w:r>
      <w:r w:rsidR="00C654E8" w:rsidRPr="003224A8">
        <w:rPr>
          <w:rFonts w:ascii="Times New Roman" w:hAnsi="Times New Roman" w:cs="Times New Roman"/>
          <w:i/>
          <w:sz w:val="24"/>
          <w:szCs w:val="24"/>
          <w:lang w:val="en-GB"/>
        </w:rPr>
        <w:t>ommon European Interest</w:t>
      </w:r>
      <w:r w:rsidR="00FD2C34" w:rsidRPr="00171C49">
        <w:rPr>
          <w:rFonts w:ascii="Times New Roman" w:hAnsi="Times New Roman" w:cs="Times New Roman"/>
          <w:sz w:val="24"/>
          <w:szCs w:val="24"/>
        </w:rPr>
        <w:t>) (</w:t>
      </w:r>
      <w:r w:rsidR="00EC0BD2">
        <w:rPr>
          <w:rFonts w:ascii="Times New Roman" w:hAnsi="Times New Roman" w:cs="Times New Roman"/>
          <w:sz w:val="24"/>
          <w:szCs w:val="24"/>
        </w:rPr>
        <w:t xml:space="preserve">u </w:t>
      </w:r>
      <w:r w:rsidR="00FD2C34" w:rsidRPr="00171C49">
        <w:rPr>
          <w:rFonts w:ascii="Times New Roman" w:hAnsi="Times New Roman" w:cs="Times New Roman"/>
          <w:sz w:val="24"/>
          <w:szCs w:val="24"/>
        </w:rPr>
        <w:t>dalj</w:t>
      </w:r>
      <w:r w:rsidR="00EC0BD2">
        <w:rPr>
          <w:rFonts w:ascii="Times New Roman" w:hAnsi="Times New Roman" w:cs="Times New Roman"/>
          <w:sz w:val="24"/>
          <w:szCs w:val="24"/>
        </w:rPr>
        <w:t>nj</w:t>
      </w:r>
      <w:r w:rsidR="00FD2C34" w:rsidRPr="00171C49">
        <w:rPr>
          <w:rFonts w:ascii="Times New Roman" w:hAnsi="Times New Roman" w:cs="Times New Roman"/>
          <w:sz w:val="24"/>
          <w:szCs w:val="24"/>
        </w:rPr>
        <w:t>e</w:t>
      </w:r>
      <w:r w:rsidR="00EC0BD2">
        <w:rPr>
          <w:rFonts w:ascii="Times New Roman" w:hAnsi="Times New Roman" w:cs="Times New Roman"/>
          <w:sz w:val="24"/>
          <w:szCs w:val="24"/>
        </w:rPr>
        <w:t>m</w:t>
      </w:r>
      <w:r w:rsidR="00FD2C34" w:rsidRPr="00171C49">
        <w:rPr>
          <w:rFonts w:ascii="Times New Roman" w:hAnsi="Times New Roman" w:cs="Times New Roman"/>
          <w:sz w:val="24"/>
          <w:szCs w:val="24"/>
        </w:rPr>
        <w:t xml:space="preserve"> tekstu:</w:t>
      </w:r>
      <w:r w:rsidR="00C654E8" w:rsidRPr="00171C49">
        <w:rPr>
          <w:rFonts w:ascii="Times New Roman" w:hAnsi="Times New Roman" w:cs="Times New Roman"/>
          <w:sz w:val="24"/>
          <w:szCs w:val="24"/>
        </w:rPr>
        <w:t xml:space="preserve"> IPCEI</w:t>
      </w:r>
      <w:bookmarkEnd w:id="31"/>
      <w:r w:rsidR="00C654E8" w:rsidRPr="00171C49">
        <w:rPr>
          <w:rFonts w:ascii="Times New Roman" w:hAnsi="Times New Roman" w:cs="Times New Roman"/>
          <w:sz w:val="24"/>
          <w:szCs w:val="24"/>
        </w:rPr>
        <w:t>).</w:t>
      </w:r>
      <w:r w:rsidR="005D0FBE">
        <w:rPr>
          <w:rFonts w:ascii="Times New Roman" w:hAnsi="Times New Roman" w:cs="Times New Roman"/>
          <w:sz w:val="24"/>
          <w:szCs w:val="24"/>
        </w:rPr>
        <w:t xml:space="preserve"> </w:t>
      </w:r>
      <w:r w:rsidR="002C5644" w:rsidRPr="002C5644">
        <w:rPr>
          <w:rFonts w:ascii="Times New Roman" w:hAnsi="Times New Roman" w:cs="Times New Roman"/>
          <w:sz w:val="24"/>
          <w:szCs w:val="24"/>
        </w:rPr>
        <w:t xml:space="preserve">Projekti od zajedničkog europskog interesa (IPCEI) jedan su od </w:t>
      </w:r>
      <w:r w:rsidR="00792953">
        <w:rPr>
          <w:rFonts w:ascii="Times New Roman" w:hAnsi="Times New Roman" w:cs="Times New Roman"/>
          <w:sz w:val="24"/>
          <w:szCs w:val="24"/>
        </w:rPr>
        <w:t>mjerodavnih</w:t>
      </w:r>
      <w:r w:rsidR="002C5644" w:rsidRPr="002C5644">
        <w:rPr>
          <w:rFonts w:ascii="Times New Roman" w:hAnsi="Times New Roman" w:cs="Times New Roman"/>
          <w:sz w:val="24"/>
          <w:szCs w:val="24"/>
        </w:rPr>
        <w:t xml:space="preserve"> alata za podupiranje strateških lanaca vrijednosti na europskoj razini. </w:t>
      </w:r>
    </w:p>
    <w:p w14:paraId="4CDE7B36" w14:textId="77777777" w:rsidR="00C654E8" w:rsidRPr="00171C49" w:rsidRDefault="002C5644" w:rsidP="00C654E8">
      <w:pPr>
        <w:suppressAutoHyphens/>
        <w:jc w:val="both"/>
        <w:rPr>
          <w:rFonts w:ascii="Times New Roman" w:hAnsi="Times New Roman" w:cs="Times New Roman"/>
          <w:sz w:val="24"/>
          <w:szCs w:val="24"/>
        </w:rPr>
      </w:pPr>
      <w:r w:rsidRPr="002C5644">
        <w:rPr>
          <w:rFonts w:ascii="Times New Roman" w:hAnsi="Times New Roman" w:cs="Times New Roman"/>
          <w:sz w:val="24"/>
          <w:szCs w:val="24"/>
        </w:rPr>
        <w:t xml:space="preserve">Instrument važnih projekata od zajedničkog europskog interesa (IPCEI) iznimno je </w:t>
      </w:r>
      <w:r w:rsidR="00792953">
        <w:rPr>
          <w:rFonts w:ascii="Times New Roman" w:hAnsi="Times New Roman" w:cs="Times New Roman"/>
          <w:sz w:val="24"/>
          <w:szCs w:val="24"/>
        </w:rPr>
        <w:t>važan</w:t>
      </w:r>
      <w:r w:rsidRPr="002C5644">
        <w:rPr>
          <w:rFonts w:ascii="Times New Roman" w:hAnsi="Times New Roman" w:cs="Times New Roman"/>
          <w:sz w:val="24"/>
          <w:szCs w:val="24"/>
        </w:rPr>
        <w:t xml:space="preserve"> za mobiliziranje privatnih ulaganja i javnih sredstava u područjima u kojima postoje tržišni nedostaci, posebno kad</w:t>
      </w:r>
      <w:r w:rsidR="00EC0BD2">
        <w:rPr>
          <w:rFonts w:ascii="Times New Roman" w:hAnsi="Times New Roman" w:cs="Times New Roman"/>
          <w:sz w:val="24"/>
          <w:szCs w:val="24"/>
        </w:rPr>
        <w:t>a</w:t>
      </w:r>
      <w:r w:rsidRPr="002C5644">
        <w:rPr>
          <w:rFonts w:ascii="Times New Roman" w:hAnsi="Times New Roman" w:cs="Times New Roman"/>
          <w:sz w:val="24"/>
          <w:szCs w:val="24"/>
        </w:rPr>
        <w:t xml:space="preserve"> je riječ o opsežnom uvođenju inovativnih tehnologija.</w:t>
      </w:r>
      <w:r w:rsidR="005D0FBE">
        <w:rPr>
          <w:rFonts w:ascii="Times New Roman" w:hAnsi="Times New Roman" w:cs="Times New Roman"/>
          <w:sz w:val="24"/>
          <w:szCs w:val="24"/>
        </w:rPr>
        <w:t xml:space="preserve"> </w:t>
      </w:r>
      <w:r w:rsidR="00C654E8" w:rsidRPr="00171C49">
        <w:rPr>
          <w:rFonts w:ascii="Times New Roman" w:hAnsi="Times New Roman" w:cs="Times New Roman"/>
          <w:sz w:val="24"/>
          <w:szCs w:val="24"/>
        </w:rPr>
        <w:t xml:space="preserve">IPCEI je zamišljen kao ključni strateški instrument </w:t>
      </w:r>
      <w:r w:rsidR="00CB0B0D" w:rsidRPr="00171C49">
        <w:rPr>
          <w:rFonts w:ascii="Times New Roman" w:hAnsi="Times New Roman" w:cs="Times New Roman"/>
          <w:sz w:val="24"/>
          <w:szCs w:val="24"/>
        </w:rPr>
        <w:t xml:space="preserve">u okviru </w:t>
      </w:r>
      <w:r w:rsidR="00C654E8" w:rsidRPr="00171C49">
        <w:rPr>
          <w:rFonts w:ascii="Times New Roman" w:hAnsi="Times New Roman" w:cs="Times New Roman"/>
          <w:sz w:val="24"/>
          <w:szCs w:val="24"/>
        </w:rPr>
        <w:t>provedb</w:t>
      </w:r>
      <w:r w:rsidR="00CB0B0D"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Industrijske strategije Europske unije. IPCEI</w:t>
      </w:r>
      <w:r w:rsidR="00CB0B0D" w:rsidRPr="00171C49">
        <w:rPr>
          <w:rFonts w:ascii="Times New Roman" w:hAnsi="Times New Roman" w:cs="Times New Roman"/>
          <w:sz w:val="24"/>
          <w:szCs w:val="24"/>
        </w:rPr>
        <w:t xml:space="preserve"> koja</w:t>
      </w:r>
      <w:r w:rsidR="00C654E8" w:rsidRPr="00171C49">
        <w:rPr>
          <w:rFonts w:ascii="Times New Roman" w:hAnsi="Times New Roman" w:cs="Times New Roman"/>
          <w:sz w:val="24"/>
          <w:szCs w:val="24"/>
        </w:rPr>
        <w:t xml:space="preserve"> okuplja znanje, stručnost, financijska sredstva i gospodarske aktere diljem EU </w:t>
      </w:r>
      <w:r w:rsidR="00CB0B0D" w:rsidRPr="00171C49">
        <w:rPr>
          <w:rFonts w:ascii="Times New Roman" w:hAnsi="Times New Roman" w:cs="Times New Roman"/>
          <w:sz w:val="24"/>
          <w:szCs w:val="24"/>
        </w:rPr>
        <w:t>u cilju</w:t>
      </w:r>
      <w:r w:rsidR="00C654E8" w:rsidRPr="00171C49">
        <w:rPr>
          <w:rFonts w:ascii="Times New Roman" w:hAnsi="Times New Roman" w:cs="Times New Roman"/>
          <w:sz w:val="24"/>
          <w:szCs w:val="24"/>
        </w:rPr>
        <w:t xml:space="preserve"> prevladavanja važnih tržišnih ili sustavnih propusta i društvenih izazova na koje </w:t>
      </w:r>
      <w:r w:rsidR="00CF6D72" w:rsidRPr="00171C49">
        <w:rPr>
          <w:rFonts w:ascii="Times New Roman" w:hAnsi="Times New Roman" w:cs="Times New Roman"/>
          <w:sz w:val="24"/>
          <w:szCs w:val="24"/>
        </w:rPr>
        <w:t>se</w:t>
      </w:r>
      <w:r w:rsidR="00CB0B0D" w:rsidRPr="00171C49">
        <w:rPr>
          <w:rFonts w:ascii="Times New Roman" w:hAnsi="Times New Roman" w:cs="Times New Roman"/>
          <w:sz w:val="24"/>
          <w:szCs w:val="24"/>
        </w:rPr>
        <w:t>,</w:t>
      </w:r>
      <w:r w:rsidR="00CF6D72" w:rsidRPr="00171C49">
        <w:rPr>
          <w:rFonts w:ascii="Times New Roman" w:hAnsi="Times New Roman" w:cs="Times New Roman"/>
          <w:sz w:val="24"/>
          <w:szCs w:val="24"/>
        </w:rPr>
        <w:t xml:space="preserve"> </w:t>
      </w:r>
      <w:r w:rsidR="00C654E8" w:rsidRPr="00171C49">
        <w:rPr>
          <w:rFonts w:ascii="Times New Roman" w:hAnsi="Times New Roman" w:cs="Times New Roman"/>
          <w:sz w:val="24"/>
          <w:szCs w:val="24"/>
        </w:rPr>
        <w:t xml:space="preserve">bez aktivacije znanja i resursa nekoliko zemalja </w:t>
      </w:r>
      <w:r w:rsidR="00C654E8" w:rsidRPr="00171C49">
        <w:rPr>
          <w:rFonts w:ascii="Times New Roman" w:hAnsi="Times New Roman" w:cs="Times New Roman"/>
          <w:sz w:val="24"/>
          <w:szCs w:val="24"/>
        </w:rPr>
        <w:lastRenderedPageBreak/>
        <w:t>unutar EU</w:t>
      </w:r>
      <w:r w:rsidR="00CB0B0D" w:rsidRPr="00171C49">
        <w:rPr>
          <w:rFonts w:ascii="Times New Roman" w:hAnsi="Times New Roman" w:cs="Times New Roman"/>
          <w:sz w:val="24"/>
          <w:szCs w:val="24"/>
        </w:rPr>
        <w:t>,</w:t>
      </w:r>
      <w:r w:rsidR="00C654E8" w:rsidRPr="00171C49">
        <w:rPr>
          <w:rFonts w:ascii="Times New Roman" w:hAnsi="Times New Roman" w:cs="Times New Roman"/>
          <w:sz w:val="24"/>
          <w:szCs w:val="24"/>
        </w:rPr>
        <w:t xml:space="preserve"> ne bi moglo odgovoriti. IPCEI </w:t>
      </w:r>
      <w:r w:rsidR="00CB0B0D" w:rsidRPr="00171C49">
        <w:rPr>
          <w:rFonts w:ascii="Times New Roman" w:hAnsi="Times New Roman" w:cs="Times New Roman"/>
          <w:sz w:val="24"/>
          <w:szCs w:val="24"/>
        </w:rPr>
        <w:t>projekti</w:t>
      </w:r>
      <w:r w:rsidR="00C654E8" w:rsidRPr="00171C49">
        <w:rPr>
          <w:rFonts w:ascii="Times New Roman" w:hAnsi="Times New Roman" w:cs="Times New Roman"/>
          <w:sz w:val="24"/>
          <w:szCs w:val="24"/>
        </w:rPr>
        <w:t xml:space="preserve"> zamišljeni </w:t>
      </w:r>
      <w:r w:rsidR="00CB0B0D" w:rsidRPr="00171C49">
        <w:rPr>
          <w:rFonts w:ascii="Times New Roman" w:hAnsi="Times New Roman" w:cs="Times New Roman"/>
          <w:sz w:val="24"/>
          <w:szCs w:val="24"/>
        </w:rPr>
        <w:t xml:space="preserve">su </w:t>
      </w:r>
      <w:r w:rsidR="00C654E8" w:rsidRPr="00171C49">
        <w:rPr>
          <w:rFonts w:ascii="Times New Roman" w:hAnsi="Times New Roman" w:cs="Times New Roman"/>
          <w:sz w:val="24"/>
          <w:szCs w:val="24"/>
        </w:rPr>
        <w:t xml:space="preserve">kao veliki konzorciji unutar EU koji u sebi objedinjuju ključne strateške lance vrijednosti s usko povezanim projektima pojedinih tvrtki. Poseban je </w:t>
      </w:r>
      <w:r w:rsidR="00CB0B0D" w:rsidRPr="00171C49">
        <w:rPr>
          <w:rFonts w:ascii="Times New Roman" w:hAnsi="Times New Roman" w:cs="Times New Roman"/>
          <w:sz w:val="24"/>
          <w:szCs w:val="24"/>
        </w:rPr>
        <w:t xml:space="preserve">naglasak na </w:t>
      </w:r>
      <w:r w:rsidR="00C654E8" w:rsidRPr="00171C49">
        <w:rPr>
          <w:rFonts w:ascii="Times New Roman" w:hAnsi="Times New Roman" w:cs="Times New Roman"/>
          <w:sz w:val="24"/>
          <w:szCs w:val="24"/>
        </w:rPr>
        <w:t>istraživanj</w:t>
      </w:r>
      <w:r w:rsidR="00CB0B0D" w:rsidRPr="00171C49">
        <w:rPr>
          <w:rFonts w:ascii="Times New Roman" w:hAnsi="Times New Roman" w:cs="Times New Roman"/>
          <w:sz w:val="24"/>
          <w:szCs w:val="24"/>
        </w:rPr>
        <w:t>u</w:t>
      </w:r>
      <w:r w:rsidR="00C654E8" w:rsidRPr="00171C49">
        <w:rPr>
          <w:rFonts w:ascii="Times New Roman" w:hAnsi="Times New Roman" w:cs="Times New Roman"/>
          <w:sz w:val="24"/>
          <w:szCs w:val="24"/>
        </w:rPr>
        <w:t xml:space="preserve"> i razvoj</w:t>
      </w:r>
      <w:r w:rsidR="00CB0B0D" w:rsidRPr="00171C49">
        <w:rPr>
          <w:rFonts w:ascii="Times New Roman" w:hAnsi="Times New Roman" w:cs="Times New Roman"/>
          <w:sz w:val="24"/>
          <w:szCs w:val="24"/>
        </w:rPr>
        <w:t>u</w:t>
      </w:r>
      <w:r w:rsidR="00C654E8" w:rsidRPr="00171C49">
        <w:rPr>
          <w:rFonts w:ascii="Times New Roman" w:hAnsi="Times New Roman" w:cs="Times New Roman"/>
          <w:sz w:val="24"/>
          <w:szCs w:val="24"/>
        </w:rPr>
        <w:t>, kao i na prv</w:t>
      </w:r>
      <w:r w:rsidR="00CB0B0D" w:rsidRPr="00171C49">
        <w:rPr>
          <w:rFonts w:ascii="Times New Roman" w:hAnsi="Times New Roman" w:cs="Times New Roman"/>
          <w:sz w:val="24"/>
          <w:szCs w:val="24"/>
        </w:rPr>
        <w:t>oj</w:t>
      </w:r>
      <w:r w:rsidR="00C654E8" w:rsidRPr="00171C49">
        <w:rPr>
          <w:rFonts w:ascii="Times New Roman" w:hAnsi="Times New Roman" w:cs="Times New Roman"/>
          <w:sz w:val="24"/>
          <w:szCs w:val="24"/>
        </w:rPr>
        <w:t xml:space="preserve"> industrijsk</w:t>
      </w:r>
      <w:r w:rsidR="00CB0B0D" w:rsidRPr="00171C49">
        <w:rPr>
          <w:rFonts w:ascii="Times New Roman" w:hAnsi="Times New Roman" w:cs="Times New Roman"/>
          <w:sz w:val="24"/>
          <w:szCs w:val="24"/>
        </w:rPr>
        <w:t>oj</w:t>
      </w:r>
      <w:r w:rsidR="00C654E8" w:rsidRPr="00171C49">
        <w:rPr>
          <w:rFonts w:ascii="Times New Roman" w:hAnsi="Times New Roman" w:cs="Times New Roman"/>
          <w:sz w:val="24"/>
          <w:szCs w:val="24"/>
        </w:rPr>
        <w:t xml:space="preserve"> primjen</w:t>
      </w:r>
      <w:r w:rsidR="00CB0B0D"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Osmišljeni su </w:t>
      </w:r>
      <w:r w:rsidR="00CB0B0D" w:rsidRPr="00171C49">
        <w:rPr>
          <w:rFonts w:ascii="Times New Roman" w:hAnsi="Times New Roman" w:cs="Times New Roman"/>
          <w:sz w:val="24"/>
          <w:szCs w:val="24"/>
        </w:rPr>
        <w:t>s ciljem</w:t>
      </w:r>
      <w:r w:rsidR="00C654E8" w:rsidRPr="00171C49">
        <w:rPr>
          <w:rFonts w:ascii="Times New Roman" w:hAnsi="Times New Roman" w:cs="Times New Roman"/>
          <w:sz w:val="24"/>
          <w:szCs w:val="24"/>
        </w:rPr>
        <w:t xml:space="preserve"> udruživanja javnog i privatnog sektora u provedbi velikih projekata koji </w:t>
      </w:r>
      <w:r w:rsidR="007E679A" w:rsidRPr="00171C49">
        <w:rPr>
          <w:rFonts w:ascii="Times New Roman" w:hAnsi="Times New Roman" w:cs="Times New Roman"/>
          <w:sz w:val="24"/>
          <w:szCs w:val="24"/>
        </w:rPr>
        <w:t xml:space="preserve">EU </w:t>
      </w:r>
      <w:r w:rsidR="00C654E8" w:rsidRPr="00171C49">
        <w:rPr>
          <w:rFonts w:ascii="Times New Roman" w:hAnsi="Times New Roman" w:cs="Times New Roman"/>
          <w:sz w:val="24"/>
          <w:szCs w:val="24"/>
        </w:rPr>
        <w:t>i njezinim građanima donose znatne koristi.</w:t>
      </w:r>
    </w:p>
    <w:p w14:paraId="0E29A96A" w14:textId="6662E72D"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IPCEI zahtijeva odobrenje </w:t>
      </w:r>
      <w:r w:rsidR="007E679A" w:rsidRPr="00171C49">
        <w:rPr>
          <w:rFonts w:ascii="Times New Roman" w:hAnsi="Times New Roman" w:cs="Times New Roman"/>
          <w:sz w:val="24"/>
          <w:szCs w:val="24"/>
        </w:rPr>
        <w:t>EK</w:t>
      </w:r>
      <w:r w:rsidRPr="00171C49">
        <w:rPr>
          <w:rFonts w:ascii="Times New Roman" w:hAnsi="Times New Roman" w:cs="Times New Roman"/>
          <w:sz w:val="24"/>
          <w:szCs w:val="24"/>
        </w:rPr>
        <w:t xml:space="preserve"> prema </w:t>
      </w:r>
      <w:r w:rsidR="00CC609E">
        <w:rPr>
          <w:rFonts w:ascii="Times New Roman" w:hAnsi="Times New Roman" w:cs="Times New Roman"/>
          <w:sz w:val="24"/>
          <w:szCs w:val="24"/>
        </w:rPr>
        <w:t>Z</w:t>
      </w:r>
      <w:r w:rsidRPr="00171C49">
        <w:rPr>
          <w:rFonts w:ascii="Times New Roman" w:hAnsi="Times New Roman" w:cs="Times New Roman"/>
          <w:sz w:val="24"/>
          <w:szCs w:val="24"/>
        </w:rPr>
        <w:t>akonu o državnim potporama</w:t>
      </w:r>
      <w:r w:rsidR="00CC609E" w:rsidRPr="00CC609E">
        <w:t xml:space="preserve"> </w:t>
      </w:r>
      <w:r w:rsidR="00F35509">
        <w:rPr>
          <w:rFonts w:ascii="Times New Roman" w:hAnsi="Times New Roman" w:cs="Times New Roman"/>
          <w:sz w:val="24"/>
          <w:szCs w:val="24"/>
        </w:rPr>
        <w:t>(„Narodne novine“, br.</w:t>
      </w:r>
      <w:r w:rsidR="00266021">
        <w:rPr>
          <w:rFonts w:ascii="Times New Roman" w:hAnsi="Times New Roman" w:cs="Times New Roman"/>
          <w:sz w:val="24"/>
          <w:szCs w:val="24"/>
        </w:rPr>
        <w:t xml:space="preserve"> 47/14</w:t>
      </w:r>
      <w:r w:rsidR="00F35509">
        <w:rPr>
          <w:rFonts w:ascii="Times New Roman" w:hAnsi="Times New Roman" w:cs="Times New Roman"/>
          <w:sz w:val="24"/>
          <w:szCs w:val="24"/>
        </w:rPr>
        <w:t>.</w:t>
      </w:r>
      <w:r w:rsidR="00266021">
        <w:rPr>
          <w:rFonts w:ascii="Times New Roman" w:hAnsi="Times New Roman" w:cs="Times New Roman"/>
          <w:sz w:val="24"/>
          <w:szCs w:val="24"/>
        </w:rPr>
        <w:t xml:space="preserve"> i 69/</w:t>
      </w:r>
      <w:r w:rsidR="00CC609E" w:rsidRPr="00CC609E">
        <w:rPr>
          <w:rFonts w:ascii="Times New Roman" w:hAnsi="Times New Roman" w:cs="Times New Roman"/>
          <w:sz w:val="24"/>
          <w:szCs w:val="24"/>
        </w:rPr>
        <w:t>17</w:t>
      </w:r>
      <w:r w:rsidR="00F35509">
        <w:rPr>
          <w:rFonts w:ascii="Times New Roman" w:hAnsi="Times New Roman" w:cs="Times New Roman"/>
          <w:sz w:val="24"/>
          <w:szCs w:val="24"/>
        </w:rPr>
        <w:t>.</w:t>
      </w:r>
      <w:r w:rsidR="00CC609E" w:rsidRPr="00CC609E">
        <w:rPr>
          <w:rFonts w:ascii="Times New Roman" w:hAnsi="Times New Roman" w:cs="Times New Roman"/>
          <w:sz w:val="24"/>
          <w:szCs w:val="24"/>
        </w:rPr>
        <w:t>)</w:t>
      </w:r>
      <w:r w:rsidRPr="00171C49">
        <w:rPr>
          <w:rFonts w:ascii="Times New Roman" w:hAnsi="Times New Roman" w:cs="Times New Roman"/>
          <w:sz w:val="24"/>
          <w:szCs w:val="24"/>
        </w:rPr>
        <w:t xml:space="preserve">. Tvrtke i države članice u namjenskom postupku prijavljivanja moraju dokazati da IPCEI slijedi najvažniji europski interes i da se projekti ne bi mogli realizirati samo pod tržišnim </w:t>
      </w:r>
      <w:r w:rsidR="00FD2C34" w:rsidRPr="00171C49">
        <w:rPr>
          <w:rFonts w:ascii="Times New Roman" w:hAnsi="Times New Roman" w:cs="Times New Roman"/>
          <w:sz w:val="24"/>
          <w:szCs w:val="24"/>
        </w:rPr>
        <w:t>uvjetima</w:t>
      </w:r>
      <w:r w:rsidRPr="00171C49">
        <w:rPr>
          <w:rFonts w:ascii="Times New Roman" w:hAnsi="Times New Roman" w:cs="Times New Roman"/>
          <w:sz w:val="24"/>
          <w:szCs w:val="24"/>
        </w:rPr>
        <w:t xml:space="preserve">. Uz njihovo odobrenje, </w:t>
      </w:r>
      <w:r w:rsidR="007E679A" w:rsidRPr="00171C49">
        <w:rPr>
          <w:rFonts w:ascii="Times New Roman" w:hAnsi="Times New Roman" w:cs="Times New Roman"/>
          <w:sz w:val="24"/>
          <w:szCs w:val="24"/>
        </w:rPr>
        <w:t>EK</w:t>
      </w:r>
      <w:r w:rsidRPr="00171C49">
        <w:rPr>
          <w:rFonts w:ascii="Times New Roman" w:hAnsi="Times New Roman" w:cs="Times New Roman"/>
          <w:sz w:val="24"/>
          <w:szCs w:val="24"/>
        </w:rPr>
        <w:t xml:space="preserve"> osigurava da sve države članice EU mogu imati koristi, da nema velikog narušavanja tržišnog natjecanja i da se tvrtke u svojim projektima pridržavaju osnovnih općih i posebnih kriterija utvrđenih za ovu vrstu projekata.</w:t>
      </w:r>
    </w:p>
    <w:p w14:paraId="6F54FAC2" w14:textId="49FFB67E" w:rsidR="00C654E8"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Proces uspostave IPCEI za vodik je u tijeku, a njegovom uspostavom otvara se mogućnost </w:t>
      </w:r>
      <w:r w:rsidR="00CB0B0D" w:rsidRPr="00171C49">
        <w:rPr>
          <w:rFonts w:ascii="Times New Roman" w:hAnsi="Times New Roman" w:cs="Times New Roman"/>
          <w:sz w:val="24"/>
          <w:szCs w:val="24"/>
        </w:rPr>
        <w:t>aktivnog uključivanja</w:t>
      </w:r>
      <w:r w:rsidRPr="00171C49">
        <w:rPr>
          <w:rFonts w:ascii="Times New Roman" w:hAnsi="Times New Roman" w:cs="Times New Roman"/>
          <w:sz w:val="24"/>
          <w:szCs w:val="24"/>
        </w:rPr>
        <w:t xml:space="preserve">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u konzorcij </w:t>
      </w:r>
      <w:r w:rsidR="00CB0B0D" w:rsidRPr="00171C49">
        <w:rPr>
          <w:rFonts w:ascii="Times New Roman" w:hAnsi="Times New Roman" w:cs="Times New Roman"/>
          <w:sz w:val="24"/>
          <w:szCs w:val="24"/>
        </w:rPr>
        <w:t>sa svrhom</w:t>
      </w:r>
      <w:r w:rsidRPr="00171C49">
        <w:rPr>
          <w:rFonts w:ascii="Times New Roman" w:hAnsi="Times New Roman" w:cs="Times New Roman"/>
          <w:sz w:val="24"/>
          <w:szCs w:val="24"/>
        </w:rPr>
        <w:t xml:space="preserve"> </w:t>
      </w:r>
      <w:r w:rsidR="00CB0B0D" w:rsidRPr="00171C49">
        <w:rPr>
          <w:rFonts w:ascii="Times New Roman" w:hAnsi="Times New Roman" w:cs="Times New Roman"/>
          <w:sz w:val="24"/>
          <w:szCs w:val="24"/>
        </w:rPr>
        <w:t>ostvarivanja</w:t>
      </w:r>
      <w:r w:rsidRPr="00171C49">
        <w:rPr>
          <w:rFonts w:ascii="Times New Roman" w:hAnsi="Times New Roman" w:cs="Times New Roman"/>
          <w:sz w:val="24"/>
          <w:szCs w:val="24"/>
        </w:rPr>
        <w:t xml:space="preserve"> potencijal</w:t>
      </w:r>
      <w:r w:rsidR="00CB0B0D" w:rsidRPr="00171C49">
        <w:rPr>
          <w:rFonts w:ascii="Times New Roman" w:hAnsi="Times New Roman" w:cs="Times New Roman"/>
          <w:sz w:val="24"/>
          <w:szCs w:val="24"/>
        </w:rPr>
        <w:t>a</w:t>
      </w:r>
      <w:r w:rsidRPr="00171C49">
        <w:rPr>
          <w:rFonts w:ascii="Times New Roman" w:hAnsi="Times New Roman" w:cs="Times New Roman"/>
          <w:sz w:val="24"/>
          <w:szCs w:val="24"/>
        </w:rPr>
        <w:t xml:space="preserve"> kojeg vodik nudi hrvatskom gospodarstvu.</w:t>
      </w:r>
    </w:p>
    <w:p w14:paraId="2A24C79C" w14:textId="77777777" w:rsidR="000E6428" w:rsidRDefault="000E6428" w:rsidP="00B56B63">
      <w:pPr>
        <w:pStyle w:val="Heading1"/>
      </w:pPr>
      <w:bookmarkStart w:id="32" w:name="_Toc96672652"/>
      <w:r>
        <w:t>PRAĆENJE PROVEDBE</w:t>
      </w:r>
      <w:r w:rsidR="009E3C12">
        <w:t>, IZVJEŠĆIVANJE</w:t>
      </w:r>
      <w:r>
        <w:t xml:space="preserve"> I VREDNOVANJE</w:t>
      </w:r>
      <w:bookmarkEnd w:id="32"/>
    </w:p>
    <w:p w14:paraId="600A6B22" w14:textId="77777777" w:rsidR="000E6428" w:rsidRDefault="000E6428" w:rsidP="00C654E8">
      <w:pPr>
        <w:suppressAutoHyphens/>
        <w:jc w:val="both"/>
        <w:rPr>
          <w:rFonts w:ascii="Times New Roman" w:hAnsi="Times New Roman" w:cs="Times New Roman"/>
          <w:sz w:val="24"/>
          <w:szCs w:val="24"/>
        </w:rPr>
      </w:pPr>
      <w:r>
        <w:rPr>
          <w:rFonts w:ascii="Times New Roman" w:hAnsi="Times New Roman" w:cs="Times New Roman"/>
          <w:sz w:val="24"/>
          <w:szCs w:val="24"/>
        </w:rPr>
        <w:t>Strategija je okvir za razvoj gospodarstva zasnovanog na vodiku i implementacije novih tehnologija vezanih uz vodik u gospodarstvo HR.</w:t>
      </w:r>
    </w:p>
    <w:p w14:paraId="0ABCF1CA" w14:textId="58BF2BA3" w:rsidR="00A96768" w:rsidRDefault="000E6428" w:rsidP="00C3403B">
      <w:pPr>
        <w:suppressAutoHyphens/>
        <w:jc w:val="both"/>
        <w:rPr>
          <w:rFonts w:ascii="Times New Roman" w:hAnsi="Times New Roman" w:cs="Times New Roman"/>
          <w:sz w:val="24"/>
          <w:szCs w:val="24"/>
        </w:rPr>
      </w:pPr>
      <w:r w:rsidRPr="000E6428">
        <w:rPr>
          <w:rFonts w:ascii="Times New Roman" w:hAnsi="Times New Roman" w:cs="Times New Roman"/>
          <w:sz w:val="24"/>
          <w:szCs w:val="24"/>
        </w:rPr>
        <w:t>Praćenje, vrednovanje i izvješ</w:t>
      </w:r>
      <w:r w:rsidR="00C3403B">
        <w:rPr>
          <w:rFonts w:ascii="Times New Roman" w:hAnsi="Times New Roman" w:cs="Times New Roman"/>
          <w:sz w:val="24"/>
          <w:szCs w:val="24"/>
        </w:rPr>
        <w:t>ćiv</w:t>
      </w:r>
      <w:r w:rsidRPr="000E6428">
        <w:rPr>
          <w:rFonts w:ascii="Times New Roman" w:hAnsi="Times New Roman" w:cs="Times New Roman"/>
          <w:sz w:val="24"/>
          <w:szCs w:val="24"/>
        </w:rPr>
        <w:t xml:space="preserve">anje o provedbi Strategije </w:t>
      </w:r>
      <w:r w:rsidR="009E3C12">
        <w:rPr>
          <w:rFonts w:ascii="Times New Roman" w:hAnsi="Times New Roman" w:cs="Times New Roman"/>
          <w:sz w:val="24"/>
          <w:szCs w:val="24"/>
        </w:rPr>
        <w:t>neizostavan</w:t>
      </w:r>
      <w:r w:rsidR="009E3C12" w:rsidRPr="000E6428">
        <w:rPr>
          <w:rFonts w:ascii="Times New Roman" w:hAnsi="Times New Roman" w:cs="Times New Roman"/>
          <w:sz w:val="24"/>
          <w:szCs w:val="24"/>
        </w:rPr>
        <w:t xml:space="preserve"> </w:t>
      </w:r>
      <w:r w:rsidRPr="000E6428">
        <w:rPr>
          <w:rFonts w:ascii="Times New Roman" w:hAnsi="Times New Roman" w:cs="Times New Roman"/>
          <w:sz w:val="24"/>
          <w:szCs w:val="24"/>
        </w:rPr>
        <w:t xml:space="preserve">je dio procesa strateškog planiranja. Praćenje provedbe Strategije obuhvaćat će proces prikupljanja, analize i usporedbe pokazatelja kojim će se sustavno pratiti uspješnost provedbe ciljeva iz Strategije. </w:t>
      </w:r>
      <w:r w:rsidR="0041745A">
        <w:rPr>
          <w:rFonts w:ascii="Times New Roman" w:hAnsi="Times New Roman" w:cs="Times New Roman"/>
          <w:sz w:val="24"/>
          <w:szCs w:val="24"/>
        </w:rPr>
        <w:t>Tijekom provedbe Strategije p</w:t>
      </w:r>
      <w:r w:rsidR="009E3C12" w:rsidRPr="009E3C12">
        <w:rPr>
          <w:rFonts w:ascii="Times New Roman" w:hAnsi="Times New Roman" w:cs="Times New Roman"/>
          <w:sz w:val="24"/>
          <w:szCs w:val="24"/>
        </w:rPr>
        <w:t>ratit će</w:t>
      </w:r>
      <w:r w:rsidR="00DF2A7A">
        <w:rPr>
          <w:rFonts w:ascii="Times New Roman" w:hAnsi="Times New Roman" w:cs="Times New Roman"/>
          <w:sz w:val="24"/>
          <w:szCs w:val="24"/>
        </w:rPr>
        <w:t xml:space="preserve"> se</w:t>
      </w:r>
      <w:r w:rsidR="009E3C12" w:rsidRPr="009E3C12">
        <w:rPr>
          <w:rFonts w:ascii="Times New Roman" w:hAnsi="Times New Roman" w:cs="Times New Roman"/>
          <w:sz w:val="24"/>
          <w:szCs w:val="24"/>
        </w:rPr>
        <w:t xml:space="preserve"> napredak </w:t>
      </w:r>
      <w:r w:rsidR="0041745A">
        <w:rPr>
          <w:rFonts w:ascii="Times New Roman" w:hAnsi="Times New Roman" w:cs="Times New Roman"/>
          <w:sz w:val="24"/>
          <w:szCs w:val="24"/>
        </w:rPr>
        <w:t>i ostalih dostupnih podataka koji će pomoći pružiti sveobuhvatne informacije o učincima provedbe Strategije i utjecaju na društvo u cjelini.</w:t>
      </w:r>
      <w:r w:rsidR="009E3C12">
        <w:rPr>
          <w:rFonts w:ascii="Times New Roman" w:hAnsi="Times New Roman" w:cs="Times New Roman"/>
          <w:sz w:val="24"/>
          <w:szCs w:val="24"/>
        </w:rPr>
        <w:t xml:space="preserve"> </w:t>
      </w:r>
    </w:p>
    <w:p w14:paraId="0D947E38" w14:textId="77777777" w:rsidR="000E6428" w:rsidRDefault="00CD0983" w:rsidP="00C3403B">
      <w:pPr>
        <w:suppressAutoHyphens/>
        <w:jc w:val="both"/>
        <w:rPr>
          <w:rFonts w:ascii="Times New Roman" w:hAnsi="Times New Roman" w:cs="Times New Roman"/>
          <w:sz w:val="24"/>
          <w:szCs w:val="24"/>
        </w:rPr>
      </w:pPr>
      <w:r>
        <w:rPr>
          <w:rFonts w:ascii="Times New Roman" w:hAnsi="Times New Roman" w:cs="Times New Roman"/>
          <w:sz w:val="24"/>
          <w:szCs w:val="24"/>
        </w:rPr>
        <w:t xml:space="preserve">Ministarstvo gospodarstva i održivog razvoja će izvješće o provedbi Strategije podnositi </w:t>
      </w:r>
      <w:r w:rsidRPr="00CD0983">
        <w:rPr>
          <w:rFonts w:ascii="Times New Roman" w:hAnsi="Times New Roman" w:cs="Times New Roman"/>
          <w:sz w:val="24"/>
          <w:szCs w:val="24"/>
        </w:rPr>
        <w:t>u skladu s propisanim</w:t>
      </w:r>
      <w:r>
        <w:rPr>
          <w:rFonts w:ascii="Times New Roman" w:hAnsi="Times New Roman" w:cs="Times New Roman"/>
          <w:sz w:val="24"/>
          <w:szCs w:val="24"/>
        </w:rPr>
        <w:t xml:space="preserve"> načinom i</w:t>
      </w:r>
      <w:r w:rsidRPr="00CD0983">
        <w:rPr>
          <w:rFonts w:ascii="Times New Roman" w:hAnsi="Times New Roman" w:cs="Times New Roman"/>
          <w:sz w:val="24"/>
          <w:szCs w:val="24"/>
        </w:rPr>
        <w:t xml:space="preserve"> rokovima</w:t>
      </w:r>
      <w:r>
        <w:rPr>
          <w:rFonts w:ascii="Times New Roman" w:hAnsi="Times New Roman" w:cs="Times New Roman"/>
          <w:sz w:val="24"/>
          <w:szCs w:val="24"/>
        </w:rPr>
        <w:t xml:space="preserve">, a </w:t>
      </w:r>
      <w:r w:rsidR="000E6428" w:rsidRPr="000E6428">
        <w:rPr>
          <w:rFonts w:ascii="Times New Roman" w:hAnsi="Times New Roman" w:cs="Times New Roman"/>
          <w:sz w:val="24"/>
          <w:szCs w:val="24"/>
        </w:rPr>
        <w:t>ključn</w:t>
      </w:r>
      <w:r>
        <w:rPr>
          <w:rFonts w:ascii="Times New Roman" w:hAnsi="Times New Roman" w:cs="Times New Roman"/>
          <w:sz w:val="24"/>
          <w:szCs w:val="24"/>
        </w:rPr>
        <w:t>e</w:t>
      </w:r>
      <w:r w:rsidR="000E6428" w:rsidRPr="000E6428">
        <w:rPr>
          <w:rFonts w:ascii="Times New Roman" w:hAnsi="Times New Roman" w:cs="Times New Roman"/>
          <w:sz w:val="24"/>
          <w:szCs w:val="24"/>
        </w:rPr>
        <w:t xml:space="preserve"> nositel</w:t>
      </w:r>
      <w:r>
        <w:rPr>
          <w:rFonts w:ascii="Times New Roman" w:hAnsi="Times New Roman" w:cs="Times New Roman"/>
          <w:sz w:val="24"/>
          <w:szCs w:val="24"/>
        </w:rPr>
        <w:t>je</w:t>
      </w:r>
      <w:r w:rsidR="000E6428" w:rsidRPr="000E6428">
        <w:rPr>
          <w:rFonts w:ascii="Times New Roman" w:hAnsi="Times New Roman" w:cs="Times New Roman"/>
          <w:sz w:val="24"/>
          <w:szCs w:val="24"/>
        </w:rPr>
        <w:t xml:space="preserve"> strateškog planiranja na svim razinama</w:t>
      </w:r>
      <w:r>
        <w:rPr>
          <w:rFonts w:ascii="Times New Roman" w:hAnsi="Times New Roman" w:cs="Times New Roman"/>
          <w:sz w:val="24"/>
          <w:szCs w:val="24"/>
        </w:rPr>
        <w:t xml:space="preserve"> će, u svrhu</w:t>
      </w:r>
      <w:r w:rsidRPr="000E6428">
        <w:rPr>
          <w:rFonts w:ascii="Times New Roman" w:hAnsi="Times New Roman" w:cs="Times New Roman"/>
          <w:sz w:val="24"/>
          <w:szCs w:val="24"/>
        </w:rPr>
        <w:t xml:space="preserve"> pružanja pravovremenih i relevantnih </w:t>
      </w:r>
      <w:r>
        <w:rPr>
          <w:rFonts w:ascii="Times New Roman" w:hAnsi="Times New Roman" w:cs="Times New Roman"/>
          <w:sz w:val="24"/>
          <w:szCs w:val="24"/>
        </w:rPr>
        <w:t>podataka,</w:t>
      </w:r>
      <w:r w:rsidRPr="000E6428">
        <w:rPr>
          <w:rFonts w:ascii="Times New Roman" w:hAnsi="Times New Roman" w:cs="Times New Roman"/>
          <w:sz w:val="24"/>
          <w:szCs w:val="24"/>
        </w:rPr>
        <w:t xml:space="preserve"> </w:t>
      </w:r>
      <w:r>
        <w:rPr>
          <w:rFonts w:ascii="Times New Roman" w:hAnsi="Times New Roman" w:cs="Times New Roman"/>
          <w:sz w:val="24"/>
          <w:szCs w:val="24"/>
        </w:rPr>
        <w:t>trajno obavještavati o provedbi Strategije</w:t>
      </w:r>
      <w:r w:rsidR="000E6428" w:rsidRPr="000E6428">
        <w:rPr>
          <w:rFonts w:ascii="Times New Roman" w:hAnsi="Times New Roman" w:cs="Times New Roman"/>
          <w:sz w:val="24"/>
          <w:szCs w:val="24"/>
        </w:rPr>
        <w:t>.</w:t>
      </w:r>
      <w:r>
        <w:rPr>
          <w:rFonts w:ascii="Times New Roman" w:hAnsi="Times New Roman" w:cs="Times New Roman"/>
          <w:sz w:val="24"/>
          <w:szCs w:val="24"/>
        </w:rPr>
        <w:t xml:space="preserve"> </w:t>
      </w:r>
    </w:p>
    <w:p w14:paraId="14BAE7CA" w14:textId="77777777" w:rsidR="0041745A" w:rsidRDefault="00A77D49" w:rsidP="00C3403B">
      <w:pPr>
        <w:suppressAutoHyphens/>
        <w:jc w:val="both"/>
        <w:rPr>
          <w:rFonts w:ascii="Times New Roman" w:hAnsi="Times New Roman" w:cs="Times New Roman"/>
          <w:sz w:val="24"/>
          <w:szCs w:val="24"/>
        </w:rPr>
      </w:pPr>
      <w:r>
        <w:rPr>
          <w:rFonts w:ascii="Times New Roman" w:hAnsi="Times New Roman" w:cs="Times New Roman"/>
          <w:sz w:val="24"/>
          <w:szCs w:val="24"/>
        </w:rPr>
        <w:lastRenderedPageBreak/>
        <w:t xml:space="preserve">Za potrebe </w:t>
      </w:r>
      <w:r w:rsidR="0041745A">
        <w:rPr>
          <w:rFonts w:ascii="Times New Roman" w:hAnsi="Times New Roman" w:cs="Times New Roman"/>
          <w:sz w:val="24"/>
          <w:szCs w:val="24"/>
        </w:rPr>
        <w:t xml:space="preserve">poboljšanja uspješnosti provedbe </w:t>
      </w:r>
      <w:r w:rsidR="003567A7">
        <w:rPr>
          <w:rFonts w:ascii="Times New Roman" w:hAnsi="Times New Roman" w:cs="Times New Roman"/>
          <w:sz w:val="24"/>
          <w:szCs w:val="24"/>
        </w:rPr>
        <w:t>S</w:t>
      </w:r>
      <w:r>
        <w:rPr>
          <w:rFonts w:ascii="Times New Roman" w:hAnsi="Times New Roman" w:cs="Times New Roman"/>
          <w:sz w:val="24"/>
          <w:szCs w:val="24"/>
        </w:rPr>
        <w:t>trategij</w:t>
      </w:r>
      <w:r w:rsidR="0041745A">
        <w:rPr>
          <w:rFonts w:ascii="Times New Roman" w:hAnsi="Times New Roman" w:cs="Times New Roman"/>
          <w:sz w:val="24"/>
          <w:szCs w:val="24"/>
        </w:rPr>
        <w:t>e,</w:t>
      </w:r>
      <w:r>
        <w:rPr>
          <w:rFonts w:ascii="Times New Roman" w:hAnsi="Times New Roman" w:cs="Times New Roman"/>
          <w:sz w:val="24"/>
          <w:szCs w:val="24"/>
        </w:rPr>
        <w:t xml:space="preserve"> nakon 2030. godine</w:t>
      </w:r>
      <w:r w:rsidR="0041745A">
        <w:rPr>
          <w:rFonts w:ascii="Times New Roman" w:hAnsi="Times New Roman" w:cs="Times New Roman"/>
          <w:sz w:val="24"/>
          <w:szCs w:val="24"/>
        </w:rPr>
        <w:t xml:space="preserve"> će se provesti postupak srednjoročnog vrednovanja</w:t>
      </w:r>
      <w:r>
        <w:rPr>
          <w:rFonts w:ascii="Times New Roman" w:hAnsi="Times New Roman" w:cs="Times New Roman"/>
          <w:sz w:val="24"/>
          <w:szCs w:val="24"/>
        </w:rPr>
        <w:t xml:space="preserve"> </w:t>
      </w:r>
      <w:r w:rsidR="0041745A">
        <w:rPr>
          <w:rFonts w:ascii="Times New Roman" w:hAnsi="Times New Roman" w:cs="Times New Roman"/>
          <w:sz w:val="24"/>
          <w:szCs w:val="24"/>
        </w:rPr>
        <w:t>kojim</w:t>
      </w:r>
      <w:r>
        <w:rPr>
          <w:rFonts w:ascii="Times New Roman" w:hAnsi="Times New Roman" w:cs="Times New Roman"/>
          <w:sz w:val="24"/>
          <w:szCs w:val="24"/>
        </w:rPr>
        <w:t xml:space="preserve"> će se vrednovati svi ciljevi strategije</w:t>
      </w:r>
      <w:r w:rsidR="0041745A">
        <w:rPr>
          <w:rFonts w:ascii="Times New Roman" w:hAnsi="Times New Roman" w:cs="Times New Roman"/>
          <w:sz w:val="24"/>
          <w:szCs w:val="24"/>
        </w:rPr>
        <w:t>, odabrani pokazatelji uspješnosti provedbe</w:t>
      </w:r>
      <w:r>
        <w:rPr>
          <w:rFonts w:ascii="Times New Roman" w:hAnsi="Times New Roman" w:cs="Times New Roman"/>
          <w:sz w:val="24"/>
          <w:szCs w:val="24"/>
        </w:rPr>
        <w:t xml:space="preserve"> i njihova usklađenost s </w:t>
      </w:r>
      <w:r w:rsidR="00C3403B">
        <w:rPr>
          <w:rFonts w:ascii="Times New Roman" w:hAnsi="Times New Roman" w:cs="Times New Roman"/>
          <w:sz w:val="24"/>
          <w:szCs w:val="24"/>
        </w:rPr>
        <w:t xml:space="preserve">povezanim </w:t>
      </w:r>
      <w:r w:rsidR="0041745A">
        <w:rPr>
          <w:rFonts w:ascii="Times New Roman" w:hAnsi="Times New Roman" w:cs="Times New Roman"/>
          <w:sz w:val="24"/>
          <w:szCs w:val="24"/>
        </w:rPr>
        <w:t>aktima strateškog planiranja</w:t>
      </w:r>
      <w:r w:rsidR="00C3403B">
        <w:rPr>
          <w:rFonts w:ascii="Times New Roman" w:hAnsi="Times New Roman" w:cs="Times New Roman"/>
          <w:sz w:val="24"/>
          <w:szCs w:val="24"/>
        </w:rPr>
        <w:t>.</w:t>
      </w:r>
      <w:r>
        <w:rPr>
          <w:rFonts w:ascii="Times New Roman" w:hAnsi="Times New Roman" w:cs="Times New Roman"/>
          <w:sz w:val="24"/>
          <w:szCs w:val="24"/>
        </w:rPr>
        <w:t xml:space="preserve"> </w:t>
      </w:r>
    </w:p>
    <w:p w14:paraId="615AE1C2" w14:textId="77777777" w:rsidR="00AE25F3" w:rsidRPr="00171C49" w:rsidRDefault="00B37BDC" w:rsidP="000D7464">
      <w:pPr>
        <w:pStyle w:val="Heading1"/>
        <w:rPr>
          <w:rFonts w:cs="Times New Roman"/>
        </w:rPr>
      </w:pPr>
      <w:bookmarkStart w:id="33" w:name="_Toc96672653"/>
      <w:r w:rsidRPr="00171C49">
        <w:rPr>
          <w:rFonts w:cs="Times New Roman"/>
        </w:rPr>
        <w:t>FINANCIRANJE</w:t>
      </w:r>
      <w:bookmarkEnd w:id="33"/>
    </w:p>
    <w:p w14:paraId="7693C436" w14:textId="38F9F08B" w:rsidR="003505B0" w:rsidRPr="00171C49" w:rsidRDefault="003505B0"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EU strategija za vodik procjenjuje iznos ukupnih ulaganja u proizvodne kapacitete do 2050. godine</w:t>
      </w:r>
      <w:r w:rsidR="00FE5AED" w:rsidRPr="00171C49">
        <w:rPr>
          <w:rFonts w:ascii="Times New Roman" w:hAnsi="Times New Roman" w:cs="Times New Roman"/>
          <w:sz w:val="24"/>
          <w:szCs w:val="24"/>
        </w:rPr>
        <w:t>,</w:t>
      </w:r>
      <w:r w:rsidRPr="00171C49">
        <w:rPr>
          <w:rFonts w:ascii="Times New Roman" w:hAnsi="Times New Roman" w:cs="Times New Roman"/>
          <w:sz w:val="24"/>
          <w:szCs w:val="24"/>
        </w:rPr>
        <w:t xml:space="preserve"> na području EU</w:t>
      </w:r>
      <w:r w:rsidR="00FE5AED" w:rsidRPr="00171C49">
        <w:rPr>
          <w:rFonts w:ascii="Times New Roman" w:hAnsi="Times New Roman" w:cs="Times New Roman"/>
          <w:sz w:val="24"/>
          <w:szCs w:val="24"/>
        </w:rPr>
        <w:t>,</w:t>
      </w:r>
      <w:r w:rsidRPr="00171C49">
        <w:rPr>
          <w:rFonts w:ascii="Times New Roman" w:hAnsi="Times New Roman" w:cs="Times New Roman"/>
          <w:sz w:val="24"/>
          <w:szCs w:val="24"/>
        </w:rPr>
        <w:t xml:space="preserve"> u rasponu od 180 do 470 milijardi EUR. U razdoblju do 2030. godine ulaganja u </w:t>
      </w:r>
      <w:proofErr w:type="spellStart"/>
      <w:r w:rsidRPr="00171C49">
        <w:rPr>
          <w:rFonts w:ascii="Times New Roman" w:hAnsi="Times New Roman" w:cs="Times New Roman"/>
          <w:sz w:val="24"/>
          <w:szCs w:val="24"/>
        </w:rPr>
        <w:t>elektrolizatore</w:t>
      </w:r>
      <w:proofErr w:type="spellEnd"/>
      <w:r w:rsidRPr="00171C49">
        <w:rPr>
          <w:rFonts w:ascii="Times New Roman" w:hAnsi="Times New Roman" w:cs="Times New Roman"/>
          <w:sz w:val="24"/>
          <w:szCs w:val="24"/>
        </w:rPr>
        <w:t xml:space="preserve"> kretat će se između 24 i 42 milijarde EUR. Istovremeno, bit će potrebno 220 - 340 milijardi EUR za povećanje i izravno spajanje 80 - 120 GW kapaciteta sunčanih </w:t>
      </w:r>
      <w:r w:rsidR="002E56DB">
        <w:rPr>
          <w:rFonts w:ascii="Times New Roman" w:hAnsi="Times New Roman" w:cs="Times New Roman"/>
          <w:sz w:val="24"/>
          <w:szCs w:val="24"/>
        </w:rPr>
        <w:t xml:space="preserve">elektrana </w:t>
      </w:r>
      <w:r w:rsidRPr="00171C49">
        <w:rPr>
          <w:rFonts w:ascii="Times New Roman" w:hAnsi="Times New Roman" w:cs="Times New Roman"/>
          <w:sz w:val="24"/>
          <w:szCs w:val="24"/>
        </w:rPr>
        <w:t xml:space="preserve">i </w:t>
      </w:r>
      <w:proofErr w:type="spellStart"/>
      <w:r w:rsidRPr="00171C49">
        <w:rPr>
          <w:rFonts w:ascii="Times New Roman" w:hAnsi="Times New Roman" w:cs="Times New Roman"/>
          <w:sz w:val="24"/>
          <w:szCs w:val="24"/>
        </w:rPr>
        <w:t>vjetroelektrana</w:t>
      </w:r>
      <w:proofErr w:type="spellEnd"/>
      <w:r w:rsidRPr="00171C49">
        <w:rPr>
          <w:rFonts w:ascii="Times New Roman" w:hAnsi="Times New Roman" w:cs="Times New Roman"/>
          <w:sz w:val="24"/>
          <w:szCs w:val="24"/>
        </w:rPr>
        <w:t xml:space="preserve"> na </w:t>
      </w:r>
      <w:proofErr w:type="spellStart"/>
      <w:r w:rsidRPr="00171C49">
        <w:rPr>
          <w:rFonts w:ascii="Times New Roman" w:hAnsi="Times New Roman" w:cs="Times New Roman"/>
          <w:sz w:val="24"/>
          <w:szCs w:val="24"/>
        </w:rPr>
        <w:t>elektrolizatore</w:t>
      </w:r>
      <w:proofErr w:type="spellEnd"/>
      <w:r w:rsidRPr="00171C49">
        <w:rPr>
          <w:rFonts w:ascii="Times New Roman" w:hAnsi="Times New Roman" w:cs="Times New Roman"/>
          <w:sz w:val="24"/>
          <w:szCs w:val="24"/>
        </w:rPr>
        <w:t xml:space="preserve"> s ciljem osiguravanja potrebne električne energije. Ulaganja u opremu postojećih postrojenja s hvatanjem i pohranom </w:t>
      </w:r>
      <w:r w:rsidR="0091481D" w:rsidRPr="00171C49">
        <w:rPr>
          <w:rFonts w:ascii="Times New Roman" w:hAnsi="Times New Roman" w:cs="Times New Roman"/>
          <w:sz w:val="24"/>
          <w:szCs w:val="24"/>
        </w:rPr>
        <w:t>CO</w:t>
      </w:r>
      <w:r w:rsidR="0091481D"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procjenjuju se na 11 milijardi EUR, a dodatnih 65 milijardi EUR bit će potrebno za </w:t>
      </w:r>
      <w:r w:rsidR="00F37E9F" w:rsidRPr="00171C49">
        <w:rPr>
          <w:rFonts w:ascii="Times New Roman" w:hAnsi="Times New Roman" w:cs="Times New Roman"/>
          <w:sz w:val="24"/>
          <w:szCs w:val="24"/>
        </w:rPr>
        <w:t>transport</w:t>
      </w:r>
      <w:r w:rsidRPr="00171C49">
        <w:rPr>
          <w:rFonts w:ascii="Times New Roman" w:hAnsi="Times New Roman" w:cs="Times New Roman"/>
          <w:sz w:val="24"/>
          <w:szCs w:val="24"/>
        </w:rPr>
        <w:t xml:space="preserve">, </w:t>
      </w:r>
      <w:r w:rsidR="00222D28" w:rsidRPr="00171C49">
        <w:rPr>
          <w:rFonts w:ascii="Times New Roman" w:hAnsi="Times New Roman" w:cs="Times New Roman"/>
          <w:sz w:val="24"/>
          <w:szCs w:val="24"/>
        </w:rPr>
        <w:t>pohranu</w:t>
      </w:r>
      <w:r w:rsidR="00B05976" w:rsidRPr="00171C49">
        <w:rPr>
          <w:rFonts w:ascii="Times New Roman" w:hAnsi="Times New Roman" w:cs="Times New Roman"/>
          <w:sz w:val="24"/>
          <w:szCs w:val="24"/>
        </w:rPr>
        <w:t xml:space="preserve"> (skladištenje)</w:t>
      </w:r>
      <w:r w:rsidRPr="00171C49">
        <w:rPr>
          <w:rFonts w:ascii="Times New Roman" w:hAnsi="Times New Roman" w:cs="Times New Roman"/>
          <w:sz w:val="24"/>
          <w:szCs w:val="24"/>
        </w:rPr>
        <w:t xml:space="preserve"> i punionice vodika. Prilagodba gospodarstva na korištenje vodika također će zahtijevati značajna ulaganja, npr. 160 - 200 milijuna EUR potrebno je uložiti u prenamjenu postrojenja za čelik u EU, koja su pri kraju životnog vijeka, u postrojenja na vodik. U sektoru cestovnog prijevoza </w:t>
      </w:r>
      <w:r w:rsidR="00AE4B26" w:rsidRPr="00171C49">
        <w:rPr>
          <w:rFonts w:ascii="Times New Roman" w:hAnsi="Times New Roman" w:cs="Times New Roman"/>
          <w:sz w:val="24"/>
          <w:szCs w:val="24"/>
        </w:rPr>
        <w:t xml:space="preserve">procjenjuje se da bi </w:t>
      </w:r>
      <w:r w:rsidRPr="00171C49">
        <w:rPr>
          <w:rFonts w:ascii="Times New Roman" w:hAnsi="Times New Roman" w:cs="Times New Roman"/>
          <w:sz w:val="24"/>
          <w:szCs w:val="24"/>
        </w:rPr>
        <w:t xml:space="preserve">uvođenje dodatnih 400 punionica vodika na maloj skali </w:t>
      </w:r>
      <w:r w:rsidR="00AE4B26" w:rsidRPr="00171C49">
        <w:rPr>
          <w:rFonts w:ascii="Times New Roman" w:hAnsi="Times New Roman" w:cs="Times New Roman"/>
          <w:sz w:val="24"/>
          <w:szCs w:val="24"/>
        </w:rPr>
        <w:t xml:space="preserve">moglo </w:t>
      </w:r>
      <w:r w:rsidRPr="00171C49">
        <w:rPr>
          <w:rFonts w:ascii="Times New Roman" w:hAnsi="Times New Roman" w:cs="Times New Roman"/>
          <w:sz w:val="24"/>
          <w:szCs w:val="24"/>
        </w:rPr>
        <w:t>zahtijevati ulaganja od 850 - 1000 milijuna EUR.</w:t>
      </w:r>
    </w:p>
    <w:p w14:paraId="1DDB4BAC" w14:textId="678DE6A6" w:rsidR="00A37D04"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Za uspostavu </w:t>
      </w:r>
      <w:r w:rsidR="007D6BFA"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91481D"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također </w:t>
      </w:r>
      <w:r w:rsidR="00C415D2">
        <w:rPr>
          <w:rFonts w:ascii="Times New Roman" w:hAnsi="Times New Roman" w:cs="Times New Roman"/>
          <w:sz w:val="24"/>
          <w:szCs w:val="24"/>
        </w:rPr>
        <w:t xml:space="preserve">su </w:t>
      </w:r>
      <w:r w:rsidR="00AE4B26" w:rsidRPr="00171C49">
        <w:rPr>
          <w:rFonts w:ascii="Times New Roman" w:hAnsi="Times New Roman" w:cs="Times New Roman"/>
          <w:sz w:val="24"/>
          <w:szCs w:val="24"/>
        </w:rPr>
        <w:t>potrebna značajna</w:t>
      </w:r>
      <w:r w:rsidRPr="00171C49">
        <w:rPr>
          <w:rFonts w:ascii="Times New Roman" w:hAnsi="Times New Roman" w:cs="Times New Roman"/>
          <w:sz w:val="24"/>
          <w:szCs w:val="24"/>
        </w:rPr>
        <w:t xml:space="preserve"> ulaganja u svim </w:t>
      </w:r>
      <w:r w:rsidR="00AE4B26" w:rsidRPr="00171C49">
        <w:rPr>
          <w:rFonts w:ascii="Times New Roman" w:hAnsi="Times New Roman" w:cs="Times New Roman"/>
          <w:sz w:val="24"/>
          <w:szCs w:val="24"/>
        </w:rPr>
        <w:t>sektorima</w:t>
      </w:r>
      <w:r w:rsidR="00C415D2">
        <w:rPr>
          <w:rFonts w:ascii="Times New Roman" w:hAnsi="Times New Roman" w:cs="Times New Roman"/>
          <w:sz w:val="24"/>
          <w:szCs w:val="24"/>
        </w:rPr>
        <w:t>,</w:t>
      </w:r>
      <w:r w:rsidR="00AE4B26"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od proizvodnje, promicanja i poticanja novih tehnologija, istraživanju, </w:t>
      </w:r>
      <w:r w:rsidR="00222D28" w:rsidRPr="00171C49">
        <w:rPr>
          <w:rFonts w:ascii="Times New Roman" w:hAnsi="Times New Roman" w:cs="Times New Roman"/>
          <w:sz w:val="24"/>
          <w:szCs w:val="24"/>
        </w:rPr>
        <w:t>pohrane</w:t>
      </w:r>
      <w:r w:rsidR="003505B0" w:rsidRPr="00171C49">
        <w:rPr>
          <w:rFonts w:ascii="Times New Roman" w:hAnsi="Times New Roman" w:cs="Times New Roman"/>
          <w:sz w:val="24"/>
          <w:szCs w:val="24"/>
        </w:rPr>
        <w:t xml:space="preserve"> </w:t>
      </w:r>
      <w:r w:rsidR="00B05976" w:rsidRPr="00171C49">
        <w:rPr>
          <w:rFonts w:ascii="Times New Roman" w:hAnsi="Times New Roman" w:cs="Times New Roman"/>
          <w:sz w:val="24"/>
          <w:szCs w:val="24"/>
        </w:rPr>
        <w:t xml:space="preserve">(skladištenja) </w:t>
      </w:r>
      <w:r w:rsidR="003505B0" w:rsidRPr="00171C49">
        <w:rPr>
          <w:rFonts w:ascii="Times New Roman" w:hAnsi="Times New Roman" w:cs="Times New Roman"/>
          <w:sz w:val="24"/>
          <w:szCs w:val="24"/>
        </w:rPr>
        <w:t>i transporta</w:t>
      </w:r>
      <w:r w:rsidRPr="00171C49">
        <w:rPr>
          <w:rFonts w:ascii="Times New Roman" w:hAnsi="Times New Roman" w:cs="Times New Roman"/>
          <w:sz w:val="24"/>
          <w:szCs w:val="24"/>
        </w:rPr>
        <w:t xml:space="preserve"> vodika </w:t>
      </w:r>
      <w:r w:rsidR="003505B0" w:rsidRPr="00171C49">
        <w:rPr>
          <w:rFonts w:ascii="Times New Roman" w:hAnsi="Times New Roman" w:cs="Times New Roman"/>
          <w:sz w:val="24"/>
          <w:szCs w:val="24"/>
        </w:rPr>
        <w:t xml:space="preserve">do </w:t>
      </w:r>
      <w:r w:rsidRPr="00171C49">
        <w:rPr>
          <w:rFonts w:ascii="Times New Roman" w:hAnsi="Times New Roman" w:cs="Times New Roman"/>
          <w:sz w:val="24"/>
          <w:szCs w:val="24"/>
        </w:rPr>
        <w:t>korištenj</w:t>
      </w:r>
      <w:r w:rsidR="003505B0"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vodika u prometu (punionice i vozila) i industriji (tehnološki procesi).</w:t>
      </w:r>
    </w:p>
    <w:p w14:paraId="00F2C94C" w14:textId="77777777" w:rsidR="00533DE1" w:rsidRPr="009C1CFE" w:rsidRDefault="00533DE1" w:rsidP="00533DE1">
      <w:pPr>
        <w:jc w:val="both"/>
        <w:rPr>
          <w:rFonts w:ascii="Times New Roman" w:hAnsi="Times New Roman" w:cs="Times New Roman"/>
          <w:sz w:val="24"/>
          <w:szCs w:val="24"/>
        </w:rPr>
      </w:pPr>
      <w:r w:rsidRPr="009C1CFE">
        <w:rPr>
          <w:rFonts w:ascii="Times New Roman" w:hAnsi="Times New Roman" w:cs="Times New Roman"/>
          <w:sz w:val="24"/>
          <w:szCs w:val="24"/>
        </w:rPr>
        <w:t xml:space="preserve">Procjena makroekonomskih učinaka provedena je za dva razvojna scenarija definirana </w:t>
      </w:r>
      <w:r w:rsidRPr="00CD4317">
        <w:rPr>
          <w:rFonts w:ascii="Times New Roman" w:hAnsi="Times New Roman" w:cs="Times New Roman"/>
          <w:sz w:val="24"/>
          <w:szCs w:val="24"/>
        </w:rPr>
        <w:t>Strategijom. Prvi</w:t>
      </w:r>
      <w:r w:rsidRPr="009C1CFE">
        <w:rPr>
          <w:rFonts w:ascii="Times New Roman" w:hAnsi="Times New Roman" w:cs="Times New Roman"/>
          <w:sz w:val="24"/>
          <w:szCs w:val="24"/>
        </w:rPr>
        <w:t xml:space="preserve"> scenarij, sukladan scenariju klimatske neutralnosti, podrazumijeva instalirani kapacitet </w:t>
      </w:r>
      <w:proofErr w:type="spellStart"/>
      <w:r w:rsidRPr="009C1CFE">
        <w:rPr>
          <w:rFonts w:ascii="Times New Roman" w:hAnsi="Times New Roman" w:cs="Times New Roman"/>
          <w:sz w:val="24"/>
          <w:szCs w:val="24"/>
        </w:rPr>
        <w:t>elektrolizatora</w:t>
      </w:r>
      <w:proofErr w:type="spellEnd"/>
      <w:r w:rsidRPr="009C1CFE">
        <w:rPr>
          <w:rFonts w:ascii="Times New Roman" w:hAnsi="Times New Roman" w:cs="Times New Roman"/>
          <w:sz w:val="24"/>
          <w:szCs w:val="24"/>
        </w:rPr>
        <w:t xml:space="preserve"> u razdoblju do 2050. godine u iznosu od 2750 MW. Drugi scenarij, zasnovan na pretpostavkama ubrzanog razvoja gospodarstva zasnovanog na vodiku u istom vremenskom razdoblju podrazumijeva instalirani kapacitet </w:t>
      </w:r>
      <w:proofErr w:type="spellStart"/>
      <w:r w:rsidRPr="009C1CFE">
        <w:rPr>
          <w:rFonts w:ascii="Times New Roman" w:hAnsi="Times New Roman" w:cs="Times New Roman"/>
          <w:sz w:val="24"/>
          <w:szCs w:val="24"/>
        </w:rPr>
        <w:t>elektrolizatora</w:t>
      </w:r>
      <w:proofErr w:type="spellEnd"/>
      <w:r w:rsidRPr="009C1CFE">
        <w:rPr>
          <w:rFonts w:ascii="Times New Roman" w:hAnsi="Times New Roman" w:cs="Times New Roman"/>
          <w:sz w:val="24"/>
          <w:szCs w:val="24"/>
        </w:rPr>
        <w:t xml:space="preserve"> u iznosu od 7328,7 MW.</w:t>
      </w:r>
    </w:p>
    <w:p w14:paraId="7D212AD8" w14:textId="77777777" w:rsidR="00533DE1" w:rsidRPr="009C1CFE" w:rsidRDefault="00533DE1" w:rsidP="00533DE1">
      <w:pPr>
        <w:jc w:val="both"/>
        <w:rPr>
          <w:rFonts w:ascii="Times New Roman" w:hAnsi="Times New Roman" w:cs="Times New Roman"/>
          <w:sz w:val="24"/>
          <w:szCs w:val="24"/>
        </w:rPr>
      </w:pPr>
      <w:r w:rsidRPr="009C1CFE">
        <w:rPr>
          <w:rFonts w:ascii="Times New Roman" w:hAnsi="Times New Roman" w:cs="Times New Roman"/>
          <w:sz w:val="24"/>
          <w:szCs w:val="24"/>
        </w:rPr>
        <w:lastRenderedPageBreak/>
        <w:t xml:space="preserve">Za svaki od predmetnih scenarija procijenjene su potrebne kapitalne investicije kako bi se realizirali potrebni kapaciteti za proizvodnju vodika. Investicije uključuju troškove </w:t>
      </w:r>
      <w:proofErr w:type="spellStart"/>
      <w:r w:rsidRPr="009C1CFE">
        <w:rPr>
          <w:rFonts w:ascii="Times New Roman" w:hAnsi="Times New Roman" w:cs="Times New Roman"/>
          <w:sz w:val="24"/>
          <w:szCs w:val="24"/>
        </w:rPr>
        <w:t>elektrolizatora</w:t>
      </w:r>
      <w:proofErr w:type="spellEnd"/>
      <w:r w:rsidRPr="009C1CFE">
        <w:rPr>
          <w:rFonts w:ascii="Times New Roman" w:hAnsi="Times New Roman" w:cs="Times New Roman"/>
          <w:sz w:val="24"/>
          <w:szCs w:val="24"/>
        </w:rPr>
        <w:t>, kompresora i spremnika za vodik. Shodno tome, prvi scenarij zahtijeva kapitalnu investiciju u iznosu od 23</w:t>
      </w:r>
      <w:r w:rsidR="00AE7BC6">
        <w:rPr>
          <w:rFonts w:ascii="Times New Roman" w:hAnsi="Times New Roman" w:cs="Times New Roman"/>
          <w:sz w:val="24"/>
          <w:szCs w:val="24"/>
        </w:rPr>
        <w:t>,</w:t>
      </w:r>
      <w:r w:rsidRPr="009C1CFE">
        <w:rPr>
          <w:rFonts w:ascii="Times New Roman" w:hAnsi="Times New Roman" w:cs="Times New Roman"/>
          <w:sz w:val="24"/>
          <w:szCs w:val="24"/>
        </w:rPr>
        <w:t>8 milija</w:t>
      </w:r>
      <w:r w:rsidR="00AE7BC6">
        <w:rPr>
          <w:rFonts w:ascii="Times New Roman" w:hAnsi="Times New Roman" w:cs="Times New Roman"/>
          <w:sz w:val="24"/>
          <w:szCs w:val="24"/>
        </w:rPr>
        <w:t>rdi</w:t>
      </w:r>
      <w:r w:rsidRPr="009C1CFE">
        <w:rPr>
          <w:rFonts w:ascii="Times New Roman" w:hAnsi="Times New Roman" w:cs="Times New Roman"/>
          <w:sz w:val="24"/>
          <w:szCs w:val="24"/>
        </w:rPr>
        <w:t xml:space="preserve"> HRK u razdoblju do 2050. godine, dok drugi scenarij u istom razdoblju zahtijeva investiciju u iznosu od </w:t>
      </w:r>
      <w:r w:rsidR="00AE7BC6">
        <w:rPr>
          <w:rFonts w:ascii="Times New Roman" w:hAnsi="Times New Roman" w:cs="Times New Roman"/>
          <w:sz w:val="24"/>
          <w:szCs w:val="24"/>
        </w:rPr>
        <w:t xml:space="preserve">gotovo </w:t>
      </w:r>
      <w:r w:rsidRPr="009C1CFE">
        <w:rPr>
          <w:rFonts w:ascii="Times New Roman" w:hAnsi="Times New Roman" w:cs="Times New Roman"/>
          <w:sz w:val="24"/>
          <w:szCs w:val="24"/>
        </w:rPr>
        <w:t>70</w:t>
      </w:r>
      <w:r w:rsidR="00AE7BC6">
        <w:rPr>
          <w:rFonts w:ascii="Times New Roman" w:hAnsi="Times New Roman" w:cs="Times New Roman"/>
          <w:sz w:val="24"/>
          <w:szCs w:val="24"/>
        </w:rPr>
        <w:t>,2</w:t>
      </w:r>
      <w:r w:rsidRPr="009C1CFE">
        <w:rPr>
          <w:rFonts w:ascii="Times New Roman" w:hAnsi="Times New Roman" w:cs="Times New Roman"/>
          <w:sz w:val="24"/>
          <w:szCs w:val="24"/>
        </w:rPr>
        <w:t xml:space="preserve"> milija</w:t>
      </w:r>
      <w:r w:rsidR="00AE7BC6">
        <w:rPr>
          <w:rFonts w:ascii="Times New Roman" w:hAnsi="Times New Roman" w:cs="Times New Roman"/>
          <w:sz w:val="24"/>
          <w:szCs w:val="24"/>
        </w:rPr>
        <w:t>rdi</w:t>
      </w:r>
      <w:r w:rsidRPr="009C1CFE">
        <w:rPr>
          <w:rFonts w:ascii="Times New Roman" w:hAnsi="Times New Roman" w:cs="Times New Roman"/>
          <w:sz w:val="24"/>
          <w:szCs w:val="24"/>
        </w:rPr>
        <w:t xml:space="preserve"> HRK.</w:t>
      </w:r>
    </w:p>
    <w:p w14:paraId="7C75902F" w14:textId="77777777" w:rsidR="00533DE1" w:rsidRPr="009C1CFE" w:rsidRDefault="00533DE1" w:rsidP="00533DE1">
      <w:pPr>
        <w:jc w:val="both"/>
        <w:rPr>
          <w:rFonts w:ascii="Times New Roman" w:hAnsi="Times New Roman" w:cs="Times New Roman"/>
          <w:sz w:val="24"/>
          <w:szCs w:val="24"/>
        </w:rPr>
      </w:pPr>
      <w:r w:rsidRPr="009C1CFE">
        <w:rPr>
          <w:rFonts w:ascii="Times New Roman" w:hAnsi="Times New Roman" w:cs="Times New Roman"/>
          <w:sz w:val="24"/>
          <w:szCs w:val="24"/>
        </w:rPr>
        <w:t>Makroekonomski učinci ulaganja za svaki pojedini scenarij grupirani su po petogodišnjim razdobljima, a isti su prikazani tablicama u nastavku.</w:t>
      </w:r>
    </w:p>
    <w:p w14:paraId="45296039" w14:textId="77777777" w:rsidR="00533DE1" w:rsidRPr="004365FE" w:rsidRDefault="00533DE1" w:rsidP="009D3A3A">
      <w:pPr>
        <w:pStyle w:val="Caption"/>
        <w:jc w:val="both"/>
        <w:rPr>
          <w:rFonts w:ascii="Times New Roman" w:hAnsi="Times New Roman" w:cs="Times New Roman"/>
          <w:i w:val="0"/>
          <w:sz w:val="24"/>
          <w:szCs w:val="24"/>
          <w:lang w:val="hr-HR"/>
        </w:rPr>
      </w:pPr>
      <w:r w:rsidRPr="009D3A3A">
        <w:rPr>
          <w:rFonts w:ascii="Times New Roman" w:hAnsi="Times New Roman" w:cs="Times New Roman"/>
          <w:b/>
          <w:i w:val="0"/>
          <w:color w:val="auto"/>
          <w:sz w:val="24"/>
          <w:szCs w:val="24"/>
          <w:lang w:val="hr-HR"/>
        </w:rPr>
        <w:t xml:space="preserve">Tablica </w:t>
      </w:r>
      <w:r w:rsidR="002E56DB" w:rsidRPr="009D3A3A">
        <w:rPr>
          <w:rFonts w:ascii="Times New Roman" w:hAnsi="Times New Roman" w:cs="Times New Roman"/>
          <w:b/>
          <w:i w:val="0"/>
          <w:color w:val="auto"/>
          <w:sz w:val="24"/>
          <w:szCs w:val="24"/>
          <w:lang w:val="hr-HR"/>
        </w:rPr>
        <w:t>3</w:t>
      </w:r>
      <w:r w:rsidRPr="009D3A3A">
        <w:rPr>
          <w:rFonts w:ascii="Times New Roman" w:hAnsi="Times New Roman" w:cs="Times New Roman"/>
          <w:b/>
          <w:i w:val="0"/>
          <w:color w:val="auto"/>
          <w:sz w:val="24"/>
          <w:szCs w:val="24"/>
          <w:lang w:val="hr-HR"/>
        </w:rPr>
        <w:t>.</w:t>
      </w:r>
      <w:r w:rsidRPr="009D3A3A">
        <w:rPr>
          <w:rFonts w:ascii="Times New Roman" w:hAnsi="Times New Roman" w:cs="Times New Roman"/>
          <w:i w:val="0"/>
          <w:color w:val="auto"/>
          <w:sz w:val="24"/>
          <w:szCs w:val="24"/>
          <w:lang w:val="hr-HR"/>
        </w:rPr>
        <w:t xml:space="preserve"> Makroekonomski učinci kapitalnih ulaganja u infrastrukturu za proizvodnju vodika sukladno scenariju klimatske neutralnosti </w:t>
      </w:r>
      <w:r w:rsidRPr="009D3A3A">
        <w:rPr>
          <w:rFonts w:ascii="Times New Roman" w:hAnsi="Times New Roman" w:cs="Times New Roman"/>
          <w:i w:val="0"/>
          <w:color w:val="auto"/>
          <w:sz w:val="24"/>
          <w:szCs w:val="24"/>
          <w:lang w:val="hr-HR"/>
        </w:rPr>
        <w:tab/>
      </w:r>
      <w:r w:rsidRPr="004365FE">
        <w:rPr>
          <w:rFonts w:ascii="Times New Roman" w:hAnsi="Times New Roman" w:cs="Times New Roman"/>
          <w:i w:val="0"/>
          <w:sz w:val="24"/>
          <w:szCs w:val="24"/>
          <w:lang w:val="hr-HR"/>
        </w:rPr>
        <w:tab/>
      </w:r>
    </w:p>
    <w:tbl>
      <w:tblPr>
        <w:tblW w:w="9072" w:type="dxa"/>
        <w:jc w:val="center"/>
        <w:tblLook w:val="04A0" w:firstRow="1" w:lastRow="0" w:firstColumn="1" w:lastColumn="0" w:noHBand="0" w:noVBand="1"/>
      </w:tblPr>
      <w:tblGrid>
        <w:gridCol w:w="1209"/>
        <w:gridCol w:w="1238"/>
        <w:gridCol w:w="1578"/>
        <w:gridCol w:w="1578"/>
        <w:gridCol w:w="1578"/>
        <w:gridCol w:w="1891"/>
      </w:tblGrid>
      <w:tr w:rsidR="00533DE1" w:rsidRPr="0058028D" w14:paraId="211EE850" w14:textId="77777777" w:rsidTr="003224A8">
        <w:trPr>
          <w:trHeight w:val="403"/>
          <w:jc w:val="center"/>
        </w:trPr>
        <w:tc>
          <w:tcPr>
            <w:tcW w:w="1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D3C01"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Razdoblje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6D3CF47"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Potrebna kapitalna investicija</w:t>
            </w:r>
          </w:p>
        </w:tc>
        <w:tc>
          <w:tcPr>
            <w:tcW w:w="1655" w:type="dxa"/>
            <w:tcBorders>
              <w:top w:val="single" w:sz="4" w:space="0" w:color="auto"/>
              <w:left w:val="nil"/>
              <w:bottom w:val="single" w:sz="4" w:space="0" w:color="auto"/>
              <w:right w:val="single" w:sz="4" w:space="0" w:color="auto"/>
            </w:tcBorders>
            <w:shd w:val="clear" w:color="000000" w:fill="FFFFFF"/>
            <w:vAlign w:val="center"/>
            <w:hideMark/>
          </w:tcPr>
          <w:p w14:paraId="56C39342"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investicija</w:t>
            </w:r>
          </w:p>
        </w:tc>
        <w:tc>
          <w:tcPr>
            <w:tcW w:w="1655" w:type="dxa"/>
            <w:tcBorders>
              <w:top w:val="single" w:sz="4" w:space="0" w:color="auto"/>
              <w:left w:val="nil"/>
              <w:bottom w:val="single" w:sz="4" w:space="0" w:color="auto"/>
              <w:right w:val="single" w:sz="4" w:space="0" w:color="auto"/>
            </w:tcBorders>
            <w:shd w:val="clear" w:color="000000" w:fill="FFFFFF"/>
            <w:vAlign w:val="center"/>
            <w:hideMark/>
          </w:tcPr>
          <w:p w14:paraId="27F53B39"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dodana vrijednost</w:t>
            </w:r>
          </w:p>
        </w:tc>
        <w:tc>
          <w:tcPr>
            <w:tcW w:w="1655" w:type="dxa"/>
            <w:tcBorders>
              <w:top w:val="single" w:sz="4" w:space="0" w:color="auto"/>
              <w:left w:val="nil"/>
              <w:bottom w:val="single" w:sz="4" w:space="0" w:color="auto"/>
              <w:right w:val="single" w:sz="4" w:space="0" w:color="auto"/>
            </w:tcBorders>
            <w:shd w:val="clear" w:color="000000" w:fill="FFFFFF"/>
            <w:vAlign w:val="center"/>
            <w:hideMark/>
          </w:tcPr>
          <w:p w14:paraId="05EDB0EF"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Prosječni godišnji BDP</w:t>
            </w:r>
          </w:p>
        </w:tc>
        <w:tc>
          <w:tcPr>
            <w:tcW w:w="1589" w:type="dxa"/>
            <w:tcBorders>
              <w:top w:val="single" w:sz="4" w:space="0" w:color="auto"/>
              <w:left w:val="nil"/>
              <w:bottom w:val="single" w:sz="4" w:space="0" w:color="auto"/>
              <w:right w:val="single" w:sz="8" w:space="0" w:color="auto"/>
            </w:tcBorders>
            <w:shd w:val="clear" w:color="000000" w:fill="FFFFFF"/>
            <w:vAlign w:val="center"/>
            <w:hideMark/>
          </w:tcPr>
          <w:p w14:paraId="0AA96F49"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zaposlenost</w:t>
            </w:r>
          </w:p>
        </w:tc>
      </w:tr>
      <w:tr w:rsidR="00533DE1" w:rsidRPr="0058028D" w14:paraId="7E32BC78" w14:textId="77777777" w:rsidTr="003224A8">
        <w:trPr>
          <w:trHeight w:val="60"/>
          <w:jc w:val="center"/>
        </w:trPr>
        <w:tc>
          <w:tcPr>
            <w:tcW w:w="1243" w:type="dxa"/>
            <w:tcBorders>
              <w:top w:val="nil"/>
              <w:left w:val="single" w:sz="4" w:space="0" w:color="auto"/>
              <w:bottom w:val="single" w:sz="4" w:space="0" w:color="auto"/>
              <w:right w:val="single" w:sz="4" w:space="0" w:color="auto"/>
            </w:tcBorders>
            <w:shd w:val="clear" w:color="000000" w:fill="FFFFFF"/>
            <w:vAlign w:val="center"/>
            <w:hideMark/>
          </w:tcPr>
          <w:p w14:paraId="39C2FFA8"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Godina</w:t>
            </w:r>
          </w:p>
        </w:tc>
        <w:tc>
          <w:tcPr>
            <w:tcW w:w="1275" w:type="dxa"/>
            <w:tcBorders>
              <w:top w:val="nil"/>
              <w:left w:val="nil"/>
              <w:bottom w:val="single" w:sz="4" w:space="0" w:color="auto"/>
              <w:right w:val="single" w:sz="4" w:space="0" w:color="auto"/>
            </w:tcBorders>
            <w:shd w:val="clear" w:color="000000" w:fill="FFFFFF"/>
            <w:vAlign w:val="center"/>
            <w:hideMark/>
          </w:tcPr>
          <w:p w14:paraId="08D6AB86"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w:t>
            </w:r>
          </w:p>
        </w:tc>
        <w:tc>
          <w:tcPr>
            <w:tcW w:w="1655" w:type="dxa"/>
            <w:tcBorders>
              <w:top w:val="nil"/>
              <w:left w:val="nil"/>
              <w:bottom w:val="single" w:sz="4" w:space="0" w:color="auto"/>
              <w:right w:val="single" w:sz="4" w:space="0" w:color="auto"/>
            </w:tcBorders>
            <w:shd w:val="clear" w:color="000000" w:fill="FFFFFF"/>
            <w:vAlign w:val="center"/>
            <w:hideMark/>
          </w:tcPr>
          <w:p w14:paraId="2E7EDED7"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655" w:type="dxa"/>
            <w:tcBorders>
              <w:top w:val="nil"/>
              <w:left w:val="nil"/>
              <w:bottom w:val="single" w:sz="4" w:space="0" w:color="auto"/>
              <w:right w:val="single" w:sz="4" w:space="0" w:color="auto"/>
            </w:tcBorders>
            <w:shd w:val="clear" w:color="000000" w:fill="FFFFFF"/>
            <w:vAlign w:val="center"/>
            <w:hideMark/>
          </w:tcPr>
          <w:p w14:paraId="5437A98F"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655" w:type="dxa"/>
            <w:tcBorders>
              <w:top w:val="nil"/>
              <w:left w:val="nil"/>
              <w:bottom w:val="single" w:sz="4" w:space="0" w:color="auto"/>
              <w:right w:val="single" w:sz="4" w:space="0" w:color="auto"/>
            </w:tcBorders>
            <w:shd w:val="clear" w:color="000000" w:fill="FFFFFF"/>
            <w:vAlign w:val="center"/>
            <w:hideMark/>
          </w:tcPr>
          <w:p w14:paraId="7670A96A"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589" w:type="dxa"/>
            <w:tcBorders>
              <w:top w:val="nil"/>
              <w:left w:val="nil"/>
              <w:bottom w:val="single" w:sz="4" w:space="0" w:color="auto"/>
              <w:right w:val="single" w:sz="8" w:space="0" w:color="auto"/>
            </w:tcBorders>
            <w:shd w:val="clear" w:color="000000" w:fill="FFFFFF"/>
            <w:vAlign w:val="center"/>
            <w:hideMark/>
          </w:tcPr>
          <w:p w14:paraId="5B2038DF"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Broj zaposlenih/god</w:t>
            </w:r>
          </w:p>
        </w:tc>
      </w:tr>
      <w:tr w:rsidR="00533DE1" w:rsidRPr="0058028D" w14:paraId="6BF63634" w14:textId="77777777" w:rsidTr="003224A8">
        <w:trPr>
          <w:trHeight w:val="60"/>
          <w:jc w:val="center"/>
        </w:trPr>
        <w:tc>
          <w:tcPr>
            <w:tcW w:w="1243" w:type="dxa"/>
            <w:tcBorders>
              <w:top w:val="nil"/>
              <w:left w:val="single" w:sz="4" w:space="0" w:color="auto"/>
              <w:bottom w:val="single" w:sz="4" w:space="0" w:color="auto"/>
              <w:right w:val="single" w:sz="4" w:space="0" w:color="auto"/>
            </w:tcBorders>
            <w:shd w:val="clear" w:color="000000" w:fill="FFFFFF"/>
            <w:vAlign w:val="center"/>
            <w:hideMark/>
          </w:tcPr>
          <w:p w14:paraId="7B75324A"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2020 - 2025</w:t>
            </w:r>
          </w:p>
        </w:tc>
        <w:tc>
          <w:tcPr>
            <w:tcW w:w="1275" w:type="dxa"/>
            <w:tcBorders>
              <w:top w:val="nil"/>
              <w:left w:val="nil"/>
              <w:bottom w:val="single" w:sz="4" w:space="0" w:color="auto"/>
              <w:right w:val="single" w:sz="4" w:space="0" w:color="auto"/>
            </w:tcBorders>
            <w:shd w:val="clear" w:color="000000" w:fill="FFFFFF"/>
            <w:vAlign w:val="center"/>
            <w:hideMark/>
          </w:tcPr>
          <w:p w14:paraId="5A1733E5"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438</w:t>
            </w:r>
          </w:p>
        </w:tc>
        <w:tc>
          <w:tcPr>
            <w:tcW w:w="1655" w:type="dxa"/>
            <w:tcBorders>
              <w:top w:val="nil"/>
              <w:left w:val="nil"/>
              <w:bottom w:val="single" w:sz="4" w:space="0" w:color="auto"/>
              <w:right w:val="single" w:sz="4" w:space="0" w:color="auto"/>
            </w:tcBorders>
            <w:shd w:val="clear" w:color="000000" w:fill="FFFFFF"/>
            <w:vAlign w:val="center"/>
            <w:hideMark/>
          </w:tcPr>
          <w:p w14:paraId="472ED180"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88</w:t>
            </w:r>
          </w:p>
        </w:tc>
        <w:tc>
          <w:tcPr>
            <w:tcW w:w="1655" w:type="dxa"/>
            <w:tcBorders>
              <w:top w:val="nil"/>
              <w:left w:val="nil"/>
              <w:bottom w:val="single" w:sz="4" w:space="0" w:color="auto"/>
              <w:right w:val="single" w:sz="4" w:space="0" w:color="auto"/>
            </w:tcBorders>
            <w:shd w:val="clear" w:color="000000" w:fill="FFFFFF"/>
            <w:vAlign w:val="center"/>
            <w:hideMark/>
          </w:tcPr>
          <w:p w14:paraId="6A27F842"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52</w:t>
            </w:r>
          </w:p>
        </w:tc>
        <w:tc>
          <w:tcPr>
            <w:tcW w:w="1655" w:type="dxa"/>
            <w:tcBorders>
              <w:top w:val="nil"/>
              <w:left w:val="nil"/>
              <w:bottom w:val="single" w:sz="4" w:space="0" w:color="auto"/>
              <w:right w:val="single" w:sz="4" w:space="0" w:color="auto"/>
            </w:tcBorders>
            <w:shd w:val="clear" w:color="000000" w:fill="FFFFFF"/>
            <w:vAlign w:val="center"/>
            <w:hideMark/>
          </w:tcPr>
          <w:p w14:paraId="1A6BF73C"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61</w:t>
            </w:r>
          </w:p>
        </w:tc>
        <w:tc>
          <w:tcPr>
            <w:tcW w:w="1589" w:type="dxa"/>
            <w:tcBorders>
              <w:top w:val="nil"/>
              <w:left w:val="nil"/>
              <w:bottom w:val="single" w:sz="4" w:space="0" w:color="auto"/>
              <w:right w:val="single" w:sz="8" w:space="0" w:color="auto"/>
            </w:tcBorders>
            <w:shd w:val="clear" w:color="000000" w:fill="FFFFFF"/>
            <w:vAlign w:val="center"/>
            <w:hideMark/>
          </w:tcPr>
          <w:p w14:paraId="3AF88AEB"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296</w:t>
            </w:r>
          </w:p>
        </w:tc>
      </w:tr>
      <w:tr w:rsidR="00533DE1" w:rsidRPr="0058028D" w14:paraId="3B2F95A6" w14:textId="77777777" w:rsidTr="003224A8">
        <w:trPr>
          <w:trHeight w:val="60"/>
          <w:jc w:val="center"/>
        </w:trPr>
        <w:tc>
          <w:tcPr>
            <w:tcW w:w="1243" w:type="dxa"/>
            <w:tcBorders>
              <w:top w:val="nil"/>
              <w:left w:val="single" w:sz="4" w:space="0" w:color="auto"/>
              <w:bottom w:val="single" w:sz="4" w:space="0" w:color="auto"/>
              <w:right w:val="single" w:sz="4" w:space="0" w:color="auto"/>
            </w:tcBorders>
            <w:shd w:val="clear" w:color="000000" w:fill="FFFFFF"/>
            <w:vAlign w:val="center"/>
            <w:hideMark/>
          </w:tcPr>
          <w:p w14:paraId="5F8A6B1D"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2025 - 2030</w:t>
            </w:r>
          </w:p>
        </w:tc>
        <w:tc>
          <w:tcPr>
            <w:tcW w:w="1275" w:type="dxa"/>
            <w:tcBorders>
              <w:top w:val="nil"/>
              <w:left w:val="nil"/>
              <w:bottom w:val="single" w:sz="4" w:space="0" w:color="auto"/>
              <w:right w:val="single" w:sz="4" w:space="0" w:color="auto"/>
            </w:tcBorders>
            <w:shd w:val="clear" w:color="000000" w:fill="FFFFFF"/>
            <w:vAlign w:val="center"/>
            <w:hideMark/>
          </w:tcPr>
          <w:p w14:paraId="5C3C2C0C"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403</w:t>
            </w:r>
          </w:p>
        </w:tc>
        <w:tc>
          <w:tcPr>
            <w:tcW w:w="1655" w:type="dxa"/>
            <w:tcBorders>
              <w:top w:val="nil"/>
              <w:left w:val="nil"/>
              <w:bottom w:val="single" w:sz="4" w:space="0" w:color="auto"/>
              <w:right w:val="single" w:sz="4" w:space="0" w:color="auto"/>
            </w:tcBorders>
            <w:shd w:val="clear" w:color="000000" w:fill="FFFFFF"/>
            <w:vAlign w:val="center"/>
            <w:hideMark/>
          </w:tcPr>
          <w:p w14:paraId="0B72B383"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81</w:t>
            </w:r>
          </w:p>
        </w:tc>
        <w:tc>
          <w:tcPr>
            <w:tcW w:w="1655" w:type="dxa"/>
            <w:tcBorders>
              <w:top w:val="nil"/>
              <w:left w:val="nil"/>
              <w:bottom w:val="single" w:sz="4" w:space="0" w:color="auto"/>
              <w:right w:val="single" w:sz="4" w:space="0" w:color="auto"/>
            </w:tcBorders>
            <w:shd w:val="clear" w:color="000000" w:fill="FFFFFF"/>
            <w:vAlign w:val="center"/>
            <w:hideMark/>
          </w:tcPr>
          <w:p w14:paraId="4A5D5253"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47</w:t>
            </w:r>
          </w:p>
        </w:tc>
        <w:tc>
          <w:tcPr>
            <w:tcW w:w="1655" w:type="dxa"/>
            <w:tcBorders>
              <w:top w:val="nil"/>
              <w:left w:val="nil"/>
              <w:bottom w:val="single" w:sz="4" w:space="0" w:color="auto"/>
              <w:right w:val="single" w:sz="4" w:space="0" w:color="auto"/>
            </w:tcBorders>
            <w:shd w:val="clear" w:color="000000" w:fill="FFFFFF"/>
            <w:vAlign w:val="center"/>
            <w:hideMark/>
          </w:tcPr>
          <w:p w14:paraId="792C1AA8"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56</w:t>
            </w:r>
          </w:p>
        </w:tc>
        <w:tc>
          <w:tcPr>
            <w:tcW w:w="1589" w:type="dxa"/>
            <w:tcBorders>
              <w:top w:val="nil"/>
              <w:left w:val="nil"/>
              <w:bottom w:val="single" w:sz="4" w:space="0" w:color="auto"/>
              <w:right w:val="single" w:sz="8" w:space="0" w:color="auto"/>
            </w:tcBorders>
            <w:shd w:val="clear" w:color="000000" w:fill="FFFFFF"/>
            <w:vAlign w:val="center"/>
            <w:hideMark/>
          </w:tcPr>
          <w:p w14:paraId="2C079D70"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272</w:t>
            </w:r>
          </w:p>
        </w:tc>
      </w:tr>
      <w:tr w:rsidR="00533DE1" w:rsidRPr="0058028D" w14:paraId="2F6C6AC0" w14:textId="77777777" w:rsidTr="003224A8">
        <w:trPr>
          <w:trHeight w:val="122"/>
          <w:jc w:val="center"/>
        </w:trPr>
        <w:tc>
          <w:tcPr>
            <w:tcW w:w="1243" w:type="dxa"/>
            <w:tcBorders>
              <w:top w:val="nil"/>
              <w:left w:val="single" w:sz="4" w:space="0" w:color="auto"/>
              <w:bottom w:val="single" w:sz="4" w:space="0" w:color="auto"/>
              <w:right w:val="single" w:sz="4" w:space="0" w:color="auto"/>
            </w:tcBorders>
            <w:shd w:val="clear" w:color="000000" w:fill="FFFFFF"/>
            <w:vAlign w:val="center"/>
            <w:hideMark/>
          </w:tcPr>
          <w:p w14:paraId="2B8CD17B"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2030 - 2035</w:t>
            </w:r>
          </w:p>
        </w:tc>
        <w:tc>
          <w:tcPr>
            <w:tcW w:w="1275" w:type="dxa"/>
            <w:tcBorders>
              <w:top w:val="nil"/>
              <w:left w:val="nil"/>
              <w:bottom w:val="single" w:sz="4" w:space="0" w:color="auto"/>
              <w:right w:val="single" w:sz="4" w:space="0" w:color="auto"/>
            </w:tcBorders>
            <w:shd w:val="clear" w:color="000000" w:fill="FFFFFF"/>
            <w:vAlign w:val="center"/>
            <w:hideMark/>
          </w:tcPr>
          <w:p w14:paraId="544D1CCC"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4.305</w:t>
            </w:r>
          </w:p>
        </w:tc>
        <w:tc>
          <w:tcPr>
            <w:tcW w:w="1655" w:type="dxa"/>
            <w:tcBorders>
              <w:top w:val="nil"/>
              <w:left w:val="nil"/>
              <w:bottom w:val="single" w:sz="4" w:space="0" w:color="auto"/>
              <w:right w:val="single" w:sz="4" w:space="0" w:color="auto"/>
            </w:tcBorders>
            <w:shd w:val="clear" w:color="000000" w:fill="FFFFFF"/>
            <w:vAlign w:val="center"/>
            <w:hideMark/>
          </w:tcPr>
          <w:p w14:paraId="2D569208"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861</w:t>
            </w:r>
          </w:p>
        </w:tc>
        <w:tc>
          <w:tcPr>
            <w:tcW w:w="1655" w:type="dxa"/>
            <w:tcBorders>
              <w:top w:val="nil"/>
              <w:left w:val="nil"/>
              <w:bottom w:val="single" w:sz="4" w:space="0" w:color="auto"/>
              <w:right w:val="single" w:sz="4" w:space="0" w:color="auto"/>
            </w:tcBorders>
            <w:shd w:val="clear" w:color="000000" w:fill="FFFFFF"/>
            <w:vAlign w:val="center"/>
            <w:hideMark/>
          </w:tcPr>
          <w:p w14:paraId="6D2D012A"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526</w:t>
            </w:r>
          </w:p>
        </w:tc>
        <w:tc>
          <w:tcPr>
            <w:tcW w:w="1655" w:type="dxa"/>
            <w:tcBorders>
              <w:top w:val="nil"/>
              <w:left w:val="nil"/>
              <w:bottom w:val="single" w:sz="4" w:space="0" w:color="auto"/>
              <w:right w:val="single" w:sz="4" w:space="0" w:color="auto"/>
            </w:tcBorders>
            <w:shd w:val="clear" w:color="000000" w:fill="FFFFFF"/>
            <w:vAlign w:val="center"/>
            <w:hideMark/>
          </w:tcPr>
          <w:p w14:paraId="7292944D"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631</w:t>
            </w:r>
          </w:p>
        </w:tc>
        <w:tc>
          <w:tcPr>
            <w:tcW w:w="1589" w:type="dxa"/>
            <w:tcBorders>
              <w:top w:val="nil"/>
              <w:left w:val="nil"/>
              <w:bottom w:val="single" w:sz="4" w:space="0" w:color="auto"/>
              <w:right w:val="single" w:sz="8" w:space="0" w:color="auto"/>
            </w:tcBorders>
            <w:shd w:val="clear" w:color="000000" w:fill="FFFFFF"/>
            <w:vAlign w:val="center"/>
            <w:hideMark/>
          </w:tcPr>
          <w:p w14:paraId="7C504B79"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3.062</w:t>
            </w:r>
          </w:p>
        </w:tc>
      </w:tr>
      <w:tr w:rsidR="00533DE1" w:rsidRPr="0058028D" w14:paraId="657CB1D1" w14:textId="77777777" w:rsidTr="003224A8">
        <w:trPr>
          <w:trHeight w:val="60"/>
          <w:jc w:val="center"/>
        </w:trPr>
        <w:tc>
          <w:tcPr>
            <w:tcW w:w="1243" w:type="dxa"/>
            <w:tcBorders>
              <w:top w:val="nil"/>
              <w:left w:val="single" w:sz="4" w:space="0" w:color="auto"/>
              <w:bottom w:val="single" w:sz="4" w:space="0" w:color="auto"/>
              <w:right w:val="single" w:sz="4" w:space="0" w:color="auto"/>
            </w:tcBorders>
            <w:shd w:val="clear" w:color="000000" w:fill="FFFFFF"/>
            <w:vAlign w:val="center"/>
            <w:hideMark/>
          </w:tcPr>
          <w:p w14:paraId="6D482316"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2035 - 2040</w:t>
            </w:r>
          </w:p>
        </w:tc>
        <w:tc>
          <w:tcPr>
            <w:tcW w:w="1275" w:type="dxa"/>
            <w:tcBorders>
              <w:top w:val="nil"/>
              <w:left w:val="nil"/>
              <w:bottom w:val="single" w:sz="4" w:space="0" w:color="auto"/>
              <w:right w:val="single" w:sz="4" w:space="0" w:color="auto"/>
            </w:tcBorders>
            <w:shd w:val="clear" w:color="000000" w:fill="FFFFFF"/>
            <w:vAlign w:val="center"/>
            <w:hideMark/>
          </w:tcPr>
          <w:p w14:paraId="0376ECF2"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3.985</w:t>
            </w:r>
          </w:p>
        </w:tc>
        <w:tc>
          <w:tcPr>
            <w:tcW w:w="1655" w:type="dxa"/>
            <w:tcBorders>
              <w:top w:val="nil"/>
              <w:left w:val="nil"/>
              <w:bottom w:val="single" w:sz="4" w:space="0" w:color="auto"/>
              <w:right w:val="single" w:sz="4" w:space="0" w:color="auto"/>
            </w:tcBorders>
            <w:shd w:val="clear" w:color="000000" w:fill="FFFFFF"/>
            <w:vAlign w:val="center"/>
            <w:hideMark/>
          </w:tcPr>
          <w:p w14:paraId="046CAD66"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797</w:t>
            </w:r>
          </w:p>
        </w:tc>
        <w:tc>
          <w:tcPr>
            <w:tcW w:w="1655" w:type="dxa"/>
            <w:tcBorders>
              <w:top w:val="nil"/>
              <w:left w:val="nil"/>
              <w:bottom w:val="single" w:sz="4" w:space="0" w:color="auto"/>
              <w:right w:val="single" w:sz="4" w:space="0" w:color="auto"/>
            </w:tcBorders>
            <w:shd w:val="clear" w:color="000000" w:fill="FFFFFF"/>
            <w:vAlign w:val="center"/>
            <w:hideMark/>
          </w:tcPr>
          <w:p w14:paraId="5844DF58"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487</w:t>
            </w:r>
          </w:p>
        </w:tc>
        <w:tc>
          <w:tcPr>
            <w:tcW w:w="1655" w:type="dxa"/>
            <w:tcBorders>
              <w:top w:val="nil"/>
              <w:left w:val="nil"/>
              <w:bottom w:val="single" w:sz="4" w:space="0" w:color="auto"/>
              <w:right w:val="single" w:sz="4" w:space="0" w:color="auto"/>
            </w:tcBorders>
            <w:shd w:val="clear" w:color="000000" w:fill="FFFFFF"/>
            <w:vAlign w:val="center"/>
            <w:hideMark/>
          </w:tcPr>
          <w:p w14:paraId="65392322"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584</w:t>
            </w:r>
          </w:p>
        </w:tc>
        <w:tc>
          <w:tcPr>
            <w:tcW w:w="1589" w:type="dxa"/>
            <w:tcBorders>
              <w:top w:val="nil"/>
              <w:left w:val="nil"/>
              <w:bottom w:val="single" w:sz="4" w:space="0" w:color="auto"/>
              <w:right w:val="single" w:sz="8" w:space="0" w:color="auto"/>
            </w:tcBorders>
            <w:shd w:val="clear" w:color="000000" w:fill="FFFFFF"/>
            <w:vAlign w:val="center"/>
            <w:hideMark/>
          </w:tcPr>
          <w:p w14:paraId="5C05CC55"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2.834</w:t>
            </w:r>
          </w:p>
        </w:tc>
      </w:tr>
      <w:tr w:rsidR="00533DE1" w:rsidRPr="0058028D" w14:paraId="01A8D318" w14:textId="77777777" w:rsidTr="003224A8">
        <w:trPr>
          <w:trHeight w:val="60"/>
          <w:jc w:val="center"/>
        </w:trPr>
        <w:tc>
          <w:tcPr>
            <w:tcW w:w="1243" w:type="dxa"/>
            <w:tcBorders>
              <w:top w:val="nil"/>
              <w:left w:val="single" w:sz="4" w:space="0" w:color="auto"/>
              <w:bottom w:val="single" w:sz="4" w:space="0" w:color="auto"/>
              <w:right w:val="single" w:sz="4" w:space="0" w:color="auto"/>
            </w:tcBorders>
            <w:shd w:val="clear" w:color="000000" w:fill="FFFFFF"/>
            <w:vAlign w:val="center"/>
            <w:hideMark/>
          </w:tcPr>
          <w:p w14:paraId="7BBE9010"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2040 - 2045</w:t>
            </w:r>
          </w:p>
        </w:tc>
        <w:tc>
          <w:tcPr>
            <w:tcW w:w="1275" w:type="dxa"/>
            <w:tcBorders>
              <w:top w:val="nil"/>
              <w:left w:val="nil"/>
              <w:bottom w:val="single" w:sz="4" w:space="0" w:color="auto"/>
              <w:right w:val="single" w:sz="4" w:space="0" w:color="auto"/>
            </w:tcBorders>
            <w:shd w:val="clear" w:color="000000" w:fill="FFFFFF"/>
            <w:vAlign w:val="center"/>
            <w:hideMark/>
          </w:tcPr>
          <w:p w14:paraId="58A9C0A7"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7.628</w:t>
            </w:r>
          </w:p>
        </w:tc>
        <w:tc>
          <w:tcPr>
            <w:tcW w:w="1655" w:type="dxa"/>
            <w:tcBorders>
              <w:top w:val="nil"/>
              <w:left w:val="nil"/>
              <w:bottom w:val="single" w:sz="4" w:space="0" w:color="auto"/>
              <w:right w:val="single" w:sz="4" w:space="0" w:color="auto"/>
            </w:tcBorders>
            <w:shd w:val="clear" w:color="000000" w:fill="FFFFFF"/>
            <w:vAlign w:val="center"/>
            <w:hideMark/>
          </w:tcPr>
          <w:p w14:paraId="0350B6D7"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1.526</w:t>
            </w:r>
          </w:p>
        </w:tc>
        <w:tc>
          <w:tcPr>
            <w:tcW w:w="1655" w:type="dxa"/>
            <w:tcBorders>
              <w:top w:val="nil"/>
              <w:left w:val="nil"/>
              <w:bottom w:val="single" w:sz="4" w:space="0" w:color="auto"/>
              <w:right w:val="single" w:sz="4" w:space="0" w:color="auto"/>
            </w:tcBorders>
            <w:shd w:val="clear" w:color="000000" w:fill="FFFFFF"/>
            <w:vAlign w:val="center"/>
            <w:hideMark/>
          </w:tcPr>
          <w:p w14:paraId="4A83065C"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921</w:t>
            </w:r>
          </w:p>
        </w:tc>
        <w:tc>
          <w:tcPr>
            <w:tcW w:w="1655" w:type="dxa"/>
            <w:tcBorders>
              <w:top w:val="nil"/>
              <w:left w:val="nil"/>
              <w:bottom w:val="single" w:sz="4" w:space="0" w:color="auto"/>
              <w:right w:val="single" w:sz="4" w:space="0" w:color="auto"/>
            </w:tcBorders>
            <w:shd w:val="clear" w:color="000000" w:fill="FFFFFF"/>
            <w:vAlign w:val="center"/>
            <w:hideMark/>
          </w:tcPr>
          <w:p w14:paraId="1F97D05E"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1.108</w:t>
            </w:r>
          </w:p>
        </w:tc>
        <w:tc>
          <w:tcPr>
            <w:tcW w:w="1589" w:type="dxa"/>
            <w:tcBorders>
              <w:top w:val="nil"/>
              <w:left w:val="nil"/>
              <w:bottom w:val="single" w:sz="4" w:space="0" w:color="auto"/>
              <w:right w:val="single" w:sz="8" w:space="0" w:color="auto"/>
            </w:tcBorders>
            <w:shd w:val="clear" w:color="000000" w:fill="FFFFFF"/>
            <w:vAlign w:val="center"/>
            <w:hideMark/>
          </w:tcPr>
          <w:p w14:paraId="1E216192"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5.389</w:t>
            </w:r>
          </w:p>
        </w:tc>
      </w:tr>
      <w:tr w:rsidR="00533DE1" w:rsidRPr="0058028D" w14:paraId="19DB0014" w14:textId="77777777" w:rsidTr="003224A8">
        <w:trPr>
          <w:trHeight w:val="60"/>
          <w:jc w:val="center"/>
        </w:trPr>
        <w:tc>
          <w:tcPr>
            <w:tcW w:w="1243" w:type="dxa"/>
            <w:tcBorders>
              <w:top w:val="nil"/>
              <w:left w:val="single" w:sz="4" w:space="0" w:color="auto"/>
              <w:bottom w:val="single" w:sz="4" w:space="0" w:color="auto"/>
              <w:right w:val="single" w:sz="4" w:space="0" w:color="auto"/>
            </w:tcBorders>
            <w:shd w:val="clear" w:color="000000" w:fill="FFFFFF"/>
            <w:vAlign w:val="center"/>
            <w:hideMark/>
          </w:tcPr>
          <w:p w14:paraId="44B6E3E9"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2045 - 2050</w:t>
            </w:r>
          </w:p>
        </w:tc>
        <w:tc>
          <w:tcPr>
            <w:tcW w:w="1275" w:type="dxa"/>
            <w:tcBorders>
              <w:top w:val="nil"/>
              <w:left w:val="nil"/>
              <w:bottom w:val="single" w:sz="4" w:space="0" w:color="auto"/>
              <w:right w:val="single" w:sz="4" w:space="0" w:color="auto"/>
            </w:tcBorders>
            <w:shd w:val="clear" w:color="000000" w:fill="FFFFFF"/>
            <w:vAlign w:val="center"/>
            <w:hideMark/>
          </w:tcPr>
          <w:p w14:paraId="37523138"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7.089</w:t>
            </w:r>
          </w:p>
        </w:tc>
        <w:tc>
          <w:tcPr>
            <w:tcW w:w="1655" w:type="dxa"/>
            <w:tcBorders>
              <w:top w:val="nil"/>
              <w:left w:val="nil"/>
              <w:bottom w:val="single" w:sz="4" w:space="0" w:color="auto"/>
              <w:right w:val="single" w:sz="4" w:space="0" w:color="auto"/>
            </w:tcBorders>
            <w:shd w:val="clear" w:color="000000" w:fill="FFFFFF"/>
            <w:vAlign w:val="center"/>
            <w:hideMark/>
          </w:tcPr>
          <w:p w14:paraId="673712E6"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1.418</w:t>
            </w:r>
          </w:p>
        </w:tc>
        <w:tc>
          <w:tcPr>
            <w:tcW w:w="1655" w:type="dxa"/>
            <w:tcBorders>
              <w:top w:val="nil"/>
              <w:left w:val="nil"/>
              <w:bottom w:val="single" w:sz="4" w:space="0" w:color="auto"/>
              <w:right w:val="single" w:sz="4" w:space="0" w:color="auto"/>
            </w:tcBorders>
            <w:shd w:val="clear" w:color="000000" w:fill="FFFFFF"/>
            <w:vAlign w:val="center"/>
            <w:hideMark/>
          </w:tcPr>
          <w:p w14:paraId="46DCEE6D"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856</w:t>
            </w:r>
          </w:p>
        </w:tc>
        <w:tc>
          <w:tcPr>
            <w:tcW w:w="1655" w:type="dxa"/>
            <w:tcBorders>
              <w:top w:val="nil"/>
              <w:left w:val="nil"/>
              <w:bottom w:val="single" w:sz="4" w:space="0" w:color="auto"/>
              <w:right w:val="single" w:sz="4" w:space="0" w:color="auto"/>
            </w:tcBorders>
            <w:shd w:val="clear" w:color="000000" w:fill="FFFFFF"/>
            <w:vAlign w:val="center"/>
            <w:hideMark/>
          </w:tcPr>
          <w:p w14:paraId="24B3A284"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1.030</w:t>
            </w:r>
          </w:p>
        </w:tc>
        <w:tc>
          <w:tcPr>
            <w:tcW w:w="1589" w:type="dxa"/>
            <w:tcBorders>
              <w:top w:val="nil"/>
              <w:left w:val="nil"/>
              <w:bottom w:val="single" w:sz="4" w:space="0" w:color="auto"/>
              <w:right w:val="single" w:sz="8" w:space="0" w:color="auto"/>
            </w:tcBorders>
            <w:shd w:val="clear" w:color="000000" w:fill="FFFFFF"/>
            <w:vAlign w:val="center"/>
            <w:hideMark/>
          </w:tcPr>
          <w:p w14:paraId="1A6E7068"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5.009</w:t>
            </w:r>
          </w:p>
        </w:tc>
      </w:tr>
      <w:tr w:rsidR="00533DE1" w:rsidRPr="0058028D" w14:paraId="660064D8" w14:textId="77777777" w:rsidTr="003224A8">
        <w:trPr>
          <w:trHeight w:val="234"/>
          <w:jc w:val="center"/>
        </w:trPr>
        <w:tc>
          <w:tcPr>
            <w:tcW w:w="1243" w:type="dxa"/>
            <w:tcBorders>
              <w:top w:val="nil"/>
              <w:left w:val="single" w:sz="4" w:space="0" w:color="auto"/>
              <w:bottom w:val="single" w:sz="8" w:space="0" w:color="auto"/>
              <w:right w:val="single" w:sz="4" w:space="0" w:color="auto"/>
            </w:tcBorders>
            <w:shd w:val="clear" w:color="000000" w:fill="FFFFFF"/>
            <w:vAlign w:val="center"/>
            <w:hideMark/>
          </w:tcPr>
          <w:p w14:paraId="019EBEE2"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p>
        </w:tc>
        <w:tc>
          <w:tcPr>
            <w:tcW w:w="1275" w:type="dxa"/>
            <w:tcBorders>
              <w:top w:val="nil"/>
              <w:left w:val="nil"/>
              <w:bottom w:val="single" w:sz="8" w:space="0" w:color="auto"/>
              <w:right w:val="single" w:sz="4" w:space="0" w:color="auto"/>
            </w:tcBorders>
            <w:shd w:val="clear" w:color="000000" w:fill="FCE4D6"/>
            <w:vAlign w:val="center"/>
            <w:hideMark/>
          </w:tcPr>
          <w:p w14:paraId="420D9FBF"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23.848 (ukupno)</w:t>
            </w:r>
          </w:p>
        </w:tc>
        <w:tc>
          <w:tcPr>
            <w:tcW w:w="1655" w:type="dxa"/>
            <w:tcBorders>
              <w:top w:val="nil"/>
              <w:left w:val="nil"/>
              <w:bottom w:val="single" w:sz="8" w:space="0" w:color="auto"/>
              <w:right w:val="single" w:sz="4" w:space="0" w:color="auto"/>
            </w:tcBorders>
            <w:shd w:val="clear" w:color="000000" w:fill="FCE4D6"/>
            <w:vAlign w:val="center"/>
            <w:hideMark/>
          </w:tcPr>
          <w:p w14:paraId="1FB62C58"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795 (prosječno)</w:t>
            </w:r>
          </w:p>
        </w:tc>
        <w:tc>
          <w:tcPr>
            <w:tcW w:w="1655" w:type="dxa"/>
            <w:tcBorders>
              <w:top w:val="nil"/>
              <w:left w:val="nil"/>
              <w:bottom w:val="single" w:sz="8" w:space="0" w:color="auto"/>
              <w:right w:val="single" w:sz="4" w:space="0" w:color="auto"/>
            </w:tcBorders>
            <w:shd w:val="clear" w:color="000000" w:fill="FCE4D6"/>
            <w:vAlign w:val="center"/>
            <w:hideMark/>
          </w:tcPr>
          <w:p w14:paraId="2ACFF5A0"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479 (prosječno)</w:t>
            </w:r>
          </w:p>
        </w:tc>
        <w:tc>
          <w:tcPr>
            <w:tcW w:w="1655" w:type="dxa"/>
            <w:tcBorders>
              <w:top w:val="nil"/>
              <w:left w:val="nil"/>
              <w:bottom w:val="single" w:sz="8" w:space="0" w:color="auto"/>
              <w:right w:val="single" w:sz="4" w:space="0" w:color="auto"/>
            </w:tcBorders>
            <w:shd w:val="clear" w:color="000000" w:fill="FCE4D6"/>
            <w:vAlign w:val="center"/>
            <w:hideMark/>
          </w:tcPr>
          <w:p w14:paraId="070EC3CF"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574 (prosječno)</w:t>
            </w:r>
          </w:p>
        </w:tc>
        <w:tc>
          <w:tcPr>
            <w:tcW w:w="1589" w:type="dxa"/>
            <w:tcBorders>
              <w:top w:val="nil"/>
              <w:left w:val="nil"/>
              <w:bottom w:val="single" w:sz="8" w:space="0" w:color="auto"/>
              <w:right w:val="single" w:sz="8" w:space="0" w:color="auto"/>
            </w:tcBorders>
            <w:shd w:val="clear" w:color="000000" w:fill="FCE4D6"/>
            <w:vAlign w:val="center"/>
            <w:hideMark/>
          </w:tcPr>
          <w:p w14:paraId="5C7A9704" w14:textId="77777777" w:rsidR="00533DE1" w:rsidRPr="004365FE" w:rsidRDefault="00533DE1" w:rsidP="004365FE">
            <w:pPr>
              <w:pStyle w:val="ListParagraph"/>
              <w:numPr>
                <w:ilvl w:val="1"/>
                <w:numId w:val="38"/>
              </w:num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(prosječno)</w:t>
            </w:r>
          </w:p>
        </w:tc>
      </w:tr>
    </w:tbl>
    <w:p w14:paraId="38299DFE" w14:textId="77777777" w:rsidR="00CD4317" w:rsidRPr="009C1CFE" w:rsidRDefault="00CD4317" w:rsidP="00CD4317">
      <w:pPr>
        <w:jc w:val="both"/>
        <w:rPr>
          <w:rFonts w:ascii="Times New Roman" w:hAnsi="Times New Roman" w:cs="Times New Roman"/>
          <w:sz w:val="24"/>
          <w:szCs w:val="24"/>
        </w:rPr>
      </w:pPr>
      <w:r w:rsidRPr="009C1CFE">
        <w:rPr>
          <w:rFonts w:ascii="Times New Roman" w:hAnsi="Times New Roman" w:cs="Times New Roman"/>
          <w:sz w:val="24"/>
          <w:szCs w:val="24"/>
        </w:rPr>
        <w:t>U cjelokupnom analiziranom razdoblju, u prvom bi scenariju prosječna godišnja investicija iznosila 795 milijuna HRK. Za očekivati je da će predmetne investicije dovesti do rasta broja novozaposlenih (u godišnjem prosjeku za 2784 osobe u odnosu na početnu godinu analize). BDP bi u prosjeku godišnje porastao za 574 milijuna HRK, dok bi dodana vrijednost iznosila 479 milijuna HRK u prosjeku godišnje.</w:t>
      </w:r>
    </w:p>
    <w:p w14:paraId="2F9EE5DA" w14:textId="77777777" w:rsidR="00533DE1" w:rsidRPr="009D3A3A" w:rsidRDefault="00533DE1" w:rsidP="009D3A3A">
      <w:pPr>
        <w:pStyle w:val="Caption"/>
        <w:jc w:val="both"/>
        <w:rPr>
          <w:rFonts w:ascii="Times New Roman" w:hAnsi="Times New Roman" w:cs="Times New Roman"/>
          <w:i w:val="0"/>
          <w:color w:val="auto"/>
          <w:sz w:val="24"/>
          <w:szCs w:val="24"/>
          <w:lang w:val="hr-HR"/>
        </w:rPr>
      </w:pPr>
      <w:r w:rsidRPr="009D3A3A">
        <w:rPr>
          <w:rFonts w:ascii="Times New Roman" w:hAnsi="Times New Roman" w:cs="Times New Roman"/>
          <w:b/>
          <w:i w:val="0"/>
          <w:color w:val="auto"/>
          <w:sz w:val="24"/>
          <w:szCs w:val="24"/>
          <w:lang w:val="hr-HR"/>
        </w:rPr>
        <w:t xml:space="preserve">Tablica </w:t>
      </w:r>
      <w:r w:rsidR="002E56DB" w:rsidRPr="009D3A3A">
        <w:rPr>
          <w:rFonts w:ascii="Times New Roman" w:hAnsi="Times New Roman" w:cs="Times New Roman"/>
          <w:b/>
          <w:i w:val="0"/>
          <w:color w:val="auto"/>
          <w:sz w:val="24"/>
          <w:szCs w:val="24"/>
          <w:lang w:val="hr-HR"/>
        </w:rPr>
        <w:t>4</w:t>
      </w:r>
      <w:r w:rsidRPr="009D3A3A">
        <w:rPr>
          <w:rFonts w:ascii="Times New Roman" w:hAnsi="Times New Roman" w:cs="Times New Roman"/>
          <w:b/>
          <w:i w:val="0"/>
          <w:color w:val="auto"/>
          <w:sz w:val="24"/>
          <w:szCs w:val="24"/>
          <w:lang w:val="hr-HR"/>
        </w:rPr>
        <w:t>.</w:t>
      </w:r>
      <w:r w:rsidRPr="009D3A3A">
        <w:rPr>
          <w:rFonts w:ascii="Times New Roman" w:hAnsi="Times New Roman" w:cs="Times New Roman"/>
          <w:i w:val="0"/>
          <w:color w:val="auto"/>
          <w:sz w:val="24"/>
          <w:szCs w:val="24"/>
          <w:lang w:val="hr-HR"/>
        </w:rPr>
        <w:t xml:space="preserve"> Makroekonomski učinci kapitalnih ulaganja u infrastrukturu za proizvodnju vodika sukladno scenariju ubrzanog razvoja gospodarstva zasnovanog na vodiku</w:t>
      </w:r>
    </w:p>
    <w:tbl>
      <w:tblPr>
        <w:tblW w:w="9072" w:type="dxa"/>
        <w:jc w:val="center"/>
        <w:tblLook w:val="04A0" w:firstRow="1" w:lastRow="0" w:firstColumn="1" w:lastColumn="0" w:noHBand="0" w:noVBand="1"/>
      </w:tblPr>
      <w:tblGrid>
        <w:gridCol w:w="1258"/>
        <w:gridCol w:w="1291"/>
        <w:gridCol w:w="1685"/>
        <w:gridCol w:w="1685"/>
        <w:gridCol w:w="1685"/>
        <w:gridCol w:w="1468"/>
      </w:tblGrid>
      <w:tr w:rsidR="00533DE1" w:rsidRPr="0058028D" w14:paraId="1CA98266" w14:textId="77777777" w:rsidTr="00B17D6D">
        <w:trPr>
          <w:trHeight w:val="403"/>
          <w:jc w:val="center"/>
        </w:trPr>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4A818"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Razdoblje</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4811A0FF"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Potrebna kapitalna investicija</w:t>
            </w:r>
          </w:p>
        </w:tc>
        <w:tc>
          <w:tcPr>
            <w:tcW w:w="1685" w:type="dxa"/>
            <w:tcBorders>
              <w:top w:val="single" w:sz="4" w:space="0" w:color="auto"/>
              <w:left w:val="nil"/>
              <w:bottom w:val="single" w:sz="4" w:space="0" w:color="auto"/>
              <w:right w:val="single" w:sz="4" w:space="0" w:color="auto"/>
            </w:tcBorders>
            <w:shd w:val="clear" w:color="000000" w:fill="FFFFFF"/>
            <w:vAlign w:val="center"/>
            <w:hideMark/>
          </w:tcPr>
          <w:p w14:paraId="675A2F46"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investicija</w:t>
            </w:r>
          </w:p>
        </w:tc>
        <w:tc>
          <w:tcPr>
            <w:tcW w:w="1685" w:type="dxa"/>
            <w:tcBorders>
              <w:top w:val="single" w:sz="4" w:space="0" w:color="auto"/>
              <w:left w:val="nil"/>
              <w:bottom w:val="single" w:sz="4" w:space="0" w:color="auto"/>
              <w:right w:val="single" w:sz="4" w:space="0" w:color="auto"/>
            </w:tcBorders>
            <w:shd w:val="clear" w:color="000000" w:fill="FFFFFF"/>
            <w:vAlign w:val="center"/>
            <w:hideMark/>
          </w:tcPr>
          <w:p w14:paraId="09D48C11"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dodana vrijednost</w:t>
            </w:r>
          </w:p>
        </w:tc>
        <w:tc>
          <w:tcPr>
            <w:tcW w:w="1685" w:type="dxa"/>
            <w:tcBorders>
              <w:top w:val="single" w:sz="4" w:space="0" w:color="auto"/>
              <w:left w:val="nil"/>
              <w:bottom w:val="single" w:sz="4" w:space="0" w:color="auto"/>
              <w:right w:val="single" w:sz="4" w:space="0" w:color="auto"/>
            </w:tcBorders>
            <w:shd w:val="clear" w:color="000000" w:fill="FFFFFF"/>
            <w:vAlign w:val="center"/>
            <w:hideMark/>
          </w:tcPr>
          <w:p w14:paraId="3A0E106A"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Prosječni godišnji BDP</w:t>
            </w:r>
          </w:p>
        </w:tc>
        <w:tc>
          <w:tcPr>
            <w:tcW w:w="1468" w:type="dxa"/>
            <w:tcBorders>
              <w:top w:val="single" w:sz="4" w:space="0" w:color="auto"/>
              <w:left w:val="nil"/>
              <w:bottom w:val="single" w:sz="4" w:space="0" w:color="auto"/>
              <w:right w:val="single" w:sz="8" w:space="0" w:color="auto"/>
            </w:tcBorders>
            <w:shd w:val="clear" w:color="000000" w:fill="FFFFFF"/>
            <w:vAlign w:val="center"/>
            <w:hideMark/>
          </w:tcPr>
          <w:p w14:paraId="48987ABD"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zaposlenost</w:t>
            </w:r>
          </w:p>
        </w:tc>
      </w:tr>
      <w:tr w:rsidR="00533DE1" w:rsidRPr="0058028D" w14:paraId="01102DE9" w14:textId="77777777" w:rsidTr="00B17D6D">
        <w:trPr>
          <w:trHeight w:val="60"/>
          <w:jc w:val="center"/>
        </w:trPr>
        <w:tc>
          <w:tcPr>
            <w:tcW w:w="1258" w:type="dxa"/>
            <w:tcBorders>
              <w:top w:val="nil"/>
              <w:left w:val="single" w:sz="4" w:space="0" w:color="auto"/>
              <w:bottom w:val="single" w:sz="4" w:space="0" w:color="auto"/>
              <w:right w:val="single" w:sz="4" w:space="0" w:color="auto"/>
            </w:tcBorders>
            <w:shd w:val="clear" w:color="000000" w:fill="FFFFFF"/>
            <w:vAlign w:val="center"/>
            <w:hideMark/>
          </w:tcPr>
          <w:p w14:paraId="2DFC3F73"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Godina</w:t>
            </w:r>
          </w:p>
        </w:tc>
        <w:tc>
          <w:tcPr>
            <w:tcW w:w="1291" w:type="dxa"/>
            <w:tcBorders>
              <w:top w:val="nil"/>
              <w:left w:val="nil"/>
              <w:bottom w:val="single" w:sz="4" w:space="0" w:color="auto"/>
              <w:right w:val="single" w:sz="4" w:space="0" w:color="auto"/>
            </w:tcBorders>
            <w:shd w:val="clear" w:color="000000" w:fill="FFFFFF"/>
            <w:vAlign w:val="center"/>
            <w:hideMark/>
          </w:tcPr>
          <w:p w14:paraId="411AE1B0"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w:t>
            </w:r>
          </w:p>
        </w:tc>
        <w:tc>
          <w:tcPr>
            <w:tcW w:w="1685" w:type="dxa"/>
            <w:tcBorders>
              <w:top w:val="nil"/>
              <w:left w:val="nil"/>
              <w:bottom w:val="single" w:sz="4" w:space="0" w:color="auto"/>
              <w:right w:val="single" w:sz="4" w:space="0" w:color="auto"/>
            </w:tcBorders>
            <w:shd w:val="clear" w:color="000000" w:fill="FFFFFF"/>
            <w:vAlign w:val="center"/>
            <w:hideMark/>
          </w:tcPr>
          <w:p w14:paraId="3F50FEA5"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685" w:type="dxa"/>
            <w:tcBorders>
              <w:top w:val="nil"/>
              <w:left w:val="nil"/>
              <w:bottom w:val="single" w:sz="4" w:space="0" w:color="auto"/>
              <w:right w:val="single" w:sz="4" w:space="0" w:color="auto"/>
            </w:tcBorders>
            <w:shd w:val="clear" w:color="000000" w:fill="FFFFFF"/>
            <w:vAlign w:val="center"/>
            <w:hideMark/>
          </w:tcPr>
          <w:p w14:paraId="2145D463"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685" w:type="dxa"/>
            <w:tcBorders>
              <w:top w:val="nil"/>
              <w:left w:val="nil"/>
              <w:bottom w:val="single" w:sz="4" w:space="0" w:color="auto"/>
              <w:right w:val="single" w:sz="4" w:space="0" w:color="auto"/>
            </w:tcBorders>
            <w:shd w:val="clear" w:color="000000" w:fill="FFFFFF"/>
            <w:vAlign w:val="center"/>
            <w:hideMark/>
          </w:tcPr>
          <w:p w14:paraId="0EF1A8A5"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468" w:type="dxa"/>
            <w:tcBorders>
              <w:top w:val="nil"/>
              <w:left w:val="nil"/>
              <w:bottom w:val="single" w:sz="4" w:space="0" w:color="auto"/>
              <w:right w:val="single" w:sz="8" w:space="0" w:color="auto"/>
            </w:tcBorders>
            <w:shd w:val="clear" w:color="000000" w:fill="FFFFFF"/>
            <w:vAlign w:val="center"/>
            <w:hideMark/>
          </w:tcPr>
          <w:p w14:paraId="67DF6AC6"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Broj zaposlenih/god</w:t>
            </w:r>
          </w:p>
        </w:tc>
      </w:tr>
      <w:tr w:rsidR="00533DE1" w:rsidRPr="0058028D" w14:paraId="067224E3" w14:textId="77777777" w:rsidTr="00B17D6D">
        <w:trPr>
          <w:trHeight w:val="60"/>
          <w:jc w:val="center"/>
        </w:trPr>
        <w:tc>
          <w:tcPr>
            <w:tcW w:w="1258" w:type="dxa"/>
            <w:tcBorders>
              <w:top w:val="nil"/>
              <w:left w:val="single" w:sz="4" w:space="0" w:color="auto"/>
              <w:bottom w:val="single" w:sz="4" w:space="0" w:color="auto"/>
              <w:right w:val="single" w:sz="4" w:space="0" w:color="auto"/>
            </w:tcBorders>
            <w:shd w:val="clear" w:color="000000" w:fill="FFFFFF"/>
            <w:vAlign w:val="center"/>
            <w:hideMark/>
          </w:tcPr>
          <w:p w14:paraId="64BE0069"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2020 - 2025</w:t>
            </w:r>
          </w:p>
        </w:tc>
        <w:tc>
          <w:tcPr>
            <w:tcW w:w="1291" w:type="dxa"/>
            <w:tcBorders>
              <w:top w:val="nil"/>
              <w:left w:val="nil"/>
              <w:bottom w:val="single" w:sz="4" w:space="0" w:color="auto"/>
              <w:right w:val="single" w:sz="4" w:space="0" w:color="auto"/>
            </w:tcBorders>
            <w:shd w:val="clear" w:color="000000" w:fill="FFFFFF"/>
            <w:vAlign w:val="center"/>
            <w:hideMark/>
          </w:tcPr>
          <w:p w14:paraId="6822A1E5"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4.810</w:t>
            </w:r>
          </w:p>
        </w:tc>
        <w:tc>
          <w:tcPr>
            <w:tcW w:w="1685" w:type="dxa"/>
            <w:tcBorders>
              <w:top w:val="nil"/>
              <w:left w:val="nil"/>
              <w:bottom w:val="single" w:sz="4" w:space="0" w:color="auto"/>
              <w:right w:val="single" w:sz="4" w:space="0" w:color="auto"/>
            </w:tcBorders>
            <w:shd w:val="clear" w:color="000000" w:fill="FFFFFF"/>
            <w:vAlign w:val="center"/>
            <w:hideMark/>
          </w:tcPr>
          <w:p w14:paraId="13A9CD1F"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962</w:t>
            </w:r>
          </w:p>
        </w:tc>
        <w:tc>
          <w:tcPr>
            <w:tcW w:w="1685" w:type="dxa"/>
            <w:tcBorders>
              <w:top w:val="nil"/>
              <w:left w:val="nil"/>
              <w:bottom w:val="single" w:sz="4" w:space="0" w:color="auto"/>
              <w:right w:val="single" w:sz="4" w:space="0" w:color="auto"/>
            </w:tcBorders>
            <w:shd w:val="clear" w:color="000000" w:fill="FFFFFF"/>
            <w:vAlign w:val="center"/>
            <w:hideMark/>
          </w:tcPr>
          <w:p w14:paraId="742EEC8F"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566</w:t>
            </w:r>
          </w:p>
        </w:tc>
        <w:tc>
          <w:tcPr>
            <w:tcW w:w="1685" w:type="dxa"/>
            <w:tcBorders>
              <w:top w:val="nil"/>
              <w:left w:val="nil"/>
              <w:bottom w:val="single" w:sz="4" w:space="0" w:color="auto"/>
              <w:right w:val="single" w:sz="4" w:space="0" w:color="auto"/>
            </w:tcBorders>
            <w:shd w:val="clear" w:color="000000" w:fill="FFFFFF"/>
            <w:vAlign w:val="center"/>
            <w:hideMark/>
          </w:tcPr>
          <w:p w14:paraId="47362309"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674</w:t>
            </w:r>
          </w:p>
        </w:tc>
        <w:tc>
          <w:tcPr>
            <w:tcW w:w="1468" w:type="dxa"/>
            <w:tcBorders>
              <w:top w:val="nil"/>
              <w:left w:val="nil"/>
              <w:bottom w:val="single" w:sz="4" w:space="0" w:color="auto"/>
              <w:right w:val="single" w:sz="8" w:space="0" w:color="auto"/>
            </w:tcBorders>
            <w:shd w:val="clear" w:color="000000" w:fill="FFFFFF"/>
            <w:vAlign w:val="center"/>
            <w:hideMark/>
          </w:tcPr>
          <w:p w14:paraId="02EAD821"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3.250</w:t>
            </w:r>
          </w:p>
        </w:tc>
      </w:tr>
      <w:tr w:rsidR="00533DE1" w:rsidRPr="0058028D" w14:paraId="710D53B4" w14:textId="77777777" w:rsidTr="00B17D6D">
        <w:trPr>
          <w:trHeight w:val="60"/>
          <w:jc w:val="center"/>
        </w:trPr>
        <w:tc>
          <w:tcPr>
            <w:tcW w:w="1258" w:type="dxa"/>
            <w:tcBorders>
              <w:top w:val="nil"/>
              <w:left w:val="single" w:sz="4" w:space="0" w:color="auto"/>
              <w:bottom w:val="single" w:sz="4" w:space="0" w:color="auto"/>
              <w:right w:val="single" w:sz="4" w:space="0" w:color="auto"/>
            </w:tcBorders>
            <w:shd w:val="clear" w:color="000000" w:fill="FFFFFF"/>
            <w:vAlign w:val="center"/>
            <w:hideMark/>
          </w:tcPr>
          <w:p w14:paraId="63FDC319"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2025 - 2030</w:t>
            </w:r>
          </w:p>
        </w:tc>
        <w:tc>
          <w:tcPr>
            <w:tcW w:w="1291" w:type="dxa"/>
            <w:tcBorders>
              <w:top w:val="nil"/>
              <w:left w:val="nil"/>
              <w:bottom w:val="single" w:sz="4" w:space="0" w:color="auto"/>
              <w:right w:val="single" w:sz="4" w:space="0" w:color="auto"/>
            </w:tcBorders>
            <w:shd w:val="clear" w:color="000000" w:fill="FFFFFF"/>
            <w:vAlign w:val="center"/>
            <w:hideMark/>
          </w:tcPr>
          <w:p w14:paraId="1932947B"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10.231</w:t>
            </w:r>
          </w:p>
        </w:tc>
        <w:tc>
          <w:tcPr>
            <w:tcW w:w="1685" w:type="dxa"/>
            <w:tcBorders>
              <w:top w:val="nil"/>
              <w:left w:val="nil"/>
              <w:bottom w:val="single" w:sz="4" w:space="0" w:color="auto"/>
              <w:right w:val="single" w:sz="4" w:space="0" w:color="auto"/>
            </w:tcBorders>
            <w:shd w:val="clear" w:color="000000" w:fill="FFFFFF"/>
            <w:vAlign w:val="center"/>
            <w:hideMark/>
          </w:tcPr>
          <w:p w14:paraId="4476E749"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2.046</w:t>
            </w:r>
          </w:p>
        </w:tc>
        <w:tc>
          <w:tcPr>
            <w:tcW w:w="1685" w:type="dxa"/>
            <w:tcBorders>
              <w:top w:val="nil"/>
              <w:left w:val="nil"/>
              <w:bottom w:val="single" w:sz="4" w:space="0" w:color="auto"/>
              <w:right w:val="single" w:sz="4" w:space="0" w:color="auto"/>
            </w:tcBorders>
            <w:shd w:val="clear" w:color="000000" w:fill="FFFFFF"/>
            <w:vAlign w:val="center"/>
            <w:hideMark/>
          </w:tcPr>
          <w:p w14:paraId="2093A2A1"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1.204</w:t>
            </w:r>
          </w:p>
        </w:tc>
        <w:tc>
          <w:tcPr>
            <w:tcW w:w="1685" w:type="dxa"/>
            <w:tcBorders>
              <w:top w:val="nil"/>
              <w:left w:val="nil"/>
              <w:bottom w:val="single" w:sz="4" w:space="0" w:color="auto"/>
              <w:right w:val="single" w:sz="4" w:space="0" w:color="auto"/>
            </w:tcBorders>
            <w:shd w:val="clear" w:color="000000" w:fill="FFFFFF"/>
            <w:vAlign w:val="center"/>
            <w:hideMark/>
          </w:tcPr>
          <w:p w14:paraId="5AD2BC6D"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1.434</w:t>
            </w:r>
          </w:p>
        </w:tc>
        <w:tc>
          <w:tcPr>
            <w:tcW w:w="1468" w:type="dxa"/>
            <w:tcBorders>
              <w:top w:val="nil"/>
              <w:left w:val="nil"/>
              <w:bottom w:val="single" w:sz="4" w:space="0" w:color="auto"/>
              <w:right w:val="single" w:sz="8" w:space="0" w:color="auto"/>
            </w:tcBorders>
            <w:shd w:val="clear" w:color="000000" w:fill="FFFFFF"/>
            <w:vAlign w:val="center"/>
            <w:hideMark/>
          </w:tcPr>
          <w:p w14:paraId="61937571"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6.913</w:t>
            </w:r>
          </w:p>
        </w:tc>
      </w:tr>
      <w:tr w:rsidR="00533DE1" w:rsidRPr="0058028D" w14:paraId="61405904" w14:textId="77777777" w:rsidTr="00B17D6D">
        <w:trPr>
          <w:trHeight w:val="122"/>
          <w:jc w:val="center"/>
        </w:trPr>
        <w:tc>
          <w:tcPr>
            <w:tcW w:w="1258" w:type="dxa"/>
            <w:tcBorders>
              <w:top w:val="nil"/>
              <w:left w:val="single" w:sz="4" w:space="0" w:color="auto"/>
              <w:bottom w:val="single" w:sz="4" w:space="0" w:color="auto"/>
              <w:right w:val="single" w:sz="4" w:space="0" w:color="auto"/>
            </w:tcBorders>
            <w:shd w:val="clear" w:color="000000" w:fill="FFFFFF"/>
            <w:vAlign w:val="center"/>
            <w:hideMark/>
          </w:tcPr>
          <w:p w14:paraId="2751108F"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2030 - 2035</w:t>
            </w:r>
          </w:p>
        </w:tc>
        <w:tc>
          <w:tcPr>
            <w:tcW w:w="1291" w:type="dxa"/>
            <w:tcBorders>
              <w:top w:val="nil"/>
              <w:left w:val="nil"/>
              <w:bottom w:val="single" w:sz="4" w:space="0" w:color="auto"/>
              <w:right w:val="single" w:sz="4" w:space="0" w:color="auto"/>
            </w:tcBorders>
            <w:shd w:val="clear" w:color="000000" w:fill="FFFFFF"/>
            <w:vAlign w:val="center"/>
            <w:hideMark/>
          </w:tcPr>
          <w:p w14:paraId="6BF514A4"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17.338</w:t>
            </w:r>
          </w:p>
        </w:tc>
        <w:tc>
          <w:tcPr>
            <w:tcW w:w="1685" w:type="dxa"/>
            <w:tcBorders>
              <w:top w:val="nil"/>
              <w:left w:val="nil"/>
              <w:bottom w:val="single" w:sz="4" w:space="0" w:color="auto"/>
              <w:right w:val="single" w:sz="4" w:space="0" w:color="auto"/>
            </w:tcBorders>
            <w:shd w:val="clear" w:color="000000" w:fill="FFFFFF"/>
            <w:vAlign w:val="center"/>
            <w:hideMark/>
          </w:tcPr>
          <w:p w14:paraId="3425B77D"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3.468</w:t>
            </w:r>
          </w:p>
        </w:tc>
        <w:tc>
          <w:tcPr>
            <w:tcW w:w="1685" w:type="dxa"/>
            <w:tcBorders>
              <w:top w:val="nil"/>
              <w:left w:val="nil"/>
              <w:bottom w:val="single" w:sz="4" w:space="0" w:color="auto"/>
              <w:right w:val="single" w:sz="4" w:space="0" w:color="auto"/>
            </w:tcBorders>
            <w:shd w:val="clear" w:color="000000" w:fill="FFFFFF"/>
            <w:vAlign w:val="center"/>
            <w:hideMark/>
          </w:tcPr>
          <w:p w14:paraId="25FCFD12"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2.119</w:t>
            </w:r>
          </w:p>
        </w:tc>
        <w:tc>
          <w:tcPr>
            <w:tcW w:w="1685" w:type="dxa"/>
            <w:tcBorders>
              <w:top w:val="nil"/>
              <w:left w:val="nil"/>
              <w:bottom w:val="single" w:sz="4" w:space="0" w:color="auto"/>
              <w:right w:val="single" w:sz="4" w:space="0" w:color="auto"/>
            </w:tcBorders>
            <w:shd w:val="clear" w:color="000000" w:fill="FFFFFF"/>
            <w:vAlign w:val="center"/>
            <w:hideMark/>
          </w:tcPr>
          <w:p w14:paraId="75855A07"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2.541</w:t>
            </w:r>
          </w:p>
        </w:tc>
        <w:tc>
          <w:tcPr>
            <w:tcW w:w="1468" w:type="dxa"/>
            <w:tcBorders>
              <w:top w:val="nil"/>
              <w:left w:val="nil"/>
              <w:bottom w:val="single" w:sz="4" w:space="0" w:color="auto"/>
              <w:right w:val="single" w:sz="8" w:space="0" w:color="auto"/>
            </w:tcBorders>
            <w:shd w:val="clear" w:color="000000" w:fill="FFFFFF"/>
            <w:vAlign w:val="center"/>
            <w:hideMark/>
          </w:tcPr>
          <w:p w14:paraId="17DBAB1E"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12.331</w:t>
            </w:r>
          </w:p>
        </w:tc>
      </w:tr>
      <w:tr w:rsidR="00533DE1" w:rsidRPr="0058028D" w14:paraId="2C3337CF" w14:textId="77777777" w:rsidTr="00B17D6D">
        <w:trPr>
          <w:trHeight w:val="60"/>
          <w:jc w:val="center"/>
        </w:trPr>
        <w:tc>
          <w:tcPr>
            <w:tcW w:w="1258" w:type="dxa"/>
            <w:tcBorders>
              <w:top w:val="nil"/>
              <w:left w:val="single" w:sz="4" w:space="0" w:color="auto"/>
              <w:bottom w:val="single" w:sz="4" w:space="0" w:color="auto"/>
              <w:right w:val="single" w:sz="4" w:space="0" w:color="auto"/>
            </w:tcBorders>
            <w:shd w:val="clear" w:color="000000" w:fill="FFFFFF"/>
            <w:vAlign w:val="center"/>
            <w:hideMark/>
          </w:tcPr>
          <w:p w14:paraId="7CA3D45A"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2035 - 2040</w:t>
            </w:r>
          </w:p>
        </w:tc>
        <w:tc>
          <w:tcPr>
            <w:tcW w:w="1291" w:type="dxa"/>
            <w:tcBorders>
              <w:top w:val="nil"/>
              <w:left w:val="nil"/>
              <w:bottom w:val="single" w:sz="4" w:space="0" w:color="auto"/>
              <w:right w:val="single" w:sz="4" w:space="0" w:color="auto"/>
            </w:tcBorders>
            <w:shd w:val="clear" w:color="000000" w:fill="FFFFFF"/>
            <w:vAlign w:val="center"/>
            <w:hideMark/>
          </w:tcPr>
          <w:p w14:paraId="34168219"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17.370</w:t>
            </w:r>
          </w:p>
        </w:tc>
        <w:tc>
          <w:tcPr>
            <w:tcW w:w="1685" w:type="dxa"/>
            <w:tcBorders>
              <w:top w:val="nil"/>
              <w:left w:val="nil"/>
              <w:bottom w:val="single" w:sz="4" w:space="0" w:color="auto"/>
              <w:right w:val="single" w:sz="4" w:space="0" w:color="auto"/>
            </w:tcBorders>
            <w:shd w:val="clear" w:color="000000" w:fill="FFFFFF"/>
            <w:vAlign w:val="center"/>
            <w:hideMark/>
          </w:tcPr>
          <w:p w14:paraId="5E89C73B"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3.474</w:t>
            </w:r>
          </w:p>
        </w:tc>
        <w:tc>
          <w:tcPr>
            <w:tcW w:w="1685" w:type="dxa"/>
            <w:tcBorders>
              <w:top w:val="nil"/>
              <w:left w:val="nil"/>
              <w:bottom w:val="single" w:sz="4" w:space="0" w:color="auto"/>
              <w:right w:val="single" w:sz="4" w:space="0" w:color="auto"/>
            </w:tcBorders>
            <w:shd w:val="clear" w:color="000000" w:fill="FFFFFF"/>
            <w:vAlign w:val="center"/>
            <w:hideMark/>
          </w:tcPr>
          <w:p w14:paraId="66AD0D94"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2.123</w:t>
            </w:r>
          </w:p>
        </w:tc>
        <w:tc>
          <w:tcPr>
            <w:tcW w:w="1685" w:type="dxa"/>
            <w:tcBorders>
              <w:top w:val="nil"/>
              <w:left w:val="nil"/>
              <w:bottom w:val="single" w:sz="4" w:space="0" w:color="auto"/>
              <w:right w:val="single" w:sz="4" w:space="0" w:color="auto"/>
            </w:tcBorders>
            <w:shd w:val="clear" w:color="000000" w:fill="FFFFFF"/>
            <w:vAlign w:val="center"/>
            <w:hideMark/>
          </w:tcPr>
          <w:p w14:paraId="17EEDD3B"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2.546</w:t>
            </w:r>
          </w:p>
        </w:tc>
        <w:tc>
          <w:tcPr>
            <w:tcW w:w="1468" w:type="dxa"/>
            <w:tcBorders>
              <w:top w:val="nil"/>
              <w:left w:val="nil"/>
              <w:bottom w:val="single" w:sz="4" w:space="0" w:color="auto"/>
              <w:right w:val="single" w:sz="8" w:space="0" w:color="auto"/>
            </w:tcBorders>
            <w:shd w:val="clear" w:color="000000" w:fill="FFFFFF"/>
            <w:vAlign w:val="center"/>
            <w:hideMark/>
          </w:tcPr>
          <w:p w14:paraId="41A9DA94"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12.354</w:t>
            </w:r>
          </w:p>
        </w:tc>
      </w:tr>
      <w:tr w:rsidR="00533DE1" w:rsidRPr="0058028D" w14:paraId="5FF285F7" w14:textId="77777777" w:rsidTr="00B17D6D">
        <w:trPr>
          <w:trHeight w:val="60"/>
          <w:jc w:val="center"/>
        </w:trPr>
        <w:tc>
          <w:tcPr>
            <w:tcW w:w="1258" w:type="dxa"/>
            <w:tcBorders>
              <w:top w:val="nil"/>
              <w:left w:val="single" w:sz="4" w:space="0" w:color="auto"/>
              <w:bottom w:val="single" w:sz="4" w:space="0" w:color="auto"/>
              <w:right w:val="single" w:sz="4" w:space="0" w:color="auto"/>
            </w:tcBorders>
            <w:shd w:val="clear" w:color="000000" w:fill="FFFFFF"/>
            <w:vAlign w:val="center"/>
            <w:hideMark/>
          </w:tcPr>
          <w:p w14:paraId="43F0C416"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lastRenderedPageBreak/>
              <w:t>2040 - 2045</w:t>
            </w:r>
          </w:p>
        </w:tc>
        <w:tc>
          <w:tcPr>
            <w:tcW w:w="1291" w:type="dxa"/>
            <w:tcBorders>
              <w:top w:val="nil"/>
              <w:left w:val="nil"/>
              <w:bottom w:val="single" w:sz="4" w:space="0" w:color="auto"/>
              <w:right w:val="single" w:sz="4" w:space="0" w:color="auto"/>
            </w:tcBorders>
            <w:shd w:val="clear" w:color="000000" w:fill="FFFFFF"/>
            <w:vAlign w:val="center"/>
            <w:hideMark/>
          </w:tcPr>
          <w:p w14:paraId="069F4933"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10.333</w:t>
            </w:r>
          </w:p>
        </w:tc>
        <w:tc>
          <w:tcPr>
            <w:tcW w:w="1685" w:type="dxa"/>
            <w:tcBorders>
              <w:top w:val="nil"/>
              <w:left w:val="nil"/>
              <w:bottom w:val="single" w:sz="4" w:space="0" w:color="auto"/>
              <w:right w:val="single" w:sz="4" w:space="0" w:color="auto"/>
            </w:tcBorders>
            <w:shd w:val="clear" w:color="000000" w:fill="FFFFFF"/>
            <w:vAlign w:val="center"/>
            <w:hideMark/>
          </w:tcPr>
          <w:p w14:paraId="27C7EEC3"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2.067</w:t>
            </w:r>
          </w:p>
        </w:tc>
        <w:tc>
          <w:tcPr>
            <w:tcW w:w="1685" w:type="dxa"/>
            <w:tcBorders>
              <w:top w:val="nil"/>
              <w:left w:val="nil"/>
              <w:bottom w:val="single" w:sz="4" w:space="0" w:color="auto"/>
              <w:right w:val="single" w:sz="4" w:space="0" w:color="auto"/>
            </w:tcBorders>
            <w:shd w:val="clear" w:color="000000" w:fill="FFFFFF"/>
            <w:vAlign w:val="center"/>
            <w:hideMark/>
          </w:tcPr>
          <w:p w14:paraId="3C1F8263"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1.247</w:t>
            </w:r>
          </w:p>
        </w:tc>
        <w:tc>
          <w:tcPr>
            <w:tcW w:w="1685" w:type="dxa"/>
            <w:tcBorders>
              <w:top w:val="nil"/>
              <w:left w:val="nil"/>
              <w:bottom w:val="single" w:sz="4" w:space="0" w:color="auto"/>
              <w:right w:val="single" w:sz="4" w:space="0" w:color="auto"/>
            </w:tcBorders>
            <w:shd w:val="clear" w:color="000000" w:fill="FFFFFF"/>
            <w:vAlign w:val="center"/>
            <w:hideMark/>
          </w:tcPr>
          <w:p w14:paraId="1FD9D7C0"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1.501</w:t>
            </w:r>
          </w:p>
        </w:tc>
        <w:tc>
          <w:tcPr>
            <w:tcW w:w="1468" w:type="dxa"/>
            <w:tcBorders>
              <w:top w:val="nil"/>
              <w:left w:val="nil"/>
              <w:bottom w:val="single" w:sz="4" w:space="0" w:color="auto"/>
              <w:right w:val="single" w:sz="8" w:space="0" w:color="auto"/>
            </w:tcBorders>
            <w:shd w:val="clear" w:color="000000" w:fill="FFFFFF"/>
            <w:vAlign w:val="center"/>
            <w:hideMark/>
          </w:tcPr>
          <w:p w14:paraId="033694AE"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7.301</w:t>
            </w:r>
          </w:p>
        </w:tc>
      </w:tr>
      <w:tr w:rsidR="00533DE1" w:rsidRPr="0058028D" w14:paraId="5065167F" w14:textId="77777777" w:rsidTr="00B17D6D">
        <w:trPr>
          <w:trHeight w:val="60"/>
          <w:jc w:val="center"/>
        </w:trPr>
        <w:tc>
          <w:tcPr>
            <w:tcW w:w="1258" w:type="dxa"/>
            <w:tcBorders>
              <w:top w:val="nil"/>
              <w:left w:val="single" w:sz="4" w:space="0" w:color="auto"/>
              <w:bottom w:val="single" w:sz="4" w:space="0" w:color="auto"/>
              <w:right w:val="single" w:sz="4" w:space="0" w:color="auto"/>
            </w:tcBorders>
            <w:shd w:val="clear" w:color="000000" w:fill="FFFFFF"/>
            <w:vAlign w:val="center"/>
            <w:hideMark/>
          </w:tcPr>
          <w:p w14:paraId="760A3BC2"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2045 - 2050</w:t>
            </w:r>
          </w:p>
        </w:tc>
        <w:tc>
          <w:tcPr>
            <w:tcW w:w="1291" w:type="dxa"/>
            <w:tcBorders>
              <w:top w:val="nil"/>
              <w:left w:val="nil"/>
              <w:bottom w:val="single" w:sz="4" w:space="0" w:color="auto"/>
              <w:right w:val="single" w:sz="4" w:space="0" w:color="auto"/>
            </w:tcBorders>
            <w:shd w:val="clear" w:color="000000" w:fill="FFFFFF"/>
            <w:vAlign w:val="center"/>
            <w:hideMark/>
          </w:tcPr>
          <w:p w14:paraId="01A368F5"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10.108</w:t>
            </w:r>
          </w:p>
        </w:tc>
        <w:tc>
          <w:tcPr>
            <w:tcW w:w="1685" w:type="dxa"/>
            <w:tcBorders>
              <w:top w:val="nil"/>
              <w:left w:val="nil"/>
              <w:bottom w:val="single" w:sz="4" w:space="0" w:color="auto"/>
              <w:right w:val="single" w:sz="4" w:space="0" w:color="auto"/>
            </w:tcBorders>
            <w:shd w:val="clear" w:color="000000" w:fill="FFFFFF"/>
            <w:vAlign w:val="center"/>
            <w:hideMark/>
          </w:tcPr>
          <w:p w14:paraId="74FE2CA2"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2.022</w:t>
            </w:r>
          </w:p>
        </w:tc>
        <w:tc>
          <w:tcPr>
            <w:tcW w:w="1685" w:type="dxa"/>
            <w:tcBorders>
              <w:top w:val="nil"/>
              <w:left w:val="nil"/>
              <w:bottom w:val="single" w:sz="4" w:space="0" w:color="auto"/>
              <w:right w:val="single" w:sz="4" w:space="0" w:color="auto"/>
            </w:tcBorders>
            <w:shd w:val="clear" w:color="000000" w:fill="FFFFFF"/>
            <w:vAlign w:val="center"/>
            <w:hideMark/>
          </w:tcPr>
          <w:p w14:paraId="56033471"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1.220</w:t>
            </w:r>
          </w:p>
        </w:tc>
        <w:tc>
          <w:tcPr>
            <w:tcW w:w="1685" w:type="dxa"/>
            <w:tcBorders>
              <w:top w:val="nil"/>
              <w:left w:val="nil"/>
              <w:bottom w:val="single" w:sz="4" w:space="0" w:color="auto"/>
              <w:right w:val="single" w:sz="4" w:space="0" w:color="auto"/>
            </w:tcBorders>
            <w:shd w:val="clear" w:color="000000" w:fill="FFFFFF"/>
            <w:vAlign w:val="center"/>
            <w:hideMark/>
          </w:tcPr>
          <w:p w14:paraId="53FFC684"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1.468</w:t>
            </w:r>
          </w:p>
        </w:tc>
        <w:tc>
          <w:tcPr>
            <w:tcW w:w="1468" w:type="dxa"/>
            <w:tcBorders>
              <w:top w:val="nil"/>
              <w:left w:val="nil"/>
              <w:bottom w:val="single" w:sz="4" w:space="0" w:color="auto"/>
              <w:right w:val="single" w:sz="8" w:space="0" w:color="auto"/>
            </w:tcBorders>
            <w:shd w:val="clear" w:color="000000" w:fill="FFFFFF"/>
            <w:vAlign w:val="center"/>
            <w:hideMark/>
          </w:tcPr>
          <w:p w14:paraId="166F8C46" w14:textId="77777777" w:rsidR="00533DE1" w:rsidRPr="004365FE" w:rsidRDefault="00533DE1"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7.142</w:t>
            </w:r>
          </w:p>
        </w:tc>
      </w:tr>
      <w:tr w:rsidR="00533DE1" w:rsidRPr="0058028D" w14:paraId="450C4A98" w14:textId="77777777" w:rsidTr="00B17D6D">
        <w:trPr>
          <w:trHeight w:val="635"/>
          <w:jc w:val="center"/>
        </w:trPr>
        <w:tc>
          <w:tcPr>
            <w:tcW w:w="1258" w:type="dxa"/>
            <w:tcBorders>
              <w:top w:val="nil"/>
              <w:left w:val="single" w:sz="4" w:space="0" w:color="auto"/>
              <w:bottom w:val="single" w:sz="8" w:space="0" w:color="auto"/>
              <w:right w:val="single" w:sz="4" w:space="0" w:color="auto"/>
            </w:tcBorders>
            <w:shd w:val="clear" w:color="000000" w:fill="FFFFFF"/>
            <w:vAlign w:val="center"/>
            <w:hideMark/>
          </w:tcPr>
          <w:p w14:paraId="511CE166" w14:textId="77777777" w:rsidR="00533DE1" w:rsidRPr="004365FE" w:rsidRDefault="00533DE1" w:rsidP="004365FE">
            <w:pPr>
              <w:spacing w:before="120" w:after="120" w:line="240" w:lineRule="auto"/>
              <w:jc w:val="center"/>
              <w:rPr>
                <w:rFonts w:ascii="Times New Roman" w:eastAsia="Times New Roman" w:hAnsi="Times New Roman" w:cs="Times New Roman"/>
                <w:b/>
                <w:bCs/>
                <w:i/>
                <w:iCs/>
                <w:color w:val="000000"/>
                <w:lang w:eastAsia="en-GB"/>
              </w:rPr>
            </w:pPr>
          </w:p>
        </w:tc>
        <w:tc>
          <w:tcPr>
            <w:tcW w:w="1291" w:type="dxa"/>
            <w:tcBorders>
              <w:top w:val="nil"/>
              <w:left w:val="nil"/>
              <w:bottom w:val="single" w:sz="8" w:space="0" w:color="auto"/>
              <w:right w:val="single" w:sz="4" w:space="0" w:color="auto"/>
            </w:tcBorders>
            <w:shd w:val="clear" w:color="000000" w:fill="FCE4D6"/>
            <w:vAlign w:val="center"/>
            <w:hideMark/>
          </w:tcPr>
          <w:p w14:paraId="5BFFE909"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70.191 (ukupno)</w:t>
            </w:r>
          </w:p>
        </w:tc>
        <w:tc>
          <w:tcPr>
            <w:tcW w:w="1685" w:type="dxa"/>
            <w:tcBorders>
              <w:top w:val="nil"/>
              <w:left w:val="nil"/>
              <w:bottom w:val="single" w:sz="8" w:space="0" w:color="auto"/>
              <w:right w:val="single" w:sz="4" w:space="0" w:color="auto"/>
            </w:tcBorders>
            <w:shd w:val="clear" w:color="000000" w:fill="FCE4D6"/>
            <w:vAlign w:val="center"/>
            <w:hideMark/>
          </w:tcPr>
          <w:p w14:paraId="039BD617"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2.340 (prosječno)</w:t>
            </w:r>
          </w:p>
        </w:tc>
        <w:tc>
          <w:tcPr>
            <w:tcW w:w="1685" w:type="dxa"/>
            <w:tcBorders>
              <w:top w:val="nil"/>
              <w:left w:val="nil"/>
              <w:bottom w:val="single" w:sz="8" w:space="0" w:color="auto"/>
              <w:right w:val="single" w:sz="4" w:space="0" w:color="auto"/>
            </w:tcBorders>
            <w:shd w:val="clear" w:color="000000" w:fill="FCE4D6"/>
            <w:vAlign w:val="center"/>
            <w:hideMark/>
          </w:tcPr>
          <w:p w14:paraId="0C70DF57"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1.409 (prosječno)</w:t>
            </w:r>
          </w:p>
        </w:tc>
        <w:tc>
          <w:tcPr>
            <w:tcW w:w="1685" w:type="dxa"/>
            <w:tcBorders>
              <w:top w:val="nil"/>
              <w:left w:val="nil"/>
              <w:bottom w:val="single" w:sz="8" w:space="0" w:color="auto"/>
              <w:right w:val="single" w:sz="4" w:space="0" w:color="auto"/>
            </w:tcBorders>
            <w:shd w:val="clear" w:color="000000" w:fill="FCE4D6"/>
            <w:vAlign w:val="center"/>
            <w:hideMark/>
          </w:tcPr>
          <w:p w14:paraId="6134BBCF"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1.690 (prosječno)</w:t>
            </w:r>
          </w:p>
        </w:tc>
        <w:tc>
          <w:tcPr>
            <w:tcW w:w="1468" w:type="dxa"/>
            <w:tcBorders>
              <w:top w:val="nil"/>
              <w:left w:val="nil"/>
              <w:bottom w:val="single" w:sz="8" w:space="0" w:color="auto"/>
              <w:right w:val="single" w:sz="8" w:space="0" w:color="auto"/>
            </w:tcBorders>
            <w:shd w:val="clear" w:color="000000" w:fill="FCE4D6"/>
            <w:vAlign w:val="center"/>
            <w:hideMark/>
          </w:tcPr>
          <w:p w14:paraId="3F15DEAC" w14:textId="77777777" w:rsidR="00533DE1" w:rsidRPr="004365FE" w:rsidRDefault="00533DE1"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8.193 (prosječno)</w:t>
            </w:r>
          </w:p>
        </w:tc>
      </w:tr>
    </w:tbl>
    <w:p w14:paraId="03968875" w14:textId="77777777" w:rsidR="00CD4317" w:rsidRPr="009C1CFE" w:rsidRDefault="00CD4317" w:rsidP="00CD4317">
      <w:pPr>
        <w:suppressAutoHyphens/>
        <w:spacing w:before="240"/>
        <w:jc w:val="both"/>
        <w:rPr>
          <w:rFonts w:ascii="Times New Roman" w:hAnsi="Times New Roman" w:cs="Times New Roman"/>
          <w:sz w:val="24"/>
          <w:szCs w:val="24"/>
        </w:rPr>
      </w:pPr>
      <w:r w:rsidRPr="009C1CFE">
        <w:rPr>
          <w:rFonts w:ascii="Times New Roman" w:hAnsi="Times New Roman" w:cs="Times New Roman"/>
          <w:sz w:val="24"/>
          <w:szCs w:val="24"/>
        </w:rPr>
        <w:t>U scenariju ubrzanog razvoja gospodarstva zasnovanog na vodiku, prosječna godišnja investicija iznosila bi 2</w:t>
      </w:r>
      <w:r w:rsidR="00AE7BC6">
        <w:rPr>
          <w:rFonts w:ascii="Times New Roman" w:hAnsi="Times New Roman" w:cs="Times New Roman"/>
          <w:sz w:val="24"/>
          <w:szCs w:val="24"/>
        </w:rPr>
        <w:t>,</w:t>
      </w:r>
      <w:r w:rsidRPr="009C1CFE">
        <w:rPr>
          <w:rFonts w:ascii="Times New Roman" w:hAnsi="Times New Roman" w:cs="Times New Roman"/>
          <w:sz w:val="24"/>
          <w:szCs w:val="24"/>
        </w:rPr>
        <w:t>34 milija</w:t>
      </w:r>
      <w:r w:rsidR="00AE7BC6">
        <w:rPr>
          <w:rFonts w:ascii="Times New Roman" w:hAnsi="Times New Roman" w:cs="Times New Roman"/>
          <w:sz w:val="24"/>
          <w:szCs w:val="24"/>
        </w:rPr>
        <w:t>rdi</w:t>
      </w:r>
      <w:r w:rsidRPr="009C1CFE">
        <w:rPr>
          <w:rFonts w:ascii="Times New Roman" w:hAnsi="Times New Roman" w:cs="Times New Roman"/>
          <w:sz w:val="24"/>
          <w:szCs w:val="24"/>
        </w:rPr>
        <w:t xml:space="preserve"> HRK. Shodno tome, rast broja novozaposlenih osoba iznosio bi u godišnjem prosjeku 8.193 u odnosu na početnu godinu analize. BDP bi u prosjeku godišnje porastao za 1</w:t>
      </w:r>
      <w:r w:rsidR="00AE7BC6">
        <w:rPr>
          <w:rFonts w:ascii="Times New Roman" w:hAnsi="Times New Roman" w:cs="Times New Roman"/>
          <w:sz w:val="24"/>
          <w:szCs w:val="24"/>
        </w:rPr>
        <w:t>,7</w:t>
      </w:r>
      <w:r w:rsidRPr="009C1CFE">
        <w:rPr>
          <w:rFonts w:ascii="Times New Roman" w:hAnsi="Times New Roman" w:cs="Times New Roman"/>
          <w:sz w:val="24"/>
          <w:szCs w:val="24"/>
        </w:rPr>
        <w:t xml:space="preserve"> milija</w:t>
      </w:r>
      <w:r w:rsidR="00AE7BC6">
        <w:rPr>
          <w:rFonts w:ascii="Times New Roman" w:hAnsi="Times New Roman" w:cs="Times New Roman"/>
          <w:sz w:val="24"/>
          <w:szCs w:val="24"/>
        </w:rPr>
        <w:t>rdi</w:t>
      </w:r>
      <w:r w:rsidRPr="009C1CFE">
        <w:rPr>
          <w:rFonts w:ascii="Times New Roman" w:hAnsi="Times New Roman" w:cs="Times New Roman"/>
          <w:sz w:val="24"/>
          <w:szCs w:val="24"/>
        </w:rPr>
        <w:t xml:space="preserve"> HRK, dok bi dodana vrijednost iznosila 1</w:t>
      </w:r>
      <w:r w:rsidR="00AE7BC6">
        <w:rPr>
          <w:rFonts w:ascii="Times New Roman" w:hAnsi="Times New Roman" w:cs="Times New Roman"/>
          <w:sz w:val="24"/>
          <w:szCs w:val="24"/>
        </w:rPr>
        <w:t>,</w:t>
      </w:r>
      <w:r w:rsidRPr="009C1CFE">
        <w:rPr>
          <w:rFonts w:ascii="Times New Roman" w:hAnsi="Times New Roman" w:cs="Times New Roman"/>
          <w:sz w:val="24"/>
          <w:szCs w:val="24"/>
        </w:rPr>
        <w:t>4 milija</w:t>
      </w:r>
      <w:r w:rsidR="00AE7BC6">
        <w:rPr>
          <w:rFonts w:ascii="Times New Roman" w:hAnsi="Times New Roman" w:cs="Times New Roman"/>
          <w:sz w:val="24"/>
          <w:szCs w:val="24"/>
        </w:rPr>
        <w:t>rdi</w:t>
      </w:r>
      <w:r w:rsidRPr="009C1CFE">
        <w:rPr>
          <w:rFonts w:ascii="Times New Roman" w:hAnsi="Times New Roman" w:cs="Times New Roman"/>
          <w:sz w:val="24"/>
          <w:szCs w:val="24"/>
        </w:rPr>
        <w:t xml:space="preserve"> HRK u prosjeku godišnje.</w:t>
      </w:r>
    </w:p>
    <w:p w14:paraId="40FD9ECF" w14:textId="77777777" w:rsidR="00CD4317" w:rsidRPr="009D3A3A" w:rsidRDefault="00CD4317" w:rsidP="00CD4317">
      <w:pPr>
        <w:pStyle w:val="Caption"/>
        <w:rPr>
          <w:rFonts w:ascii="Times New Roman" w:hAnsi="Times New Roman" w:cs="Times New Roman"/>
          <w:i w:val="0"/>
          <w:color w:val="auto"/>
          <w:sz w:val="24"/>
          <w:szCs w:val="24"/>
          <w:lang w:val="hr-HR"/>
        </w:rPr>
      </w:pPr>
      <w:r w:rsidRPr="009D3A3A">
        <w:rPr>
          <w:rFonts w:ascii="Times New Roman" w:hAnsi="Times New Roman" w:cs="Times New Roman"/>
          <w:b/>
          <w:i w:val="0"/>
          <w:color w:val="auto"/>
          <w:sz w:val="24"/>
          <w:szCs w:val="24"/>
          <w:lang w:val="hr-HR"/>
        </w:rPr>
        <w:t xml:space="preserve">Tablica </w:t>
      </w:r>
      <w:r w:rsidR="002E56DB" w:rsidRPr="009D3A3A">
        <w:rPr>
          <w:rFonts w:ascii="Times New Roman" w:hAnsi="Times New Roman" w:cs="Times New Roman"/>
          <w:b/>
          <w:i w:val="0"/>
          <w:color w:val="auto"/>
          <w:sz w:val="24"/>
          <w:szCs w:val="24"/>
          <w:lang w:val="hr-HR"/>
        </w:rPr>
        <w:t>5</w:t>
      </w:r>
      <w:r w:rsidRPr="009D3A3A">
        <w:rPr>
          <w:rFonts w:ascii="Times New Roman" w:hAnsi="Times New Roman" w:cs="Times New Roman"/>
          <w:b/>
          <w:i w:val="0"/>
          <w:color w:val="auto"/>
          <w:sz w:val="24"/>
          <w:szCs w:val="24"/>
          <w:lang w:val="hr-HR"/>
        </w:rPr>
        <w:t>.</w:t>
      </w:r>
      <w:r w:rsidRPr="009D3A3A">
        <w:rPr>
          <w:rFonts w:ascii="Times New Roman" w:hAnsi="Times New Roman" w:cs="Times New Roman"/>
          <w:i w:val="0"/>
          <w:color w:val="auto"/>
          <w:sz w:val="24"/>
          <w:szCs w:val="24"/>
          <w:lang w:val="hr-HR"/>
        </w:rPr>
        <w:t xml:space="preserve"> Makroekonomski učinci kapitalnih ulaganja za scenarij razvoja infrastrukture za punjenje vozila s pogonom na vodik</w:t>
      </w:r>
    </w:p>
    <w:tbl>
      <w:tblPr>
        <w:tblW w:w="9130" w:type="dxa"/>
        <w:jc w:val="center"/>
        <w:tblLook w:val="04A0" w:firstRow="1" w:lastRow="0" w:firstColumn="1" w:lastColumn="0" w:noHBand="0" w:noVBand="1"/>
      </w:tblPr>
      <w:tblGrid>
        <w:gridCol w:w="1271"/>
        <w:gridCol w:w="1303"/>
        <w:gridCol w:w="1702"/>
        <w:gridCol w:w="1702"/>
        <w:gridCol w:w="1702"/>
        <w:gridCol w:w="1450"/>
      </w:tblGrid>
      <w:tr w:rsidR="00CD4317" w:rsidRPr="004365FE" w14:paraId="69A25A3F" w14:textId="77777777" w:rsidTr="00556AA5">
        <w:trPr>
          <w:trHeight w:val="380"/>
          <w:jc w:val="center"/>
        </w:trPr>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24EC7"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Razdoblje</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555117F"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Potrebna kapitalna investicija</w:t>
            </w:r>
          </w:p>
        </w:tc>
        <w:tc>
          <w:tcPr>
            <w:tcW w:w="1712" w:type="dxa"/>
            <w:tcBorders>
              <w:top w:val="single" w:sz="4" w:space="0" w:color="auto"/>
              <w:left w:val="nil"/>
              <w:bottom w:val="single" w:sz="4" w:space="0" w:color="auto"/>
              <w:right w:val="single" w:sz="4" w:space="0" w:color="auto"/>
            </w:tcBorders>
            <w:shd w:val="clear" w:color="000000" w:fill="FFFFFF"/>
            <w:vAlign w:val="center"/>
            <w:hideMark/>
          </w:tcPr>
          <w:p w14:paraId="4B8CE983"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investicija</w:t>
            </w:r>
          </w:p>
        </w:tc>
        <w:tc>
          <w:tcPr>
            <w:tcW w:w="1712" w:type="dxa"/>
            <w:tcBorders>
              <w:top w:val="single" w:sz="4" w:space="0" w:color="auto"/>
              <w:left w:val="nil"/>
              <w:bottom w:val="single" w:sz="4" w:space="0" w:color="auto"/>
              <w:right w:val="single" w:sz="4" w:space="0" w:color="auto"/>
            </w:tcBorders>
            <w:shd w:val="clear" w:color="000000" w:fill="FFFFFF"/>
            <w:vAlign w:val="center"/>
            <w:hideMark/>
          </w:tcPr>
          <w:p w14:paraId="77E71F27"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dodana vrijednost</w:t>
            </w:r>
          </w:p>
        </w:tc>
        <w:tc>
          <w:tcPr>
            <w:tcW w:w="1712" w:type="dxa"/>
            <w:tcBorders>
              <w:top w:val="single" w:sz="4" w:space="0" w:color="auto"/>
              <w:left w:val="nil"/>
              <w:bottom w:val="single" w:sz="4" w:space="0" w:color="auto"/>
              <w:right w:val="single" w:sz="4" w:space="0" w:color="auto"/>
            </w:tcBorders>
            <w:shd w:val="clear" w:color="000000" w:fill="FFFFFF"/>
            <w:vAlign w:val="center"/>
            <w:hideMark/>
          </w:tcPr>
          <w:p w14:paraId="78A30FD4"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Prosječni godišnji BDP</w:t>
            </w:r>
          </w:p>
        </w:tc>
        <w:tc>
          <w:tcPr>
            <w:tcW w:w="1411" w:type="dxa"/>
            <w:tcBorders>
              <w:top w:val="single" w:sz="4" w:space="0" w:color="auto"/>
              <w:left w:val="nil"/>
              <w:bottom w:val="single" w:sz="4" w:space="0" w:color="auto"/>
              <w:right w:val="single" w:sz="8" w:space="0" w:color="auto"/>
            </w:tcBorders>
            <w:shd w:val="clear" w:color="000000" w:fill="FFFFFF"/>
            <w:vAlign w:val="center"/>
            <w:hideMark/>
          </w:tcPr>
          <w:p w14:paraId="22A3312D"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Prosječna godišnja zaposlenost</w:t>
            </w:r>
          </w:p>
        </w:tc>
      </w:tr>
      <w:tr w:rsidR="00CD4317" w:rsidRPr="00CD5219" w14:paraId="1A8BAB93" w14:textId="77777777" w:rsidTr="00556AA5">
        <w:trPr>
          <w:trHeight w:val="56"/>
          <w:jc w:val="center"/>
        </w:trPr>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146D06FE"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Godina</w:t>
            </w:r>
          </w:p>
        </w:tc>
        <w:tc>
          <w:tcPr>
            <w:tcW w:w="1308" w:type="dxa"/>
            <w:tcBorders>
              <w:top w:val="nil"/>
              <w:left w:val="nil"/>
              <w:bottom w:val="single" w:sz="4" w:space="0" w:color="auto"/>
              <w:right w:val="single" w:sz="4" w:space="0" w:color="auto"/>
            </w:tcBorders>
            <w:shd w:val="clear" w:color="000000" w:fill="FFFFFF"/>
            <w:vAlign w:val="center"/>
            <w:hideMark/>
          </w:tcPr>
          <w:p w14:paraId="35B20B87"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w:t>
            </w:r>
          </w:p>
        </w:tc>
        <w:tc>
          <w:tcPr>
            <w:tcW w:w="1712" w:type="dxa"/>
            <w:tcBorders>
              <w:top w:val="nil"/>
              <w:left w:val="nil"/>
              <w:bottom w:val="single" w:sz="4" w:space="0" w:color="auto"/>
              <w:right w:val="single" w:sz="4" w:space="0" w:color="auto"/>
            </w:tcBorders>
            <w:shd w:val="clear" w:color="000000" w:fill="FFFFFF"/>
            <w:vAlign w:val="center"/>
            <w:hideMark/>
          </w:tcPr>
          <w:p w14:paraId="0A70F7F0"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712" w:type="dxa"/>
            <w:tcBorders>
              <w:top w:val="nil"/>
              <w:left w:val="nil"/>
              <w:bottom w:val="single" w:sz="4" w:space="0" w:color="auto"/>
              <w:right w:val="single" w:sz="4" w:space="0" w:color="auto"/>
            </w:tcBorders>
            <w:shd w:val="clear" w:color="000000" w:fill="FFFFFF"/>
            <w:vAlign w:val="center"/>
            <w:hideMark/>
          </w:tcPr>
          <w:p w14:paraId="2AE46703"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712" w:type="dxa"/>
            <w:tcBorders>
              <w:top w:val="nil"/>
              <w:left w:val="nil"/>
              <w:bottom w:val="single" w:sz="4" w:space="0" w:color="auto"/>
              <w:right w:val="single" w:sz="4" w:space="0" w:color="auto"/>
            </w:tcBorders>
            <w:shd w:val="clear" w:color="000000" w:fill="FFFFFF"/>
            <w:vAlign w:val="center"/>
            <w:hideMark/>
          </w:tcPr>
          <w:p w14:paraId="1750BA1B"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milijuna HRK/god</w:t>
            </w:r>
          </w:p>
        </w:tc>
        <w:tc>
          <w:tcPr>
            <w:tcW w:w="1411" w:type="dxa"/>
            <w:tcBorders>
              <w:top w:val="nil"/>
              <w:left w:val="nil"/>
              <w:bottom w:val="single" w:sz="4" w:space="0" w:color="auto"/>
              <w:right w:val="single" w:sz="8" w:space="0" w:color="auto"/>
            </w:tcBorders>
            <w:shd w:val="clear" w:color="000000" w:fill="FFFFFF"/>
            <w:vAlign w:val="center"/>
            <w:hideMark/>
          </w:tcPr>
          <w:p w14:paraId="0F005363"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Broj zaposlenih/god</w:t>
            </w:r>
          </w:p>
        </w:tc>
      </w:tr>
      <w:tr w:rsidR="00CD4317" w:rsidRPr="00CD5219" w14:paraId="655D9DAC" w14:textId="77777777" w:rsidTr="00556AA5">
        <w:trPr>
          <w:trHeight w:val="56"/>
          <w:jc w:val="center"/>
        </w:trPr>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7B41D920"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2020 - 2025</w:t>
            </w:r>
          </w:p>
        </w:tc>
        <w:tc>
          <w:tcPr>
            <w:tcW w:w="1308" w:type="dxa"/>
            <w:tcBorders>
              <w:top w:val="nil"/>
              <w:left w:val="nil"/>
              <w:bottom w:val="single" w:sz="4" w:space="0" w:color="auto"/>
              <w:right w:val="single" w:sz="4" w:space="0" w:color="auto"/>
            </w:tcBorders>
            <w:shd w:val="clear" w:color="000000" w:fill="FFFFFF"/>
            <w:vAlign w:val="center"/>
            <w:hideMark/>
          </w:tcPr>
          <w:p w14:paraId="28339FB5"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36</w:t>
            </w:r>
          </w:p>
        </w:tc>
        <w:tc>
          <w:tcPr>
            <w:tcW w:w="1712" w:type="dxa"/>
            <w:tcBorders>
              <w:top w:val="nil"/>
              <w:left w:val="nil"/>
              <w:bottom w:val="single" w:sz="4" w:space="0" w:color="auto"/>
              <w:right w:val="single" w:sz="4" w:space="0" w:color="auto"/>
            </w:tcBorders>
            <w:shd w:val="clear" w:color="000000" w:fill="FFFFFF"/>
            <w:vAlign w:val="center"/>
            <w:hideMark/>
          </w:tcPr>
          <w:p w14:paraId="5F8298A0"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7,2</w:t>
            </w:r>
          </w:p>
        </w:tc>
        <w:tc>
          <w:tcPr>
            <w:tcW w:w="1712" w:type="dxa"/>
            <w:tcBorders>
              <w:top w:val="nil"/>
              <w:left w:val="nil"/>
              <w:bottom w:val="single" w:sz="4" w:space="0" w:color="auto"/>
              <w:right w:val="single" w:sz="4" w:space="0" w:color="auto"/>
            </w:tcBorders>
            <w:shd w:val="clear" w:color="000000" w:fill="FFFFFF"/>
            <w:vAlign w:val="center"/>
            <w:hideMark/>
          </w:tcPr>
          <w:p w14:paraId="302622F8"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4,2</w:t>
            </w:r>
          </w:p>
        </w:tc>
        <w:tc>
          <w:tcPr>
            <w:tcW w:w="1712" w:type="dxa"/>
            <w:tcBorders>
              <w:top w:val="nil"/>
              <w:left w:val="nil"/>
              <w:bottom w:val="single" w:sz="4" w:space="0" w:color="auto"/>
              <w:right w:val="single" w:sz="4" w:space="0" w:color="auto"/>
            </w:tcBorders>
            <w:shd w:val="clear" w:color="000000" w:fill="FFFFFF"/>
            <w:vAlign w:val="center"/>
            <w:hideMark/>
          </w:tcPr>
          <w:p w14:paraId="42184CB3"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5,0</w:t>
            </w:r>
          </w:p>
        </w:tc>
        <w:tc>
          <w:tcPr>
            <w:tcW w:w="1411" w:type="dxa"/>
            <w:tcBorders>
              <w:top w:val="nil"/>
              <w:left w:val="nil"/>
              <w:bottom w:val="single" w:sz="4" w:space="0" w:color="auto"/>
              <w:right w:val="single" w:sz="8" w:space="0" w:color="auto"/>
            </w:tcBorders>
            <w:shd w:val="clear" w:color="000000" w:fill="FFFFFF"/>
            <w:vAlign w:val="center"/>
            <w:hideMark/>
          </w:tcPr>
          <w:p w14:paraId="3943493E"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24,3</w:t>
            </w:r>
          </w:p>
        </w:tc>
      </w:tr>
      <w:tr w:rsidR="00CD4317" w:rsidRPr="00CD5219" w14:paraId="561BCEEC" w14:textId="77777777" w:rsidTr="00556AA5">
        <w:trPr>
          <w:trHeight w:val="56"/>
          <w:jc w:val="center"/>
        </w:trPr>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376BAA2"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2025 - 2030</w:t>
            </w:r>
          </w:p>
        </w:tc>
        <w:tc>
          <w:tcPr>
            <w:tcW w:w="1308" w:type="dxa"/>
            <w:tcBorders>
              <w:top w:val="nil"/>
              <w:left w:val="nil"/>
              <w:bottom w:val="single" w:sz="4" w:space="0" w:color="auto"/>
              <w:right w:val="single" w:sz="4" w:space="0" w:color="auto"/>
            </w:tcBorders>
            <w:shd w:val="clear" w:color="000000" w:fill="FFFFFF"/>
            <w:vAlign w:val="center"/>
            <w:hideMark/>
          </w:tcPr>
          <w:p w14:paraId="0CE2A8F4"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234</w:t>
            </w:r>
          </w:p>
        </w:tc>
        <w:tc>
          <w:tcPr>
            <w:tcW w:w="1712" w:type="dxa"/>
            <w:tcBorders>
              <w:top w:val="nil"/>
              <w:left w:val="nil"/>
              <w:bottom w:val="single" w:sz="4" w:space="0" w:color="auto"/>
              <w:right w:val="single" w:sz="4" w:space="0" w:color="auto"/>
            </w:tcBorders>
            <w:shd w:val="clear" w:color="000000" w:fill="FFFFFF"/>
            <w:vAlign w:val="center"/>
            <w:hideMark/>
          </w:tcPr>
          <w:p w14:paraId="6E7852C8"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46,8</w:t>
            </w:r>
          </w:p>
        </w:tc>
        <w:tc>
          <w:tcPr>
            <w:tcW w:w="1712" w:type="dxa"/>
            <w:tcBorders>
              <w:top w:val="nil"/>
              <w:left w:val="nil"/>
              <w:bottom w:val="single" w:sz="4" w:space="0" w:color="auto"/>
              <w:right w:val="single" w:sz="4" w:space="0" w:color="auto"/>
            </w:tcBorders>
            <w:shd w:val="clear" w:color="000000" w:fill="FFFFFF"/>
            <w:vAlign w:val="center"/>
            <w:hideMark/>
          </w:tcPr>
          <w:p w14:paraId="190CC110"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27,5</w:t>
            </w:r>
          </w:p>
        </w:tc>
        <w:tc>
          <w:tcPr>
            <w:tcW w:w="1712" w:type="dxa"/>
            <w:tcBorders>
              <w:top w:val="nil"/>
              <w:left w:val="nil"/>
              <w:bottom w:val="single" w:sz="4" w:space="0" w:color="auto"/>
              <w:right w:val="single" w:sz="4" w:space="0" w:color="auto"/>
            </w:tcBorders>
            <w:shd w:val="clear" w:color="000000" w:fill="FFFFFF"/>
            <w:vAlign w:val="center"/>
            <w:hideMark/>
          </w:tcPr>
          <w:p w14:paraId="195746C6"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32,8</w:t>
            </w:r>
          </w:p>
        </w:tc>
        <w:tc>
          <w:tcPr>
            <w:tcW w:w="1411" w:type="dxa"/>
            <w:tcBorders>
              <w:top w:val="nil"/>
              <w:left w:val="nil"/>
              <w:bottom w:val="single" w:sz="4" w:space="0" w:color="auto"/>
              <w:right w:val="single" w:sz="8" w:space="0" w:color="auto"/>
            </w:tcBorders>
            <w:shd w:val="clear" w:color="000000" w:fill="FFFFFF"/>
            <w:vAlign w:val="center"/>
            <w:hideMark/>
          </w:tcPr>
          <w:p w14:paraId="4442EA1A"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158,1</w:t>
            </w:r>
          </w:p>
        </w:tc>
      </w:tr>
      <w:tr w:rsidR="00CD4317" w:rsidRPr="00CD5219" w14:paraId="341FDF8C" w14:textId="77777777" w:rsidTr="00556AA5">
        <w:trPr>
          <w:trHeight w:val="115"/>
          <w:jc w:val="center"/>
        </w:trPr>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03DE07A8"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2030 - 2035</w:t>
            </w:r>
          </w:p>
        </w:tc>
        <w:tc>
          <w:tcPr>
            <w:tcW w:w="1308" w:type="dxa"/>
            <w:tcBorders>
              <w:top w:val="nil"/>
              <w:left w:val="nil"/>
              <w:bottom w:val="single" w:sz="4" w:space="0" w:color="auto"/>
              <w:right w:val="single" w:sz="4" w:space="0" w:color="auto"/>
            </w:tcBorders>
            <w:shd w:val="clear" w:color="000000" w:fill="FFFFFF"/>
            <w:vAlign w:val="center"/>
            <w:hideMark/>
          </w:tcPr>
          <w:p w14:paraId="77D87C4A"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306</w:t>
            </w:r>
          </w:p>
        </w:tc>
        <w:tc>
          <w:tcPr>
            <w:tcW w:w="1712" w:type="dxa"/>
            <w:tcBorders>
              <w:top w:val="nil"/>
              <w:left w:val="nil"/>
              <w:bottom w:val="single" w:sz="4" w:space="0" w:color="auto"/>
              <w:right w:val="single" w:sz="4" w:space="0" w:color="auto"/>
            </w:tcBorders>
            <w:shd w:val="clear" w:color="000000" w:fill="FFFFFF"/>
            <w:vAlign w:val="center"/>
            <w:hideMark/>
          </w:tcPr>
          <w:p w14:paraId="47250EEE"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61,2</w:t>
            </w:r>
          </w:p>
        </w:tc>
        <w:tc>
          <w:tcPr>
            <w:tcW w:w="1712" w:type="dxa"/>
            <w:tcBorders>
              <w:top w:val="nil"/>
              <w:left w:val="nil"/>
              <w:bottom w:val="single" w:sz="4" w:space="0" w:color="auto"/>
              <w:right w:val="single" w:sz="4" w:space="0" w:color="auto"/>
            </w:tcBorders>
            <w:shd w:val="clear" w:color="000000" w:fill="FFFFFF"/>
            <w:vAlign w:val="center"/>
            <w:hideMark/>
          </w:tcPr>
          <w:p w14:paraId="73BA979A"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37,4</w:t>
            </w:r>
          </w:p>
        </w:tc>
        <w:tc>
          <w:tcPr>
            <w:tcW w:w="1712" w:type="dxa"/>
            <w:tcBorders>
              <w:top w:val="nil"/>
              <w:left w:val="nil"/>
              <w:bottom w:val="single" w:sz="4" w:space="0" w:color="auto"/>
              <w:right w:val="single" w:sz="4" w:space="0" w:color="auto"/>
            </w:tcBorders>
            <w:shd w:val="clear" w:color="000000" w:fill="FFFFFF"/>
            <w:vAlign w:val="center"/>
            <w:hideMark/>
          </w:tcPr>
          <w:p w14:paraId="5856D24D"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44,9</w:t>
            </w:r>
          </w:p>
        </w:tc>
        <w:tc>
          <w:tcPr>
            <w:tcW w:w="1411" w:type="dxa"/>
            <w:tcBorders>
              <w:top w:val="nil"/>
              <w:left w:val="nil"/>
              <w:bottom w:val="single" w:sz="4" w:space="0" w:color="auto"/>
              <w:right w:val="single" w:sz="8" w:space="0" w:color="auto"/>
            </w:tcBorders>
            <w:shd w:val="clear" w:color="000000" w:fill="FFFFFF"/>
            <w:vAlign w:val="center"/>
            <w:hideMark/>
          </w:tcPr>
          <w:p w14:paraId="15CEA86B"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217,6</w:t>
            </w:r>
          </w:p>
        </w:tc>
      </w:tr>
      <w:tr w:rsidR="00CD4317" w:rsidRPr="00CD5219" w14:paraId="4ADFD2AA" w14:textId="77777777" w:rsidTr="00556AA5">
        <w:trPr>
          <w:trHeight w:val="56"/>
          <w:jc w:val="center"/>
        </w:trPr>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45CFCD0F"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2035 - 2040</w:t>
            </w:r>
          </w:p>
        </w:tc>
        <w:tc>
          <w:tcPr>
            <w:tcW w:w="1308" w:type="dxa"/>
            <w:tcBorders>
              <w:top w:val="nil"/>
              <w:left w:val="nil"/>
              <w:bottom w:val="single" w:sz="4" w:space="0" w:color="auto"/>
              <w:right w:val="single" w:sz="4" w:space="0" w:color="auto"/>
            </w:tcBorders>
            <w:shd w:val="clear" w:color="000000" w:fill="FFFFFF"/>
            <w:vAlign w:val="center"/>
            <w:hideMark/>
          </w:tcPr>
          <w:p w14:paraId="4FFA9210"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230</w:t>
            </w:r>
          </w:p>
        </w:tc>
        <w:tc>
          <w:tcPr>
            <w:tcW w:w="1712" w:type="dxa"/>
            <w:tcBorders>
              <w:top w:val="nil"/>
              <w:left w:val="nil"/>
              <w:bottom w:val="single" w:sz="4" w:space="0" w:color="auto"/>
              <w:right w:val="single" w:sz="4" w:space="0" w:color="auto"/>
            </w:tcBorders>
            <w:shd w:val="clear" w:color="000000" w:fill="FFFFFF"/>
            <w:vAlign w:val="center"/>
            <w:hideMark/>
          </w:tcPr>
          <w:p w14:paraId="5AC252F1"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45,9</w:t>
            </w:r>
          </w:p>
        </w:tc>
        <w:tc>
          <w:tcPr>
            <w:tcW w:w="1712" w:type="dxa"/>
            <w:tcBorders>
              <w:top w:val="nil"/>
              <w:left w:val="nil"/>
              <w:bottom w:val="single" w:sz="4" w:space="0" w:color="auto"/>
              <w:right w:val="single" w:sz="4" w:space="0" w:color="auto"/>
            </w:tcBorders>
            <w:shd w:val="clear" w:color="000000" w:fill="FFFFFF"/>
            <w:vAlign w:val="center"/>
            <w:hideMark/>
          </w:tcPr>
          <w:p w14:paraId="6BF4CD4D"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28,0</w:t>
            </w:r>
          </w:p>
        </w:tc>
        <w:tc>
          <w:tcPr>
            <w:tcW w:w="1712" w:type="dxa"/>
            <w:tcBorders>
              <w:top w:val="nil"/>
              <w:left w:val="nil"/>
              <w:bottom w:val="single" w:sz="4" w:space="0" w:color="auto"/>
              <w:right w:val="single" w:sz="4" w:space="0" w:color="auto"/>
            </w:tcBorders>
            <w:shd w:val="clear" w:color="000000" w:fill="FFFFFF"/>
            <w:vAlign w:val="center"/>
            <w:hideMark/>
          </w:tcPr>
          <w:p w14:paraId="2974F670"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33,6</w:t>
            </w:r>
          </w:p>
        </w:tc>
        <w:tc>
          <w:tcPr>
            <w:tcW w:w="1411" w:type="dxa"/>
            <w:tcBorders>
              <w:top w:val="nil"/>
              <w:left w:val="nil"/>
              <w:bottom w:val="single" w:sz="4" w:space="0" w:color="auto"/>
              <w:right w:val="single" w:sz="8" w:space="0" w:color="auto"/>
            </w:tcBorders>
            <w:shd w:val="clear" w:color="000000" w:fill="FFFFFF"/>
            <w:vAlign w:val="center"/>
            <w:hideMark/>
          </w:tcPr>
          <w:p w14:paraId="071EFD15"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163,2</w:t>
            </w:r>
          </w:p>
        </w:tc>
      </w:tr>
      <w:tr w:rsidR="00CD4317" w:rsidRPr="00CD5219" w14:paraId="3839B6A1" w14:textId="77777777" w:rsidTr="00556AA5">
        <w:trPr>
          <w:trHeight w:val="56"/>
          <w:jc w:val="center"/>
        </w:trPr>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07A19AE7"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2040 - 2045</w:t>
            </w:r>
          </w:p>
        </w:tc>
        <w:tc>
          <w:tcPr>
            <w:tcW w:w="1308" w:type="dxa"/>
            <w:tcBorders>
              <w:top w:val="nil"/>
              <w:left w:val="nil"/>
              <w:bottom w:val="single" w:sz="4" w:space="0" w:color="auto"/>
              <w:right w:val="single" w:sz="4" w:space="0" w:color="auto"/>
            </w:tcBorders>
            <w:shd w:val="clear" w:color="000000" w:fill="FFFFFF"/>
            <w:vAlign w:val="center"/>
            <w:hideMark/>
          </w:tcPr>
          <w:p w14:paraId="5DC04CE8"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325</w:t>
            </w:r>
          </w:p>
        </w:tc>
        <w:tc>
          <w:tcPr>
            <w:tcW w:w="1712" w:type="dxa"/>
            <w:tcBorders>
              <w:top w:val="nil"/>
              <w:left w:val="nil"/>
              <w:bottom w:val="single" w:sz="4" w:space="0" w:color="auto"/>
              <w:right w:val="single" w:sz="4" w:space="0" w:color="auto"/>
            </w:tcBorders>
            <w:shd w:val="clear" w:color="000000" w:fill="FFFFFF"/>
            <w:vAlign w:val="center"/>
            <w:hideMark/>
          </w:tcPr>
          <w:p w14:paraId="35535AF1"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65,0</w:t>
            </w:r>
          </w:p>
        </w:tc>
        <w:tc>
          <w:tcPr>
            <w:tcW w:w="1712" w:type="dxa"/>
            <w:tcBorders>
              <w:top w:val="nil"/>
              <w:left w:val="nil"/>
              <w:bottom w:val="single" w:sz="4" w:space="0" w:color="auto"/>
              <w:right w:val="single" w:sz="4" w:space="0" w:color="auto"/>
            </w:tcBorders>
            <w:shd w:val="clear" w:color="000000" w:fill="FFFFFF"/>
            <w:vAlign w:val="center"/>
            <w:hideMark/>
          </w:tcPr>
          <w:p w14:paraId="59D4904A"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39,2</w:t>
            </w:r>
          </w:p>
        </w:tc>
        <w:tc>
          <w:tcPr>
            <w:tcW w:w="1712" w:type="dxa"/>
            <w:tcBorders>
              <w:top w:val="nil"/>
              <w:left w:val="nil"/>
              <w:bottom w:val="single" w:sz="4" w:space="0" w:color="auto"/>
              <w:right w:val="single" w:sz="4" w:space="0" w:color="auto"/>
            </w:tcBorders>
            <w:shd w:val="clear" w:color="000000" w:fill="FFFFFF"/>
            <w:vAlign w:val="center"/>
            <w:hideMark/>
          </w:tcPr>
          <w:p w14:paraId="4AB03E53"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47,2</w:t>
            </w:r>
          </w:p>
        </w:tc>
        <w:tc>
          <w:tcPr>
            <w:tcW w:w="1411" w:type="dxa"/>
            <w:tcBorders>
              <w:top w:val="nil"/>
              <w:left w:val="nil"/>
              <w:bottom w:val="single" w:sz="4" w:space="0" w:color="auto"/>
              <w:right w:val="single" w:sz="8" w:space="0" w:color="auto"/>
            </w:tcBorders>
            <w:shd w:val="clear" w:color="000000" w:fill="FFFFFF"/>
            <w:vAlign w:val="center"/>
            <w:hideMark/>
          </w:tcPr>
          <w:p w14:paraId="6653CF04"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229,6</w:t>
            </w:r>
          </w:p>
        </w:tc>
      </w:tr>
      <w:tr w:rsidR="00CD4317" w:rsidRPr="00CD5219" w14:paraId="5B6DD846" w14:textId="77777777" w:rsidTr="00556AA5">
        <w:trPr>
          <w:trHeight w:val="56"/>
          <w:jc w:val="center"/>
        </w:trPr>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192000BA"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r w:rsidRPr="004365FE">
              <w:rPr>
                <w:rFonts w:ascii="Times New Roman" w:eastAsia="Times New Roman" w:hAnsi="Times New Roman" w:cs="Times New Roman"/>
                <w:b/>
                <w:bCs/>
                <w:i/>
                <w:iCs/>
                <w:color w:val="000000"/>
                <w:lang w:eastAsia="en-GB"/>
              </w:rPr>
              <w:t>2045 - 2050</w:t>
            </w:r>
          </w:p>
        </w:tc>
        <w:tc>
          <w:tcPr>
            <w:tcW w:w="1308" w:type="dxa"/>
            <w:tcBorders>
              <w:top w:val="nil"/>
              <w:left w:val="nil"/>
              <w:bottom w:val="single" w:sz="4" w:space="0" w:color="auto"/>
              <w:right w:val="single" w:sz="4" w:space="0" w:color="auto"/>
            </w:tcBorders>
            <w:shd w:val="clear" w:color="000000" w:fill="FFFFFF"/>
            <w:vAlign w:val="center"/>
            <w:hideMark/>
          </w:tcPr>
          <w:p w14:paraId="7BC8A8EC"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325</w:t>
            </w:r>
          </w:p>
        </w:tc>
        <w:tc>
          <w:tcPr>
            <w:tcW w:w="1712" w:type="dxa"/>
            <w:tcBorders>
              <w:top w:val="nil"/>
              <w:left w:val="nil"/>
              <w:bottom w:val="single" w:sz="4" w:space="0" w:color="auto"/>
              <w:right w:val="single" w:sz="4" w:space="0" w:color="auto"/>
            </w:tcBorders>
            <w:shd w:val="clear" w:color="000000" w:fill="FFFFFF"/>
            <w:vAlign w:val="center"/>
            <w:hideMark/>
          </w:tcPr>
          <w:p w14:paraId="5C055F44"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65,0</w:t>
            </w:r>
          </w:p>
        </w:tc>
        <w:tc>
          <w:tcPr>
            <w:tcW w:w="1712" w:type="dxa"/>
            <w:tcBorders>
              <w:top w:val="nil"/>
              <w:left w:val="nil"/>
              <w:bottom w:val="single" w:sz="4" w:space="0" w:color="auto"/>
              <w:right w:val="single" w:sz="4" w:space="0" w:color="auto"/>
            </w:tcBorders>
            <w:shd w:val="clear" w:color="000000" w:fill="FFFFFF"/>
            <w:vAlign w:val="center"/>
            <w:hideMark/>
          </w:tcPr>
          <w:p w14:paraId="5524A585"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39,2</w:t>
            </w:r>
          </w:p>
        </w:tc>
        <w:tc>
          <w:tcPr>
            <w:tcW w:w="1712" w:type="dxa"/>
            <w:tcBorders>
              <w:top w:val="nil"/>
              <w:left w:val="nil"/>
              <w:bottom w:val="single" w:sz="4" w:space="0" w:color="auto"/>
              <w:right w:val="single" w:sz="4" w:space="0" w:color="auto"/>
            </w:tcBorders>
            <w:shd w:val="clear" w:color="000000" w:fill="FFFFFF"/>
            <w:vAlign w:val="center"/>
            <w:hideMark/>
          </w:tcPr>
          <w:p w14:paraId="79EEB5C8"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47,2</w:t>
            </w:r>
          </w:p>
        </w:tc>
        <w:tc>
          <w:tcPr>
            <w:tcW w:w="1411" w:type="dxa"/>
            <w:tcBorders>
              <w:top w:val="nil"/>
              <w:left w:val="nil"/>
              <w:bottom w:val="single" w:sz="4" w:space="0" w:color="auto"/>
              <w:right w:val="single" w:sz="8" w:space="0" w:color="auto"/>
            </w:tcBorders>
            <w:shd w:val="clear" w:color="000000" w:fill="FFFFFF"/>
            <w:vAlign w:val="center"/>
            <w:hideMark/>
          </w:tcPr>
          <w:p w14:paraId="55C0AB06" w14:textId="77777777" w:rsidR="00CD4317" w:rsidRPr="004365FE" w:rsidRDefault="00CD4317" w:rsidP="004365FE">
            <w:pPr>
              <w:spacing w:before="120" w:after="120" w:line="240" w:lineRule="auto"/>
              <w:jc w:val="center"/>
              <w:rPr>
                <w:rFonts w:ascii="Times New Roman" w:eastAsia="Times New Roman" w:hAnsi="Times New Roman" w:cs="Times New Roman"/>
                <w:color w:val="000000"/>
                <w:lang w:eastAsia="en-GB"/>
              </w:rPr>
            </w:pPr>
            <w:r w:rsidRPr="004365FE">
              <w:rPr>
                <w:rFonts w:ascii="Times New Roman" w:eastAsia="Times New Roman" w:hAnsi="Times New Roman" w:cs="Times New Roman"/>
                <w:color w:val="000000"/>
                <w:lang w:eastAsia="en-GB"/>
              </w:rPr>
              <w:t>229,6</w:t>
            </w:r>
          </w:p>
        </w:tc>
      </w:tr>
      <w:tr w:rsidR="00CD4317" w:rsidRPr="00CD5219" w14:paraId="345BE783" w14:textId="77777777" w:rsidTr="00556AA5">
        <w:trPr>
          <w:trHeight w:val="56"/>
          <w:jc w:val="center"/>
        </w:trPr>
        <w:tc>
          <w:tcPr>
            <w:tcW w:w="1275" w:type="dxa"/>
            <w:tcBorders>
              <w:top w:val="nil"/>
              <w:left w:val="single" w:sz="4" w:space="0" w:color="auto"/>
              <w:bottom w:val="single" w:sz="8" w:space="0" w:color="auto"/>
              <w:right w:val="single" w:sz="4" w:space="0" w:color="auto"/>
            </w:tcBorders>
            <w:shd w:val="clear" w:color="000000" w:fill="FFFFFF"/>
            <w:vAlign w:val="center"/>
          </w:tcPr>
          <w:p w14:paraId="200EE021" w14:textId="77777777" w:rsidR="00CD4317" w:rsidRPr="004365FE" w:rsidRDefault="00CD4317" w:rsidP="004365FE">
            <w:pPr>
              <w:spacing w:before="120" w:after="120" w:line="240" w:lineRule="auto"/>
              <w:jc w:val="center"/>
              <w:rPr>
                <w:rFonts w:ascii="Times New Roman" w:eastAsia="Times New Roman" w:hAnsi="Times New Roman" w:cs="Times New Roman"/>
                <w:b/>
                <w:bCs/>
                <w:i/>
                <w:iCs/>
                <w:color w:val="000000"/>
                <w:lang w:eastAsia="en-GB"/>
              </w:rPr>
            </w:pPr>
          </w:p>
        </w:tc>
        <w:tc>
          <w:tcPr>
            <w:tcW w:w="1308" w:type="dxa"/>
            <w:tcBorders>
              <w:top w:val="nil"/>
              <w:left w:val="nil"/>
              <w:bottom w:val="single" w:sz="8" w:space="0" w:color="auto"/>
              <w:right w:val="single" w:sz="4" w:space="0" w:color="auto"/>
            </w:tcBorders>
            <w:shd w:val="clear" w:color="000000" w:fill="FCE4D6"/>
            <w:vAlign w:val="center"/>
            <w:hideMark/>
          </w:tcPr>
          <w:p w14:paraId="75B91EA3" w14:textId="77777777" w:rsidR="00CD4317" w:rsidRPr="004365FE" w:rsidRDefault="00CD4317"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1.456 (ukupno)</w:t>
            </w:r>
          </w:p>
        </w:tc>
        <w:tc>
          <w:tcPr>
            <w:tcW w:w="1712" w:type="dxa"/>
            <w:tcBorders>
              <w:top w:val="nil"/>
              <w:left w:val="nil"/>
              <w:bottom w:val="single" w:sz="8" w:space="0" w:color="auto"/>
              <w:right w:val="single" w:sz="4" w:space="0" w:color="auto"/>
            </w:tcBorders>
            <w:shd w:val="clear" w:color="000000" w:fill="FCE4D6"/>
            <w:vAlign w:val="center"/>
            <w:hideMark/>
          </w:tcPr>
          <w:p w14:paraId="59D94C73" w14:textId="77777777" w:rsidR="00CD4317" w:rsidRPr="004365FE" w:rsidRDefault="00CD4317"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49 (prosječno)</w:t>
            </w:r>
          </w:p>
        </w:tc>
        <w:tc>
          <w:tcPr>
            <w:tcW w:w="1712" w:type="dxa"/>
            <w:tcBorders>
              <w:top w:val="nil"/>
              <w:left w:val="nil"/>
              <w:bottom w:val="single" w:sz="8" w:space="0" w:color="auto"/>
              <w:right w:val="single" w:sz="4" w:space="0" w:color="auto"/>
            </w:tcBorders>
            <w:shd w:val="clear" w:color="000000" w:fill="FCE4D6"/>
            <w:vAlign w:val="center"/>
            <w:hideMark/>
          </w:tcPr>
          <w:p w14:paraId="0056ADB9" w14:textId="77777777" w:rsidR="00CD4317" w:rsidRPr="004365FE" w:rsidRDefault="00CD4317"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29 (prosječno)</w:t>
            </w:r>
          </w:p>
        </w:tc>
        <w:tc>
          <w:tcPr>
            <w:tcW w:w="1712" w:type="dxa"/>
            <w:tcBorders>
              <w:top w:val="nil"/>
              <w:left w:val="nil"/>
              <w:bottom w:val="single" w:sz="8" w:space="0" w:color="auto"/>
              <w:right w:val="single" w:sz="4" w:space="0" w:color="auto"/>
            </w:tcBorders>
            <w:shd w:val="clear" w:color="000000" w:fill="FCE4D6"/>
            <w:vAlign w:val="center"/>
            <w:hideMark/>
          </w:tcPr>
          <w:p w14:paraId="185352CC" w14:textId="77777777" w:rsidR="00CD4317" w:rsidRPr="004365FE" w:rsidRDefault="00CD4317"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35 (prosječno)</w:t>
            </w:r>
          </w:p>
        </w:tc>
        <w:tc>
          <w:tcPr>
            <w:tcW w:w="1411" w:type="dxa"/>
            <w:tcBorders>
              <w:top w:val="nil"/>
              <w:left w:val="nil"/>
              <w:bottom w:val="single" w:sz="8" w:space="0" w:color="auto"/>
              <w:right w:val="single" w:sz="8" w:space="0" w:color="auto"/>
            </w:tcBorders>
            <w:shd w:val="clear" w:color="000000" w:fill="FCE4D6"/>
            <w:vAlign w:val="center"/>
            <w:hideMark/>
          </w:tcPr>
          <w:p w14:paraId="4F9C259D" w14:textId="77777777" w:rsidR="00CD4317" w:rsidRPr="004365FE" w:rsidRDefault="00CD4317" w:rsidP="004365FE">
            <w:pPr>
              <w:spacing w:before="120" w:after="120" w:line="240" w:lineRule="auto"/>
              <w:jc w:val="center"/>
              <w:rPr>
                <w:rFonts w:ascii="Times New Roman" w:eastAsia="Times New Roman" w:hAnsi="Times New Roman" w:cs="Times New Roman"/>
                <w:b/>
                <w:bCs/>
                <w:color w:val="000000"/>
                <w:lang w:eastAsia="en-GB"/>
              </w:rPr>
            </w:pPr>
            <w:r w:rsidRPr="004365FE">
              <w:rPr>
                <w:rFonts w:ascii="Times New Roman" w:eastAsia="Times New Roman" w:hAnsi="Times New Roman" w:cs="Times New Roman"/>
                <w:b/>
                <w:bCs/>
                <w:color w:val="000000"/>
                <w:lang w:eastAsia="en-GB"/>
              </w:rPr>
              <w:t>170 (prosječno)</w:t>
            </w:r>
          </w:p>
        </w:tc>
      </w:tr>
    </w:tbl>
    <w:p w14:paraId="44CD52B9" w14:textId="77777777" w:rsidR="00533DE1" w:rsidRDefault="00533DE1" w:rsidP="00533DE1">
      <w:pPr>
        <w:suppressAutoHyphens/>
        <w:spacing w:before="240"/>
        <w:jc w:val="both"/>
        <w:rPr>
          <w:rFonts w:ascii="Times New Roman" w:hAnsi="Times New Roman" w:cs="Times New Roman"/>
          <w:sz w:val="24"/>
          <w:szCs w:val="24"/>
        </w:rPr>
      </w:pPr>
      <w:r w:rsidRPr="00CD4317">
        <w:rPr>
          <w:rFonts w:ascii="Times New Roman" w:hAnsi="Times New Roman" w:cs="Times New Roman"/>
          <w:sz w:val="24"/>
          <w:szCs w:val="24"/>
        </w:rPr>
        <w:t>Strategija predviđa instalaciju 100 punionica za vozila s pogonom na vodik. Procijenjeno je da</w:t>
      </w:r>
      <w:r w:rsidRPr="009C1CFE">
        <w:rPr>
          <w:rFonts w:ascii="Times New Roman" w:hAnsi="Times New Roman" w:cs="Times New Roman"/>
          <w:sz w:val="24"/>
          <w:szCs w:val="24"/>
        </w:rPr>
        <w:t xml:space="preserve"> je za navedenu infrastrukturu u razdoblju do 2050. godine potrebna kapitalna investicija u iznosu od </w:t>
      </w:r>
      <w:r w:rsidR="00AE7BC6">
        <w:rPr>
          <w:rFonts w:ascii="Times New Roman" w:hAnsi="Times New Roman" w:cs="Times New Roman"/>
          <w:sz w:val="24"/>
          <w:szCs w:val="24"/>
        </w:rPr>
        <w:t xml:space="preserve">gotovo </w:t>
      </w:r>
      <w:r w:rsidRPr="009C1CFE">
        <w:rPr>
          <w:rFonts w:ascii="Times New Roman" w:hAnsi="Times New Roman" w:cs="Times New Roman"/>
          <w:sz w:val="24"/>
          <w:szCs w:val="24"/>
        </w:rPr>
        <w:t>1</w:t>
      </w:r>
      <w:r w:rsidR="00AE7BC6">
        <w:rPr>
          <w:rFonts w:ascii="Times New Roman" w:hAnsi="Times New Roman" w:cs="Times New Roman"/>
          <w:sz w:val="24"/>
          <w:szCs w:val="24"/>
        </w:rPr>
        <w:t>,</w:t>
      </w:r>
      <w:r w:rsidRPr="009C1CFE">
        <w:rPr>
          <w:rFonts w:ascii="Times New Roman" w:hAnsi="Times New Roman" w:cs="Times New Roman"/>
          <w:sz w:val="24"/>
          <w:szCs w:val="24"/>
        </w:rPr>
        <w:t>5 milija</w:t>
      </w:r>
      <w:r w:rsidR="00AE7BC6">
        <w:rPr>
          <w:rFonts w:ascii="Times New Roman" w:hAnsi="Times New Roman" w:cs="Times New Roman"/>
          <w:sz w:val="24"/>
          <w:szCs w:val="24"/>
        </w:rPr>
        <w:t>rdi</w:t>
      </w:r>
      <w:r w:rsidRPr="009C1CFE">
        <w:rPr>
          <w:rFonts w:ascii="Times New Roman" w:hAnsi="Times New Roman" w:cs="Times New Roman"/>
          <w:sz w:val="24"/>
          <w:szCs w:val="24"/>
        </w:rPr>
        <w:t xml:space="preserve"> HRK. Shodno tome, prosječna godišnja investicija iznosi oko 49 milijuna HRK. Realizacijom navedenog</w:t>
      </w:r>
      <w:r w:rsidR="002777AD">
        <w:rPr>
          <w:rFonts w:ascii="Times New Roman" w:hAnsi="Times New Roman" w:cs="Times New Roman"/>
          <w:sz w:val="24"/>
          <w:szCs w:val="24"/>
        </w:rPr>
        <w:t>a</w:t>
      </w:r>
      <w:r w:rsidRPr="009C1CFE">
        <w:rPr>
          <w:rFonts w:ascii="Times New Roman" w:hAnsi="Times New Roman" w:cs="Times New Roman"/>
          <w:sz w:val="24"/>
          <w:szCs w:val="24"/>
        </w:rPr>
        <w:t>, BDP bi u prosjeku porastao za 35 milijuna HRK godišnje, dodana vrijednost za 29 milijuna HRK godišnje, dok bi zaposlenost porasla u godišnjem prosjeku za 170 osoba u odnosu na početnu godinu analize.</w:t>
      </w:r>
    </w:p>
    <w:p w14:paraId="13EB5DA6" w14:textId="77777777" w:rsidR="00CD4317" w:rsidRPr="00171C49" w:rsidRDefault="00CD4317" w:rsidP="00CD4317">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Naročito je bitno osigurati bespovratna sredstva u prvim godinama provedbe projekata vezanih uz vodik, s obzirom na to da se radi o relativno novoj tehnologiji koja nije komercijalna te je direktno usmjerena na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Za veći dio potrebnih sredstava potrebno je iskoristiti EU izvore financiranja bez obzira radi li se o investicijama u kapitalne troškove (uključujući i pripremu projekata) ili u operativne troškove vezane uz proizvodnu obnovljivog vodika, dok je dio sredstava potrebno osigurati iz nacionalnih sredstava.</w:t>
      </w:r>
    </w:p>
    <w:p w14:paraId="477465FF" w14:textId="49D66C8F" w:rsidR="00CD4317" w:rsidRPr="00171C49" w:rsidRDefault="00CD4317" w:rsidP="00CD4317">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Za kapitalne troškove (CAPEX) potrebna su EU sredstva za ulaganje u prve projekte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s obzirom na to da je potreban dovoljan broj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u EU za isplativost projekta, a što se očekuje do 2030. godine. Postoje EU fondovi iz kojih je moguće povući sredstva za ovakve projekte i to je jedan od ciljeva realizacije </w:t>
      </w:r>
      <w:r w:rsidR="00FF54ED">
        <w:rPr>
          <w:rFonts w:ascii="Times New Roman" w:hAnsi="Times New Roman" w:cs="Times New Roman"/>
          <w:sz w:val="24"/>
          <w:szCs w:val="24"/>
        </w:rPr>
        <w:t>e</w:t>
      </w:r>
      <w:r w:rsidRPr="00171C49">
        <w:rPr>
          <w:rFonts w:ascii="Times New Roman" w:hAnsi="Times New Roman" w:cs="Times New Roman"/>
          <w:sz w:val="24"/>
          <w:szCs w:val="24"/>
        </w:rPr>
        <w:t>uropskog zelenog plana. Također, potrebno je razmotriti i poticanje na strani operativnih troškova poslovanja (OPEX)</w:t>
      </w:r>
      <w:r w:rsidR="002777AD">
        <w:rPr>
          <w:rFonts w:ascii="Times New Roman" w:hAnsi="Times New Roman" w:cs="Times New Roman"/>
          <w:sz w:val="24"/>
          <w:szCs w:val="24"/>
        </w:rPr>
        <w:t>,</w:t>
      </w:r>
      <w:r w:rsidRPr="00171C49" w:rsidDel="00DC7039">
        <w:rPr>
          <w:rFonts w:ascii="Times New Roman" w:hAnsi="Times New Roman" w:cs="Times New Roman"/>
          <w:sz w:val="24"/>
          <w:szCs w:val="24"/>
        </w:rPr>
        <w:t xml:space="preserve"> </w:t>
      </w:r>
      <w:r w:rsidRPr="00171C49">
        <w:rPr>
          <w:rFonts w:ascii="Times New Roman" w:hAnsi="Times New Roman" w:cs="Times New Roman"/>
          <w:sz w:val="24"/>
          <w:szCs w:val="24"/>
        </w:rPr>
        <w:t xml:space="preserve">jer je cijena obnovljivog vodika danas do 2,5 – 5,5 puta skuplja od </w:t>
      </w:r>
      <w:r w:rsidR="002777AD">
        <w:rPr>
          <w:rFonts w:ascii="Times New Roman" w:hAnsi="Times New Roman" w:cs="Times New Roman"/>
          <w:sz w:val="24"/>
          <w:szCs w:val="24"/>
        </w:rPr>
        <w:t xml:space="preserve">tzv. </w:t>
      </w:r>
      <w:r w:rsidRPr="00171C49">
        <w:rPr>
          <w:rFonts w:ascii="Times New Roman" w:hAnsi="Times New Roman" w:cs="Times New Roman"/>
          <w:sz w:val="24"/>
          <w:szCs w:val="24"/>
        </w:rPr>
        <w:t>sivog vodika.</w:t>
      </w:r>
    </w:p>
    <w:p w14:paraId="5779C66B" w14:textId="77777777" w:rsidR="003505B0" w:rsidRPr="00171C49" w:rsidRDefault="003505B0" w:rsidP="003505B0">
      <w:pPr>
        <w:jc w:val="both"/>
        <w:rPr>
          <w:rFonts w:ascii="Times New Roman" w:hAnsi="Times New Roman" w:cs="Times New Roman"/>
          <w:sz w:val="24"/>
          <w:szCs w:val="24"/>
        </w:rPr>
      </w:pPr>
      <w:r w:rsidRPr="00171C49">
        <w:rPr>
          <w:rFonts w:ascii="Times New Roman" w:hAnsi="Times New Roman" w:cs="Times New Roman"/>
          <w:sz w:val="24"/>
          <w:szCs w:val="24"/>
        </w:rPr>
        <w:t xml:space="preserve">Dio navedenih sredstava odnosi se na uspostavu gospodarstva </w:t>
      </w:r>
      <w:r w:rsidR="0091481D"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i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Na slici </w:t>
      </w:r>
      <w:r w:rsidR="001E37CF" w:rsidRPr="00171C49">
        <w:rPr>
          <w:rFonts w:ascii="Times New Roman" w:hAnsi="Times New Roman" w:cs="Times New Roman"/>
          <w:sz w:val="24"/>
          <w:szCs w:val="24"/>
        </w:rPr>
        <w:t>5</w:t>
      </w:r>
      <w:r w:rsidRPr="00171C49">
        <w:rPr>
          <w:rFonts w:ascii="Times New Roman" w:hAnsi="Times New Roman" w:cs="Times New Roman"/>
          <w:sz w:val="24"/>
          <w:szCs w:val="24"/>
        </w:rPr>
        <w:t xml:space="preserve">. prikazano je planirano financijsko ulaganje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u vodikovu tehnologiju za instalaciju punionica vodika, uvođenje vozila </w:t>
      </w:r>
      <w:r w:rsidR="004A1D8C">
        <w:rPr>
          <w:rFonts w:ascii="Times New Roman" w:hAnsi="Times New Roman" w:cs="Times New Roman"/>
          <w:sz w:val="24"/>
          <w:szCs w:val="24"/>
        </w:rPr>
        <w:t xml:space="preserve">i plovila </w:t>
      </w:r>
      <w:r w:rsidRPr="00171C49">
        <w:rPr>
          <w:rFonts w:ascii="Times New Roman" w:hAnsi="Times New Roman" w:cs="Times New Roman"/>
          <w:sz w:val="24"/>
          <w:szCs w:val="24"/>
        </w:rPr>
        <w:t>na vodik, tranziciju industrije na vodik te za obrazovanje, istraživanje i razvoj.</w:t>
      </w:r>
    </w:p>
    <w:p w14:paraId="75BDEE74" w14:textId="77777777" w:rsidR="00E8089B" w:rsidRPr="00171C49" w:rsidRDefault="00521221" w:rsidP="00E8089B">
      <w:pPr>
        <w:rPr>
          <w:rFonts w:ascii="Times New Roman" w:hAnsi="Times New Roman" w:cs="Times New Roman"/>
        </w:rPr>
      </w:pPr>
      <w:r>
        <w:rPr>
          <w:rFonts w:ascii="Times New Roman" w:hAnsi="Times New Roman" w:cs="Times New Roman"/>
          <w:noProof/>
          <w:lang w:eastAsia="hr-HR"/>
        </w:rPr>
        <w:drawing>
          <wp:inline distT="0" distB="0" distL="0" distR="0" wp14:anchorId="439B162C" wp14:editId="2FAE608A">
            <wp:extent cx="5759450" cy="265239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5..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759450" cy="2652395"/>
                    </a:xfrm>
                    <a:prstGeom prst="rect">
                      <a:avLst/>
                    </a:prstGeom>
                  </pic:spPr>
                </pic:pic>
              </a:graphicData>
            </a:graphic>
          </wp:inline>
        </w:drawing>
      </w:r>
    </w:p>
    <w:p w14:paraId="1271D473" w14:textId="420F8643" w:rsidR="00A37D04" w:rsidRPr="00171C49" w:rsidRDefault="00A37D04" w:rsidP="00A37D04">
      <w:pPr>
        <w:suppressAutoHyphens/>
        <w:spacing w:before="240"/>
        <w:jc w:val="center"/>
        <w:rPr>
          <w:rFonts w:ascii="Times New Roman" w:hAnsi="Times New Roman" w:cs="Times New Roman"/>
          <w:b/>
          <w:bCs/>
          <w:sz w:val="24"/>
          <w:szCs w:val="24"/>
        </w:rPr>
      </w:pPr>
      <w:r w:rsidRPr="00171C49">
        <w:rPr>
          <w:rFonts w:ascii="Times New Roman" w:hAnsi="Times New Roman" w:cs="Times New Roman"/>
          <w:b/>
          <w:bCs/>
          <w:sz w:val="24"/>
          <w:szCs w:val="24"/>
        </w:rPr>
        <w:t xml:space="preserve">Slika </w:t>
      </w:r>
      <w:r w:rsidR="002A7091" w:rsidRPr="00171C49">
        <w:rPr>
          <w:rFonts w:ascii="Times New Roman" w:hAnsi="Times New Roman" w:cs="Times New Roman"/>
          <w:b/>
          <w:bCs/>
          <w:sz w:val="24"/>
          <w:szCs w:val="24"/>
        </w:rPr>
        <w:t>5</w:t>
      </w:r>
      <w:r w:rsidRPr="00171C49">
        <w:rPr>
          <w:rFonts w:ascii="Times New Roman" w:hAnsi="Times New Roman" w:cs="Times New Roman"/>
          <w:b/>
          <w:bCs/>
          <w:sz w:val="24"/>
          <w:szCs w:val="24"/>
        </w:rPr>
        <w:t xml:space="preserve">. </w:t>
      </w:r>
      <w:r w:rsidRPr="00171C49">
        <w:rPr>
          <w:rFonts w:ascii="Times New Roman" w:hAnsi="Times New Roman" w:cs="Times New Roman"/>
          <w:sz w:val="24"/>
          <w:szCs w:val="24"/>
        </w:rPr>
        <w:t xml:space="preserve">Planirana ulaganja u vodikovu tehnologiju u </w:t>
      </w:r>
      <w:r w:rsidR="00853B46" w:rsidRPr="00171C49">
        <w:rPr>
          <w:rFonts w:ascii="Times New Roman" w:hAnsi="Times New Roman" w:cs="Times New Roman"/>
          <w:sz w:val="24"/>
          <w:szCs w:val="24"/>
        </w:rPr>
        <w:t>HR</w:t>
      </w:r>
    </w:p>
    <w:p w14:paraId="33F00071" w14:textId="77777777" w:rsidR="00DB4B94" w:rsidRPr="00171C49" w:rsidRDefault="00DB4B94" w:rsidP="00DB4B9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sektoru </w:t>
      </w:r>
      <w:r w:rsidR="00F37E9F" w:rsidRPr="00171C49">
        <w:rPr>
          <w:rFonts w:ascii="Times New Roman" w:hAnsi="Times New Roman" w:cs="Times New Roman"/>
          <w:sz w:val="24"/>
          <w:szCs w:val="24"/>
        </w:rPr>
        <w:t>transporta</w:t>
      </w:r>
      <w:r w:rsidRPr="00171C49">
        <w:rPr>
          <w:rFonts w:ascii="Times New Roman" w:hAnsi="Times New Roman" w:cs="Times New Roman"/>
          <w:sz w:val="24"/>
          <w:szCs w:val="24"/>
        </w:rPr>
        <w:t xml:space="preserve"> vodika potrebno je analizirati mogućnosti korištenja EU fondova, kreditnih linija i/ili nacionalnih programa s ciljem pružanja potpore gospodarstvenicima za lakši prijelaz na zeleno gospodarstvo. Kao primjer dobre prakse može poslužiti model subvencioniranja trošarine na plavo gorivo koje se koristi u javnom obalnom pomorskom prometu, a koji bi se mogao koristiti za subvenciju kWh električne energij</w:t>
      </w:r>
      <w:r w:rsidR="0008044B" w:rsidRPr="00171C49">
        <w:rPr>
          <w:rFonts w:ascii="Times New Roman" w:hAnsi="Times New Roman" w:cs="Times New Roman"/>
          <w:sz w:val="24"/>
          <w:szCs w:val="24"/>
        </w:rPr>
        <w:t>e</w:t>
      </w:r>
      <w:r w:rsidRPr="00171C49">
        <w:rPr>
          <w:rFonts w:ascii="Times New Roman" w:hAnsi="Times New Roman" w:cs="Times New Roman"/>
          <w:sz w:val="24"/>
          <w:szCs w:val="24"/>
        </w:rPr>
        <w:t xml:space="preserve"> proizvedene iz vodika preko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koja bi se koristila za pogon brodova.</w:t>
      </w:r>
    </w:p>
    <w:p w14:paraId="194DBF87" w14:textId="77777777" w:rsidR="00DB4B94" w:rsidRPr="00171C49" w:rsidRDefault="00DB4B94" w:rsidP="00DB4B9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 obzirom na to da je potrebno utvrditi model kreiranja cijena </w:t>
      </w:r>
      <w:r w:rsidR="0008044B" w:rsidRPr="00171C49">
        <w:rPr>
          <w:rFonts w:ascii="Times New Roman" w:hAnsi="Times New Roman" w:cs="Times New Roman"/>
          <w:sz w:val="24"/>
          <w:szCs w:val="24"/>
        </w:rPr>
        <w:t>obnovljivog</w:t>
      </w:r>
      <w:r w:rsidRPr="00171C49">
        <w:rPr>
          <w:rFonts w:ascii="Times New Roman" w:hAnsi="Times New Roman" w:cs="Times New Roman"/>
          <w:sz w:val="24"/>
          <w:szCs w:val="24"/>
        </w:rPr>
        <w:t xml:space="preserve"> vodika u početnoj etapi razvoja gospodarstva </w:t>
      </w:r>
      <w:r w:rsidR="0008044B"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a s cilj</w:t>
      </w:r>
      <w:r w:rsidR="00416385" w:rsidRPr="00171C49">
        <w:rPr>
          <w:rFonts w:ascii="Times New Roman" w:hAnsi="Times New Roman" w:cs="Times New Roman"/>
          <w:sz w:val="24"/>
          <w:szCs w:val="24"/>
        </w:rPr>
        <w:t>em</w:t>
      </w:r>
      <w:r w:rsidRPr="00171C49">
        <w:rPr>
          <w:rFonts w:ascii="Times New Roman" w:hAnsi="Times New Roman" w:cs="Times New Roman"/>
          <w:sz w:val="24"/>
          <w:szCs w:val="24"/>
        </w:rPr>
        <w:t xml:space="preserve"> stimuliranja rasta potrošnje i uvođenja vodikovih tehnologija u promet, prijedlog je da trošarina, kao i kod </w:t>
      </w:r>
      <w:r w:rsidRPr="00171C49">
        <w:rPr>
          <w:rFonts w:ascii="Times New Roman" w:hAnsi="Times New Roman" w:cs="Times New Roman"/>
          <w:sz w:val="24"/>
          <w:szCs w:val="24"/>
        </w:rPr>
        <w:lastRenderedPageBreak/>
        <w:t xml:space="preserve">čistih </w:t>
      </w:r>
      <w:proofErr w:type="spellStart"/>
      <w:r w:rsidRPr="00171C49">
        <w:rPr>
          <w:rFonts w:ascii="Times New Roman" w:hAnsi="Times New Roman" w:cs="Times New Roman"/>
          <w:sz w:val="24"/>
          <w:szCs w:val="24"/>
        </w:rPr>
        <w:t>biogoriva</w:t>
      </w:r>
      <w:proofErr w:type="spellEnd"/>
      <w:r w:rsidRPr="00171C49">
        <w:rPr>
          <w:rFonts w:ascii="Times New Roman" w:hAnsi="Times New Roman" w:cs="Times New Roman"/>
          <w:sz w:val="24"/>
          <w:szCs w:val="24"/>
        </w:rPr>
        <w:t>, iznosi 0</w:t>
      </w:r>
      <w:r w:rsidR="00AA5A1C">
        <w:rPr>
          <w:rFonts w:ascii="Times New Roman" w:hAnsi="Times New Roman" w:cs="Times New Roman"/>
          <w:sz w:val="24"/>
          <w:szCs w:val="24"/>
        </w:rPr>
        <w:t>,00</w:t>
      </w:r>
      <w:r w:rsidRPr="00171C49">
        <w:rPr>
          <w:rFonts w:ascii="Times New Roman" w:hAnsi="Times New Roman" w:cs="Times New Roman"/>
          <w:sz w:val="24"/>
          <w:szCs w:val="24"/>
        </w:rPr>
        <w:t xml:space="preserve"> HRK. Potencijalni oblici stimuliranja tržišta mogu biti i vaučeri za krajnje korisnike, pogodnosti u cestarinama, parkingu, i sl.</w:t>
      </w:r>
    </w:p>
    <w:p w14:paraId="56B954AA" w14:textId="77777777" w:rsidR="00DB4B94" w:rsidRPr="00171C49" w:rsidRDefault="00314D53" w:rsidP="00DB4B9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Za uvođenje novih tehnologija i izgradnju vodikove infrastrukture u prometnom sektoru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potrebno je osigurati financijska sredstva za sufinanciranje </w:t>
      </w:r>
      <w:r w:rsidR="00DB4B94" w:rsidRPr="00171C49">
        <w:rPr>
          <w:rFonts w:ascii="Times New Roman" w:hAnsi="Times New Roman" w:cs="Times New Roman"/>
          <w:sz w:val="24"/>
          <w:szCs w:val="24"/>
        </w:rPr>
        <w:t>takvih projekata koji zbog svoje niske razine ekonomije volumena nisu isplativi</w:t>
      </w:r>
      <w:r w:rsidRPr="00171C49">
        <w:rPr>
          <w:rFonts w:ascii="Times New Roman" w:hAnsi="Times New Roman" w:cs="Times New Roman"/>
          <w:sz w:val="24"/>
          <w:szCs w:val="24"/>
        </w:rPr>
        <w:t xml:space="preserve"> na samom početku razvoja</w:t>
      </w:r>
      <w:r w:rsidR="00DB4B94" w:rsidRPr="00171C49">
        <w:rPr>
          <w:rFonts w:ascii="Times New Roman" w:hAnsi="Times New Roman" w:cs="Times New Roman"/>
          <w:sz w:val="24"/>
          <w:szCs w:val="24"/>
        </w:rPr>
        <w:t xml:space="preserve">. </w:t>
      </w:r>
    </w:p>
    <w:p w14:paraId="1EF1E78F" w14:textId="689E89C9" w:rsidR="00DB4B94" w:rsidRPr="00171C49" w:rsidRDefault="00DB4B94" w:rsidP="00DB4B9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Sufinanciranje obje </w:t>
      </w:r>
      <w:r w:rsidR="00547255" w:rsidRPr="00171C49">
        <w:rPr>
          <w:rFonts w:ascii="Times New Roman" w:hAnsi="Times New Roman" w:cs="Times New Roman"/>
          <w:sz w:val="24"/>
          <w:szCs w:val="24"/>
        </w:rPr>
        <w:t xml:space="preserve">etape </w:t>
      </w:r>
      <w:r w:rsidRPr="00171C49">
        <w:rPr>
          <w:rFonts w:ascii="Times New Roman" w:hAnsi="Times New Roman" w:cs="Times New Roman"/>
          <w:sz w:val="24"/>
          <w:szCs w:val="24"/>
        </w:rPr>
        <w:t xml:space="preserve">uvođenja vodika u prometni sektor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potrebno je podržati u vremenskom periodu </w:t>
      </w:r>
      <w:r w:rsidR="00BF0D42" w:rsidRPr="00171C49">
        <w:rPr>
          <w:rFonts w:ascii="Times New Roman" w:hAnsi="Times New Roman" w:cs="Times New Roman"/>
          <w:sz w:val="24"/>
          <w:szCs w:val="24"/>
        </w:rPr>
        <w:t>do</w:t>
      </w:r>
      <w:r w:rsidRPr="00171C49">
        <w:rPr>
          <w:rFonts w:ascii="Times New Roman" w:hAnsi="Times New Roman" w:cs="Times New Roman"/>
          <w:sz w:val="24"/>
          <w:szCs w:val="24"/>
        </w:rPr>
        <w:t xml:space="preserve"> </w:t>
      </w:r>
      <w:r w:rsidR="008B3E97">
        <w:rPr>
          <w:rFonts w:ascii="Times New Roman" w:hAnsi="Times New Roman" w:cs="Times New Roman"/>
          <w:sz w:val="24"/>
          <w:szCs w:val="24"/>
        </w:rPr>
        <w:t>deset</w:t>
      </w:r>
      <w:r w:rsidRPr="00171C49">
        <w:rPr>
          <w:rFonts w:ascii="Times New Roman" w:hAnsi="Times New Roman" w:cs="Times New Roman"/>
          <w:sz w:val="24"/>
          <w:szCs w:val="24"/>
        </w:rPr>
        <w:t xml:space="preserve"> godina jer se u tom periodu očekuje zrelost svih tehnologija i dovoljna razina ekonomije volumena tih tehnologija da one dalje mogu biti komercijalno isplative za sve subjekte u lancu opskrbe vodikom na tržištu. Razina sufinanciranja mora biti dovoljna da nove tehnologije, koje zamjenjuju postojeće, postanu komercijalno isplative za sve subjekte u lancu opskrbe vodikom. </w:t>
      </w:r>
    </w:p>
    <w:p w14:paraId="414D1EB5"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Nužno je u </w:t>
      </w:r>
      <w:r w:rsidR="0068779D" w:rsidRPr="00171C49">
        <w:rPr>
          <w:rFonts w:ascii="Times New Roman" w:hAnsi="Times New Roman" w:cs="Times New Roman"/>
          <w:sz w:val="24"/>
          <w:szCs w:val="24"/>
        </w:rPr>
        <w:t>narednom periodu</w:t>
      </w:r>
      <w:r w:rsidRPr="00171C49">
        <w:rPr>
          <w:rFonts w:ascii="Times New Roman" w:hAnsi="Times New Roman" w:cs="Times New Roman"/>
          <w:sz w:val="24"/>
          <w:szCs w:val="24"/>
        </w:rPr>
        <w:t xml:space="preserve"> osigurati dovoljno izvora financiranja kojima će se potaknuti rast </w:t>
      </w:r>
      <w:r w:rsidR="00305A89" w:rsidRPr="00171C49">
        <w:rPr>
          <w:rFonts w:ascii="Times New Roman" w:hAnsi="Times New Roman" w:cs="Times New Roman"/>
          <w:sz w:val="24"/>
          <w:szCs w:val="24"/>
        </w:rPr>
        <w:t xml:space="preserve">i razvoj </w:t>
      </w:r>
      <w:r w:rsidR="00B75E57" w:rsidRPr="00171C49">
        <w:rPr>
          <w:rFonts w:ascii="Times New Roman" w:hAnsi="Times New Roman" w:cs="Times New Roman"/>
          <w:sz w:val="24"/>
          <w:szCs w:val="24"/>
        </w:rPr>
        <w:t xml:space="preserve">gospodarstva </w:t>
      </w:r>
      <w:r w:rsidR="00305A89"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To mogu biti nacionalna sredstva, EU sredstva i privatne investicije te kombinacija svih ovih mogućnosti.</w:t>
      </w:r>
    </w:p>
    <w:p w14:paraId="469FE3B7"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Uspostava </w:t>
      </w:r>
      <w:r w:rsidR="00DB4B94" w:rsidRPr="00171C49">
        <w:rPr>
          <w:rFonts w:ascii="Times New Roman" w:hAnsi="Times New Roman" w:cs="Times New Roman"/>
          <w:sz w:val="24"/>
          <w:szCs w:val="24"/>
        </w:rPr>
        <w:t xml:space="preserve">gospodarstva </w:t>
      </w:r>
      <w:r w:rsidR="00305A89"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w:t>
      </w:r>
      <w:r w:rsidR="00B75E57" w:rsidRPr="00171C49">
        <w:rPr>
          <w:rFonts w:ascii="Times New Roman" w:hAnsi="Times New Roman" w:cs="Times New Roman"/>
          <w:sz w:val="24"/>
          <w:szCs w:val="24"/>
        </w:rPr>
        <w:t>većim</w:t>
      </w:r>
      <w:r w:rsidRPr="00171C49">
        <w:rPr>
          <w:rFonts w:ascii="Times New Roman" w:hAnsi="Times New Roman" w:cs="Times New Roman"/>
          <w:sz w:val="24"/>
          <w:szCs w:val="24"/>
        </w:rPr>
        <w:t xml:space="preserve"> se dijelom treba financirati EU sredstvima</w:t>
      </w:r>
      <w:r w:rsidR="008F259E" w:rsidRPr="00171C49">
        <w:rPr>
          <w:rFonts w:ascii="Times New Roman" w:hAnsi="Times New Roman" w:cs="Times New Roman"/>
          <w:sz w:val="24"/>
          <w:szCs w:val="24"/>
        </w:rPr>
        <w:t xml:space="preserve"> i to ne samo</w:t>
      </w:r>
      <w:r w:rsidRPr="00171C49">
        <w:rPr>
          <w:rFonts w:ascii="Times New Roman" w:hAnsi="Times New Roman" w:cs="Times New Roman"/>
          <w:sz w:val="24"/>
          <w:szCs w:val="24"/>
        </w:rPr>
        <w:t xml:space="preserve"> onima koja se dodjeljuju na EU razini</w:t>
      </w:r>
      <w:r w:rsidR="008F259E" w:rsidRPr="00171C49">
        <w:rPr>
          <w:rFonts w:ascii="Times New Roman" w:hAnsi="Times New Roman" w:cs="Times New Roman"/>
          <w:sz w:val="24"/>
          <w:szCs w:val="24"/>
        </w:rPr>
        <w:t xml:space="preserve">, već </w:t>
      </w:r>
      <w:r w:rsidRPr="00171C49">
        <w:rPr>
          <w:rFonts w:ascii="Times New Roman" w:hAnsi="Times New Roman" w:cs="Times New Roman"/>
          <w:sz w:val="24"/>
          <w:szCs w:val="24"/>
        </w:rPr>
        <w:t>i EU sredstvima koja se dodjeljuje na osnovu nacionalnih programa.</w:t>
      </w:r>
    </w:p>
    <w:p w14:paraId="7EEFB4C6"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Od programa koja nemaju nacionalne alokacije svakako su najznačajniji </w:t>
      </w:r>
      <w:r w:rsidRPr="00171C49">
        <w:rPr>
          <w:rFonts w:ascii="Times New Roman" w:hAnsi="Times New Roman" w:cs="Times New Roman"/>
          <w:b/>
          <w:bCs/>
          <w:sz w:val="24"/>
          <w:szCs w:val="24"/>
        </w:rPr>
        <w:t>Inovacijski fond</w:t>
      </w:r>
      <w:r w:rsidRPr="00171C49">
        <w:rPr>
          <w:rFonts w:ascii="Times New Roman" w:hAnsi="Times New Roman" w:cs="Times New Roman"/>
          <w:sz w:val="24"/>
          <w:szCs w:val="24"/>
        </w:rPr>
        <w:t xml:space="preserve"> i </w:t>
      </w:r>
      <w:r w:rsidRPr="00171C49">
        <w:rPr>
          <w:rFonts w:ascii="Times New Roman" w:hAnsi="Times New Roman" w:cs="Times New Roman"/>
          <w:b/>
          <w:bCs/>
          <w:sz w:val="24"/>
          <w:szCs w:val="24"/>
        </w:rPr>
        <w:t>Obzor Europa</w:t>
      </w:r>
      <w:r w:rsidRPr="00171C49">
        <w:rPr>
          <w:rFonts w:ascii="Times New Roman" w:hAnsi="Times New Roman" w:cs="Times New Roman"/>
          <w:sz w:val="24"/>
          <w:szCs w:val="24"/>
        </w:rPr>
        <w:t>. Inovacijski fond nudi financiranje projekata u fazi izgradnje, ali i korištenja</w:t>
      </w:r>
      <w:r w:rsidR="00D07FE0"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tehnologije. Inovacijski fond nudi financiranje velikim projektima koji su iznad 7,5 milijuna EUR te manjim projektima čija vrijednost ne prelazi 7,5 milijuna EUR, kojima se financiraju demonstracijske i inovativne </w:t>
      </w:r>
      <w:proofErr w:type="spellStart"/>
      <w:r w:rsidRPr="00171C49">
        <w:rPr>
          <w:rFonts w:ascii="Times New Roman" w:hAnsi="Times New Roman" w:cs="Times New Roman"/>
          <w:sz w:val="24"/>
          <w:szCs w:val="24"/>
        </w:rPr>
        <w:t>niskougljične</w:t>
      </w:r>
      <w:proofErr w:type="spellEnd"/>
      <w:r w:rsidRPr="00171C49">
        <w:rPr>
          <w:rFonts w:ascii="Times New Roman" w:hAnsi="Times New Roman" w:cs="Times New Roman"/>
          <w:sz w:val="24"/>
          <w:szCs w:val="24"/>
        </w:rPr>
        <w:t xml:space="preserve"> tehnologije, a time i vodik.</w:t>
      </w:r>
    </w:p>
    <w:p w14:paraId="4CF71334"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sklopu </w:t>
      </w:r>
      <w:r w:rsidR="00F45BA1">
        <w:rPr>
          <w:rFonts w:ascii="Times New Roman" w:hAnsi="Times New Roman" w:cs="Times New Roman"/>
          <w:sz w:val="24"/>
          <w:szCs w:val="24"/>
        </w:rPr>
        <w:t xml:space="preserve">programa </w:t>
      </w:r>
      <w:r w:rsidRPr="00171C49">
        <w:rPr>
          <w:rFonts w:ascii="Times New Roman" w:hAnsi="Times New Roman" w:cs="Times New Roman"/>
          <w:b/>
          <w:bCs/>
          <w:sz w:val="24"/>
          <w:szCs w:val="24"/>
        </w:rPr>
        <w:t>Obzor Europa</w:t>
      </w:r>
      <w:r w:rsidRPr="00171C49">
        <w:rPr>
          <w:rFonts w:ascii="Times New Roman" w:hAnsi="Times New Roman" w:cs="Times New Roman"/>
          <w:sz w:val="24"/>
          <w:szCs w:val="24"/>
        </w:rPr>
        <w:t xml:space="preserve"> mogu se financirati istraživački projekti usmjereni na komercijalizaciju istraživanja i sinergijski projekti koji u sebi uključuju zajednički rad znanstvenih institucija, lokalne zajednice i gospodarskih subjekata.</w:t>
      </w:r>
    </w:p>
    <w:p w14:paraId="3DA894B9" w14:textId="0809CC26"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Također, EU sredstva dostupna su i kao nacionalni programi financirani EU sredstvima u sklopu </w:t>
      </w:r>
      <w:r w:rsidR="008B3E97">
        <w:rPr>
          <w:rFonts w:ascii="Times New Roman" w:hAnsi="Times New Roman" w:cs="Times New Roman"/>
          <w:sz w:val="24"/>
          <w:szCs w:val="24"/>
        </w:rPr>
        <w:t>e</w:t>
      </w:r>
      <w:r w:rsidR="0033708D" w:rsidRPr="00171C49">
        <w:rPr>
          <w:rFonts w:ascii="Times New Roman" w:hAnsi="Times New Roman" w:cs="Times New Roman"/>
          <w:sz w:val="24"/>
          <w:szCs w:val="24"/>
        </w:rPr>
        <w:t xml:space="preserve">uropskih strukturnih i investicijskih </w:t>
      </w:r>
      <w:r w:rsidRPr="00171C49">
        <w:rPr>
          <w:rFonts w:ascii="Times New Roman" w:hAnsi="Times New Roman" w:cs="Times New Roman"/>
          <w:sz w:val="24"/>
          <w:szCs w:val="24"/>
        </w:rPr>
        <w:t>fondova</w:t>
      </w:r>
      <w:r w:rsidR="008B3E97">
        <w:rPr>
          <w:rFonts w:ascii="Times New Roman" w:hAnsi="Times New Roman" w:cs="Times New Roman"/>
          <w:sz w:val="24"/>
          <w:szCs w:val="24"/>
        </w:rPr>
        <w:t xml:space="preserve"> </w:t>
      </w:r>
      <w:r w:rsidR="008B3E97" w:rsidRPr="008B3E97">
        <w:rPr>
          <w:rFonts w:ascii="Times New Roman" w:hAnsi="Times New Roman" w:cs="Times New Roman"/>
          <w:sz w:val="24"/>
          <w:szCs w:val="24"/>
        </w:rPr>
        <w:t>(ESIF)</w:t>
      </w:r>
      <w:r w:rsidRPr="00171C49">
        <w:rPr>
          <w:rFonts w:ascii="Times New Roman" w:hAnsi="Times New Roman" w:cs="Times New Roman"/>
          <w:sz w:val="24"/>
          <w:szCs w:val="24"/>
        </w:rPr>
        <w:t xml:space="preserve">, </w:t>
      </w:r>
      <w:r w:rsidR="00305A89" w:rsidRPr="00171C49">
        <w:rPr>
          <w:rFonts w:ascii="Times New Roman" w:hAnsi="Times New Roman" w:cs="Times New Roman"/>
          <w:sz w:val="24"/>
          <w:szCs w:val="24"/>
        </w:rPr>
        <w:t>NPOO-a</w:t>
      </w:r>
      <w:r w:rsidRPr="00171C49">
        <w:rPr>
          <w:rFonts w:ascii="Times New Roman" w:hAnsi="Times New Roman" w:cs="Times New Roman"/>
          <w:sz w:val="24"/>
          <w:szCs w:val="24"/>
        </w:rPr>
        <w:t>, Modernizacijskog fonda i sl.</w:t>
      </w:r>
    </w:p>
    <w:p w14:paraId="075E4717"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sklopu </w:t>
      </w:r>
      <w:r w:rsidR="00305A89" w:rsidRPr="00171C49">
        <w:rPr>
          <w:rFonts w:ascii="Times New Roman" w:hAnsi="Times New Roman" w:cs="Times New Roman"/>
          <w:b/>
          <w:bCs/>
          <w:sz w:val="24"/>
          <w:szCs w:val="24"/>
        </w:rPr>
        <w:t>NPOO</w:t>
      </w:r>
      <w:r w:rsidR="008B3E97">
        <w:rPr>
          <w:rFonts w:ascii="Times New Roman" w:hAnsi="Times New Roman" w:cs="Times New Roman"/>
          <w:b/>
          <w:bCs/>
          <w:sz w:val="24"/>
          <w:szCs w:val="24"/>
        </w:rPr>
        <w:t>-a</w:t>
      </w:r>
      <w:r w:rsidRPr="00171C49">
        <w:rPr>
          <w:rFonts w:ascii="Times New Roman" w:hAnsi="Times New Roman" w:cs="Times New Roman"/>
          <w:sz w:val="24"/>
          <w:szCs w:val="24"/>
        </w:rPr>
        <w:t xml:space="preserve"> financirat će se </w:t>
      </w:r>
      <w:proofErr w:type="spellStart"/>
      <w:r w:rsidRPr="00171C49">
        <w:rPr>
          <w:rFonts w:ascii="Times New Roman" w:hAnsi="Times New Roman" w:cs="Times New Roman"/>
          <w:sz w:val="24"/>
          <w:szCs w:val="24"/>
        </w:rPr>
        <w:t>elektrolizatori</w:t>
      </w:r>
      <w:proofErr w:type="spellEnd"/>
      <w:r w:rsidRPr="00171C49">
        <w:rPr>
          <w:rFonts w:ascii="Times New Roman" w:hAnsi="Times New Roman" w:cs="Times New Roman"/>
          <w:sz w:val="24"/>
          <w:szCs w:val="24"/>
        </w:rPr>
        <w:t xml:space="preserve">, punionice vodika te nabava vozila na vodik. Također, slične su investicije planirane u novom </w:t>
      </w:r>
      <w:r w:rsidRPr="00171C49">
        <w:rPr>
          <w:rFonts w:ascii="Times New Roman" w:hAnsi="Times New Roman" w:cs="Times New Roman"/>
          <w:b/>
          <w:bCs/>
          <w:sz w:val="24"/>
          <w:szCs w:val="24"/>
        </w:rPr>
        <w:t xml:space="preserve">Operativnom programu Konkurentnost i kohezija </w:t>
      </w:r>
      <w:r w:rsidRPr="00171C49">
        <w:rPr>
          <w:rFonts w:ascii="Times New Roman" w:hAnsi="Times New Roman" w:cs="Times New Roman"/>
          <w:sz w:val="24"/>
          <w:szCs w:val="24"/>
        </w:rPr>
        <w:t xml:space="preserve">uz što se planira i financiranje razvoja novih tehnologija i komercijalizaciju novih proizvoda, a </w:t>
      </w:r>
      <w:r w:rsidRPr="00171C49">
        <w:rPr>
          <w:rFonts w:ascii="Times New Roman" w:hAnsi="Times New Roman" w:cs="Times New Roman"/>
          <w:b/>
          <w:bCs/>
          <w:sz w:val="24"/>
          <w:szCs w:val="24"/>
        </w:rPr>
        <w:t>Modernizacijski fond</w:t>
      </w:r>
      <w:r w:rsidRPr="00171C49">
        <w:rPr>
          <w:rFonts w:ascii="Times New Roman" w:hAnsi="Times New Roman" w:cs="Times New Roman"/>
          <w:sz w:val="24"/>
          <w:szCs w:val="24"/>
        </w:rPr>
        <w:t xml:space="preserve"> ima široki spektar mogućnosti, od kojih je jedna vezana uz prometni sektor.</w:t>
      </w:r>
    </w:p>
    <w:p w14:paraId="46D9F494"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Nacionalna sredstva</w:t>
      </w:r>
      <w:r w:rsidR="008F259E" w:rsidRPr="00171C49">
        <w:rPr>
          <w:rFonts w:ascii="Times New Roman" w:hAnsi="Times New Roman" w:cs="Times New Roman"/>
          <w:sz w:val="24"/>
          <w:szCs w:val="24"/>
        </w:rPr>
        <w:t>,</w:t>
      </w:r>
      <w:r w:rsidRPr="00171C49">
        <w:rPr>
          <w:rFonts w:ascii="Times New Roman" w:hAnsi="Times New Roman" w:cs="Times New Roman"/>
          <w:sz w:val="24"/>
          <w:szCs w:val="24"/>
        </w:rPr>
        <w:t xml:space="preserve"> kojima se mo</w:t>
      </w:r>
      <w:r w:rsidR="0033708D" w:rsidRPr="00171C49">
        <w:rPr>
          <w:rFonts w:ascii="Times New Roman" w:hAnsi="Times New Roman" w:cs="Times New Roman"/>
          <w:sz w:val="24"/>
          <w:szCs w:val="24"/>
        </w:rPr>
        <w:t>gu</w:t>
      </w:r>
      <w:r w:rsidRPr="00171C49">
        <w:rPr>
          <w:rFonts w:ascii="Times New Roman" w:hAnsi="Times New Roman" w:cs="Times New Roman"/>
          <w:sz w:val="24"/>
          <w:szCs w:val="24"/>
        </w:rPr>
        <w:t xml:space="preserve"> financirati </w:t>
      </w:r>
      <w:r w:rsidR="0033708D" w:rsidRPr="00171C49">
        <w:rPr>
          <w:rFonts w:ascii="Times New Roman" w:hAnsi="Times New Roman" w:cs="Times New Roman"/>
          <w:sz w:val="24"/>
          <w:szCs w:val="24"/>
        </w:rPr>
        <w:t xml:space="preserve">projekti koji uključuju </w:t>
      </w:r>
      <w:r w:rsidRPr="00171C49">
        <w:rPr>
          <w:rFonts w:ascii="Times New Roman" w:hAnsi="Times New Roman" w:cs="Times New Roman"/>
          <w:sz w:val="24"/>
          <w:szCs w:val="24"/>
        </w:rPr>
        <w:t>vodik</w:t>
      </w:r>
      <w:r w:rsidR="008F259E" w:rsidRPr="00171C49">
        <w:rPr>
          <w:rFonts w:ascii="Times New Roman" w:hAnsi="Times New Roman" w:cs="Times New Roman"/>
          <w:sz w:val="24"/>
          <w:szCs w:val="24"/>
        </w:rPr>
        <w:t>,</w:t>
      </w:r>
      <w:r w:rsidRPr="00171C49">
        <w:rPr>
          <w:rFonts w:ascii="Times New Roman" w:hAnsi="Times New Roman" w:cs="Times New Roman"/>
          <w:sz w:val="24"/>
          <w:szCs w:val="24"/>
        </w:rPr>
        <w:t xml:space="preserve"> vezana su uz </w:t>
      </w:r>
      <w:r w:rsidRPr="00171C49">
        <w:rPr>
          <w:rFonts w:ascii="Times New Roman" w:hAnsi="Times New Roman" w:cs="Times New Roman"/>
          <w:b/>
          <w:bCs/>
          <w:sz w:val="24"/>
          <w:szCs w:val="24"/>
        </w:rPr>
        <w:t>državni proračun</w:t>
      </w:r>
      <w:r w:rsidRPr="00171C49">
        <w:rPr>
          <w:rFonts w:ascii="Times New Roman" w:hAnsi="Times New Roman" w:cs="Times New Roman"/>
          <w:sz w:val="24"/>
          <w:szCs w:val="24"/>
        </w:rPr>
        <w:t xml:space="preserve"> i </w:t>
      </w:r>
      <w:r w:rsidRPr="00171C49">
        <w:rPr>
          <w:rFonts w:ascii="Times New Roman" w:hAnsi="Times New Roman" w:cs="Times New Roman"/>
          <w:b/>
          <w:bCs/>
          <w:sz w:val="24"/>
          <w:szCs w:val="24"/>
        </w:rPr>
        <w:t>prihod ostvaren prodajom emisijskih jedinica</w:t>
      </w:r>
      <w:r w:rsidRPr="00171C49">
        <w:rPr>
          <w:rFonts w:ascii="Times New Roman" w:hAnsi="Times New Roman" w:cs="Times New Roman"/>
          <w:sz w:val="24"/>
          <w:szCs w:val="24"/>
        </w:rPr>
        <w:t>.</w:t>
      </w:r>
    </w:p>
    <w:p w14:paraId="3288A696"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U planu prodaje emisijskih jedinica 2021. – 2025. godin</w:t>
      </w:r>
      <w:r w:rsidR="0033708D" w:rsidRPr="00171C49">
        <w:rPr>
          <w:rFonts w:ascii="Times New Roman" w:hAnsi="Times New Roman" w:cs="Times New Roman"/>
          <w:sz w:val="24"/>
          <w:szCs w:val="24"/>
        </w:rPr>
        <w:t>e</w:t>
      </w:r>
      <w:r w:rsidRPr="00171C49">
        <w:rPr>
          <w:rFonts w:ascii="Times New Roman" w:hAnsi="Times New Roman" w:cs="Times New Roman"/>
          <w:sz w:val="24"/>
          <w:szCs w:val="24"/>
        </w:rPr>
        <w:t xml:space="preserve"> alocirana su sredstva za </w:t>
      </w:r>
      <w:proofErr w:type="spellStart"/>
      <w:r w:rsidRPr="00171C49">
        <w:rPr>
          <w:rFonts w:ascii="Times New Roman" w:hAnsi="Times New Roman" w:cs="Times New Roman"/>
          <w:sz w:val="24"/>
          <w:szCs w:val="24"/>
        </w:rPr>
        <w:t>niskougljičnu</w:t>
      </w:r>
      <w:proofErr w:type="spellEnd"/>
      <w:r w:rsidRPr="00171C49">
        <w:rPr>
          <w:rFonts w:ascii="Times New Roman" w:hAnsi="Times New Roman" w:cs="Times New Roman"/>
          <w:sz w:val="24"/>
          <w:szCs w:val="24"/>
        </w:rPr>
        <w:t xml:space="preserve"> energetsku tranziciju u sklopu koje se dio sredstava usmjerava na energetiku, a dio na promet. Ova sredstva mogu poslužiti kao dobar generator projekata </w:t>
      </w:r>
      <w:r w:rsidR="007A662D" w:rsidRPr="00171C49">
        <w:rPr>
          <w:rFonts w:ascii="Times New Roman" w:hAnsi="Times New Roman" w:cs="Times New Roman"/>
          <w:sz w:val="24"/>
          <w:szCs w:val="24"/>
        </w:rPr>
        <w:t>s vodikom</w:t>
      </w:r>
      <w:r w:rsidRPr="00171C49">
        <w:rPr>
          <w:rFonts w:ascii="Times New Roman" w:hAnsi="Times New Roman" w:cs="Times New Roman"/>
          <w:sz w:val="24"/>
          <w:szCs w:val="24"/>
        </w:rPr>
        <w:t xml:space="preserve"> posebice u kontekstu nabave vozila na vodik te uspostave </w:t>
      </w:r>
      <w:r w:rsidR="007A662D" w:rsidRPr="00171C49">
        <w:rPr>
          <w:rFonts w:ascii="Times New Roman" w:hAnsi="Times New Roman" w:cs="Times New Roman"/>
          <w:sz w:val="24"/>
          <w:szCs w:val="24"/>
        </w:rPr>
        <w:t xml:space="preserve">sustava za </w:t>
      </w:r>
      <w:r w:rsidRPr="00171C49">
        <w:rPr>
          <w:rFonts w:ascii="Times New Roman" w:hAnsi="Times New Roman" w:cs="Times New Roman"/>
          <w:sz w:val="24"/>
          <w:szCs w:val="24"/>
        </w:rPr>
        <w:t>proizvodnj</w:t>
      </w:r>
      <w:r w:rsidR="007A662D" w:rsidRPr="00171C49">
        <w:rPr>
          <w:rFonts w:ascii="Times New Roman" w:hAnsi="Times New Roman" w:cs="Times New Roman"/>
          <w:sz w:val="24"/>
          <w:szCs w:val="24"/>
        </w:rPr>
        <w:t>u</w:t>
      </w:r>
      <w:r w:rsidRPr="00171C49">
        <w:rPr>
          <w:rFonts w:ascii="Times New Roman" w:hAnsi="Times New Roman" w:cs="Times New Roman"/>
          <w:sz w:val="24"/>
          <w:szCs w:val="24"/>
        </w:rPr>
        <w:t xml:space="preserve"> </w:t>
      </w:r>
      <w:r w:rsidR="007A662D"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vodika.</w:t>
      </w:r>
    </w:p>
    <w:p w14:paraId="3F6B93A5" w14:textId="77777777" w:rsidR="00DB4B94" w:rsidRPr="00171C49" w:rsidRDefault="008F259E"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Vezano za </w:t>
      </w:r>
      <w:r w:rsidR="00DB4B94" w:rsidRPr="00171C49">
        <w:rPr>
          <w:rFonts w:ascii="Times New Roman" w:hAnsi="Times New Roman" w:cs="Times New Roman"/>
          <w:sz w:val="24"/>
          <w:szCs w:val="24"/>
        </w:rPr>
        <w:t>privatn</w:t>
      </w:r>
      <w:r w:rsidRPr="00171C49">
        <w:rPr>
          <w:rFonts w:ascii="Times New Roman" w:hAnsi="Times New Roman" w:cs="Times New Roman"/>
          <w:sz w:val="24"/>
          <w:szCs w:val="24"/>
        </w:rPr>
        <w:t>e</w:t>
      </w:r>
      <w:r w:rsidR="00DB4B94" w:rsidRPr="00171C49">
        <w:rPr>
          <w:rFonts w:ascii="Times New Roman" w:hAnsi="Times New Roman" w:cs="Times New Roman"/>
          <w:sz w:val="24"/>
          <w:szCs w:val="24"/>
        </w:rPr>
        <w:t xml:space="preserve"> investicij</w:t>
      </w:r>
      <w:r w:rsidRPr="00171C49">
        <w:rPr>
          <w:rFonts w:ascii="Times New Roman" w:hAnsi="Times New Roman" w:cs="Times New Roman"/>
          <w:sz w:val="24"/>
          <w:szCs w:val="24"/>
        </w:rPr>
        <w:t>e,</w:t>
      </w:r>
      <w:r w:rsidR="00DB4B94" w:rsidRPr="00171C49">
        <w:rPr>
          <w:rFonts w:ascii="Times New Roman" w:hAnsi="Times New Roman" w:cs="Times New Roman"/>
          <w:sz w:val="24"/>
          <w:szCs w:val="24"/>
        </w:rPr>
        <w:t xml:space="preserve"> koje se sve više usmjeravaju prema zelenoj tranziciji, iste će </w:t>
      </w:r>
      <w:r w:rsidR="003505B0" w:rsidRPr="00171C49">
        <w:rPr>
          <w:rFonts w:ascii="Times New Roman" w:hAnsi="Times New Roman" w:cs="Times New Roman"/>
          <w:sz w:val="24"/>
          <w:szCs w:val="24"/>
        </w:rPr>
        <w:t>uvelike ovisiti o mogućim modelima sufinanciranja i isplativosti takvih projekata</w:t>
      </w:r>
      <w:r w:rsidR="00A37D04" w:rsidRPr="00171C49">
        <w:rPr>
          <w:rFonts w:ascii="Times New Roman" w:hAnsi="Times New Roman" w:cs="Times New Roman"/>
          <w:sz w:val="24"/>
          <w:szCs w:val="24"/>
        </w:rPr>
        <w:t xml:space="preserve">. </w:t>
      </w:r>
    </w:p>
    <w:p w14:paraId="1D0C01E7"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Korištenje nacionalnih i EU sredstava treba potaknuti daleko veće investicije prvenstveno u prvih desetak godina u proizvodn</w:t>
      </w:r>
      <w:r w:rsidR="00416385" w:rsidRPr="00171C49">
        <w:rPr>
          <w:rFonts w:ascii="Times New Roman" w:hAnsi="Times New Roman" w:cs="Times New Roman"/>
          <w:sz w:val="24"/>
          <w:szCs w:val="24"/>
        </w:rPr>
        <w:t>j</w:t>
      </w:r>
      <w:r w:rsidRPr="00171C49">
        <w:rPr>
          <w:rFonts w:ascii="Times New Roman" w:hAnsi="Times New Roman" w:cs="Times New Roman"/>
          <w:sz w:val="24"/>
          <w:szCs w:val="24"/>
        </w:rPr>
        <w:t xml:space="preserve">u obnovljive energije, proizvodnju obnovljivog vodika, njegov transport i </w:t>
      </w:r>
      <w:r w:rsidR="0033708D"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w:t>
      </w:r>
      <w:r w:rsidR="00B05976" w:rsidRPr="00171C49">
        <w:rPr>
          <w:rFonts w:ascii="Times New Roman" w:hAnsi="Times New Roman" w:cs="Times New Roman"/>
          <w:sz w:val="24"/>
          <w:szCs w:val="24"/>
        </w:rPr>
        <w:t xml:space="preserve">(skladištenje) </w:t>
      </w:r>
      <w:r w:rsidRPr="00171C49">
        <w:rPr>
          <w:rFonts w:ascii="Times New Roman" w:hAnsi="Times New Roman" w:cs="Times New Roman"/>
          <w:sz w:val="24"/>
          <w:szCs w:val="24"/>
        </w:rPr>
        <w:t>te istraživanje i razvoj novih proizvoda</w:t>
      </w:r>
      <w:r w:rsidR="0033708D" w:rsidRPr="00171C49">
        <w:rPr>
          <w:rFonts w:ascii="Times New Roman" w:hAnsi="Times New Roman" w:cs="Times New Roman"/>
          <w:sz w:val="24"/>
          <w:szCs w:val="24"/>
        </w:rPr>
        <w:t>, kao i</w:t>
      </w:r>
      <w:r w:rsidRPr="00171C49">
        <w:rPr>
          <w:rFonts w:ascii="Times New Roman" w:hAnsi="Times New Roman" w:cs="Times New Roman"/>
          <w:sz w:val="24"/>
          <w:szCs w:val="24"/>
        </w:rPr>
        <w:t xml:space="preserve"> pokrenuti novi segment gospodarstva koji će osigurati adekvatnu transformaciju industrije.</w:t>
      </w:r>
    </w:p>
    <w:p w14:paraId="70B1B00A" w14:textId="77777777" w:rsidR="00B75E57" w:rsidRPr="00171C49" w:rsidRDefault="00B75E57"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skladu s navedenim, potrebno je razmotriti uvođenje dodatnih mehanizama poticaja kroz </w:t>
      </w:r>
      <w:r w:rsidR="00B05976" w:rsidRPr="00171C49">
        <w:rPr>
          <w:rFonts w:ascii="Times New Roman" w:hAnsi="Times New Roman" w:cs="Times New Roman"/>
          <w:sz w:val="24"/>
          <w:szCs w:val="24"/>
        </w:rPr>
        <w:t>druge strateške dokumente i planove</w:t>
      </w:r>
      <w:r w:rsidRPr="00171C49">
        <w:rPr>
          <w:rFonts w:ascii="Times New Roman" w:hAnsi="Times New Roman" w:cs="Times New Roman"/>
          <w:sz w:val="24"/>
          <w:szCs w:val="24"/>
        </w:rPr>
        <w:t xml:space="preserve"> u narednom periodu prilikom njihovih donošenja, a sve s ciljem premošćivanja vremenskog perioda između izgradnje infrastrukture i razvoja tržišta do razine ekonomske isplativosti investicija.</w:t>
      </w:r>
    </w:p>
    <w:p w14:paraId="6BBB6784" w14:textId="77777777" w:rsidR="00AE25F3" w:rsidRPr="00171C49" w:rsidRDefault="00B37BDC" w:rsidP="000D7464">
      <w:pPr>
        <w:pStyle w:val="Heading1"/>
        <w:rPr>
          <w:rFonts w:cs="Times New Roman"/>
        </w:rPr>
      </w:pPr>
      <w:bookmarkStart w:id="34" w:name="_Toc96672654"/>
      <w:r w:rsidRPr="00171C49">
        <w:rPr>
          <w:rFonts w:cs="Times New Roman"/>
        </w:rPr>
        <w:lastRenderedPageBreak/>
        <w:t>ZAKLJUČNA RAZMATRANJA</w:t>
      </w:r>
      <w:bookmarkEnd w:id="34"/>
    </w:p>
    <w:p w14:paraId="0F7F24C6" w14:textId="77777777" w:rsidR="00B37BDC" w:rsidRPr="00171C49" w:rsidRDefault="00B37BDC" w:rsidP="00B37BDC">
      <w:pPr>
        <w:jc w:val="both"/>
        <w:rPr>
          <w:rFonts w:ascii="Times New Roman" w:hAnsi="Times New Roman" w:cs="Times New Roman"/>
          <w:sz w:val="24"/>
          <w:szCs w:val="24"/>
        </w:rPr>
      </w:pPr>
      <w:r w:rsidRPr="00171C49">
        <w:rPr>
          <w:rFonts w:ascii="Times New Roman" w:hAnsi="Times New Roman" w:cs="Times New Roman"/>
          <w:sz w:val="24"/>
          <w:szCs w:val="24"/>
        </w:rPr>
        <w:t xml:space="preserve">Za ostvarivanje i provedbu procesa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 xml:space="preserve">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potrebna je uspostava gospodarstva</w:t>
      </w:r>
      <w:r w:rsidR="00614B55" w:rsidRPr="00171C49">
        <w:rPr>
          <w:rFonts w:ascii="Times New Roman" w:hAnsi="Times New Roman" w:cs="Times New Roman"/>
          <w:sz w:val="24"/>
          <w:szCs w:val="24"/>
        </w:rPr>
        <w:t xml:space="preserve"> </w:t>
      </w:r>
      <w:r w:rsidR="00E2183A"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Istovremeno, mogućnosti koje proizlaze iz gospodarstva </w:t>
      </w:r>
      <w:r w:rsidR="00E2183A"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predstavljaju dodatni poticaj tranziciji sadašnjeg gospodarstva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u zeleno i napredno gospodarstvo koje će temelj postaviti na razvoju čistih tehnologija te otvoriti nove prilike.</w:t>
      </w:r>
    </w:p>
    <w:p w14:paraId="1BB2701C" w14:textId="7AE97D4E" w:rsidR="00B37BDC" w:rsidRPr="00171C49" w:rsidRDefault="00B37BDC" w:rsidP="00B37BDC">
      <w:pPr>
        <w:jc w:val="both"/>
        <w:rPr>
          <w:rFonts w:ascii="Times New Roman" w:hAnsi="Times New Roman" w:cs="Times New Roman"/>
          <w:sz w:val="24"/>
          <w:szCs w:val="24"/>
        </w:rPr>
      </w:pPr>
      <w:r w:rsidRPr="00171C49">
        <w:rPr>
          <w:rFonts w:ascii="Times New Roman" w:hAnsi="Times New Roman" w:cs="Times New Roman"/>
          <w:sz w:val="24"/>
          <w:szCs w:val="24"/>
        </w:rPr>
        <w:t xml:space="preserve">Slijedom </w:t>
      </w:r>
      <w:r w:rsidR="00614B55" w:rsidRPr="00171C49">
        <w:rPr>
          <w:rFonts w:ascii="Times New Roman" w:hAnsi="Times New Roman" w:cs="Times New Roman"/>
          <w:sz w:val="24"/>
          <w:szCs w:val="24"/>
        </w:rPr>
        <w:t>navedenog</w:t>
      </w:r>
      <w:r w:rsidR="00E2183A" w:rsidRPr="00171C49">
        <w:rPr>
          <w:rFonts w:ascii="Times New Roman" w:hAnsi="Times New Roman" w:cs="Times New Roman"/>
          <w:sz w:val="24"/>
          <w:szCs w:val="24"/>
        </w:rPr>
        <w:t>a</w:t>
      </w:r>
      <w:r w:rsidRPr="00171C49">
        <w:rPr>
          <w:rFonts w:ascii="Times New Roman" w:hAnsi="Times New Roman" w:cs="Times New Roman"/>
          <w:sz w:val="24"/>
          <w:szCs w:val="24"/>
        </w:rPr>
        <w:t xml:space="preserve">, neophodno je započeti proces uspostave gospodarstva </w:t>
      </w:r>
      <w:r w:rsidR="00E2183A"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w:t>
      </w:r>
      <w:r w:rsidR="00314D53" w:rsidRPr="00171C49">
        <w:rPr>
          <w:rFonts w:ascii="Times New Roman" w:hAnsi="Times New Roman" w:cs="Times New Roman"/>
          <w:sz w:val="24"/>
          <w:szCs w:val="24"/>
        </w:rPr>
        <w:t xml:space="preserve">OIE i </w:t>
      </w:r>
      <w:r w:rsidR="00E2183A" w:rsidRPr="00171C49">
        <w:rPr>
          <w:rFonts w:ascii="Times New Roman" w:hAnsi="Times New Roman" w:cs="Times New Roman"/>
          <w:sz w:val="24"/>
          <w:szCs w:val="24"/>
        </w:rPr>
        <w:t xml:space="preserve">obnovljivom </w:t>
      </w:r>
      <w:r w:rsidRPr="00171C49">
        <w:rPr>
          <w:rFonts w:ascii="Times New Roman" w:hAnsi="Times New Roman" w:cs="Times New Roman"/>
          <w:sz w:val="24"/>
          <w:szCs w:val="24"/>
        </w:rPr>
        <w:t>vodiku u cijelosti, odnosno od proizvodnje do korištenja vodika, uz uvjet da se usporedno osigura i odgovarajući broj stručnjaka</w:t>
      </w:r>
      <w:r w:rsidR="00E2183A" w:rsidRPr="00171C49">
        <w:rPr>
          <w:rFonts w:ascii="Times New Roman" w:hAnsi="Times New Roman" w:cs="Times New Roman"/>
          <w:sz w:val="24"/>
          <w:szCs w:val="24"/>
        </w:rPr>
        <w:t xml:space="preserve"> što će se</w:t>
      </w:r>
      <w:r w:rsidR="0018643E">
        <w:rPr>
          <w:rFonts w:ascii="Times New Roman" w:hAnsi="Times New Roman" w:cs="Times New Roman"/>
          <w:sz w:val="24"/>
          <w:szCs w:val="24"/>
        </w:rPr>
        <w:t>,</w:t>
      </w:r>
      <w:r w:rsidR="00E2183A" w:rsidRPr="00171C49">
        <w:rPr>
          <w:rFonts w:ascii="Times New Roman" w:hAnsi="Times New Roman" w:cs="Times New Roman"/>
          <w:sz w:val="24"/>
          <w:szCs w:val="24"/>
        </w:rPr>
        <w:t xml:space="preserve"> između ostalog</w:t>
      </w:r>
      <w:r w:rsidR="0018643E">
        <w:rPr>
          <w:rFonts w:ascii="Times New Roman" w:hAnsi="Times New Roman" w:cs="Times New Roman"/>
          <w:sz w:val="24"/>
          <w:szCs w:val="24"/>
        </w:rPr>
        <w:t>,</w:t>
      </w:r>
      <w:r w:rsidR="00E2183A" w:rsidRPr="00171C49">
        <w:rPr>
          <w:rFonts w:ascii="Times New Roman" w:hAnsi="Times New Roman" w:cs="Times New Roman"/>
          <w:sz w:val="24"/>
          <w:szCs w:val="24"/>
        </w:rPr>
        <w:t xml:space="preserve"> osigurati i kroz uspostavljeni Centar</w:t>
      </w:r>
      <w:r w:rsidRPr="00171C49">
        <w:rPr>
          <w:rFonts w:ascii="Times New Roman" w:hAnsi="Times New Roman" w:cs="Times New Roman"/>
          <w:sz w:val="24"/>
          <w:szCs w:val="24"/>
        </w:rPr>
        <w:t>.</w:t>
      </w:r>
    </w:p>
    <w:p w14:paraId="2783B425" w14:textId="77777777" w:rsidR="00E30BC4" w:rsidRPr="00171C49" w:rsidRDefault="00B37BDC" w:rsidP="00B37BDC">
      <w:pPr>
        <w:jc w:val="both"/>
        <w:rPr>
          <w:rFonts w:ascii="Times New Roman" w:hAnsi="Times New Roman" w:cs="Times New Roman"/>
          <w:sz w:val="24"/>
          <w:szCs w:val="24"/>
        </w:rPr>
      </w:pPr>
      <w:r w:rsidRPr="00171C49">
        <w:rPr>
          <w:rFonts w:ascii="Times New Roman" w:hAnsi="Times New Roman" w:cs="Times New Roman"/>
          <w:sz w:val="24"/>
          <w:szCs w:val="24"/>
        </w:rPr>
        <w:t xml:space="preserve">Također, potrebno je započeti organiziranu i informativnu kampanju s ciljem </w:t>
      </w:r>
      <w:r w:rsidR="00E2183A" w:rsidRPr="00171C49">
        <w:rPr>
          <w:rFonts w:ascii="Times New Roman" w:hAnsi="Times New Roman" w:cs="Times New Roman"/>
          <w:sz w:val="24"/>
          <w:szCs w:val="24"/>
        </w:rPr>
        <w:t xml:space="preserve">podizanja svijesti </w:t>
      </w:r>
      <w:r w:rsidRPr="00171C49">
        <w:rPr>
          <w:rFonts w:ascii="Times New Roman" w:hAnsi="Times New Roman" w:cs="Times New Roman"/>
          <w:sz w:val="24"/>
          <w:szCs w:val="24"/>
        </w:rPr>
        <w:t xml:space="preserve">šire javnosti o svim prednostima razvoja zelenih tehnologija i gospodarstva </w:t>
      </w:r>
      <w:r w:rsidR="00E2183A"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Na cijenu cijelog sustava za proizvodnju vodika, s gledišta operativnog rada, najviše utjecaja ima cijena električne energije (&gt;50</w:t>
      </w:r>
      <w:r w:rsidR="005C0623">
        <w:rPr>
          <w:rFonts w:ascii="Times New Roman" w:hAnsi="Times New Roman" w:cs="Times New Roman"/>
          <w:sz w:val="24"/>
          <w:szCs w:val="24"/>
        </w:rPr>
        <w:t xml:space="preserve"> </w:t>
      </w:r>
      <w:r w:rsidRPr="00171C49">
        <w:rPr>
          <w:rFonts w:ascii="Times New Roman" w:hAnsi="Times New Roman" w:cs="Times New Roman"/>
          <w:sz w:val="24"/>
          <w:szCs w:val="24"/>
        </w:rPr>
        <w:t xml:space="preserve">%). Slijedom toga, za rad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potrebno je osigurati </w:t>
      </w:r>
      <w:r w:rsidR="00614B55" w:rsidRPr="00171C49">
        <w:rPr>
          <w:rFonts w:ascii="Times New Roman" w:hAnsi="Times New Roman" w:cs="Times New Roman"/>
          <w:sz w:val="24"/>
          <w:szCs w:val="24"/>
        </w:rPr>
        <w:t>konkurentnu</w:t>
      </w:r>
      <w:r w:rsidRPr="00171C49">
        <w:rPr>
          <w:rFonts w:ascii="Times New Roman" w:hAnsi="Times New Roman" w:cs="Times New Roman"/>
          <w:sz w:val="24"/>
          <w:szCs w:val="24"/>
        </w:rPr>
        <w:t xml:space="preserve"> cijenu električne energije</w:t>
      </w:r>
      <w:r w:rsidR="00614B55" w:rsidRPr="00171C49">
        <w:rPr>
          <w:rFonts w:ascii="Times New Roman" w:hAnsi="Times New Roman" w:cs="Times New Roman"/>
          <w:sz w:val="24"/>
          <w:szCs w:val="24"/>
        </w:rPr>
        <w:t>.</w:t>
      </w:r>
    </w:p>
    <w:p w14:paraId="02A2BE58" w14:textId="77777777" w:rsidR="008F6523" w:rsidRPr="00171C49" w:rsidRDefault="008F6523" w:rsidP="008F6523">
      <w:pPr>
        <w:jc w:val="both"/>
        <w:rPr>
          <w:rFonts w:ascii="Times New Roman" w:hAnsi="Times New Roman" w:cs="Times New Roman"/>
          <w:sz w:val="24"/>
          <w:szCs w:val="24"/>
        </w:rPr>
      </w:pPr>
      <w:r w:rsidRPr="00171C49">
        <w:rPr>
          <w:rFonts w:ascii="Times New Roman" w:hAnsi="Times New Roman" w:cs="Times New Roman"/>
          <w:sz w:val="24"/>
          <w:szCs w:val="24"/>
        </w:rPr>
        <w:t xml:space="preserve">Priključenje </w:t>
      </w:r>
      <w:proofErr w:type="spellStart"/>
      <w:r w:rsidRPr="00171C49">
        <w:rPr>
          <w:rFonts w:ascii="Times New Roman" w:hAnsi="Times New Roman" w:cs="Times New Roman"/>
          <w:sz w:val="24"/>
          <w:szCs w:val="24"/>
        </w:rPr>
        <w:t>elektrolizatora</w:t>
      </w:r>
      <w:proofErr w:type="spellEnd"/>
      <w:r w:rsidRPr="00171C49">
        <w:rPr>
          <w:rFonts w:ascii="Times New Roman" w:hAnsi="Times New Roman" w:cs="Times New Roman"/>
          <w:sz w:val="24"/>
          <w:szCs w:val="24"/>
        </w:rPr>
        <w:t xml:space="preserve"> na mrežu, u smjeru preuzimanja električne energije s mreže, potrebno je napraviti prema stvarnom, a ne administrativnom trošku. U operativnom radu takav </w:t>
      </w:r>
      <w:proofErr w:type="spellStart"/>
      <w:r w:rsidRPr="00171C49">
        <w:rPr>
          <w:rFonts w:ascii="Times New Roman" w:hAnsi="Times New Roman" w:cs="Times New Roman"/>
          <w:sz w:val="24"/>
          <w:szCs w:val="24"/>
        </w:rPr>
        <w:t>elektrolizator</w:t>
      </w:r>
      <w:proofErr w:type="spellEnd"/>
      <w:r w:rsidRPr="00171C49">
        <w:rPr>
          <w:rFonts w:ascii="Times New Roman" w:hAnsi="Times New Roman" w:cs="Times New Roman"/>
          <w:sz w:val="24"/>
          <w:szCs w:val="24"/>
        </w:rPr>
        <w:t>, koji nudi i usluge sustavu, potrebno je povezati s veleprodajnim cijenama električne energije, odnosno ne smije imati status krajnjeg kupca. Nadalje, cijenu električne energije potrebno je direktno povezati s burzom električne energije po veleprodajnoj cijeni, odnosno takav sustav ne smije imati status krajnjeg kupca.</w:t>
      </w:r>
    </w:p>
    <w:p w14:paraId="386CF3B6" w14:textId="77777777" w:rsidR="008F6523" w:rsidRPr="00171C49" w:rsidRDefault="008F6523" w:rsidP="008F6523">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Strategijom su </w:t>
      </w:r>
      <w:r w:rsidR="00A96768">
        <w:rPr>
          <w:rFonts w:ascii="Times New Roman" w:hAnsi="Times New Roman" w:cs="Times New Roman"/>
          <w:sz w:val="24"/>
          <w:szCs w:val="24"/>
        </w:rPr>
        <w:t>utvrđeni strateški</w:t>
      </w:r>
      <w:r w:rsidRPr="00171C49">
        <w:rPr>
          <w:rFonts w:ascii="Times New Roman" w:hAnsi="Times New Roman" w:cs="Times New Roman"/>
          <w:sz w:val="24"/>
          <w:szCs w:val="24"/>
        </w:rPr>
        <w:t xml:space="preserve"> ciljevi koji će doprinijeti smanjenju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emisija u skladu s obvezama koje 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preuzela kao dio EU s ciljem smanjenja utjecaja na globalno zatopljenje. </w:t>
      </w:r>
      <w:r w:rsidR="00A96768">
        <w:rPr>
          <w:rFonts w:ascii="Times New Roman" w:hAnsi="Times New Roman" w:cs="Times New Roman"/>
          <w:sz w:val="24"/>
          <w:szCs w:val="24"/>
        </w:rPr>
        <w:t>Ostvarenje</w:t>
      </w:r>
      <w:r w:rsidR="00A96768"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ciljeva će rezultirati povećanim udjelom potrošnje vodika u ukupnoj potrošnji energije u razdoblju do 2050. godine, kao i proizvodnjom </w:t>
      </w:r>
      <w:r w:rsidR="0087406A"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vodika koju je potrebno dostići nastavno na projicirani udio u potrošnji.</w:t>
      </w:r>
    </w:p>
    <w:p w14:paraId="46CE5A5F" w14:textId="77777777" w:rsidR="00E30BC4" w:rsidRPr="00171C49" w:rsidRDefault="008F6523" w:rsidP="00E759AC">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U narednom periodu osigurat će se kapaciteti za proizvodnju </w:t>
      </w:r>
      <w:r w:rsidR="0087406A"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 xml:space="preserve">vodika kroz više projekata na nacionalnoj razini, zajedno s infrastrukturom koja će biti sposobna odgovoriti na očekivani razvoj </w:t>
      </w:r>
      <w:r w:rsidRPr="00171C49">
        <w:rPr>
          <w:rFonts w:ascii="Times New Roman" w:hAnsi="Times New Roman" w:cs="Times New Roman"/>
          <w:sz w:val="24"/>
          <w:szCs w:val="24"/>
        </w:rPr>
        <w:lastRenderedPageBreak/>
        <w:t>tržišta, poseb</w:t>
      </w:r>
      <w:r w:rsidR="0087406A" w:rsidRPr="00171C49">
        <w:rPr>
          <w:rFonts w:ascii="Times New Roman" w:hAnsi="Times New Roman" w:cs="Times New Roman"/>
          <w:sz w:val="24"/>
          <w:szCs w:val="24"/>
        </w:rPr>
        <w:t>ice</w:t>
      </w:r>
      <w:r w:rsidRPr="00171C49">
        <w:rPr>
          <w:rFonts w:ascii="Times New Roman" w:hAnsi="Times New Roman" w:cs="Times New Roman"/>
          <w:sz w:val="24"/>
          <w:szCs w:val="24"/>
        </w:rPr>
        <w:t xml:space="preserve"> u transportnom sektoru. </w:t>
      </w:r>
      <w:r w:rsidR="007A62F2" w:rsidRPr="00171C49">
        <w:rPr>
          <w:rFonts w:ascii="Times New Roman" w:hAnsi="Times New Roman" w:cs="Times New Roman"/>
          <w:sz w:val="24"/>
          <w:szCs w:val="24"/>
        </w:rPr>
        <w:t>P</w:t>
      </w:r>
      <w:r w:rsidRPr="00171C49">
        <w:rPr>
          <w:rFonts w:ascii="Times New Roman" w:hAnsi="Times New Roman" w:cs="Times New Roman"/>
          <w:sz w:val="24"/>
          <w:szCs w:val="24"/>
        </w:rPr>
        <w:t>redloženi mehanizmi poticaja kroz razne mogućnosti EU fin</w:t>
      </w:r>
      <w:r w:rsidR="00E759AC" w:rsidRPr="00171C49">
        <w:rPr>
          <w:rFonts w:ascii="Times New Roman" w:hAnsi="Times New Roman" w:cs="Times New Roman"/>
          <w:sz w:val="24"/>
          <w:szCs w:val="24"/>
        </w:rPr>
        <w:t>an</w:t>
      </w:r>
      <w:r w:rsidRPr="00171C49">
        <w:rPr>
          <w:rFonts w:ascii="Times New Roman" w:hAnsi="Times New Roman" w:cs="Times New Roman"/>
          <w:sz w:val="24"/>
          <w:szCs w:val="24"/>
        </w:rPr>
        <w:t>ciranja omogućit će re</w:t>
      </w:r>
      <w:r w:rsidR="007A62F2" w:rsidRPr="00171C49">
        <w:rPr>
          <w:rFonts w:ascii="Times New Roman" w:hAnsi="Times New Roman" w:cs="Times New Roman"/>
          <w:sz w:val="24"/>
          <w:szCs w:val="24"/>
        </w:rPr>
        <w:t>a</w:t>
      </w:r>
      <w:r w:rsidRPr="00171C49">
        <w:rPr>
          <w:rFonts w:ascii="Times New Roman" w:hAnsi="Times New Roman" w:cs="Times New Roman"/>
          <w:sz w:val="24"/>
          <w:szCs w:val="24"/>
        </w:rPr>
        <w:t>lizaciju projek</w:t>
      </w:r>
      <w:r w:rsidR="00E759AC" w:rsidRPr="00171C49">
        <w:rPr>
          <w:rFonts w:ascii="Times New Roman" w:hAnsi="Times New Roman" w:cs="Times New Roman"/>
          <w:sz w:val="24"/>
          <w:szCs w:val="24"/>
        </w:rPr>
        <w:t xml:space="preserve">ata po komercijalnim osnovama </w:t>
      </w:r>
      <w:r w:rsidRPr="00171C49">
        <w:rPr>
          <w:rFonts w:ascii="Times New Roman" w:hAnsi="Times New Roman" w:cs="Times New Roman"/>
          <w:sz w:val="24"/>
          <w:szCs w:val="24"/>
        </w:rPr>
        <w:t xml:space="preserve">u narednom periodu, a sve s ciljem premošćivanja vremenskog perioda između izgradnje infrastrukture i razvoja tržišta do razine </w:t>
      </w:r>
      <w:r w:rsidR="00314D53" w:rsidRPr="00171C49">
        <w:rPr>
          <w:rFonts w:ascii="Times New Roman" w:hAnsi="Times New Roman" w:cs="Times New Roman"/>
          <w:sz w:val="24"/>
          <w:szCs w:val="24"/>
        </w:rPr>
        <w:t xml:space="preserve">komercijalne </w:t>
      </w:r>
      <w:r w:rsidRPr="00171C49">
        <w:rPr>
          <w:rFonts w:ascii="Times New Roman" w:hAnsi="Times New Roman" w:cs="Times New Roman"/>
          <w:sz w:val="24"/>
          <w:szCs w:val="24"/>
        </w:rPr>
        <w:t>isplativosti investicija.</w:t>
      </w:r>
    </w:p>
    <w:p w14:paraId="756DC367" w14:textId="77777777" w:rsidR="00AE25F3" w:rsidRPr="00171C49" w:rsidRDefault="00B37BDC" w:rsidP="000D7464">
      <w:pPr>
        <w:pStyle w:val="Heading1"/>
        <w:rPr>
          <w:rFonts w:cs="Times New Roman"/>
        </w:rPr>
      </w:pPr>
      <w:bookmarkStart w:id="35" w:name="_Toc96672655"/>
      <w:r w:rsidRPr="00171C49">
        <w:rPr>
          <w:rFonts w:cs="Times New Roman"/>
        </w:rPr>
        <w:t>POJMOVNIK</w:t>
      </w:r>
      <w:bookmarkEnd w:id="35"/>
    </w:p>
    <w:p w14:paraId="0EEE3EE8" w14:textId="77777777" w:rsidR="00614B55" w:rsidRPr="00171C49" w:rsidRDefault="00614B55" w:rsidP="00614B55">
      <w:pPr>
        <w:rPr>
          <w:rFonts w:ascii="Times New Roman" w:hAnsi="Times New Roman" w:cs="Times New Roman"/>
          <w:sz w:val="24"/>
          <w:szCs w:val="24"/>
        </w:rPr>
      </w:pPr>
      <w:proofErr w:type="spellStart"/>
      <w:r w:rsidRPr="00171C49">
        <w:rPr>
          <w:rFonts w:ascii="Times New Roman" w:hAnsi="Times New Roman" w:cs="Times New Roman"/>
          <w:sz w:val="24"/>
          <w:szCs w:val="24"/>
        </w:rPr>
        <w:t>Elektrolizator</w:t>
      </w:r>
      <w:proofErr w:type="spellEnd"/>
      <w:r w:rsidRPr="00171C49">
        <w:rPr>
          <w:rFonts w:ascii="Times New Roman" w:hAnsi="Times New Roman" w:cs="Times New Roman"/>
          <w:sz w:val="24"/>
          <w:szCs w:val="24"/>
        </w:rPr>
        <w:t xml:space="preserve">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00C644F4" w:rsidRPr="0085724A">
        <w:rPr>
          <w:rFonts w:ascii="Times New Roman" w:hAnsi="Times New Roman" w:cs="Times New Roman"/>
          <w:i/>
          <w:sz w:val="24"/>
          <w:szCs w:val="24"/>
          <w:lang w:val="de-DE"/>
        </w:rPr>
        <w:t>Electrolyser</w:t>
      </w:r>
      <w:proofErr w:type="spellEnd"/>
      <w:r w:rsidR="004A44C4" w:rsidRPr="0085724A">
        <w:rPr>
          <w:rFonts w:ascii="Times New Roman" w:hAnsi="Times New Roman" w:cs="Times New Roman"/>
          <w:sz w:val="24"/>
          <w:szCs w:val="24"/>
          <w:lang w:val="de-DE"/>
        </w:rPr>
        <w:t>)</w:t>
      </w:r>
      <w:r w:rsidR="009A1AEF">
        <w:rPr>
          <w:rFonts w:ascii="Times New Roman" w:hAnsi="Times New Roman" w:cs="Times New Roman"/>
          <w:sz w:val="24"/>
          <w:szCs w:val="24"/>
        </w:rPr>
        <w:t xml:space="preserve"> - </w:t>
      </w:r>
      <w:r w:rsidR="009A1AEF" w:rsidRPr="009A1AEF">
        <w:rPr>
          <w:rFonts w:ascii="Times New Roman" w:hAnsi="Times New Roman" w:cs="Times New Roman"/>
          <w:sz w:val="24"/>
          <w:szCs w:val="24"/>
        </w:rPr>
        <w:t>uređaj za obavljanje elektrolize</w:t>
      </w:r>
    </w:p>
    <w:p w14:paraId="64F000C1" w14:textId="77777777" w:rsidR="00B23D6D" w:rsidRPr="00171C49" w:rsidRDefault="00B23D6D" w:rsidP="00614B55">
      <w:pPr>
        <w:rPr>
          <w:rFonts w:ascii="Times New Roman" w:hAnsi="Times New Roman" w:cs="Times New Roman"/>
          <w:sz w:val="24"/>
          <w:szCs w:val="24"/>
        </w:rPr>
      </w:pPr>
      <w:proofErr w:type="spellStart"/>
      <w:r w:rsidRPr="00171C49">
        <w:rPr>
          <w:rFonts w:ascii="Times New Roman" w:hAnsi="Times New Roman" w:cs="Times New Roman"/>
          <w:sz w:val="24"/>
          <w:szCs w:val="24"/>
        </w:rPr>
        <w:t>Elektrolizatorski</w:t>
      </w:r>
      <w:proofErr w:type="spellEnd"/>
      <w:r w:rsidRPr="00171C49">
        <w:rPr>
          <w:rFonts w:ascii="Times New Roman" w:hAnsi="Times New Roman" w:cs="Times New Roman"/>
          <w:sz w:val="24"/>
          <w:szCs w:val="24"/>
        </w:rPr>
        <w:t xml:space="preserve"> svežanj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Pr="0085724A">
        <w:rPr>
          <w:rFonts w:ascii="Times New Roman" w:hAnsi="Times New Roman" w:cs="Times New Roman"/>
          <w:i/>
          <w:sz w:val="24"/>
          <w:szCs w:val="24"/>
        </w:rPr>
        <w:t>Electrolyser</w:t>
      </w:r>
      <w:proofErr w:type="spellEnd"/>
      <w:r w:rsidRPr="0085724A">
        <w:rPr>
          <w:rFonts w:ascii="Times New Roman" w:hAnsi="Times New Roman" w:cs="Times New Roman"/>
          <w:i/>
          <w:sz w:val="24"/>
          <w:szCs w:val="24"/>
        </w:rPr>
        <w:t xml:space="preserve"> </w:t>
      </w:r>
      <w:proofErr w:type="spellStart"/>
      <w:r w:rsidRPr="0085724A">
        <w:rPr>
          <w:rFonts w:ascii="Times New Roman" w:hAnsi="Times New Roman" w:cs="Times New Roman"/>
          <w:i/>
          <w:sz w:val="24"/>
          <w:szCs w:val="24"/>
        </w:rPr>
        <w:t>Stack</w:t>
      </w:r>
      <w:proofErr w:type="spellEnd"/>
      <w:r w:rsidR="004A44C4" w:rsidRPr="00171C49">
        <w:rPr>
          <w:rFonts w:ascii="Times New Roman" w:hAnsi="Times New Roman" w:cs="Times New Roman"/>
          <w:sz w:val="24"/>
          <w:szCs w:val="24"/>
        </w:rPr>
        <w:t>)</w:t>
      </w:r>
      <w:r w:rsidR="009A1AEF">
        <w:rPr>
          <w:rFonts w:ascii="Times New Roman" w:hAnsi="Times New Roman" w:cs="Times New Roman"/>
          <w:sz w:val="24"/>
          <w:szCs w:val="24"/>
        </w:rPr>
        <w:t xml:space="preserve"> – skup </w:t>
      </w:r>
      <w:proofErr w:type="spellStart"/>
      <w:r w:rsidR="009A1AEF">
        <w:rPr>
          <w:rFonts w:ascii="Times New Roman" w:hAnsi="Times New Roman" w:cs="Times New Roman"/>
          <w:sz w:val="24"/>
          <w:szCs w:val="24"/>
        </w:rPr>
        <w:t>elekt</w:t>
      </w:r>
      <w:r w:rsidR="00967796">
        <w:rPr>
          <w:rFonts w:ascii="Times New Roman" w:hAnsi="Times New Roman" w:cs="Times New Roman"/>
          <w:sz w:val="24"/>
          <w:szCs w:val="24"/>
        </w:rPr>
        <w:t>r</w:t>
      </w:r>
      <w:r w:rsidR="009A1AEF">
        <w:rPr>
          <w:rFonts w:ascii="Times New Roman" w:hAnsi="Times New Roman" w:cs="Times New Roman"/>
          <w:sz w:val="24"/>
          <w:szCs w:val="24"/>
        </w:rPr>
        <w:t>olizatora</w:t>
      </w:r>
      <w:proofErr w:type="spellEnd"/>
    </w:p>
    <w:p w14:paraId="6659C7F9" w14:textId="77777777" w:rsidR="00967796" w:rsidRDefault="00967796" w:rsidP="00967796">
      <w:pPr>
        <w:rPr>
          <w:rFonts w:ascii="Times New Roman" w:hAnsi="Times New Roman" w:cs="Times New Roman"/>
          <w:sz w:val="24"/>
          <w:szCs w:val="24"/>
        </w:rPr>
      </w:pPr>
      <w:r w:rsidRPr="00171C49">
        <w:rPr>
          <w:rFonts w:ascii="Times New Roman" w:hAnsi="Times New Roman" w:cs="Times New Roman"/>
          <w:sz w:val="24"/>
          <w:szCs w:val="24"/>
        </w:rPr>
        <w:t>ETS - Sustav trgovine emisijama stakleničkih plinova</w:t>
      </w:r>
    </w:p>
    <w:p w14:paraId="1D598FD3" w14:textId="77777777" w:rsidR="00967796" w:rsidRDefault="00967796" w:rsidP="00967796">
      <w:pPr>
        <w:jc w:val="both"/>
        <w:rPr>
          <w:rFonts w:ascii="Times New Roman" w:hAnsi="Times New Roman" w:cs="Times New Roman"/>
          <w:sz w:val="24"/>
          <w:szCs w:val="24"/>
        </w:rPr>
      </w:pPr>
      <w:r>
        <w:rPr>
          <w:rFonts w:ascii="Times New Roman" w:hAnsi="Times New Roman" w:cs="Times New Roman"/>
          <w:sz w:val="24"/>
          <w:szCs w:val="24"/>
        </w:rPr>
        <w:t xml:space="preserve">GHG – staklenički plin (engl. </w:t>
      </w:r>
      <w:r w:rsidRPr="00B17D6D">
        <w:rPr>
          <w:rFonts w:ascii="Times New Roman" w:hAnsi="Times New Roman" w:cs="Times New Roman"/>
          <w:i/>
          <w:sz w:val="24"/>
          <w:szCs w:val="24"/>
          <w:lang w:val="en-GB"/>
        </w:rPr>
        <w:t>Greenhouse gas</w:t>
      </w:r>
      <w:r>
        <w:rPr>
          <w:rFonts w:ascii="Times New Roman" w:hAnsi="Times New Roman" w:cs="Times New Roman"/>
          <w:sz w:val="24"/>
          <w:szCs w:val="24"/>
        </w:rPr>
        <w:t xml:space="preserve">) </w:t>
      </w:r>
    </w:p>
    <w:p w14:paraId="0FEF4881" w14:textId="77777777" w:rsidR="00614B55" w:rsidRPr="00171C49" w:rsidRDefault="00614B55" w:rsidP="009D3A3A">
      <w:pPr>
        <w:jc w:val="both"/>
        <w:rPr>
          <w:rFonts w:ascii="Times New Roman" w:hAnsi="Times New Roman" w:cs="Times New Roman"/>
          <w:sz w:val="24"/>
          <w:szCs w:val="24"/>
        </w:rPr>
      </w:pPr>
      <w:proofErr w:type="spellStart"/>
      <w:r w:rsidRPr="00171C49">
        <w:rPr>
          <w:rFonts w:ascii="Times New Roman" w:hAnsi="Times New Roman" w:cs="Times New Roman"/>
          <w:sz w:val="24"/>
          <w:szCs w:val="24"/>
        </w:rPr>
        <w:t>Gorivni</w:t>
      </w:r>
      <w:proofErr w:type="spellEnd"/>
      <w:r w:rsidRPr="00171C49">
        <w:rPr>
          <w:rFonts w:ascii="Times New Roman" w:hAnsi="Times New Roman" w:cs="Times New Roman"/>
          <w:sz w:val="24"/>
          <w:szCs w:val="24"/>
        </w:rPr>
        <w:t xml:space="preserve"> članak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00C644F4" w:rsidRPr="0085724A">
        <w:rPr>
          <w:rFonts w:ascii="Times New Roman" w:hAnsi="Times New Roman" w:cs="Times New Roman"/>
          <w:i/>
          <w:sz w:val="24"/>
          <w:szCs w:val="24"/>
        </w:rPr>
        <w:t>Fuel</w:t>
      </w:r>
      <w:proofErr w:type="spellEnd"/>
      <w:r w:rsidR="00C644F4" w:rsidRPr="0085724A">
        <w:rPr>
          <w:rFonts w:ascii="Times New Roman" w:hAnsi="Times New Roman" w:cs="Times New Roman"/>
          <w:i/>
          <w:sz w:val="24"/>
          <w:szCs w:val="24"/>
        </w:rPr>
        <w:t xml:space="preserve"> </w:t>
      </w:r>
      <w:proofErr w:type="spellStart"/>
      <w:r w:rsidR="00C644F4" w:rsidRPr="0085724A">
        <w:rPr>
          <w:rFonts w:ascii="Times New Roman" w:hAnsi="Times New Roman" w:cs="Times New Roman"/>
          <w:i/>
          <w:sz w:val="24"/>
          <w:szCs w:val="24"/>
        </w:rPr>
        <w:t>Cell</w:t>
      </w:r>
      <w:proofErr w:type="spellEnd"/>
      <w:r w:rsidR="004A44C4" w:rsidRPr="00171C49">
        <w:rPr>
          <w:rFonts w:ascii="Times New Roman" w:hAnsi="Times New Roman" w:cs="Times New Roman"/>
          <w:sz w:val="24"/>
          <w:szCs w:val="24"/>
        </w:rPr>
        <w:t>)</w:t>
      </w:r>
      <w:r w:rsidR="009A1AEF">
        <w:rPr>
          <w:rFonts w:ascii="Times New Roman" w:hAnsi="Times New Roman" w:cs="Times New Roman"/>
          <w:sz w:val="24"/>
          <w:szCs w:val="24"/>
        </w:rPr>
        <w:t xml:space="preserve"> - </w:t>
      </w:r>
      <w:r w:rsidR="009A1AEF" w:rsidRPr="009A1AEF">
        <w:rPr>
          <w:rFonts w:ascii="Times New Roman" w:hAnsi="Times New Roman" w:cs="Times New Roman"/>
          <w:sz w:val="24"/>
          <w:szCs w:val="24"/>
        </w:rPr>
        <w:t>izvor električnoga napona u kojemu se hladnim izgaranjem vodika uz dovod kisika i djelovanje katalizatora kemijska energija izravno pretvara u električnu energiju</w:t>
      </w:r>
    </w:p>
    <w:p w14:paraId="69BD2ED7" w14:textId="77777777" w:rsidR="00967796" w:rsidRPr="00171C49" w:rsidRDefault="00967796" w:rsidP="00967796">
      <w:pPr>
        <w:rPr>
          <w:rFonts w:ascii="Times New Roman" w:hAnsi="Times New Roman" w:cs="Times New Roman"/>
          <w:sz w:val="24"/>
          <w:szCs w:val="24"/>
        </w:rPr>
      </w:pPr>
      <w:r w:rsidRPr="00171C49">
        <w:rPr>
          <w:rFonts w:ascii="Times New Roman" w:hAnsi="Times New Roman" w:cs="Times New Roman"/>
          <w:sz w:val="24"/>
          <w:szCs w:val="24"/>
        </w:rPr>
        <w:t xml:space="preserve">Gospodarstvo zasnovano na vodiku (engl. </w:t>
      </w:r>
      <w:proofErr w:type="spellStart"/>
      <w:r w:rsidRPr="00321C6D">
        <w:rPr>
          <w:rFonts w:ascii="Times New Roman" w:hAnsi="Times New Roman" w:cs="Times New Roman"/>
          <w:i/>
          <w:sz w:val="24"/>
          <w:szCs w:val="24"/>
        </w:rPr>
        <w:t>Hydrogen</w:t>
      </w:r>
      <w:proofErr w:type="spellEnd"/>
      <w:r w:rsidRPr="00321C6D">
        <w:rPr>
          <w:rFonts w:ascii="Times New Roman" w:hAnsi="Times New Roman" w:cs="Times New Roman"/>
          <w:i/>
          <w:sz w:val="24"/>
          <w:szCs w:val="24"/>
        </w:rPr>
        <w:t xml:space="preserve"> </w:t>
      </w:r>
      <w:proofErr w:type="spellStart"/>
      <w:r w:rsidRPr="00321C6D">
        <w:rPr>
          <w:rFonts w:ascii="Times New Roman" w:hAnsi="Times New Roman" w:cs="Times New Roman"/>
          <w:i/>
          <w:sz w:val="24"/>
          <w:szCs w:val="24"/>
        </w:rPr>
        <w:t>Economy</w:t>
      </w:r>
      <w:proofErr w:type="spellEnd"/>
      <w:r w:rsidRPr="00171C49">
        <w:rPr>
          <w:rFonts w:ascii="Times New Roman" w:hAnsi="Times New Roman" w:cs="Times New Roman"/>
          <w:sz w:val="24"/>
          <w:szCs w:val="24"/>
        </w:rPr>
        <w:t>)</w:t>
      </w:r>
      <w:r>
        <w:rPr>
          <w:rFonts w:ascii="Times New Roman" w:hAnsi="Times New Roman" w:cs="Times New Roman"/>
          <w:sz w:val="24"/>
          <w:szCs w:val="24"/>
        </w:rPr>
        <w:t xml:space="preserve"> - </w:t>
      </w:r>
      <w:r w:rsidRPr="009A1AEF">
        <w:rPr>
          <w:rFonts w:ascii="Times New Roman" w:hAnsi="Times New Roman" w:cs="Times New Roman"/>
          <w:sz w:val="24"/>
          <w:szCs w:val="24"/>
        </w:rPr>
        <w:t>održivi  energetski  sustav u kojemu čisti vodik  zamjenjuje fosilna goriva na bazi ugljikovodika.</w:t>
      </w:r>
    </w:p>
    <w:p w14:paraId="19BACDDE" w14:textId="77777777" w:rsidR="00967796" w:rsidRPr="00171C49" w:rsidRDefault="00967796" w:rsidP="00967796">
      <w:pPr>
        <w:jc w:val="both"/>
        <w:rPr>
          <w:rFonts w:ascii="Times New Roman" w:hAnsi="Times New Roman" w:cs="Times New Roman"/>
          <w:sz w:val="24"/>
          <w:szCs w:val="24"/>
        </w:rPr>
      </w:pPr>
      <w:r w:rsidRPr="00171C49">
        <w:rPr>
          <w:rFonts w:ascii="Times New Roman" w:hAnsi="Times New Roman" w:cs="Times New Roman"/>
          <w:sz w:val="24"/>
          <w:szCs w:val="24"/>
        </w:rPr>
        <w:t>Klimatska neutralnost – označava ljudsko djelovanje bez utjecaja na klimu</w:t>
      </w:r>
    </w:p>
    <w:p w14:paraId="2E78765F" w14:textId="77777777" w:rsidR="009A1AEF" w:rsidRPr="009A1AEF" w:rsidRDefault="009A1AEF" w:rsidP="009D3A3A">
      <w:pPr>
        <w:jc w:val="both"/>
        <w:rPr>
          <w:rFonts w:ascii="Times New Roman" w:hAnsi="Times New Roman" w:cs="Times New Roman"/>
          <w:sz w:val="24"/>
          <w:szCs w:val="24"/>
        </w:rPr>
      </w:pPr>
      <w:proofErr w:type="spellStart"/>
      <w:r w:rsidRPr="009A1AEF">
        <w:rPr>
          <w:rFonts w:ascii="Times New Roman" w:hAnsi="Times New Roman" w:cs="Times New Roman"/>
          <w:sz w:val="24"/>
          <w:szCs w:val="24"/>
        </w:rPr>
        <w:t>Niskougljični</w:t>
      </w:r>
      <w:proofErr w:type="spellEnd"/>
      <w:r w:rsidRPr="009A1AEF">
        <w:rPr>
          <w:rFonts w:ascii="Times New Roman" w:hAnsi="Times New Roman" w:cs="Times New Roman"/>
          <w:sz w:val="24"/>
          <w:szCs w:val="24"/>
        </w:rPr>
        <w:t xml:space="preserve"> vodik - smjesa fosilnog vodika uz primjenu tehnologija hvatanja i skladištenja CO2 i vodika dobivenog elektrolizom vode iz električne energije</w:t>
      </w:r>
    </w:p>
    <w:p w14:paraId="5E61E13E" w14:textId="77777777" w:rsidR="009A1AEF" w:rsidRPr="009A1AEF" w:rsidRDefault="009A1AEF" w:rsidP="009D3A3A">
      <w:pPr>
        <w:jc w:val="both"/>
        <w:rPr>
          <w:rFonts w:ascii="Times New Roman" w:hAnsi="Times New Roman" w:cs="Times New Roman"/>
          <w:sz w:val="24"/>
          <w:szCs w:val="24"/>
        </w:rPr>
      </w:pPr>
      <w:r w:rsidRPr="009A1AEF">
        <w:rPr>
          <w:rFonts w:ascii="Times New Roman" w:hAnsi="Times New Roman" w:cs="Times New Roman"/>
          <w:sz w:val="24"/>
          <w:szCs w:val="24"/>
        </w:rPr>
        <w:t xml:space="preserve">Obnovljivi vodik - vodik tijekom čije proizvodnje nema ispuštanja stakleničkih plinova ili je razina ispuštanja niska </w:t>
      </w:r>
    </w:p>
    <w:p w14:paraId="6C0AF358" w14:textId="77777777" w:rsidR="00B23D6D" w:rsidRPr="00171C49" w:rsidRDefault="00B23D6D" w:rsidP="009D3A3A">
      <w:pPr>
        <w:jc w:val="both"/>
        <w:rPr>
          <w:rFonts w:ascii="Times New Roman" w:hAnsi="Times New Roman" w:cs="Times New Roman"/>
          <w:sz w:val="24"/>
          <w:szCs w:val="24"/>
        </w:rPr>
      </w:pPr>
      <w:r w:rsidRPr="00171C49">
        <w:rPr>
          <w:rFonts w:ascii="Times New Roman" w:hAnsi="Times New Roman" w:cs="Times New Roman"/>
          <w:sz w:val="24"/>
          <w:szCs w:val="24"/>
        </w:rPr>
        <w:t xml:space="preserve">Svežanj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Pr="0085724A">
        <w:rPr>
          <w:rFonts w:ascii="Times New Roman" w:hAnsi="Times New Roman" w:cs="Times New Roman"/>
          <w:i/>
          <w:sz w:val="24"/>
          <w:szCs w:val="24"/>
        </w:rPr>
        <w:t>Fuel</w:t>
      </w:r>
      <w:proofErr w:type="spellEnd"/>
      <w:r w:rsidRPr="0085724A">
        <w:rPr>
          <w:rFonts w:ascii="Times New Roman" w:hAnsi="Times New Roman" w:cs="Times New Roman"/>
          <w:i/>
          <w:sz w:val="24"/>
          <w:szCs w:val="24"/>
        </w:rPr>
        <w:t xml:space="preserve"> </w:t>
      </w:r>
      <w:proofErr w:type="spellStart"/>
      <w:r w:rsidRPr="0085724A">
        <w:rPr>
          <w:rFonts w:ascii="Times New Roman" w:hAnsi="Times New Roman" w:cs="Times New Roman"/>
          <w:i/>
          <w:sz w:val="24"/>
          <w:szCs w:val="24"/>
        </w:rPr>
        <w:t>Cell</w:t>
      </w:r>
      <w:proofErr w:type="spellEnd"/>
      <w:r w:rsidRPr="0085724A">
        <w:rPr>
          <w:rFonts w:ascii="Times New Roman" w:hAnsi="Times New Roman" w:cs="Times New Roman"/>
          <w:i/>
          <w:sz w:val="24"/>
          <w:szCs w:val="24"/>
        </w:rPr>
        <w:t xml:space="preserve"> </w:t>
      </w:r>
      <w:proofErr w:type="spellStart"/>
      <w:r w:rsidRPr="0085724A">
        <w:rPr>
          <w:rFonts w:ascii="Times New Roman" w:hAnsi="Times New Roman" w:cs="Times New Roman"/>
          <w:i/>
          <w:sz w:val="24"/>
          <w:szCs w:val="24"/>
        </w:rPr>
        <w:t>Stack</w:t>
      </w:r>
      <w:proofErr w:type="spellEnd"/>
      <w:r w:rsidR="004A44C4" w:rsidRPr="00171C49">
        <w:rPr>
          <w:rFonts w:ascii="Times New Roman" w:hAnsi="Times New Roman" w:cs="Times New Roman"/>
          <w:sz w:val="24"/>
          <w:szCs w:val="24"/>
        </w:rPr>
        <w:t>)</w:t>
      </w:r>
      <w:r w:rsidR="009A1AEF">
        <w:rPr>
          <w:rFonts w:ascii="Times New Roman" w:hAnsi="Times New Roman" w:cs="Times New Roman"/>
          <w:sz w:val="24"/>
          <w:szCs w:val="24"/>
        </w:rPr>
        <w:t xml:space="preserve"> - skup </w:t>
      </w:r>
      <w:proofErr w:type="spellStart"/>
      <w:r w:rsidR="009A1AEF">
        <w:rPr>
          <w:rFonts w:ascii="Times New Roman" w:hAnsi="Times New Roman" w:cs="Times New Roman"/>
          <w:sz w:val="24"/>
          <w:szCs w:val="24"/>
        </w:rPr>
        <w:t>gorivnih</w:t>
      </w:r>
      <w:proofErr w:type="spellEnd"/>
      <w:r w:rsidR="009A1AEF">
        <w:rPr>
          <w:rFonts w:ascii="Times New Roman" w:hAnsi="Times New Roman" w:cs="Times New Roman"/>
          <w:sz w:val="24"/>
          <w:szCs w:val="24"/>
        </w:rPr>
        <w:t xml:space="preserve"> članaka</w:t>
      </w:r>
    </w:p>
    <w:p w14:paraId="7B265F6A" w14:textId="77777777" w:rsidR="00614B55" w:rsidRDefault="00614B55" w:rsidP="009D3A3A">
      <w:pPr>
        <w:jc w:val="both"/>
        <w:rPr>
          <w:rFonts w:ascii="Times New Roman" w:hAnsi="Times New Roman" w:cs="Times New Roman"/>
          <w:sz w:val="24"/>
          <w:szCs w:val="24"/>
        </w:rPr>
      </w:pPr>
      <w:r w:rsidRPr="00171C49">
        <w:rPr>
          <w:rFonts w:ascii="Times New Roman" w:hAnsi="Times New Roman" w:cs="Times New Roman"/>
          <w:sz w:val="24"/>
          <w:szCs w:val="24"/>
        </w:rPr>
        <w:t xml:space="preserve">Vodik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r w:rsidR="00C644F4" w:rsidRPr="009D3A3A">
        <w:rPr>
          <w:rFonts w:ascii="Times New Roman" w:hAnsi="Times New Roman" w:cs="Times New Roman"/>
          <w:i/>
          <w:sz w:val="24"/>
          <w:szCs w:val="24"/>
          <w:lang w:val="de-DE"/>
        </w:rPr>
        <w:t>Hydrogen</w:t>
      </w:r>
      <w:r w:rsidR="004A44C4" w:rsidRPr="00171C49">
        <w:rPr>
          <w:rFonts w:ascii="Times New Roman" w:hAnsi="Times New Roman" w:cs="Times New Roman"/>
          <w:sz w:val="24"/>
          <w:szCs w:val="24"/>
        </w:rPr>
        <w:t>)</w:t>
      </w:r>
      <w:r w:rsidR="009A1AEF">
        <w:rPr>
          <w:rFonts w:ascii="Times New Roman" w:hAnsi="Times New Roman" w:cs="Times New Roman"/>
          <w:sz w:val="24"/>
          <w:szCs w:val="24"/>
        </w:rPr>
        <w:t xml:space="preserve"> - </w:t>
      </w:r>
      <w:r w:rsidR="009A1AEF" w:rsidRPr="009A1AEF">
        <w:rPr>
          <w:rFonts w:ascii="Times New Roman" w:hAnsi="Times New Roman" w:cs="Times New Roman"/>
          <w:sz w:val="24"/>
          <w:szCs w:val="24"/>
        </w:rPr>
        <w:t>kemijski element atomskog (rednog) broja 1 i atomske mase 1,00794(7)</w:t>
      </w:r>
      <w:r w:rsidR="009A1AEF">
        <w:rPr>
          <w:rFonts w:ascii="Times New Roman" w:hAnsi="Times New Roman" w:cs="Times New Roman"/>
          <w:sz w:val="24"/>
          <w:szCs w:val="24"/>
        </w:rPr>
        <w:t xml:space="preserve"> </w:t>
      </w:r>
    </w:p>
    <w:p w14:paraId="7FE2A7F1" w14:textId="0520CCF8" w:rsidR="00574EFC" w:rsidRPr="00171C49" w:rsidRDefault="00574EFC" w:rsidP="007F5355">
      <w:pPr>
        <w:rPr>
          <w:rFonts w:ascii="Times New Roman" w:hAnsi="Times New Roman" w:cs="Times New Roman"/>
          <w:sz w:val="24"/>
          <w:szCs w:val="24"/>
        </w:rPr>
      </w:pPr>
    </w:p>
    <w:sectPr w:rsidR="00574EFC" w:rsidRPr="00171C49" w:rsidSect="00773A64">
      <w:footerReference w:type="default" r:id="rId34"/>
      <w:pgSz w:w="11906" w:h="16838"/>
      <w:pgMar w:top="1361" w:right="1418" w:bottom="1361" w:left="1418"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8B13" w16cex:dateUtc="2022-02-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257E68" w16cid:durableId="25C08B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5D486" w14:textId="77777777" w:rsidR="009557CB" w:rsidRDefault="009557CB" w:rsidP="001664C6">
      <w:pPr>
        <w:spacing w:before="0" w:after="0" w:line="240" w:lineRule="auto"/>
      </w:pPr>
      <w:r>
        <w:separator/>
      </w:r>
    </w:p>
  </w:endnote>
  <w:endnote w:type="continuationSeparator" w:id="0">
    <w:p w14:paraId="1E44F287" w14:textId="77777777" w:rsidR="009557CB" w:rsidRDefault="009557CB" w:rsidP="001664C6">
      <w:pPr>
        <w:spacing w:before="0" w:after="0" w:line="240" w:lineRule="auto"/>
      </w:pPr>
      <w:r>
        <w:continuationSeparator/>
      </w:r>
    </w:p>
  </w:endnote>
  <w:endnote w:type="continuationNotice" w:id="1">
    <w:p w14:paraId="12AA32D1" w14:textId="77777777" w:rsidR="009557CB" w:rsidRDefault="009557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275455"/>
      <w:docPartObj>
        <w:docPartGallery w:val="Page Numbers (Bottom of Page)"/>
        <w:docPartUnique/>
      </w:docPartObj>
    </w:sdtPr>
    <w:sdtEndPr/>
    <w:sdtContent>
      <w:p w14:paraId="65FBE107" w14:textId="27AAD263" w:rsidR="00F0232B" w:rsidRDefault="00F0232B">
        <w:pPr>
          <w:pStyle w:val="Footer"/>
          <w:jc w:val="right"/>
        </w:pPr>
        <w:r>
          <w:fldChar w:fldCharType="begin"/>
        </w:r>
        <w:r>
          <w:instrText>PAGE   \* MERGEFORMAT</w:instrText>
        </w:r>
        <w:r>
          <w:fldChar w:fldCharType="separate"/>
        </w:r>
        <w:r w:rsidR="00A475FA">
          <w:rPr>
            <w:noProof/>
          </w:rPr>
          <w:t>29</w:t>
        </w:r>
        <w:r>
          <w:fldChar w:fldCharType="end"/>
        </w:r>
      </w:p>
    </w:sdtContent>
  </w:sdt>
  <w:p w14:paraId="0AF4C1A8" w14:textId="77777777" w:rsidR="00F0232B" w:rsidRDefault="00F02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406BD" w14:textId="77777777" w:rsidR="009557CB" w:rsidRDefault="009557CB" w:rsidP="001664C6">
      <w:pPr>
        <w:spacing w:before="0" w:after="0" w:line="240" w:lineRule="auto"/>
      </w:pPr>
      <w:r>
        <w:separator/>
      </w:r>
    </w:p>
  </w:footnote>
  <w:footnote w:type="continuationSeparator" w:id="0">
    <w:p w14:paraId="4407A5C2" w14:textId="77777777" w:rsidR="009557CB" w:rsidRDefault="009557CB" w:rsidP="001664C6">
      <w:pPr>
        <w:spacing w:before="0" w:after="0" w:line="240" w:lineRule="auto"/>
      </w:pPr>
      <w:r>
        <w:continuationSeparator/>
      </w:r>
    </w:p>
  </w:footnote>
  <w:footnote w:type="continuationNotice" w:id="1">
    <w:p w14:paraId="5A501390" w14:textId="77777777" w:rsidR="009557CB" w:rsidRDefault="009557C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8A1"/>
    <w:multiLevelType w:val="hybridMultilevel"/>
    <w:tmpl w:val="879499F4"/>
    <w:lvl w:ilvl="0" w:tplc="0BD899F6">
      <w:start w:val="1"/>
      <w:numFmt w:val="upperRoman"/>
      <w:pStyle w:val="Heading3"/>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F0C88"/>
    <w:multiLevelType w:val="hybridMultilevel"/>
    <w:tmpl w:val="64D4A31C"/>
    <w:lvl w:ilvl="0" w:tplc="F0FED442">
      <w:start w:val="1"/>
      <w:numFmt w:val="decimal"/>
      <w:lvlText w:val="1.%1."/>
      <w:lvlJc w:val="righ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DF51316"/>
    <w:multiLevelType w:val="hybridMultilevel"/>
    <w:tmpl w:val="DF1E1E4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E80ECF"/>
    <w:multiLevelType w:val="hybridMultilevel"/>
    <w:tmpl w:val="80E09C10"/>
    <w:lvl w:ilvl="0" w:tplc="58B23DF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F751BE"/>
    <w:multiLevelType w:val="multilevel"/>
    <w:tmpl w:val="76341010"/>
    <w:lvl w:ilvl="0">
      <w:start w:val="1"/>
      <w:numFmt w:val="decimal"/>
      <w:pStyle w:val="Heading1"/>
      <w:lvlText w:val="%1."/>
      <w:lvlJc w:val="left"/>
      <w:pPr>
        <w:ind w:left="720" w:hanging="360"/>
      </w:p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54F20D1"/>
    <w:multiLevelType w:val="hybridMultilevel"/>
    <w:tmpl w:val="F488BF1E"/>
    <w:lvl w:ilvl="0" w:tplc="0D4C6CD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17140"/>
    <w:multiLevelType w:val="hybridMultilevel"/>
    <w:tmpl w:val="80941F6C"/>
    <w:lvl w:ilvl="0" w:tplc="3CCCC00E">
      <w:start w:val="1"/>
      <w:numFmt w:val="decimal"/>
      <w:lvlText w:val="%1."/>
      <w:lvlJc w:val="left"/>
      <w:pPr>
        <w:ind w:left="720" w:hanging="360"/>
      </w:pPr>
      <w:rPr>
        <w:rFonts w:ascii="MS Gothic" w:eastAsia="MS Gothic" w:hAnsi="MS Gothic" w:cs="MS Gothi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7762C"/>
    <w:multiLevelType w:val="multilevel"/>
    <w:tmpl w:val="203ACD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4F221A"/>
    <w:multiLevelType w:val="hybridMultilevel"/>
    <w:tmpl w:val="E6B0AC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EB130E"/>
    <w:multiLevelType w:val="hybridMultilevel"/>
    <w:tmpl w:val="3E8252B4"/>
    <w:lvl w:ilvl="0" w:tplc="3CDAC7AA">
      <w:start w:val="4"/>
      <w:numFmt w:val="bullet"/>
      <w:lvlText w:val=""/>
      <w:lvlJc w:val="left"/>
      <w:pPr>
        <w:ind w:left="720" w:hanging="360"/>
      </w:pPr>
      <w:rPr>
        <w:rFonts w:ascii="Symbol" w:eastAsiaTheme="majorEastAsia"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A93AEE"/>
    <w:multiLevelType w:val="hybridMultilevel"/>
    <w:tmpl w:val="C61E0D42"/>
    <w:lvl w:ilvl="0" w:tplc="13A85D4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DBF0838"/>
    <w:multiLevelType w:val="multilevel"/>
    <w:tmpl w:val="3B7A3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B343E3"/>
    <w:multiLevelType w:val="multilevel"/>
    <w:tmpl w:val="203ACD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DA22AD"/>
    <w:multiLevelType w:val="multilevel"/>
    <w:tmpl w:val="203ACD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1F6825"/>
    <w:multiLevelType w:val="hybridMultilevel"/>
    <w:tmpl w:val="43EE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96CB4"/>
    <w:multiLevelType w:val="multilevel"/>
    <w:tmpl w:val="52A60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A70342"/>
    <w:multiLevelType w:val="hybridMultilevel"/>
    <w:tmpl w:val="649627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8F47C5"/>
    <w:multiLevelType w:val="hybridMultilevel"/>
    <w:tmpl w:val="B80C4106"/>
    <w:lvl w:ilvl="0" w:tplc="E930903C">
      <w:start w:val="1"/>
      <w:numFmt w:val="decimal"/>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8" w15:restartNumberingAfterBreak="0">
    <w:nsid w:val="4F7570C8"/>
    <w:multiLevelType w:val="multilevel"/>
    <w:tmpl w:val="3B7A3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047511"/>
    <w:multiLevelType w:val="multilevel"/>
    <w:tmpl w:val="C6F8AD58"/>
    <w:lvl w:ilvl="0">
      <w:start w:val="2"/>
      <w:numFmt w:val="decimal"/>
      <w:lvlText w:val="%1"/>
      <w:lvlJc w:val="left"/>
      <w:pPr>
        <w:ind w:left="405" w:hanging="405"/>
      </w:pPr>
      <w:rPr>
        <w:rFonts w:hint="default"/>
      </w:rPr>
    </w:lvl>
    <w:lvl w:ilvl="1">
      <w:start w:val="784"/>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7366BD"/>
    <w:multiLevelType w:val="multilevel"/>
    <w:tmpl w:val="52A60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6815D0"/>
    <w:multiLevelType w:val="hybridMultilevel"/>
    <w:tmpl w:val="8AF8F25C"/>
    <w:lvl w:ilvl="0" w:tplc="97087E60">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5B758B"/>
    <w:multiLevelType w:val="multilevel"/>
    <w:tmpl w:val="52A60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575416"/>
    <w:multiLevelType w:val="multilevel"/>
    <w:tmpl w:val="203ACD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8AA276E"/>
    <w:multiLevelType w:val="hybridMultilevel"/>
    <w:tmpl w:val="BDC826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DA7172F"/>
    <w:multiLevelType w:val="hybridMultilevel"/>
    <w:tmpl w:val="4BC413EE"/>
    <w:lvl w:ilvl="0" w:tplc="259A0AE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6C01120"/>
    <w:multiLevelType w:val="hybridMultilevel"/>
    <w:tmpl w:val="EEEEAF4E"/>
    <w:lvl w:ilvl="0" w:tplc="B3D80C38">
      <w:start w:val="1"/>
      <w:numFmt w:val="decimal"/>
      <w:lvlText w:val="1.%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E36561E"/>
    <w:multiLevelType w:val="hybridMultilevel"/>
    <w:tmpl w:val="E312ABF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AA4533"/>
    <w:multiLevelType w:val="hybridMultilevel"/>
    <w:tmpl w:val="A2FC3AE6"/>
    <w:lvl w:ilvl="0" w:tplc="E876757C">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9" w15:restartNumberingAfterBreak="0">
    <w:nsid w:val="728D6751"/>
    <w:multiLevelType w:val="hybridMultilevel"/>
    <w:tmpl w:val="B34AB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9D44D4"/>
    <w:multiLevelType w:val="multilevel"/>
    <w:tmpl w:val="52A60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18"/>
  </w:num>
  <w:num w:numId="4">
    <w:abstractNumId w:val="14"/>
  </w:num>
  <w:num w:numId="5">
    <w:abstractNumId w:val="6"/>
  </w:num>
  <w:num w:numId="6">
    <w:abstractNumId w:val="28"/>
  </w:num>
  <w:num w:numId="7">
    <w:abstractNumId w:val="20"/>
  </w:num>
  <w:num w:numId="8">
    <w:abstractNumId w:val="22"/>
  </w:num>
  <w:num w:numId="9">
    <w:abstractNumId w:val="30"/>
  </w:num>
  <w:num w:numId="10">
    <w:abstractNumId w:val="8"/>
  </w:num>
  <w:num w:numId="11">
    <w:abstractNumId w:val="27"/>
  </w:num>
  <w:num w:numId="12">
    <w:abstractNumId w:val="15"/>
  </w:num>
  <w:num w:numId="13">
    <w:abstractNumId w:val="16"/>
  </w:num>
  <w:num w:numId="14">
    <w:abstractNumId w:val="3"/>
  </w:num>
  <w:num w:numId="15">
    <w:abstractNumId w:val="29"/>
  </w:num>
  <w:num w:numId="16">
    <w:abstractNumId w:val="24"/>
  </w:num>
  <w:num w:numId="17">
    <w:abstractNumId w:val="7"/>
  </w:num>
  <w:num w:numId="18">
    <w:abstractNumId w:val="21"/>
  </w:num>
  <w:num w:numId="19">
    <w:abstractNumId w:val="17"/>
  </w:num>
  <w:num w:numId="20">
    <w:abstractNumId w:val="23"/>
  </w:num>
  <w:num w:numId="21">
    <w:abstractNumId w:val="5"/>
  </w:num>
  <w:num w:numId="22">
    <w:abstractNumId w:val="9"/>
  </w:num>
  <w:num w:numId="23">
    <w:abstractNumId w:val="25"/>
  </w:num>
  <w:num w:numId="24">
    <w:abstractNumId w:val="4"/>
  </w:num>
  <w:num w:numId="25">
    <w:abstractNumId w:val="4"/>
    <w:lvlOverride w:ilvl="0">
      <w:startOverride w:val="1"/>
    </w:lvlOverride>
  </w:num>
  <w:num w:numId="26">
    <w:abstractNumId w:val="12"/>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num>
  <w:num w:numId="33">
    <w:abstractNumId w:val="26"/>
  </w:num>
  <w:num w:numId="34">
    <w:abstractNumId w:val="26"/>
    <w:lvlOverride w:ilvl="0">
      <w:startOverride w:val="1"/>
    </w:lvlOverride>
  </w:num>
  <w:num w:numId="35">
    <w:abstractNumId w:val="0"/>
  </w:num>
  <w:num w:numId="36">
    <w:abstractNumId w:val="10"/>
  </w:num>
  <w:num w:numId="37">
    <w:abstractNumId w:val="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B8"/>
    <w:rsid w:val="00000CB3"/>
    <w:rsid w:val="000029CF"/>
    <w:rsid w:val="000029EA"/>
    <w:rsid w:val="00003F59"/>
    <w:rsid w:val="000101ED"/>
    <w:rsid w:val="000142E5"/>
    <w:rsid w:val="00020B1B"/>
    <w:rsid w:val="0002172D"/>
    <w:rsid w:val="00022138"/>
    <w:rsid w:val="000234EA"/>
    <w:rsid w:val="00023EC8"/>
    <w:rsid w:val="000247AA"/>
    <w:rsid w:val="00037555"/>
    <w:rsid w:val="000415C9"/>
    <w:rsid w:val="000419B7"/>
    <w:rsid w:val="00042BC9"/>
    <w:rsid w:val="000460BD"/>
    <w:rsid w:val="00050017"/>
    <w:rsid w:val="000514C1"/>
    <w:rsid w:val="00064969"/>
    <w:rsid w:val="00064E9C"/>
    <w:rsid w:val="00065886"/>
    <w:rsid w:val="00066A69"/>
    <w:rsid w:val="00071316"/>
    <w:rsid w:val="00075B3B"/>
    <w:rsid w:val="00075DD1"/>
    <w:rsid w:val="0008044B"/>
    <w:rsid w:val="0008316E"/>
    <w:rsid w:val="00084612"/>
    <w:rsid w:val="000869A6"/>
    <w:rsid w:val="00086E93"/>
    <w:rsid w:val="0009003B"/>
    <w:rsid w:val="00095AF1"/>
    <w:rsid w:val="00095C88"/>
    <w:rsid w:val="00097019"/>
    <w:rsid w:val="000A0F95"/>
    <w:rsid w:val="000A2E5B"/>
    <w:rsid w:val="000A32B7"/>
    <w:rsid w:val="000A3796"/>
    <w:rsid w:val="000B2432"/>
    <w:rsid w:val="000B7753"/>
    <w:rsid w:val="000C6FFF"/>
    <w:rsid w:val="000D1E2B"/>
    <w:rsid w:val="000D3C86"/>
    <w:rsid w:val="000D7464"/>
    <w:rsid w:val="000E4785"/>
    <w:rsid w:val="000E6428"/>
    <w:rsid w:val="000E6554"/>
    <w:rsid w:val="000E6990"/>
    <w:rsid w:val="000F08E3"/>
    <w:rsid w:val="000F2FD3"/>
    <w:rsid w:val="000F7E7F"/>
    <w:rsid w:val="00103749"/>
    <w:rsid w:val="00112F62"/>
    <w:rsid w:val="00120B6A"/>
    <w:rsid w:val="00122E5E"/>
    <w:rsid w:val="00124345"/>
    <w:rsid w:val="00131F60"/>
    <w:rsid w:val="00133AFC"/>
    <w:rsid w:val="001343D1"/>
    <w:rsid w:val="00135E90"/>
    <w:rsid w:val="00147207"/>
    <w:rsid w:val="00150B65"/>
    <w:rsid w:val="00152B56"/>
    <w:rsid w:val="00156C28"/>
    <w:rsid w:val="00162DD1"/>
    <w:rsid w:val="001630F8"/>
    <w:rsid w:val="00163EAD"/>
    <w:rsid w:val="0016400E"/>
    <w:rsid w:val="001664C6"/>
    <w:rsid w:val="00171B67"/>
    <w:rsid w:val="00171C49"/>
    <w:rsid w:val="00174C9B"/>
    <w:rsid w:val="00176302"/>
    <w:rsid w:val="00180B8C"/>
    <w:rsid w:val="00182C11"/>
    <w:rsid w:val="0018643E"/>
    <w:rsid w:val="00187A57"/>
    <w:rsid w:val="00193B1A"/>
    <w:rsid w:val="001A165D"/>
    <w:rsid w:val="001A7B80"/>
    <w:rsid w:val="001B1BB4"/>
    <w:rsid w:val="001B1E1A"/>
    <w:rsid w:val="001C15F3"/>
    <w:rsid w:val="001C1F5C"/>
    <w:rsid w:val="001C2E63"/>
    <w:rsid w:val="001C7CDE"/>
    <w:rsid w:val="001D22A0"/>
    <w:rsid w:val="001D566A"/>
    <w:rsid w:val="001D5EE2"/>
    <w:rsid w:val="001E37CF"/>
    <w:rsid w:val="001E3F27"/>
    <w:rsid w:val="001F537A"/>
    <w:rsid w:val="001F6160"/>
    <w:rsid w:val="0020011A"/>
    <w:rsid w:val="00201D16"/>
    <w:rsid w:val="002062DE"/>
    <w:rsid w:val="002167BA"/>
    <w:rsid w:val="00222D28"/>
    <w:rsid w:val="00230BC3"/>
    <w:rsid w:val="0023307A"/>
    <w:rsid w:val="00236FF0"/>
    <w:rsid w:val="00237761"/>
    <w:rsid w:val="00243894"/>
    <w:rsid w:val="002538CC"/>
    <w:rsid w:val="00254A80"/>
    <w:rsid w:val="00261660"/>
    <w:rsid w:val="00266021"/>
    <w:rsid w:val="0026718C"/>
    <w:rsid w:val="002702FF"/>
    <w:rsid w:val="002777AD"/>
    <w:rsid w:val="00277875"/>
    <w:rsid w:val="00285F18"/>
    <w:rsid w:val="00286019"/>
    <w:rsid w:val="0029300F"/>
    <w:rsid w:val="00293DA9"/>
    <w:rsid w:val="0029625E"/>
    <w:rsid w:val="002A1ABA"/>
    <w:rsid w:val="002A5535"/>
    <w:rsid w:val="002A7091"/>
    <w:rsid w:val="002B0D58"/>
    <w:rsid w:val="002B723A"/>
    <w:rsid w:val="002C50A6"/>
    <w:rsid w:val="002C5296"/>
    <w:rsid w:val="002C5644"/>
    <w:rsid w:val="002D3C06"/>
    <w:rsid w:val="002E001F"/>
    <w:rsid w:val="002E2FFC"/>
    <w:rsid w:val="002E56DB"/>
    <w:rsid w:val="002E5AB0"/>
    <w:rsid w:val="002F7AAF"/>
    <w:rsid w:val="003009A3"/>
    <w:rsid w:val="00303AD6"/>
    <w:rsid w:val="00305A89"/>
    <w:rsid w:val="00312675"/>
    <w:rsid w:val="00314D53"/>
    <w:rsid w:val="00321C6D"/>
    <w:rsid w:val="00321CEF"/>
    <w:rsid w:val="003224A8"/>
    <w:rsid w:val="00326690"/>
    <w:rsid w:val="0033005A"/>
    <w:rsid w:val="003307D1"/>
    <w:rsid w:val="003328C0"/>
    <w:rsid w:val="0033375A"/>
    <w:rsid w:val="0033708D"/>
    <w:rsid w:val="0034123F"/>
    <w:rsid w:val="00342639"/>
    <w:rsid w:val="003505B0"/>
    <w:rsid w:val="003505E6"/>
    <w:rsid w:val="003567A7"/>
    <w:rsid w:val="003569AE"/>
    <w:rsid w:val="00357433"/>
    <w:rsid w:val="00363C38"/>
    <w:rsid w:val="00365F3A"/>
    <w:rsid w:val="00366979"/>
    <w:rsid w:val="003672C0"/>
    <w:rsid w:val="00367991"/>
    <w:rsid w:val="00370A7A"/>
    <w:rsid w:val="003759FA"/>
    <w:rsid w:val="00376D32"/>
    <w:rsid w:val="00380B88"/>
    <w:rsid w:val="0038137E"/>
    <w:rsid w:val="00385CD3"/>
    <w:rsid w:val="00385F37"/>
    <w:rsid w:val="00387DA5"/>
    <w:rsid w:val="00396848"/>
    <w:rsid w:val="003974F9"/>
    <w:rsid w:val="003A376D"/>
    <w:rsid w:val="003B486D"/>
    <w:rsid w:val="003C2AEA"/>
    <w:rsid w:val="003C5AD5"/>
    <w:rsid w:val="003C7DBD"/>
    <w:rsid w:val="003D0FFE"/>
    <w:rsid w:val="003E5259"/>
    <w:rsid w:val="003F4112"/>
    <w:rsid w:val="003F606D"/>
    <w:rsid w:val="003F6D22"/>
    <w:rsid w:val="004013D6"/>
    <w:rsid w:val="00404A0A"/>
    <w:rsid w:val="00407A49"/>
    <w:rsid w:val="00410921"/>
    <w:rsid w:val="00410F2B"/>
    <w:rsid w:val="00416385"/>
    <w:rsid w:val="0041745A"/>
    <w:rsid w:val="00422827"/>
    <w:rsid w:val="00426A91"/>
    <w:rsid w:val="00426EC6"/>
    <w:rsid w:val="00436316"/>
    <w:rsid w:val="004365FE"/>
    <w:rsid w:val="00440F54"/>
    <w:rsid w:val="0044284D"/>
    <w:rsid w:val="004449B3"/>
    <w:rsid w:val="004457F2"/>
    <w:rsid w:val="00447CFB"/>
    <w:rsid w:val="00451B3E"/>
    <w:rsid w:val="00460BFE"/>
    <w:rsid w:val="00465011"/>
    <w:rsid w:val="00470A0B"/>
    <w:rsid w:val="00482392"/>
    <w:rsid w:val="004853D0"/>
    <w:rsid w:val="00491F12"/>
    <w:rsid w:val="00495E03"/>
    <w:rsid w:val="004A1D8C"/>
    <w:rsid w:val="004A3565"/>
    <w:rsid w:val="004A44C4"/>
    <w:rsid w:val="004A47D0"/>
    <w:rsid w:val="004B0B4E"/>
    <w:rsid w:val="004B380F"/>
    <w:rsid w:val="004C1E5A"/>
    <w:rsid w:val="004C32DE"/>
    <w:rsid w:val="004C4424"/>
    <w:rsid w:val="004D18CE"/>
    <w:rsid w:val="004E1DB6"/>
    <w:rsid w:val="004E2A86"/>
    <w:rsid w:val="004E2B71"/>
    <w:rsid w:val="004E5434"/>
    <w:rsid w:val="004E7942"/>
    <w:rsid w:val="004F5BC7"/>
    <w:rsid w:val="004F5F36"/>
    <w:rsid w:val="005072C3"/>
    <w:rsid w:val="00511E24"/>
    <w:rsid w:val="00516265"/>
    <w:rsid w:val="00516A19"/>
    <w:rsid w:val="00517822"/>
    <w:rsid w:val="00521221"/>
    <w:rsid w:val="005244A6"/>
    <w:rsid w:val="0052791C"/>
    <w:rsid w:val="00533DE1"/>
    <w:rsid w:val="00535008"/>
    <w:rsid w:val="00535C1A"/>
    <w:rsid w:val="005402E8"/>
    <w:rsid w:val="00541B87"/>
    <w:rsid w:val="00542E57"/>
    <w:rsid w:val="00544661"/>
    <w:rsid w:val="00544C3B"/>
    <w:rsid w:val="0054674E"/>
    <w:rsid w:val="00547255"/>
    <w:rsid w:val="00551DA4"/>
    <w:rsid w:val="005524D8"/>
    <w:rsid w:val="00556AA5"/>
    <w:rsid w:val="00557274"/>
    <w:rsid w:val="00562451"/>
    <w:rsid w:val="005643DC"/>
    <w:rsid w:val="00565D4C"/>
    <w:rsid w:val="00570454"/>
    <w:rsid w:val="00570D5A"/>
    <w:rsid w:val="0057488B"/>
    <w:rsid w:val="00574EFC"/>
    <w:rsid w:val="00575010"/>
    <w:rsid w:val="00577E22"/>
    <w:rsid w:val="00586C8F"/>
    <w:rsid w:val="00587DA0"/>
    <w:rsid w:val="00590969"/>
    <w:rsid w:val="0059205C"/>
    <w:rsid w:val="00594DBC"/>
    <w:rsid w:val="005951DB"/>
    <w:rsid w:val="00595C20"/>
    <w:rsid w:val="005B459F"/>
    <w:rsid w:val="005B5B03"/>
    <w:rsid w:val="005B6D22"/>
    <w:rsid w:val="005C003E"/>
    <w:rsid w:val="005C04BB"/>
    <w:rsid w:val="005C0623"/>
    <w:rsid w:val="005C6763"/>
    <w:rsid w:val="005D0FBE"/>
    <w:rsid w:val="005D21B5"/>
    <w:rsid w:val="005E0698"/>
    <w:rsid w:val="005F3DDB"/>
    <w:rsid w:val="005F5802"/>
    <w:rsid w:val="005F75AD"/>
    <w:rsid w:val="006005DD"/>
    <w:rsid w:val="00604F30"/>
    <w:rsid w:val="00607214"/>
    <w:rsid w:val="0061037F"/>
    <w:rsid w:val="00610495"/>
    <w:rsid w:val="00614B55"/>
    <w:rsid w:val="00615981"/>
    <w:rsid w:val="006215E5"/>
    <w:rsid w:val="00630409"/>
    <w:rsid w:val="00634663"/>
    <w:rsid w:val="00637677"/>
    <w:rsid w:val="00646C74"/>
    <w:rsid w:val="00653C2E"/>
    <w:rsid w:val="00654339"/>
    <w:rsid w:val="0065556F"/>
    <w:rsid w:val="006562C8"/>
    <w:rsid w:val="00660EEF"/>
    <w:rsid w:val="00663285"/>
    <w:rsid w:val="00663317"/>
    <w:rsid w:val="00673FCA"/>
    <w:rsid w:val="006766C0"/>
    <w:rsid w:val="00682CDC"/>
    <w:rsid w:val="00684A3C"/>
    <w:rsid w:val="0068779D"/>
    <w:rsid w:val="00697FC1"/>
    <w:rsid w:val="006A235F"/>
    <w:rsid w:val="006A39A9"/>
    <w:rsid w:val="006A4EC7"/>
    <w:rsid w:val="006A662B"/>
    <w:rsid w:val="006A66D2"/>
    <w:rsid w:val="006B042B"/>
    <w:rsid w:val="006B3F21"/>
    <w:rsid w:val="006B6C25"/>
    <w:rsid w:val="006C03D9"/>
    <w:rsid w:val="006C1E16"/>
    <w:rsid w:val="006C3A35"/>
    <w:rsid w:val="006C43C6"/>
    <w:rsid w:val="006C46C7"/>
    <w:rsid w:val="006C7D5F"/>
    <w:rsid w:val="006D4967"/>
    <w:rsid w:val="006D4D76"/>
    <w:rsid w:val="006D5285"/>
    <w:rsid w:val="006D6C4F"/>
    <w:rsid w:val="006E464D"/>
    <w:rsid w:val="006E5124"/>
    <w:rsid w:val="006F2EA0"/>
    <w:rsid w:val="006F5B4E"/>
    <w:rsid w:val="006F6039"/>
    <w:rsid w:val="00700367"/>
    <w:rsid w:val="00703F41"/>
    <w:rsid w:val="007055E9"/>
    <w:rsid w:val="0071586C"/>
    <w:rsid w:val="00721E54"/>
    <w:rsid w:val="0074273A"/>
    <w:rsid w:val="00742E5C"/>
    <w:rsid w:val="00743E04"/>
    <w:rsid w:val="00747826"/>
    <w:rsid w:val="00752C9D"/>
    <w:rsid w:val="007629D7"/>
    <w:rsid w:val="00772627"/>
    <w:rsid w:val="00773A64"/>
    <w:rsid w:val="00773BEA"/>
    <w:rsid w:val="007748E6"/>
    <w:rsid w:val="00786BFD"/>
    <w:rsid w:val="00787447"/>
    <w:rsid w:val="00791C98"/>
    <w:rsid w:val="00792953"/>
    <w:rsid w:val="007954DF"/>
    <w:rsid w:val="007A62F2"/>
    <w:rsid w:val="007A662D"/>
    <w:rsid w:val="007C13AF"/>
    <w:rsid w:val="007C4D60"/>
    <w:rsid w:val="007D3C06"/>
    <w:rsid w:val="007D6BFA"/>
    <w:rsid w:val="007D7C39"/>
    <w:rsid w:val="007E4262"/>
    <w:rsid w:val="007E679A"/>
    <w:rsid w:val="007E7E7E"/>
    <w:rsid w:val="007F05A5"/>
    <w:rsid w:val="007F0E95"/>
    <w:rsid w:val="007F2522"/>
    <w:rsid w:val="007F32E3"/>
    <w:rsid w:val="007F4BB6"/>
    <w:rsid w:val="007F5217"/>
    <w:rsid w:val="007F5355"/>
    <w:rsid w:val="007F6E46"/>
    <w:rsid w:val="007F6F62"/>
    <w:rsid w:val="00801792"/>
    <w:rsid w:val="00811BC0"/>
    <w:rsid w:val="00813A5C"/>
    <w:rsid w:val="00813E11"/>
    <w:rsid w:val="00814C7C"/>
    <w:rsid w:val="00814EC4"/>
    <w:rsid w:val="0081558C"/>
    <w:rsid w:val="0082285C"/>
    <w:rsid w:val="00823B7D"/>
    <w:rsid w:val="00824A1E"/>
    <w:rsid w:val="00834241"/>
    <w:rsid w:val="00835639"/>
    <w:rsid w:val="00835DA6"/>
    <w:rsid w:val="00836B79"/>
    <w:rsid w:val="00836BDF"/>
    <w:rsid w:val="00840235"/>
    <w:rsid w:val="008402E0"/>
    <w:rsid w:val="00850A58"/>
    <w:rsid w:val="00851ADD"/>
    <w:rsid w:val="00853B46"/>
    <w:rsid w:val="00854C7E"/>
    <w:rsid w:val="0085724A"/>
    <w:rsid w:val="00857FB5"/>
    <w:rsid w:val="00870986"/>
    <w:rsid w:val="00871326"/>
    <w:rsid w:val="0087406A"/>
    <w:rsid w:val="00874A46"/>
    <w:rsid w:val="008869BE"/>
    <w:rsid w:val="00891CCD"/>
    <w:rsid w:val="00892836"/>
    <w:rsid w:val="00892F03"/>
    <w:rsid w:val="008967C4"/>
    <w:rsid w:val="00897F63"/>
    <w:rsid w:val="008A1937"/>
    <w:rsid w:val="008A6F33"/>
    <w:rsid w:val="008B3E97"/>
    <w:rsid w:val="008B4365"/>
    <w:rsid w:val="008B6998"/>
    <w:rsid w:val="008C047B"/>
    <w:rsid w:val="008C214C"/>
    <w:rsid w:val="008C4C23"/>
    <w:rsid w:val="008C5B3A"/>
    <w:rsid w:val="008C77F3"/>
    <w:rsid w:val="008D1A96"/>
    <w:rsid w:val="008D1D10"/>
    <w:rsid w:val="008D7ED4"/>
    <w:rsid w:val="008E14D6"/>
    <w:rsid w:val="008E1EA7"/>
    <w:rsid w:val="008F259E"/>
    <w:rsid w:val="008F3B8E"/>
    <w:rsid w:val="008F4B72"/>
    <w:rsid w:val="008F6523"/>
    <w:rsid w:val="008F6639"/>
    <w:rsid w:val="008F70A2"/>
    <w:rsid w:val="008F75A0"/>
    <w:rsid w:val="0091332D"/>
    <w:rsid w:val="0091481D"/>
    <w:rsid w:val="00917C82"/>
    <w:rsid w:val="009204E1"/>
    <w:rsid w:val="009210D3"/>
    <w:rsid w:val="00921373"/>
    <w:rsid w:val="00923FF6"/>
    <w:rsid w:val="00930425"/>
    <w:rsid w:val="00930534"/>
    <w:rsid w:val="00931853"/>
    <w:rsid w:val="009332ED"/>
    <w:rsid w:val="00933472"/>
    <w:rsid w:val="009434E3"/>
    <w:rsid w:val="0094355F"/>
    <w:rsid w:val="00943D92"/>
    <w:rsid w:val="00945177"/>
    <w:rsid w:val="00947488"/>
    <w:rsid w:val="0095271C"/>
    <w:rsid w:val="009557CB"/>
    <w:rsid w:val="00956097"/>
    <w:rsid w:val="00956623"/>
    <w:rsid w:val="00957103"/>
    <w:rsid w:val="00957C91"/>
    <w:rsid w:val="00963E76"/>
    <w:rsid w:val="009649BD"/>
    <w:rsid w:val="00964FC6"/>
    <w:rsid w:val="00967796"/>
    <w:rsid w:val="00973101"/>
    <w:rsid w:val="00981DBB"/>
    <w:rsid w:val="00983CA8"/>
    <w:rsid w:val="009855B8"/>
    <w:rsid w:val="00986EB9"/>
    <w:rsid w:val="0098731B"/>
    <w:rsid w:val="00992120"/>
    <w:rsid w:val="00995B07"/>
    <w:rsid w:val="009A1AEF"/>
    <w:rsid w:val="009A26DD"/>
    <w:rsid w:val="009A2931"/>
    <w:rsid w:val="009B086A"/>
    <w:rsid w:val="009B3615"/>
    <w:rsid w:val="009C1A7C"/>
    <w:rsid w:val="009C1E4C"/>
    <w:rsid w:val="009C494C"/>
    <w:rsid w:val="009C4D33"/>
    <w:rsid w:val="009D0256"/>
    <w:rsid w:val="009D0F14"/>
    <w:rsid w:val="009D2272"/>
    <w:rsid w:val="009D28F7"/>
    <w:rsid w:val="009D3A32"/>
    <w:rsid w:val="009D3A3A"/>
    <w:rsid w:val="009D3EBF"/>
    <w:rsid w:val="009D46BA"/>
    <w:rsid w:val="009E2903"/>
    <w:rsid w:val="009E3C12"/>
    <w:rsid w:val="009E3FF7"/>
    <w:rsid w:val="009E4272"/>
    <w:rsid w:val="009E5646"/>
    <w:rsid w:val="009E6DE0"/>
    <w:rsid w:val="009F16A1"/>
    <w:rsid w:val="009F4235"/>
    <w:rsid w:val="009F7F81"/>
    <w:rsid w:val="00A0253E"/>
    <w:rsid w:val="00A02E65"/>
    <w:rsid w:val="00A033A7"/>
    <w:rsid w:val="00A05661"/>
    <w:rsid w:val="00A1163E"/>
    <w:rsid w:val="00A11B3A"/>
    <w:rsid w:val="00A12A1D"/>
    <w:rsid w:val="00A13F28"/>
    <w:rsid w:val="00A14ADC"/>
    <w:rsid w:val="00A16A71"/>
    <w:rsid w:val="00A2276E"/>
    <w:rsid w:val="00A2303D"/>
    <w:rsid w:val="00A258F1"/>
    <w:rsid w:val="00A2763F"/>
    <w:rsid w:val="00A279F4"/>
    <w:rsid w:val="00A32422"/>
    <w:rsid w:val="00A3409E"/>
    <w:rsid w:val="00A37D04"/>
    <w:rsid w:val="00A436CC"/>
    <w:rsid w:val="00A439E9"/>
    <w:rsid w:val="00A43CB8"/>
    <w:rsid w:val="00A44A84"/>
    <w:rsid w:val="00A475FA"/>
    <w:rsid w:val="00A53911"/>
    <w:rsid w:val="00A635F5"/>
    <w:rsid w:val="00A72C9D"/>
    <w:rsid w:val="00A744C2"/>
    <w:rsid w:val="00A75BE7"/>
    <w:rsid w:val="00A77D49"/>
    <w:rsid w:val="00A84C7F"/>
    <w:rsid w:val="00A90B38"/>
    <w:rsid w:val="00A944DD"/>
    <w:rsid w:val="00A96768"/>
    <w:rsid w:val="00A97D7D"/>
    <w:rsid w:val="00AA0741"/>
    <w:rsid w:val="00AA0FF7"/>
    <w:rsid w:val="00AA4817"/>
    <w:rsid w:val="00AA5679"/>
    <w:rsid w:val="00AA5A1C"/>
    <w:rsid w:val="00AA650C"/>
    <w:rsid w:val="00AB3C1A"/>
    <w:rsid w:val="00AB3F2C"/>
    <w:rsid w:val="00AB7D12"/>
    <w:rsid w:val="00AC11A7"/>
    <w:rsid w:val="00AC300A"/>
    <w:rsid w:val="00AC67CA"/>
    <w:rsid w:val="00AC7242"/>
    <w:rsid w:val="00AD1687"/>
    <w:rsid w:val="00AD1FDC"/>
    <w:rsid w:val="00AD47F5"/>
    <w:rsid w:val="00AE1228"/>
    <w:rsid w:val="00AE1297"/>
    <w:rsid w:val="00AE25F3"/>
    <w:rsid w:val="00AE3EAE"/>
    <w:rsid w:val="00AE4B26"/>
    <w:rsid w:val="00AE7A5A"/>
    <w:rsid w:val="00AE7BC6"/>
    <w:rsid w:val="00AF477D"/>
    <w:rsid w:val="00AF5B00"/>
    <w:rsid w:val="00AF6538"/>
    <w:rsid w:val="00AF6B27"/>
    <w:rsid w:val="00B05976"/>
    <w:rsid w:val="00B06030"/>
    <w:rsid w:val="00B102C0"/>
    <w:rsid w:val="00B12219"/>
    <w:rsid w:val="00B12353"/>
    <w:rsid w:val="00B15B14"/>
    <w:rsid w:val="00B16655"/>
    <w:rsid w:val="00B17D6D"/>
    <w:rsid w:val="00B2076B"/>
    <w:rsid w:val="00B23D6D"/>
    <w:rsid w:val="00B2523A"/>
    <w:rsid w:val="00B315BD"/>
    <w:rsid w:val="00B335D6"/>
    <w:rsid w:val="00B37BDC"/>
    <w:rsid w:val="00B41578"/>
    <w:rsid w:val="00B4351E"/>
    <w:rsid w:val="00B44455"/>
    <w:rsid w:val="00B46FB2"/>
    <w:rsid w:val="00B47E1E"/>
    <w:rsid w:val="00B560BC"/>
    <w:rsid w:val="00B56B63"/>
    <w:rsid w:val="00B61009"/>
    <w:rsid w:val="00B6409F"/>
    <w:rsid w:val="00B658D2"/>
    <w:rsid w:val="00B707BD"/>
    <w:rsid w:val="00B72196"/>
    <w:rsid w:val="00B725EA"/>
    <w:rsid w:val="00B73A30"/>
    <w:rsid w:val="00B75E57"/>
    <w:rsid w:val="00B75F8F"/>
    <w:rsid w:val="00B77C9A"/>
    <w:rsid w:val="00B8221B"/>
    <w:rsid w:val="00B83BC0"/>
    <w:rsid w:val="00B855BC"/>
    <w:rsid w:val="00B9689B"/>
    <w:rsid w:val="00BA0CD9"/>
    <w:rsid w:val="00BA6562"/>
    <w:rsid w:val="00BA7D27"/>
    <w:rsid w:val="00BB0F95"/>
    <w:rsid w:val="00BB1A21"/>
    <w:rsid w:val="00BB2877"/>
    <w:rsid w:val="00BB7E2F"/>
    <w:rsid w:val="00BC0668"/>
    <w:rsid w:val="00BC5C25"/>
    <w:rsid w:val="00BC65EF"/>
    <w:rsid w:val="00BD7276"/>
    <w:rsid w:val="00BD75B5"/>
    <w:rsid w:val="00BE21C1"/>
    <w:rsid w:val="00BF053B"/>
    <w:rsid w:val="00BF0D42"/>
    <w:rsid w:val="00BF6BCB"/>
    <w:rsid w:val="00C00B63"/>
    <w:rsid w:val="00C03FBE"/>
    <w:rsid w:val="00C05E46"/>
    <w:rsid w:val="00C122E5"/>
    <w:rsid w:val="00C159B2"/>
    <w:rsid w:val="00C16B9D"/>
    <w:rsid w:val="00C2099A"/>
    <w:rsid w:val="00C22080"/>
    <w:rsid w:val="00C2287A"/>
    <w:rsid w:val="00C24C68"/>
    <w:rsid w:val="00C26ED9"/>
    <w:rsid w:val="00C3403B"/>
    <w:rsid w:val="00C415D2"/>
    <w:rsid w:val="00C4169B"/>
    <w:rsid w:val="00C51886"/>
    <w:rsid w:val="00C52493"/>
    <w:rsid w:val="00C61CF5"/>
    <w:rsid w:val="00C62EAC"/>
    <w:rsid w:val="00C644F4"/>
    <w:rsid w:val="00C654E8"/>
    <w:rsid w:val="00C663F5"/>
    <w:rsid w:val="00C70B94"/>
    <w:rsid w:val="00C73264"/>
    <w:rsid w:val="00C7407E"/>
    <w:rsid w:val="00C76A40"/>
    <w:rsid w:val="00C95F4B"/>
    <w:rsid w:val="00CA0869"/>
    <w:rsid w:val="00CA4ADB"/>
    <w:rsid w:val="00CA5B25"/>
    <w:rsid w:val="00CA7DE1"/>
    <w:rsid w:val="00CB0B0D"/>
    <w:rsid w:val="00CC0F13"/>
    <w:rsid w:val="00CC3894"/>
    <w:rsid w:val="00CC609E"/>
    <w:rsid w:val="00CC78B3"/>
    <w:rsid w:val="00CD0983"/>
    <w:rsid w:val="00CD179F"/>
    <w:rsid w:val="00CD322B"/>
    <w:rsid w:val="00CD403E"/>
    <w:rsid w:val="00CD4317"/>
    <w:rsid w:val="00CD5219"/>
    <w:rsid w:val="00CE1457"/>
    <w:rsid w:val="00CE7BE2"/>
    <w:rsid w:val="00CF53DF"/>
    <w:rsid w:val="00CF6D72"/>
    <w:rsid w:val="00CF734B"/>
    <w:rsid w:val="00D0690E"/>
    <w:rsid w:val="00D07FE0"/>
    <w:rsid w:val="00D100B0"/>
    <w:rsid w:val="00D12331"/>
    <w:rsid w:val="00D13D79"/>
    <w:rsid w:val="00D149F1"/>
    <w:rsid w:val="00D2546A"/>
    <w:rsid w:val="00D2792A"/>
    <w:rsid w:val="00D300E5"/>
    <w:rsid w:val="00D3443B"/>
    <w:rsid w:val="00D3511E"/>
    <w:rsid w:val="00D450A8"/>
    <w:rsid w:val="00D453BB"/>
    <w:rsid w:val="00D46113"/>
    <w:rsid w:val="00D50E10"/>
    <w:rsid w:val="00D57BD9"/>
    <w:rsid w:val="00D63BB9"/>
    <w:rsid w:val="00D671E7"/>
    <w:rsid w:val="00D76548"/>
    <w:rsid w:val="00D80CEA"/>
    <w:rsid w:val="00D818E0"/>
    <w:rsid w:val="00D829DA"/>
    <w:rsid w:val="00D832F5"/>
    <w:rsid w:val="00D85DB4"/>
    <w:rsid w:val="00D941A4"/>
    <w:rsid w:val="00D943EA"/>
    <w:rsid w:val="00D9655C"/>
    <w:rsid w:val="00DA61C3"/>
    <w:rsid w:val="00DA7A82"/>
    <w:rsid w:val="00DB02A3"/>
    <w:rsid w:val="00DB274A"/>
    <w:rsid w:val="00DB4B94"/>
    <w:rsid w:val="00DB5456"/>
    <w:rsid w:val="00DB5BC3"/>
    <w:rsid w:val="00DC182C"/>
    <w:rsid w:val="00DC23BA"/>
    <w:rsid w:val="00DC2490"/>
    <w:rsid w:val="00DC31AB"/>
    <w:rsid w:val="00DD291D"/>
    <w:rsid w:val="00DD2E20"/>
    <w:rsid w:val="00DD7994"/>
    <w:rsid w:val="00DE0E2F"/>
    <w:rsid w:val="00DE14C3"/>
    <w:rsid w:val="00DE32E1"/>
    <w:rsid w:val="00DF2A7A"/>
    <w:rsid w:val="00DF2A95"/>
    <w:rsid w:val="00DF3311"/>
    <w:rsid w:val="00E03B0F"/>
    <w:rsid w:val="00E05484"/>
    <w:rsid w:val="00E06E84"/>
    <w:rsid w:val="00E118C4"/>
    <w:rsid w:val="00E13813"/>
    <w:rsid w:val="00E13E55"/>
    <w:rsid w:val="00E17B4C"/>
    <w:rsid w:val="00E2183A"/>
    <w:rsid w:val="00E238EC"/>
    <w:rsid w:val="00E24AEA"/>
    <w:rsid w:val="00E30BC4"/>
    <w:rsid w:val="00E32667"/>
    <w:rsid w:val="00E33B34"/>
    <w:rsid w:val="00E37015"/>
    <w:rsid w:val="00E414CD"/>
    <w:rsid w:val="00E42741"/>
    <w:rsid w:val="00E46ECD"/>
    <w:rsid w:val="00E5646E"/>
    <w:rsid w:val="00E64625"/>
    <w:rsid w:val="00E64A96"/>
    <w:rsid w:val="00E654E8"/>
    <w:rsid w:val="00E73FCF"/>
    <w:rsid w:val="00E7556B"/>
    <w:rsid w:val="00E759AC"/>
    <w:rsid w:val="00E759B0"/>
    <w:rsid w:val="00E8089B"/>
    <w:rsid w:val="00E80AFE"/>
    <w:rsid w:val="00E818AE"/>
    <w:rsid w:val="00E85713"/>
    <w:rsid w:val="00E9025C"/>
    <w:rsid w:val="00E90761"/>
    <w:rsid w:val="00E90B71"/>
    <w:rsid w:val="00E91C82"/>
    <w:rsid w:val="00E92727"/>
    <w:rsid w:val="00E95A6E"/>
    <w:rsid w:val="00EB3AB7"/>
    <w:rsid w:val="00EC0BD2"/>
    <w:rsid w:val="00EC753A"/>
    <w:rsid w:val="00ED4111"/>
    <w:rsid w:val="00EE51F9"/>
    <w:rsid w:val="00EE7449"/>
    <w:rsid w:val="00EE7CD2"/>
    <w:rsid w:val="00EF01BF"/>
    <w:rsid w:val="00EF17EE"/>
    <w:rsid w:val="00EF393E"/>
    <w:rsid w:val="00EF3F17"/>
    <w:rsid w:val="00EF6C38"/>
    <w:rsid w:val="00EF7DA3"/>
    <w:rsid w:val="00F01EFE"/>
    <w:rsid w:val="00F0232B"/>
    <w:rsid w:val="00F02CBD"/>
    <w:rsid w:val="00F07B1B"/>
    <w:rsid w:val="00F14796"/>
    <w:rsid w:val="00F17834"/>
    <w:rsid w:val="00F25950"/>
    <w:rsid w:val="00F27859"/>
    <w:rsid w:val="00F35509"/>
    <w:rsid w:val="00F37E9F"/>
    <w:rsid w:val="00F40D1C"/>
    <w:rsid w:val="00F41775"/>
    <w:rsid w:val="00F43ACA"/>
    <w:rsid w:val="00F44D0E"/>
    <w:rsid w:val="00F45BA1"/>
    <w:rsid w:val="00F470E0"/>
    <w:rsid w:val="00F529C5"/>
    <w:rsid w:val="00F620DF"/>
    <w:rsid w:val="00F66CB9"/>
    <w:rsid w:val="00F66DFE"/>
    <w:rsid w:val="00F717DC"/>
    <w:rsid w:val="00F73516"/>
    <w:rsid w:val="00F75778"/>
    <w:rsid w:val="00F806BC"/>
    <w:rsid w:val="00F839B2"/>
    <w:rsid w:val="00F84972"/>
    <w:rsid w:val="00F86A2C"/>
    <w:rsid w:val="00F90D26"/>
    <w:rsid w:val="00F93347"/>
    <w:rsid w:val="00F947C9"/>
    <w:rsid w:val="00FA24DB"/>
    <w:rsid w:val="00FA79A5"/>
    <w:rsid w:val="00FB135A"/>
    <w:rsid w:val="00FB1A12"/>
    <w:rsid w:val="00FB1B5C"/>
    <w:rsid w:val="00FB5375"/>
    <w:rsid w:val="00FC3448"/>
    <w:rsid w:val="00FD208A"/>
    <w:rsid w:val="00FD2C34"/>
    <w:rsid w:val="00FD530E"/>
    <w:rsid w:val="00FD778F"/>
    <w:rsid w:val="00FE0A80"/>
    <w:rsid w:val="00FE1A79"/>
    <w:rsid w:val="00FE1F4E"/>
    <w:rsid w:val="00FE4456"/>
    <w:rsid w:val="00FE4832"/>
    <w:rsid w:val="00FE5AED"/>
    <w:rsid w:val="00FE6E73"/>
    <w:rsid w:val="00FE7DE8"/>
    <w:rsid w:val="00FF428A"/>
    <w:rsid w:val="00FF4394"/>
    <w:rsid w:val="00FF47E4"/>
    <w:rsid w:val="00FF54ED"/>
    <w:rsid w:val="00FF5FFB"/>
    <w:rsid w:val="00FF7B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DE00C8"/>
  <w15:docId w15:val="{AA085FFF-5F7D-41C5-99D3-87B27BAD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355"/>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2167BA"/>
    <w:pPr>
      <w:keepNext/>
      <w:keepLines/>
      <w:numPr>
        <w:numId w:val="24"/>
      </w:numPr>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0D7464"/>
    <w:pPr>
      <w:numPr>
        <w:ilvl w:val="1"/>
        <w:numId w:val="24"/>
      </w:numPr>
      <w:pBdr>
        <w:top w:val="dotDotDash" w:sz="4" w:space="0" w:color="FFFFFF" w:themeColor="background1"/>
        <w:left w:val="dotDotDash" w:sz="4" w:space="0" w:color="FFFFFF" w:themeColor="background1"/>
        <w:bottom w:val="dotDotDash" w:sz="4" w:space="0" w:color="FFFFFF" w:themeColor="background1"/>
        <w:right w:val="dotDotDash" w:sz="4" w:space="0" w:color="FFFFFF" w:themeColor="background1"/>
      </w:pBdr>
      <w:shd w:val="clear" w:color="auto" w:fill="FFFFFF" w:themeFill="background1"/>
      <w:spacing w:after="0"/>
      <w:ind w:left="709" w:hanging="567"/>
      <w:outlineLvl w:val="1"/>
    </w:pPr>
    <w:rPr>
      <w:rFonts w:ascii="Times New Roman" w:hAnsi="Times New Roman"/>
      <w:b/>
      <w:caps/>
      <w:spacing w:val="15"/>
      <w:sz w:val="24"/>
      <w:szCs w:val="22"/>
    </w:rPr>
  </w:style>
  <w:style w:type="paragraph" w:styleId="Heading3">
    <w:name w:val="heading 3"/>
    <w:basedOn w:val="Normal"/>
    <w:next w:val="Normal"/>
    <w:link w:val="Heading3Char"/>
    <w:uiPriority w:val="9"/>
    <w:unhideWhenUsed/>
    <w:qFormat/>
    <w:rsid w:val="000D7464"/>
    <w:pPr>
      <w:keepNext/>
      <w:keepLines/>
      <w:numPr>
        <w:numId w:val="35"/>
      </w:numPr>
      <w:spacing w:before="40" w:after="0"/>
      <w:outlineLvl w:val="2"/>
    </w:pPr>
    <w:rPr>
      <w:rFonts w:ascii="Times New Roman" w:eastAsiaTheme="majorEastAsia" w:hAnsi="Times New Roman" w:cstheme="majorBidi"/>
      <w:b/>
      <w:i/>
      <w:sz w:val="24"/>
      <w:szCs w:val="24"/>
      <w:u w:val="single"/>
    </w:rPr>
  </w:style>
  <w:style w:type="paragraph" w:styleId="Heading4">
    <w:name w:val="heading 4"/>
    <w:basedOn w:val="Normal"/>
    <w:next w:val="Normal"/>
    <w:link w:val="Heading4Char"/>
    <w:uiPriority w:val="9"/>
    <w:unhideWhenUsed/>
    <w:qFormat/>
    <w:rsid w:val="000D7464"/>
    <w:pPr>
      <w:keepNext/>
      <w:keepLines/>
      <w:spacing w:before="40" w:after="0"/>
      <w:outlineLvl w:val="3"/>
    </w:pPr>
    <w:rPr>
      <w:rFonts w:ascii="Times New Roman" w:eastAsiaTheme="majorEastAsia" w:hAnsi="Times New Roman" w:cstheme="majorBidi"/>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7464"/>
    <w:rPr>
      <w:rFonts w:ascii="Times New Roman" w:eastAsiaTheme="minorEastAsia" w:hAnsi="Times New Roman"/>
      <w:b/>
      <w:caps/>
      <w:spacing w:val="15"/>
      <w:sz w:val="24"/>
      <w:shd w:val="clear" w:color="auto" w:fill="FFFFFF" w:themeFill="background1"/>
    </w:rPr>
  </w:style>
  <w:style w:type="character" w:styleId="Hyperlink">
    <w:name w:val="Hyperlink"/>
    <w:basedOn w:val="DefaultParagraphFont"/>
    <w:uiPriority w:val="99"/>
    <w:unhideWhenUsed/>
    <w:rsid w:val="007F5355"/>
    <w:rPr>
      <w:color w:val="0563C1" w:themeColor="hyperlink"/>
      <w:u w:val="single"/>
    </w:rPr>
  </w:style>
  <w:style w:type="character" w:styleId="CommentReference">
    <w:name w:val="annotation reference"/>
    <w:basedOn w:val="DefaultParagraphFont"/>
    <w:uiPriority w:val="99"/>
    <w:unhideWhenUsed/>
    <w:rsid w:val="007F5355"/>
    <w:rPr>
      <w:sz w:val="16"/>
      <w:szCs w:val="16"/>
    </w:rPr>
  </w:style>
  <w:style w:type="paragraph" w:styleId="CommentText">
    <w:name w:val="annotation text"/>
    <w:basedOn w:val="Normal"/>
    <w:link w:val="CommentTextChar"/>
    <w:uiPriority w:val="99"/>
    <w:unhideWhenUsed/>
    <w:rsid w:val="007F5355"/>
    <w:pPr>
      <w:spacing w:line="240" w:lineRule="auto"/>
    </w:pPr>
  </w:style>
  <w:style w:type="character" w:customStyle="1" w:styleId="CommentTextChar">
    <w:name w:val="Comment Text Char"/>
    <w:basedOn w:val="DefaultParagraphFont"/>
    <w:link w:val="CommentText"/>
    <w:uiPriority w:val="99"/>
    <w:rsid w:val="007F5355"/>
    <w:rPr>
      <w:rFonts w:eastAsiaTheme="minorEastAsia"/>
      <w:sz w:val="20"/>
      <w:szCs w:val="20"/>
    </w:rPr>
  </w:style>
  <w:style w:type="paragraph" w:styleId="BalloonText">
    <w:name w:val="Balloon Text"/>
    <w:basedOn w:val="Normal"/>
    <w:link w:val="BalloonTextChar"/>
    <w:uiPriority w:val="99"/>
    <w:semiHidden/>
    <w:unhideWhenUsed/>
    <w:rsid w:val="007F53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355"/>
    <w:rPr>
      <w:rFonts w:ascii="Segoe UI" w:eastAsiaTheme="minorEastAsia" w:hAnsi="Segoe UI" w:cs="Segoe UI"/>
      <w:sz w:val="18"/>
      <w:szCs w:val="18"/>
    </w:rPr>
  </w:style>
  <w:style w:type="paragraph" w:styleId="ListParagraph">
    <w:name w:val="List Paragraph"/>
    <w:basedOn w:val="Normal"/>
    <w:uiPriority w:val="34"/>
    <w:qFormat/>
    <w:rsid w:val="007F5355"/>
    <w:pPr>
      <w:ind w:left="720"/>
      <w:contextualSpacing/>
    </w:pPr>
  </w:style>
  <w:style w:type="character" w:customStyle="1" w:styleId="Heading3Char">
    <w:name w:val="Heading 3 Char"/>
    <w:basedOn w:val="DefaultParagraphFont"/>
    <w:link w:val="Heading3"/>
    <w:uiPriority w:val="9"/>
    <w:rsid w:val="000D7464"/>
    <w:rPr>
      <w:rFonts w:ascii="Times New Roman" w:eastAsiaTheme="majorEastAsia" w:hAnsi="Times New Roman" w:cstheme="majorBidi"/>
      <w:b/>
      <w:i/>
      <w:sz w:val="24"/>
      <w:szCs w:val="24"/>
      <w:u w:val="single"/>
    </w:rPr>
  </w:style>
  <w:style w:type="paragraph" w:styleId="CommentSubject">
    <w:name w:val="annotation subject"/>
    <w:basedOn w:val="CommentText"/>
    <w:next w:val="CommentText"/>
    <w:link w:val="CommentSubjectChar"/>
    <w:uiPriority w:val="99"/>
    <w:semiHidden/>
    <w:unhideWhenUsed/>
    <w:rsid w:val="00B16655"/>
    <w:rPr>
      <w:b/>
      <w:bCs/>
    </w:rPr>
  </w:style>
  <w:style w:type="character" w:customStyle="1" w:styleId="CommentSubjectChar">
    <w:name w:val="Comment Subject Char"/>
    <w:basedOn w:val="CommentTextChar"/>
    <w:link w:val="CommentSubject"/>
    <w:uiPriority w:val="99"/>
    <w:semiHidden/>
    <w:rsid w:val="00B16655"/>
    <w:rPr>
      <w:rFonts w:eastAsiaTheme="minorEastAsia"/>
      <w:b/>
      <w:bCs/>
      <w:sz w:val="20"/>
      <w:szCs w:val="20"/>
    </w:rPr>
  </w:style>
  <w:style w:type="paragraph" w:styleId="FootnoteText">
    <w:name w:val="footnote text"/>
    <w:basedOn w:val="Normal"/>
    <w:link w:val="FootnoteTextChar"/>
    <w:uiPriority w:val="99"/>
    <w:semiHidden/>
    <w:unhideWhenUsed/>
    <w:rsid w:val="001664C6"/>
    <w:pPr>
      <w:spacing w:after="0" w:line="240" w:lineRule="auto"/>
    </w:pPr>
  </w:style>
  <w:style w:type="character" w:customStyle="1" w:styleId="FootnoteTextChar">
    <w:name w:val="Footnote Text Char"/>
    <w:basedOn w:val="DefaultParagraphFont"/>
    <w:link w:val="FootnoteText"/>
    <w:uiPriority w:val="99"/>
    <w:semiHidden/>
    <w:rsid w:val="001664C6"/>
    <w:rPr>
      <w:rFonts w:eastAsiaTheme="minorEastAsia"/>
      <w:sz w:val="20"/>
      <w:szCs w:val="20"/>
    </w:rPr>
  </w:style>
  <w:style w:type="character" w:styleId="FootnoteReference">
    <w:name w:val="footnote reference"/>
    <w:basedOn w:val="DefaultParagraphFont"/>
    <w:uiPriority w:val="99"/>
    <w:semiHidden/>
    <w:unhideWhenUsed/>
    <w:rsid w:val="001664C6"/>
    <w:rPr>
      <w:vertAlign w:val="superscript"/>
    </w:rPr>
  </w:style>
  <w:style w:type="table" w:customStyle="1" w:styleId="PlainTable51">
    <w:name w:val="Plain Table 51"/>
    <w:basedOn w:val="TableNormal"/>
    <w:uiPriority w:val="45"/>
    <w:rsid w:val="001664C6"/>
    <w:pPr>
      <w:spacing w:before="200"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614B55"/>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614B55"/>
    <w:rPr>
      <w:rFonts w:eastAsiaTheme="minorEastAsia"/>
      <w:sz w:val="20"/>
      <w:szCs w:val="20"/>
    </w:rPr>
  </w:style>
  <w:style w:type="paragraph" w:styleId="Footer">
    <w:name w:val="footer"/>
    <w:basedOn w:val="Normal"/>
    <w:link w:val="FooterChar"/>
    <w:uiPriority w:val="99"/>
    <w:unhideWhenUsed/>
    <w:rsid w:val="00614B55"/>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614B55"/>
    <w:rPr>
      <w:rFonts w:eastAsiaTheme="minorEastAsia"/>
      <w:sz w:val="20"/>
      <w:szCs w:val="20"/>
    </w:rPr>
  </w:style>
  <w:style w:type="character" w:customStyle="1" w:styleId="Nerijeenospominjanje1">
    <w:name w:val="Neriješeno spominjanje1"/>
    <w:basedOn w:val="DefaultParagraphFont"/>
    <w:uiPriority w:val="99"/>
    <w:semiHidden/>
    <w:unhideWhenUsed/>
    <w:rsid w:val="00C654E8"/>
    <w:rPr>
      <w:color w:val="605E5C"/>
      <w:shd w:val="clear" w:color="auto" w:fill="E1DFDD"/>
    </w:rPr>
  </w:style>
  <w:style w:type="character" w:styleId="FollowedHyperlink">
    <w:name w:val="FollowedHyperlink"/>
    <w:basedOn w:val="DefaultParagraphFont"/>
    <w:uiPriority w:val="99"/>
    <w:semiHidden/>
    <w:unhideWhenUsed/>
    <w:rsid w:val="00342639"/>
    <w:rPr>
      <w:color w:val="954F72" w:themeColor="followedHyperlink"/>
      <w:u w:val="single"/>
    </w:rPr>
  </w:style>
  <w:style w:type="table" w:customStyle="1" w:styleId="PlainTable21">
    <w:name w:val="Plain Table 21"/>
    <w:basedOn w:val="TableNormal"/>
    <w:uiPriority w:val="42"/>
    <w:rsid w:val="00BD75B5"/>
    <w:pPr>
      <w:spacing w:before="200"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2167BA"/>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2167BA"/>
    <w:pPr>
      <w:spacing w:line="259" w:lineRule="auto"/>
      <w:outlineLvl w:val="9"/>
    </w:pPr>
    <w:rPr>
      <w:lang w:eastAsia="hr-HR"/>
    </w:rPr>
  </w:style>
  <w:style w:type="character" w:customStyle="1" w:styleId="Heading4Char">
    <w:name w:val="Heading 4 Char"/>
    <w:basedOn w:val="DefaultParagraphFont"/>
    <w:link w:val="Heading4"/>
    <w:uiPriority w:val="9"/>
    <w:rsid w:val="000D7464"/>
    <w:rPr>
      <w:rFonts w:ascii="Times New Roman" w:eastAsiaTheme="majorEastAsia" w:hAnsi="Times New Roman" w:cstheme="majorBidi"/>
      <w:b/>
      <w:i/>
      <w:iCs/>
      <w:sz w:val="24"/>
      <w:szCs w:val="20"/>
    </w:rPr>
  </w:style>
  <w:style w:type="paragraph" w:styleId="TOC1">
    <w:name w:val="toc 1"/>
    <w:basedOn w:val="Normal"/>
    <w:next w:val="Normal"/>
    <w:autoRedefine/>
    <w:uiPriority w:val="39"/>
    <w:unhideWhenUsed/>
    <w:rsid w:val="00236FF0"/>
    <w:pPr>
      <w:tabs>
        <w:tab w:val="left" w:pos="400"/>
        <w:tab w:val="right" w:leader="dot" w:pos="9062"/>
      </w:tabs>
      <w:spacing w:after="100"/>
    </w:pPr>
  </w:style>
  <w:style w:type="paragraph" w:styleId="TOC2">
    <w:name w:val="toc 2"/>
    <w:basedOn w:val="Normal"/>
    <w:next w:val="Normal"/>
    <w:autoRedefine/>
    <w:uiPriority w:val="39"/>
    <w:unhideWhenUsed/>
    <w:rsid w:val="00A12A1D"/>
    <w:pPr>
      <w:tabs>
        <w:tab w:val="left" w:pos="880"/>
        <w:tab w:val="right" w:leader="dot" w:pos="9060"/>
      </w:tabs>
      <w:spacing w:after="100"/>
      <w:ind w:left="200"/>
    </w:pPr>
  </w:style>
  <w:style w:type="paragraph" w:styleId="TOC3">
    <w:name w:val="toc 3"/>
    <w:basedOn w:val="Normal"/>
    <w:next w:val="Normal"/>
    <w:autoRedefine/>
    <w:uiPriority w:val="39"/>
    <w:unhideWhenUsed/>
    <w:rsid w:val="000D7464"/>
    <w:pPr>
      <w:spacing w:after="100"/>
      <w:ind w:left="400"/>
    </w:pPr>
  </w:style>
  <w:style w:type="paragraph" w:styleId="Revision">
    <w:name w:val="Revision"/>
    <w:hidden/>
    <w:uiPriority w:val="99"/>
    <w:semiHidden/>
    <w:rsid w:val="003C2AEA"/>
    <w:pPr>
      <w:spacing w:after="0" w:line="240" w:lineRule="auto"/>
    </w:pPr>
    <w:rPr>
      <w:rFonts w:eastAsiaTheme="minorEastAsia"/>
      <w:sz w:val="20"/>
      <w:szCs w:val="20"/>
    </w:rPr>
  </w:style>
  <w:style w:type="table" w:styleId="TableGrid">
    <w:name w:val="Table Grid"/>
    <w:basedOn w:val="TableNormal"/>
    <w:uiPriority w:val="59"/>
    <w:rsid w:val="003C2AE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urfulAccent31">
    <w:name w:val="List Table 7 Colourful – Accent 31"/>
    <w:basedOn w:val="TableNormal"/>
    <w:uiPriority w:val="52"/>
    <w:rsid w:val="00791C9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59"/>
    <w:rsid w:val="00BF6B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A7D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1F6160"/>
    <w:rPr>
      <w:color w:val="605E5C"/>
      <w:shd w:val="clear" w:color="auto" w:fill="E1DFDD"/>
    </w:rPr>
  </w:style>
  <w:style w:type="paragraph" w:styleId="Caption">
    <w:name w:val="caption"/>
    <w:basedOn w:val="Normal"/>
    <w:next w:val="Normal"/>
    <w:uiPriority w:val="35"/>
    <w:unhideWhenUsed/>
    <w:qFormat/>
    <w:rsid w:val="00533DE1"/>
    <w:pPr>
      <w:spacing w:before="0" w:line="240" w:lineRule="auto"/>
    </w:pPr>
    <w:rPr>
      <w:rFonts w:eastAsiaTheme="minorHAnsi"/>
      <w:i/>
      <w:iCs/>
      <w:color w:val="44546A" w:themeColor="text2"/>
      <w:sz w:val="18"/>
      <w:szCs w:val="18"/>
      <w:lang w:val="en-GB"/>
    </w:rPr>
  </w:style>
  <w:style w:type="character" w:customStyle="1" w:styleId="comment-info-username">
    <w:name w:val="comment-info-username"/>
    <w:basedOn w:val="DefaultParagraphFont"/>
    <w:rsid w:val="007E7E7E"/>
  </w:style>
  <w:style w:type="character" w:customStyle="1" w:styleId="comment-info-datetime">
    <w:name w:val="comment-info-datetime"/>
    <w:basedOn w:val="DefaultParagraphFont"/>
    <w:rsid w:val="007E7E7E"/>
  </w:style>
  <w:style w:type="character" w:customStyle="1" w:styleId="comment-like">
    <w:name w:val="comment-like"/>
    <w:basedOn w:val="DefaultParagraphFont"/>
    <w:rsid w:val="007E7E7E"/>
  </w:style>
  <w:style w:type="character" w:customStyle="1" w:styleId="comment-unlike">
    <w:name w:val="comment-unlike"/>
    <w:basedOn w:val="DefaultParagraphFont"/>
    <w:rsid w:val="007E7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5293">
      <w:bodyDiv w:val="1"/>
      <w:marLeft w:val="0"/>
      <w:marRight w:val="0"/>
      <w:marTop w:val="0"/>
      <w:marBottom w:val="0"/>
      <w:divBdr>
        <w:top w:val="none" w:sz="0" w:space="0" w:color="auto"/>
        <w:left w:val="none" w:sz="0" w:space="0" w:color="auto"/>
        <w:bottom w:val="none" w:sz="0" w:space="0" w:color="auto"/>
        <w:right w:val="none" w:sz="0" w:space="0" w:color="auto"/>
      </w:divBdr>
    </w:div>
    <w:div w:id="50856412">
      <w:bodyDiv w:val="1"/>
      <w:marLeft w:val="0"/>
      <w:marRight w:val="0"/>
      <w:marTop w:val="0"/>
      <w:marBottom w:val="0"/>
      <w:divBdr>
        <w:top w:val="none" w:sz="0" w:space="0" w:color="auto"/>
        <w:left w:val="none" w:sz="0" w:space="0" w:color="auto"/>
        <w:bottom w:val="none" w:sz="0" w:space="0" w:color="auto"/>
        <w:right w:val="none" w:sz="0" w:space="0" w:color="auto"/>
      </w:divBdr>
      <w:divsChild>
        <w:div w:id="518349576">
          <w:marLeft w:val="0"/>
          <w:marRight w:val="0"/>
          <w:marTop w:val="0"/>
          <w:marBottom w:val="0"/>
          <w:divBdr>
            <w:top w:val="none" w:sz="0" w:space="0" w:color="auto"/>
            <w:left w:val="none" w:sz="0" w:space="0" w:color="auto"/>
            <w:bottom w:val="none" w:sz="0" w:space="0" w:color="auto"/>
            <w:right w:val="none" w:sz="0" w:space="0" w:color="auto"/>
          </w:divBdr>
          <w:divsChild>
            <w:div w:id="2116516930">
              <w:marLeft w:val="0"/>
              <w:marRight w:val="0"/>
              <w:marTop w:val="0"/>
              <w:marBottom w:val="0"/>
              <w:divBdr>
                <w:top w:val="none" w:sz="0" w:space="0" w:color="auto"/>
                <w:left w:val="none" w:sz="0" w:space="0" w:color="auto"/>
                <w:bottom w:val="none" w:sz="0" w:space="0" w:color="auto"/>
                <w:right w:val="none" w:sz="0" w:space="0" w:color="auto"/>
              </w:divBdr>
            </w:div>
          </w:divsChild>
        </w:div>
        <w:div w:id="1282764157">
          <w:marLeft w:val="0"/>
          <w:marRight w:val="0"/>
          <w:marTop w:val="0"/>
          <w:marBottom w:val="0"/>
          <w:divBdr>
            <w:top w:val="none" w:sz="0" w:space="0" w:color="auto"/>
            <w:left w:val="none" w:sz="0" w:space="0" w:color="auto"/>
            <w:bottom w:val="none" w:sz="0" w:space="0" w:color="auto"/>
            <w:right w:val="none" w:sz="0" w:space="0" w:color="auto"/>
          </w:divBdr>
        </w:div>
      </w:divsChild>
    </w:div>
    <w:div w:id="197742902">
      <w:bodyDiv w:val="1"/>
      <w:marLeft w:val="0"/>
      <w:marRight w:val="0"/>
      <w:marTop w:val="0"/>
      <w:marBottom w:val="0"/>
      <w:divBdr>
        <w:top w:val="none" w:sz="0" w:space="0" w:color="auto"/>
        <w:left w:val="none" w:sz="0" w:space="0" w:color="auto"/>
        <w:bottom w:val="none" w:sz="0" w:space="0" w:color="auto"/>
        <w:right w:val="none" w:sz="0" w:space="0" w:color="auto"/>
      </w:divBdr>
      <w:divsChild>
        <w:div w:id="542522142">
          <w:marLeft w:val="0"/>
          <w:marRight w:val="0"/>
          <w:marTop w:val="0"/>
          <w:marBottom w:val="0"/>
          <w:divBdr>
            <w:top w:val="none" w:sz="0" w:space="0" w:color="auto"/>
            <w:left w:val="none" w:sz="0" w:space="0" w:color="auto"/>
            <w:bottom w:val="none" w:sz="0" w:space="0" w:color="auto"/>
            <w:right w:val="none" w:sz="0" w:space="0" w:color="auto"/>
          </w:divBdr>
          <w:divsChild>
            <w:div w:id="281813265">
              <w:marLeft w:val="0"/>
              <w:marRight w:val="0"/>
              <w:marTop w:val="0"/>
              <w:marBottom w:val="0"/>
              <w:divBdr>
                <w:top w:val="none" w:sz="0" w:space="0" w:color="auto"/>
                <w:left w:val="none" w:sz="0" w:space="0" w:color="auto"/>
                <w:bottom w:val="none" w:sz="0" w:space="0" w:color="auto"/>
                <w:right w:val="none" w:sz="0" w:space="0" w:color="auto"/>
              </w:divBdr>
            </w:div>
          </w:divsChild>
        </w:div>
        <w:div w:id="211162053">
          <w:marLeft w:val="0"/>
          <w:marRight w:val="0"/>
          <w:marTop w:val="0"/>
          <w:marBottom w:val="0"/>
          <w:divBdr>
            <w:top w:val="none" w:sz="0" w:space="0" w:color="auto"/>
            <w:left w:val="none" w:sz="0" w:space="0" w:color="auto"/>
            <w:bottom w:val="none" w:sz="0" w:space="0" w:color="auto"/>
            <w:right w:val="none" w:sz="0" w:space="0" w:color="auto"/>
          </w:divBdr>
        </w:div>
      </w:divsChild>
    </w:div>
    <w:div w:id="240606507">
      <w:bodyDiv w:val="1"/>
      <w:marLeft w:val="0"/>
      <w:marRight w:val="0"/>
      <w:marTop w:val="0"/>
      <w:marBottom w:val="0"/>
      <w:divBdr>
        <w:top w:val="none" w:sz="0" w:space="0" w:color="auto"/>
        <w:left w:val="none" w:sz="0" w:space="0" w:color="auto"/>
        <w:bottom w:val="none" w:sz="0" w:space="0" w:color="auto"/>
        <w:right w:val="none" w:sz="0" w:space="0" w:color="auto"/>
      </w:divBdr>
      <w:divsChild>
        <w:div w:id="308022939">
          <w:marLeft w:val="0"/>
          <w:marRight w:val="0"/>
          <w:marTop w:val="0"/>
          <w:marBottom w:val="0"/>
          <w:divBdr>
            <w:top w:val="none" w:sz="0" w:space="0" w:color="auto"/>
            <w:left w:val="none" w:sz="0" w:space="0" w:color="auto"/>
            <w:bottom w:val="none" w:sz="0" w:space="0" w:color="auto"/>
            <w:right w:val="none" w:sz="0" w:space="0" w:color="auto"/>
          </w:divBdr>
          <w:divsChild>
            <w:div w:id="2011591812">
              <w:marLeft w:val="0"/>
              <w:marRight w:val="0"/>
              <w:marTop w:val="0"/>
              <w:marBottom w:val="0"/>
              <w:divBdr>
                <w:top w:val="none" w:sz="0" w:space="0" w:color="auto"/>
                <w:left w:val="none" w:sz="0" w:space="0" w:color="auto"/>
                <w:bottom w:val="none" w:sz="0" w:space="0" w:color="auto"/>
                <w:right w:val="none" w:sz="0" w:space="0" w:color="auto"/>
              </w:divBdr>
            </w:div>
          </w:divsChild>
        </w:div>
        <w:div w:id="1285769471">
          <w:marLeft w:val="0"/>
          <w:marRight w:val="0"/>
          <w:marTop w:val="0"/>
          <w:marBottom w:val="0"/>
          <w:divBdr>
            <w:top w:val="none" w:sz="0" w:space="0" w:color="auto"/>
            <w:left w:val="none" w:sz="0" w:space="0" w:color="auto"/>
            <w:bottom w:val="none" w:sz="0" w:space="0" w:color="auto"/>
            <w:right w:val="none" w:sz="0" w:space="0" w:color="auto"/>
          </w:divBdr>
        </w:div>
      </w:divsChild>
    </w:div>
    <w:div w:id="241254483">
      <w:bodyDiv w:val="1"/>
      <w:marLeft w:val="0"/>
      <w:marRight w:val="0"/>
      <w:marTop w:val="0"/>
      <w:marBottom w:val="0"/>
      <w:divBdr>
        <w:top w:val="none" w:sz="0" w:space="0" w:color="auto"/>
        <w:left w:val="none" w:sz="0" w:space="0" w:color="auto"/>
        <w:bottom w:val="none" w:sz="0" w:space="0" w:color="auto"/>
        <w:right w:val="none" w:sz="0" w:space="0" w:color="auto"/>
      </w:divBdr>
      <w:divsChild>
        <w:div w:id="1701852901">
          <w:marLeft w:val="0"/>
          <w:marRight w:val="0"/>
          <w:marTop w:val="0"/>
          <w:marBottom w:val="0"/>
          <w:divBdr>
            <w:top w:val="none" w:sz="0" w:space="0" w:color="auto"/>
            <w:left w:val="none" w:sz="0" w:space="0" w:color="auto"/>
            <w:bottom w:val="none" w:sz="0" w:space="0" w:color="auto"/>
            <w:right w:val="none" w:sz="0" w:space="0" w:color="auto"/>
          </w:divBdr>
          <w:divsChild>
            <w:div w:id="1774089824">
              <w:marLeft w:val="0"/>
              <w:marRight w:val="0"/>
              <w:marTop w:val="0"/>
              <w:marBottom w:val="0"/>
              <w:divBdr>
                <w:top w:val="none" w:sz="0" w:space="0" w:color="auto"/>
                <w:left w:val="none" w:sz="0" w:space="0" w:color="auto"/>
                <w:bottom w:val="none" w:sz="0" w:space="0" w:color="auto"/>
                <w:right w:val="none" w:sz="0" w:space="0" w:color="auto"/>
              </w:divBdr>
            </w:div>
          </w:divsChild>
        </w:div>
        <w:div w:id="2095665008">
          <w:marLeft w:val="0"/>
          <w:marRight w:val="0"/>
          <w:marTop w:val="0"/>
          <w:marBottom w:val="0"/>
          <w:divBdr>
            <w:top w:val="none" w:sz="0" w:space="0" w:color="auto"/>
            <w:left w:val="none" w:sz="0" w:space="0" w:color="auto"/>
            <w:bottom w:val="none" w:sz="0" w:space="0" w:color="auto"/>
            <w:right w:val="none" w:sz="0" w:space="0" w:color="auto"/>
          </w:divBdr>
        </w:div>
      </w:divsChild>
    </w:div>
    <w:div w:id="277760684">
      <w:bodyDiv w:val="1"/>
      <w:marLeft w:val="0"/>
      <w:marRight w:val="0"/>
      <w:marTop w:val="0"/>
      <w:marBottom w:val="0"/>
      <w:divBdr>
        <w:top w:val="none" w:sz="0" w:space="0" w:color="auto"/>
        <w:left w:val="none" w:sz="0" w:space="0" w:color="auto"/>
        <w:bottom w:val="none" w:sz="0" w:space="0" w:color="auto"/>
        <w:right w:val="none" w:sz="0" w:space="0" w:color="auto"/>
      </w:divBdr>
      <w:divsChild>
        <w:div w:id="2016152633">
          <w:marLeft w:val="0"/>
          <w:marRight w:val="0"/>
          <w:marTop w:val="0"/>
          <w:marBottom w:val="0"/>
          <w:divBdr>
            <w:top w:val="none" w:sz="0" w:space="0" w:color="auto"/>
            <w:left w:val="none" w:sz="0" w:space="0" w:color="auto"/>
            <w:bottom w:val="none" w:sz="0" w:space="0" w:color="auto"/>
            <w:right w:val="none" w:sz="0" w:space="0" w:color="auto"/>
          </w:divBdr>
          <w:divsChild>
            <w:div w:id="532694417">
              <w:marLeft w:val="0"/>
              <w:marRight w:val="0"/>
              <w:marTop w:val="0"/>
              <w:marBottom w:val="0"/>
              <w:divBdr>
                <w:top w:val="none" w:sz="0" w:space="0" w:color="auto"/>
                <w:left w:val="none" w:sz="0" w:space="0" w:color="auto"/>
                <w:bottom w:val="none" w:sz="0" w:space="0" w:color="auto"/>
                <w:right w:val="none" w:sz="0" w:space="0" w:color="auto"/>
              </w:divBdr>
            </w:div>
          </w:divsChild>
        </w:div>
        <w:div w:id="2102872126">
          <w:marLeft w:val="0"/>
          <w:marRight w:val="0"/>
          <w:marTop w:val="0"/>
          <w:marBottom w:val="0"/>
          <w:divBdr>
            <w:top w:val="none" w:sz="0" w:space="0" w:color="auto"/>
            <w:left w:val="none" w:sz="0" w:space="0" w:color="auto"/>
            <w:bottom w:val="none" w:sz="0" w:space="0" w:color="auto"/>
            <w:right w:val="none" w:sz="0" w:space="0" w:color="auto"/>
          </w:divBdr>
        </w:div>
      </w:divsChild>
    </w:div>
    <w:div w:id="289824289">
      <w:bodyDiv w:val="1"/>
      <w:marLeft w:val="0"/>
      <w:marRight w:val="0"/>
      <w:marTop w:val="0"/>
      <w:marBottom w:val="0"/>
      <w:divBdr>
        <w:top w:val="none" w:sz="0" w:space="0" w:color="auto"/>
        <w:left w:val="none" w:sz="0" w:space="0" w:color="auto"/>
        <w:bottom w:val="none" w:sz="0" w:space="0" w:color="auto"/>
        <w:right w:val="none" w:sz="0" w:space="0" w:color="auto"/>
      </w:divBdr>
      <w:divsChild>
        <w:div w:id="248585017">
          <w:marLeft w:val="0"/>
          <w:marRight w:val="0"/>
          <w:marTop w:val="0"/>
          <w:marBottom w:val="0"/>
          <w:divBdr>
            <w:top w:val="none" w:sz="0" w:space="0" w:color="auto"/>
            <w:left w:val="none" w:sz="0" w:space="0" w:color="auto"/>
            <w:bottom w:val="none" w:sz="0" w:space="0" w:color="auto"/>
            <w:right w:val="none" w:sz="0" w:space="0" w:color="auto"/>
          </w:divBdr>
          <w:divsChild>
            <w:div w:id="2103333664">
              <w:marLeft w:val="0"/>
              <w:marRight w:val="0"/>
              <w:marTop w:val="0"/>
              <w:marBottom w:val="0"/>
              <w:divBdr>
                <w:top w:val="none" w:sz="0" w:space="0" w:color="auto"/>
                <w:left w:val="none" w:sz="0" w:space="0" w:color="auto"/>
                <w:bottom w:val="none" w:sz="0" w:space="0" w:color="auto"/>
                <w:right w:val="none" w:sz="0" w:space="0" w:color="auto"/>
              </w:divBdr>
            </w:div>
          </w:divsChild>
        </w:div>
        <w:div w:id="1978993138">
          <w:marLeft w:val="0"/>
          <w:marRight w:val="0"/>
          <w:marTop w:val="0"/>
          <w:marBottom w:val="0"/>
          <w:divBdr>
            <w:top w:val="none" w:sz="0" w:space="0" w:color="auto"/>
            <w:left w:val="none" w:sz="0" w:space="0" w:color="auto"/>
            <w:bottom w:val="none" w:sz="0" w:space="0" w:color="auto"/>
            <w:right w:val="none" w:sz="0" w:space="0" w:color="auto"/>
          </w:divBdr>
        </w:div>
      </w:divsChild>
    </w:div>
    <w:div w:id="408697998">
      <w:bodyDiv w:val="1"/>
      <w:marLeft w:val="0"/>
      <w:marRight w:val="0"/>
      <w:marTop w:val="0"/>
      <w:marBottom w:val="0"/>
      <w:divBdr>
        <w:top w:val="none" w:sz="0" w:space="0" w:color="auto"/>
        <w:left w:val="none" w:sz="0" w:space="0" w:color="auto"/>
        <w:bottom w:val="none" w:sz="0" w:space="0" w:color="auto"/>
        <w:right w:val="none" w:sz="0" w:space="0" w:color="auto"/>
      </w:divBdr>
    </w:div>
    <w:div w:id="421528635">
      <w:bodyDiv w:val="1"/>
      <w:marLeft w:val="0"/>
      <w:marRight w:val="0"/>
      <w:marTop w:val="0"/>
      <w:marBottom w:val="0"/>
      <w:divBdr>
        <w:top w:val="none" w:sz="0" w:space="0" w:color="auto"/>
        <w:left w:val="none" w:sz="0" w:space="0" w:color="auto"/>
        <w:bottom w:val="none" w:sz="0" w:space="0" w:color="auto"/>
        <w:right w:val="none" w:sz="0" w:space="0" w:color="auto"/>
      </w:divBdr>
      <w:divsChild>
        <w:div w:id="127556903">
          <w:marLeft w:val="0"/>
          <w:marRight w:val="0"/>
          <w:marTop w:val="0"/>
          <w:marBottom w:val="0"/>
          <w:divBdr>
            <w:top w:val="none" w:sz="0" w:space="0" w:color="auto"/>
            <w:left w:val="none" w:sz="0" w:space="0" w:color="auto"/>
            <w:bottom w:val="none" w:sz="0" w:space="0" w:color="auto"/>
            <w:right w:val="none" w:sz="0" w:space="0" w:color="auto"/>
          </w:divBdr>
          <w:divsChild>
            <w:div w:id="1693411519">
              <w:marLeft w:val="0"/>
              <w:marRight w:val="0"/>
              <w:marTop w:val="0"/>
              <w:marBottom w:val="0"/>
              <w:divBdr>
                <w:top w:val="none" w:sz="0" w:space="0" w:color="auto"/>
                <w:left w:val="none" w:sz="0" w:space="0" w:color="auto"/>
                <w:bottom w:val="none" w:sz="0" w:space="0" w:color="auto"/>
                <w:right w:val="none" w:sz="0" w:space="0" w:color="auto"/>
              </w:divBdr>
              <w:divsChild>
                <w:div w:id="51388574">
                  <w:marLeft w:val="0"/>
                  <w:marRight w:val="0"/>
                  <w:marTop w:val="100"/>
                  <w:marBottom w:val="100"/>
                  <w:divBdr>
                    <w:top w:val="none" w:sz="0" w:space="0" w:color="auto"/>
                    <w:left w:val="none" w:sz="0" w:space="0" w:color="auto"/>
                    <w:bottom w:val="none" w:sz="0" w:space="0" w:color="auto"/>
                    <w:right w:val="none" w:sz="0" w:space="0" w:color="auto"/>
                  </w:divBdr>
                  <w:divsChild>
                    <w:div w:id="435028121">
                      <w:marLeft w:val="0"/>
                      <w:marRight w:val="0"/>
                      <w:marTop w:val="0"/>
                      <w:marBottom w:val="0"/>
                      <w:divBdr>
                        <w:top w:val="none" w:sz="0" w:space="0" w:color="auto"/>
                        <w:left w:val="none" w:sz="0" w:space="0" w:color="auto"/>
                        <w:bottom w:val="none" w:sz="0" w:space="0" w:color="auto"/>
                        <w:right w:val="none" w:sz="0" w:space="0" w:color="auto"/>
                      </w:divBdr>
                      <w:divsChild>
                        <w:div w:id="1112360025">
                          <w:marLeft w:val="0"/>
                          <w:marRight w:val="0"/>
                          <w:marTop w:val="0"/>
                          <w:marBottom w:val="0"/>
                          <w:divBdr>
                            <w:top w:val="none" w:sz="0" w:space="0" w:color="auto"/>
                            <w:left w:val="none" w:sz="0" w:space="0" w:color="auto"/>
                            <w:bottom w:val="none" w:sz="0" w:space="0" w:color="auto"/>
                            <w:right w:val="none" w:sz="0" w:space="0" w:color="auto"/>
                          </w:divBdr>
                        </w:div>
                      </w:divsChild>
                    </w:div>
                    <w:div w:id="757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134951">
      <w:bodyDiv w:val="1"/>
      <w:marLeft w:val="0"/>
      <w:marRight w:val="0"/>
      <w:marTop w:val="0"/>
      <w:marBottom w:val="0"/>
      <w:divBdr>
        <w:top w:val="none" w:sz="0" w:space="0" w:color="auto"/>
        <w:left w:val="none" w:sz="0" w:space="0" w:color="auto"/>
        <w:bottom w:val="none" w:sz="0" w:space="0" w:color="auto"/>
        <w:right w:val="none" w:sz="0" w:space="0" w:color="auto"/>
      </w:divBdr>
      <w:divsChild>
        <w:div w:id="1688410515">
          <w:marLeft w:val="0"/>
          <w:marRight w:val="0"/>
          <w:marTop w:val="0"/>
          <w:marBottom w:val="0"/>
          <w:divBdr>
            <w:top w:val="none" w:sz="0" w:space="0" w:color="auto"/>
            <w:left w:val="none" w:sz="0" w:space="0" w:color="auto"/>
            <w:bottom w:val="none" w:sz="0" w:space="0" w:color="auto"/>
            <w:right w:val="none" w:sz="0" w:space="0" w:color="auto"/>
          </w:divBdr>
          <w:divsChild>
            <w:div w:id="560796839">
              <w:marLeft w:val="0"/>
              <w:marRight w:val="0"/>
              <w:marTop w:val="0"/>
              <w:marBottom w:val="0"/>
              <w:divBdr>
                <w:top w:val="none" w:sz="0" w:space="0" w:color="auto"/>
                <w:left w:val="none" w:sz="0" w:space="0" w:color="auto"/>
                <w:bottom w:val="none" w:sz="0" w:space="0" w:color="auto"/>
                <w:right w:val="none" w:sz="0" w:space="0" w:color="auto"/>
              </w:divBdr>
            </w:div>
          </w:divsChild>
        </w:div>
        <w:div w:id="660232552">
          <w:marLeft w:val="0"/>
          <w:marRight w:val="0"/>
          <w:marTop w:val="0"/>
          <w:marBottom w:val="0"/>
          <w:divBdr>
            <w:top w:val="none" w:sz="0" w:space="0" w:color="auto"/>
            <w:left w:val="none" w:sz="0" w:space="0" w:color="auto"/>
            <w:bottom w:val="none" w:sz="0" w:space="0" w:color="auto"/>
            <w:right w:val="none" w:sz="0" w:space="0" w:color="auto"/>
          </w:divBdr>
        </w:div>
      </w:divsChild>
    </w:div>
    <w:div w:id="462772268">
      <w:bodyDiv w:val="1"/>
      <w:marLeft w:val="0"/>
      <w:marRight w:val="0"/>
      <w:marTop w:val="0"/>
      <w:marBottom w:val="0"/>
      <w:divBdr>
        <w:top w:val="none" w:sz="0" w:space="0" w:color="auto"/>
        <w:left w:val="none" w:sz="0" w:space="0" w:color="auto"/>
        <w:bottom w:val="none" w:sz="0" w:space="0" w:color="auto"/>
        <w:right w:val="none" w:sz="0" w:space="0" w:color="auto"/>
      </w:divBdr>
      <w:divsChild>
        <w:div w:id="2100784957">
          <w:marLeft w:val="0"/>
          <w:marRight w:val="0"/>
          <w:marTop w:val="0"/>
          <w:marBottom w:val="0"/>
          <w:divBdr>
            <w:top w:val="none" w:sz="0" w:space="0" w:color="auto"/>
            <w:left w:val="none" w:sz="0" w:space="0" w:color="auto"/>
            <w:bottom w:val="none" w:sz="0" w:space="0" w:color="auto"/>
            <w:right w:val="none" w:sz="0" w:space="0" w:color="auto"/>
          </w:divBdr>
          <w:divsChild>
            <w:div w:id="1647514849">
              <w:marLeft w:val="0"/>
              <w:marRight w:val="0"/>
              <w:marTop w:val="0"/>
              <w:marBottom w:val="0"/>
              <w:divBdr>
                <w:top w:val="none" w:sz="0" w:space="0" w:color="auto"/>
                <w:left w:val="none" w:sz="0" w:space="0" w:color="auto"/>
                <w:bottom w:val="none" w:sz="0" w:space="0" w:color="auto"/>
                <w:right w:val="none" w:sz="0" w:space="0" w:color="auto"/>
              </w:divBdr>
            </w:div>
          </w:divsChild>
        </w:div>
        <w:div w:id="334655443">
          <w:marLeft w:val="0"/>
          <w:marRight w:val="0"/>
          <w:marTop w:val="0"/>
          <w:marBottom w:val="0"/>
          <w:divBdr>
            <w:top w:val="none" w:sz="0" w:space="0" w:color="auto"/>
            <w:left w:val="none" w:sz="0" w:space="0" w:color="auto"/>
            <w:bottom w:val="none" w:sz="0" w:space="0" w:color="auto"/>
            <w:right w:val="none" w:sz="0" w:space="0" w:color="auto"/>
          </w:divBdr>
        </w:div>
      </w:divsChild>
    </w:div>
    <w:div w:id="497841676">
      <w:bodyDiv w:val="1"/>
      <w:marLeft w:val="0"/>
      <w:marRight w:val="0"/>
      <w:marTop w:val="0"/>
      <w:marBottom w:val="0"/>
      <w:divBdr>
        <w:top w:val="none" w:sz="0" w:space="0" w:color="auto"/>
        <w:left w:val="none" w:sz="0" w:space="0" w:color="auto"/>
        <w:bottom w:val="none" w:sz="0" w:space="0" w:color="auto"/>
        <w:right w:val="none" w:sz="0" w:space="0" w:color="auto"/>
      </w:divBdr>
      <w:divsChild>
        <w:div w:id="937179181">
          <w:marLeft w:val="0"/>
          <w:marRight w:val="0"/>
          <w:marTop w:val="0"/>
          <w:marBottom w:val="0"/>
          <w:divBdr>
            <w:top w:val="none" w:sz="0" w:space="0" w:color="auto"/>
            <w:left w:val="none" w:sz="0" w:space="0" w:color="auto"/>
            <w:bottom w:val="none" w:sz="0" w:space="0" w:color="auto"/>
            <w:right w:val="none" w:sz="0" w:space="0" w:color="auto"/>
          </w:divBdr>
          <w:divsChild>
            <w:div w:id="373775608">
              <w:marLeft w:val="0"/>
              <w:marRight w:val="0"/>
              <w:marTop w:val="0"/>
              <w:marBottom w:val="0"/>
              <w:divBdr>
                <w:top w:val="none" w:sz="0" w:space="0" w:color="auto"/>
                <w:left w:val="none" w:sz="0" w:space="0" w:color="auto"/>
                <w:bottom w:val="none" w:sz="0" w:space="0" w:color="auto"/>
                <w:right w:val="none" w:sz="0" w:space="0" w:color="auto"/>
              </w:divBdr>
            </w:div>
          </w:divsChild>
        </w:div>
        <w:div w:id="975599962">
          <w:marLeft w:val="0"/>
          <w:marRight w:val="0"/>
          <w:marTop w:val="0"/>
          <w:marBottom w:val="0"/>
          <w:divBdr>
            <w:top w:val="none" w:sz="0" w:space="0" w:color="auto"/>
            <w:left w:val="none" w:sz="0" w:space="0" w:color="auto"/>
            <w:bottom w:val="none" w:sz="0" w:space="0" w:color="auto"/>
            <w:right w:val="none" w:sz="0" w:space="0" w:color="auto"/>
          </w:divBdr>
        </w:div>
      </w:divsChild>
    </w:div>
    <w:div w:id="509414974">
      <w:bodyDiv w:val="1"/>
      <w:marLeft w:val="0"/>
      <w:marRight w:val="0"/>
      <w:marTop w:val="0"/>
      <w:marBottom w:val="0"/>
      <w:divBdr>
        <w:top w:val="none" w:sz="0" w:space="0" w:color="auto"/>
        <w:left w:val="none" w:sz="0" w:space="0" w:color="auto"/>
        <w:bottom w:val="none" w:sz="0" w:space="0" w:color="auto"/>
        <w:right w:val="none" w:sz="0" w:space="0" w:color="auto"/>
      </w:divBdr>
      <w:divsChild>
        <w:div w:id="1403676072">
          <w:marLeft w:val="0"/>
          <w:marRight w:val="0"/>
          <w:marTop w:val="0"/>
          <w:marBottom w:val="0"/>
          <w:divBdr>
            <w:top w:val="none" w:sz="0" w:space="0" w:color="auto"/>
            <w:left w:val="none" w:sz="0" w:space="0" w:color="auto"/>
            <w:bottom w:val="none" w:sz="0" w:space="0" w:color="auto"/>
            <w:right w:val="none" w:sz="0" w:space="0" w:color="auto"/>
          </w:divBdr>
          <w:divsChild>
            <w:div w:id="1488671015">
              <w:marLeft w:val="0"/>
              <w:marRight w:val="0"/>
              <w:marTop w:val="0"/>
              <w:marBottom w:val="0"/>
              <w:divBdr>
                <w:top w:val="none" w:sz="0" w:space="0" w:color="auto"/>
                <w:left w:val="none" w:sz="0" w:space="0" w:color="auto"/>
                <w:bottom w:val="none" w:sz="0" w:space="0" w:color="auto"/>
                <w:right w:val="none" w:sz="0" w:space="0" w:color="auto"/>
              </w:divBdr>
            </w:div>
          </w:divsChild>
        </w:div>
        <w:div w:id="337002631">
          <w:marLeft w:val="0"/>
          <w:marRight w:val="0"/>
          <w:marTop w:val="0"/>
          <w:marBottom w:val="0"/>
          <w:divBdr>
            <w:top w:val="none" w:sz="0" w:space="0" w:color="auto"/>
            <w:left w:val="none" w:sz="0" w:space="0" w:color="auto"/>
            <w:bottom w:val="none" w:sz="0" w:space="0" w:color="auto"/>
            <w:right w:val="none" w:sz="0" w:space="0" w:color="auto"/>
          </w:divBdr>
        </w:div>
      </w:divsChild>
    </w:div>
    <w:div w:id="551581372">
      <w:bodyDiv w:val="1"/>
      <w:marLeft w:val="0"/>
      <w:marRight w:val="0"/>
      <w:marTop w:val="0"/>
      <w:marBottom w:val="0"/>
      <w:divBdr>
        <w:top w:val="none" w:sz="0" w:space="0" w:color="auto"/>
        <w:left w:val="none" w:sz="0" w:space="0" w:color="auto"/>
        <w:bottom w:val="none" w:sz="0" w:space="0" w:color="auto"/>
        <w:right w:val="none" w:sz="0" w:space="0" w:color="auto"/>
      </w:divBdr>
      <w:divsChild>
        <w:div w:id="163084747">
          <w:marLeft w:val="0"/>
          <w:marRight w:val="0"/>
          <w:marTop w:val="0"/>
          <w:marBottom w:val="0"/>
          <w:divBdr>
            <w:top w:val="none" w:sz="0" w:space="0" w:color="auto"/>
            <w:left w:val="none" w:sz="0" w:space="0" w:color="auto"/>
            <w:bottom w:val="none" w:sz="0" w:space="0" w:color="auto"/>
            <w:right w:val="none" w:sz="0" w:space="0" w:color="auto"/>
          </w:divBdr>
          <w:divsChild>
            <w:div w:id="2000814821">
              <w:marLeft w:val="0"/>
              <w:marRight w:val="0"/>
              <w:marTop w:val="100"/>
              <w:marBottom w:val="100"/>
              <w:divBdr>
                <w:top w:val="none" w:sz="0" w:space="0" w:color="auto"/>
                <w:left w:val="none" w:sz="0" w:space="0" w:color="auto"/>
                <w:bottom w:val="none" w:sz="0" w:space="0" w:color="auto"/>
                <w:right w:val="none" w:sz="0" w:space="0" w:color="auto"/>
              </w:divBdr>
              <w:divsChild>
                <w:div w:id="978534735">
                  <w:marLeft w:val="0"/>
                  <w:marRight w:val="0"/>
                  <w:marTop w:val="0"/>
                  <w:marBottom w:val="0"/>
                  <w:divBdr>
                    <w:top w:val="none" w:sz="0" w:space="0" w:color="auto"/>
                    <w:left w:val="none" w:sz="0" w:space="0" w:color="auto"/>
                    <w:bottom w:val="none" w:sz="0" w:space="0" w:color="auto"/>
                    <w:right w:val="none" w:sz="0" w:space="0" w:color="auto"/>
                  </w:divBdr>
                  <w:divsChild>
                    <w:div w:id="1079597894">
                      <w:marLeft w:val="0"/>
                      <w:marRight w:val="0"/>
                      <w:marTop w:val="0"/>
                      <w:marBottom w:val="0"/>
                      <w:divBdr>
                        <w:top w:val="none" w:sz="0" w:space="0" w:color="auto"/>
                        <w:left w:val="none" w:sz="0" w:space="0" w:color="auto"/>
                        <w:bottom w:val="none" w:sz="0" w:space="0" w:color="auto"/>
                        <w:right w:val="none" w:sz="0" w:space="0" w:color="auto"/>
                      </w:divBdr>
                    </w:div>
                  </w:divsChild>
                </w:div>
                <w:div w:id="3517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47">
          <w:marLeft w:val="0"/>
          <w:marRight w:val="0"/>
          <w:marTop w:val="0"/>
          <w:marBottom w:val="0"/>
          <w:divBdr>
            <w:top w:val="none" w:sz="0" w:space="0" w:color="auto"/>
            <w:left w:val="none" w:sz="0" w:space="0" w:color="auto"/>
            <w:bottom w:val="none" w:sz="0" w:space="0" w:color="auto"/>
            <w:right w:val="none" w:sz="0" w:space="0" w:color="auto"/>
          </w:divBdr>
          <w:divsChild>
            <w:div w:id="1514222842">
              <w:marLeft w:val="0"/>
              <w:marRight w:val="0"/>
              <w:marTop w:val="100"/>
              <w:marBottom w:val="100"/>
              <w:divBdr>
                <w:top w:val="none" w:sz="0" w:space="0" w:color="auto"/>
                <w:left w:val="none" w:sz="0" w:space="0" w:color="auto"/>
                <w:bottom w:val="none" w:sz="0" w:space="0" w:color="auto"/>
                <w:right w:val="none" w:sz="0" w:space="0" w:color="auto"/>
              </w:divBdr>
              <w:divsChild>
                <w:div w:id="885723443">
                  <w:marLeft w:val="0"/>
                  <w:marRight w:val="0"/>
                  <w:marTop w:val="0"/>
                  <w:marBottom w:val="0"/>
                  <w:divBdr>
                    <w:top w:val="none" w:sz="0" w:space="0" w:color="auto"/>
                    <w:left w:val="none" w:sz="0" w:space="0" w:color="auto"/>
                    <w:bottom w:val="none" w:sz="0" w:space="0" w:color="auto"/>
                    <w:right w:val="none" w:sz="0" w:space="0" w:color="auto"/>
                  </w:divBdr>
                  <w:divsChild>
                    <w:div w:id="2089961658">
                      <w:marLeft w:val="0"/>
                      <w:marRight w:val="0"/>
                      <w:marTop w:val="0"/>
                      <w:marBottom w:val="0"/>
                      <w:divBdr>
                        <w:top w:val="none" w:sz="0" w:space="0" w:color="auto"/>
                        <w:left w:val="none" w:sz="0" w:space="0" w:color="auto"/>
                        <w:bottom w:val="none" w:sz="0" w:space="0" w:color="auto"/>
                        <w:right w:val="none" w:sz="0" w:space="0" w:color="auto"/>
                      </w:divBdr>
                    </w:div>
                  </w:divsChild>
                </w:div>
                <w:div w:id="13743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8252">
      <w:bodyDiv w:val="1"/>
      <w:marLeft w:val="0"/>
      <w:marRight w:val="0"/>
      <w:marTop w:val="0"/>
      <w:marBottom w:val="0"/>
      <w:divBdr>
        <w:top w:val="none" w:sz="0" w:space="0" w:color="auto"/>
        <w:left w:val="none" w:sz="0" w:space="0" w:color="auto"/>
        <w:bottom w:val="none" w:sz="0" w:space="0" w:color="auto"/>
        <w:right w:val="none" w:sz="0" w:space="0" w:color="auto"/>
      </w:divBdr>
      <w:divsChild>
        <w:div w:id="789011076">
          <w:marLeft w:val="0"/>
          <w:marRight w:val="0"/>
          <w:marTop w:val="0"/>
          <w:marBottom w:val="0"/>
          <w:divBdr>
            <w:top w:val="none" w:sz="0" w:space="0" w:color="auto"/>
            <w:left w:val="none" w:sz="0" w:space="0" w:color="auto"/>
            <w:bottom w:val="none" w:sz="0" w:space="0" w:color="auto"/>
            <w:right w:val="none" w:sz="0" w:space="0" w:color="auto"/>
          </w:divBdr>
          <w:divsChild>
            <w:div w:id="570236708">
              <w:marLeft w:val="0"/>
              <w:marRight w:val="0"/>
              <w:marTop w:val="0"/>
              <w:marBottom w:val="0"/>
              <w:divBdr>
                <w:top w:val="none" w:sz="0" w:space="0" w:color="auto"/>
                <w:left w:val="none" w:sz="0" w:space="0" w:color="auto"/>
                <w:bottom w:val="none" w:sz="0" w:space="0" w:color="auto"/>
                <w:right w:val="none" w:sz="0" w:space="0" w:color="auto"/>
              </w:divBdr>
              <w:divsChild>
                <w:div w:id="1286423891">
                  <w:marLeft w:val="0"/>
                  <w:marRight w:val="0"/>
                  <w:marTop w:val="100"/>
                  <w:marBottom w:val="100"/>
                  <w:divBdr>
                    <w:top w:val="none" w:sz="0" w:space="0" w:color="auto"/>
                    <w:left w:val="none" w:sz="0" w:space="0" w:color="auto"/>
                    <w:bottom w:val="none" w:sz="0" w:space="0" w:color="auto"/>
                    <w:right w:val="none" w:sz="0" w:space="0" w:color="auto"/>
                  </w:divBdr>
                  <w:divsChild>
                    <w:div w:id="1191726107">
                      <w:marLeft w:val="0"/>
                      <w:marRight w:val="0"/>
                      <w:marTop w:val="0"/>
                      <w:marBottom w:val="0"/>
                      <w:divBdr>
                        <w:top w:val="none" w:sz="0" w:space="0" w:color="auto"/>
                        <w:left w:val="none" w:sz="0" w:space="0" w:color="auto"/>
                        <w:bottom w:val="none" w:sz="0" w:space="0" w:color="auto"/>
                        <w:right w:val="none" w:sz="0" w:space="0" w:color="auto"/>
                      </w:divBdr>
                      <w:divsChild>
                        <w:div w:id="779492012">
                          <w:marLeft w:val="0"/>
                          <w:marRight w:val="0"/>
                          <w:marTop w:val="0"/>
                          <w:marBottom w:val="0"/>
                          <w:divBdr>
                            <w:top w:val="none" w:sz="0" w:space="0" w:color="auto"/>
                            <w:left w:val="none" w:sz="0" w:space="0" w:color="auto"/>
                            <w:bottom w:val="none" w:sz="0" w:space="0" w:color="auto"/>
                            <w:right w:val="none" w:sz="0" w:space="0" w:color="auto"/>
                          </w:divBdr>
                        </w:div>
                      </w:divsChild>
                    </w:div>
                    <w:div w:id="13453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8629">
      <w:bodyDiv w:val="1"/>
      <w:marLeft w:val="0"/>
      <w:marRight w:val="0"/>
      <w:marTop w:val="0"/>
      <w:marBottom w:val="0"/>
      <w:divBdr>
        <w:top w:val="none" w:sz="0" w:space="0" w:color="auto"/>
        <w:left w:val="none" w:sz="0" w:space="0" w:color="auto"/>
        <w:bottom w:val="none" w:sz="0" w:space="0" w:color="auto"/>
        <w:right w:val="none" w:sz="0" w:space="0" w:color="auto"/>
      </w:divBdr>
      <w:divsChild>
        <w:div w:id="1431584912">
          <w:marLeft w:val="0"/>
          <w:marRight w:val="0"/>
          <w:marTop w:val="0"/>
          <w:marBottom w:val="0"/>
          <w:divBdr>
            <w:top w:val="none" w:sz="0" w:space="0" w:color="auto"/>
            <w:left w:val="none" w:sz="0" w:space="0" w:color="auto"/>
            <w:bottom w:val="none" w:sz="0" w:space="0" w:color="auto"/>
            <w:right w:val="none" w:sz="0" w:space="0" w:color="auto"/>
          </w:divBdr>
          <w:divsChild>
            <w:div w:id="700473526">
              <w:marLeft w:val="0"/>
              <w:marRight w:val="0"/>
              <w:marTop w:val="0"/>
              <w:marBottom w:val="0"/>
              <w:divBdr>
                <w:top w:val="none" w:sz="0" w:space="0" w:color="auto"/>
                <w:left w:val="none" w:sz="0" w:space="0" w:color="auto"/>
                <w:bottom w:val="none" w:sz="0" w:space="0" w:color="auto"/>
                <w:right w:val="none" w:sz="0" w:space="0" w:color="auto"/>
              </w:divBdr>
            </w:div>
          </w:divsChild>
        </w:div>
        <w:div w:id="1663463833">
          <w:marLeft w:val="0"/>
          <w:marRight w:val="0"/>
          <w:marTop w:val="0"/>
          <w:marBottom w:val="0"/>
          <w:divBdr>
            <w:top w:val="none" w:sz="0" w:space="0" w:color="auto"/>
            <w:left w:val="none" w:sz="0" w:space="0" w:color="auto"/>
            <w:bottom w:val="none" w:sz="0" w:space="0" w:color="auto"/>
            <w:right w:val="none" w:sz="0" w:space="0" w:color="auto"/>
          </w:divBdr>
        </w:div>
      </w:divsChild>
    </w:div>
    <w:div w:id="715391074">
      <w:bodyDiv w:val="1"/>
      <w:marLeft w:val="0"/>
      <w:marRight w:val="0"/>
      <w:marTop w:val="0"/>
      <w:marBottom w:val="0"/>
      <w:divBdr>
        <w:top w:val="none" w:sz="0" w:space="0" w:color="auto"/>
        <w:left w:val="none" w:sz="0" w:space="0" w:color="auto"/>
        <w:bottom w:val="none" w:sz="0" w:space="0" w:color="auto"/>
        <w:right w:val="none" w:sz="0" w:space="0" w:color="auto"/>
      </w:divBdr>
    </w:div>
    <w:div w:id="759987115">
      <w:bodyDiv w:val="1"/>
      <w:marLeft w:val="0"/>
      <w:marRight w:val="0"/>
      <w:marTop w:val="0"/>
      <w:marBottom w:val="0"/>
      <w:divBdr>
        <w:top w:val="none" w:sz="0" w:space="0" w:color="auto"/>
        <w:left w:val="none" w:sz="0" w:space="0" w:color="auto"/>
        <w:bottom w:val="none" w:sz="0" w:space="0" w:color="auto"/>
        <w:right w:val="none" w:sz="0" w:space="0" w:color="auto"/>
      </w:divBdr>
      <w:divsChild>
        <w:div w:id="801732464">
          <w:marLeft w:val="0"/>
          <w:marRight w:val="0"/>
          <w:marTop w:val="0"/>
          <w:marBottom w:val="0"/>
          <w:divBdr>
            <w:top w:val="none" w:sz="0" w:space="0" w:color="auto"/>
            <w:left w:val="none" w:sz="0" w:space="0" w:color="auto"/>
            <w:bottom w:val="none" w:sz="0" w:space="0" w:color="auto"/>
            <w:right w:val="none" w:sz="0" w:space="0" w:color="auto"/>
          </w:divBdr>
          <w:divsChild>
            <w:div w:id="1953171418">
              <w:marLeft w:val="0"/>
              <w:marRight w:val="0"/>
              <w:marTop w:val="0"/>
              <w:marBottom w:val="0"/>
              <w:divBdr>
                <w:top w:val="none" w:sz="0" w:space="0" w:color="auto"/>
                <w:left w:val="none" w:sz="0" w:space="0" w:color="auto"/>
                <w:bottom w:val="none" w:sz="0" w:space="0" w:color="auto"/>
                <w:right w:val="none" w:sz="0" w:space="0" w:color="auto"/>
              </w:divBdr>
            </w:div>
          </w:divsChild>
        </w:div>
        <w:div w:id="568880537">
          <w:marLeft w:val="0"/>
          <w:marRight w:val="0"/>
          <w:marTop w:val="0"/>
          <w:marBottom w:val="0"/>
          <w:divBdr>
            <w:top w:val="none" w:sz="0" w:space="0" w:color="auto"/>
            <w:left w:val="none" w:sz="0" w:space="0" w:color="auto"/>
            <w:bottom w:val="none" w:sz="0" w:space="0" w:color="auto"/>
            <w:right w:val="none" w:sz="0" w:space="0" w:color="auto"/>
          </w:divBdr>
        </w:div>
      </w:divsChild>
    </w:div>
    <w:div w:id="946887442">
      <w:bodyDiv w:val="1"/>
      <w:marLeft w:val="0"/>
      <w:marRight w:val="0"/>
      <w:marTop w:val="0"/>
      <w:marBottom w:val="0"/>
      <w:divBdr>
        <w:top w:val="none" w:sz="0" w:space="0" w:color="auto"/>
        <w:left w:val="none" w:sz="0" w:space="0" w:color="auto"/>
        <w:bottom w:val="none" w:sz="0" w:space="0" w:color="auto"/>
        <w:right w:val="none" w:sz="0" w:space="0" w:color="auto"/>
      </w:divBdr>
    </w:div>
    <w:div w:id="992298659">
      <w:bodyDiv w:val="1"/>
      <w:marLeft w:val="0"/>
      <w:marRight w:val="0"/>
      <w:marTop w:val="0"/>
      <w:marBottom w:val="0"/>
      <w:divBdr>
        <w:top w:val="none" w:sz="0" w:space="0" w:color="auto"/>
        <w:left w:val="none" w:sz="0" w:space="0" w:color="auto"/>
        <w:bottom w:val="none" w:sz="0" w:space="0" w:color="auto"/>
        <w:right w:val="none" w:sz="0" w:space="0" w:color="auto"/>
      </w:divBdr>
      <w:divsChild>
        <w:div w:id="1489327507">
          <w:marLeft w:val="0"/>
          <w:marRight w:val="0"/>
          <w:marTop w:val="0"/>
          <w:marBottom w:val="0"/>
          <w:divBdr>
            <w:top w:val="none" w:sz="0" w:space="0" w:color="auto"/>
            <w:left w:val="none" w:sz="0" w:space="0" w:color="auto"/>
            <w:bottom w:val="none" w:sz="0" w:space="0" w:color="auto"/>
            <w:right w:val="none" w:sz="0" w:space="0" w:color="auto"/>
          </w:divBdr>
          <w:divsChild>
            <w:div w:id="2005352732">
              <w:marLeft w:val="0"/>
              <w:marRight w:val="0"/>
              <w:marTop w:val="0"/>
              <w:marBottom w:val="0"/>
              <w:divBdr>
                <w:top w:val="none" w:sz="0" w:space="0" w:color="auto"/>
                <w:left w:val="none" w:sz="0" w:space="0" w:color="auto"/>
                <w:bottom w:val="none" w:sz="0" w:space="0" w:color="auto"/>
                <w:right w:val="none" w:sz="0" w:space="0" w:color="auto"/>
              </w:divBdr>
            </w:div>
          </w:divsChild>
        </w:div>
        <w:div w:id="455223644">
          <w:marLeft w:val="0"/>
          <w:marRight w:val="0"/>
          <w:marTop w:val="0"/>
          <w:marBottom w:val="0"/>
          <w:divBdr>
            <w:top w:val="none" w:sz="0" w:space="0" w:color="auto"/>
            <w:left w:val="none" w:sz="0" w:space="0" w:color="auto"/>
            <w:bottom w:val="none" w:sz="0" w:space="0" w:color="auto"/>
            <w:right w:val="none" w:sz="0" w:space="0" w:color="auto"/>
          </w:divBdr>
        </w:div>
      </w:divsChild>
    </w:div>
    <w:div w:id="1045106570">
      <w:bodyDiv w:val="1"/>
      <w:marLeft w:val="0"/>
      <w:marRight w:val="0"/>
      <w:marTop w:val="0"/>
      <w:marBottom w:val="0"/>
      <w:divBdr>
        <w:top w:val="none" w:sz="0" w:space="0" w:color="auto"/>
        <w:left w:val="none" w:sz="0" w:space="0" w:color="auto"/>
        <w:bottom w:val="none" w:sz="0" w:space="0" w:color="auto"/>
        <w:right w:val="none" w:sz="0" w:space="0" w:color="auto"/>
      </w:divBdr>
      <w:divsChild>
        <w:div w:id="624652808">
          <w:marLeft w:val="0"/>
          <w:marRight w:val="0"/>
          <w:marTop w:val="0"/>
          <w:marBottom w:val="0"/>
          <w:divBdr>
            <w:top w:val="none" w:sz="0" w:space="0" w:color="auto"/>
            <w:left w:val="none" w:sz="0" w:space="0" w:color="auto"/>
            <w:bottom w:val="none" w:sz="0" w:space="0" w:color="auto"/>
            <w:right w:val="none" w:sz="0" w:space="0" w:color="auto"/>
          </w:divBdr>
          <w:divsChild>
            <w:div w:id="264845083">
              <w:marLeft w:val="0"/>
              <w:marRight w:val="0"/>
              <w:marTop w:val="0"/>
              <w:marBottom w:val="0"/>
              <w:divBdr>
                <w:top w:val="none" w:sz="0" w:space="0" w:color="auto"/>
                <w:left w:val="none" w:sz="0" w:space="0" w:color="auto"/>
                <w:bottom w:val="none" w:sz="0" w:space="0" w:color="auto"/>
                <w:right w:val="none" w:sz="0" w:space="0" w:color="auto"/>
              </w:divBdr>
            </w:div>
          </w:divsChild>
        </w:div>
        <w:div w:id="970593533">
          <w:marLeft w:val="0"/>
          <w:marRight w:val="0"/>
          <w:marTop w:val="0"/>
          <w:marBottom w:val="0"/>
          <w:divBdr>
            <w:top w:val="none" w:sz="0" w:space="0" w:color="auto"/>
            <w:left w:val="none" w:sz="0" w:space="0" w:color="auto"/>
            <w:bottom w:val="none" w:sz="0" w:space="0" w:color="auto"/>
            <w:right w:val="none" w:sz="0" w:space="0" w:color="auto"/>
          </w:divBdr>
        </w:div>
      </w:divsChild>
    </w:div>
    <w:div w:id="1155804665">
      <w:bodyDiv w:val="1"/>
      <w:marLeft w:val="0"/>
      <w:marRight w:val="0"/>
      <w:marTop w:val="0"/>
      <w:marBottom w:val="0"/>
      <w:divBdr>
        <w:top w:val="none" w:sz="0" w:space="0" w:color="auto"/>
        <w:left w:val="none" w:sz="0" w:space="0" w:color="auto"/>
        <w:bottom w:val="none" w:sz="0" w:space="0" w:color="auto"/>
        <w:right w:val="none" w:sz="0" w:space="0" w:color="auto"/>
      </w:divBdr>
    </w:div>
    <w:div w:id="1167549566">
      <w:bodyDiv w:val="1"/>
      <w:marLeft w:val="0"/>
      <w:marRight w:val="0"/>
      <w:marTop w:val="0"/>
      <w:marBottom w:val="0"/>
      <w:divBdr>
        <w:top w:val="none" w:sz="0" w:space="0" w:color="auto"/>
        <w:left w:val="none" w:sz="0" w:space="0" w:color="auto"/>
        <w:bottom w:val="none" w:sz="0" w:space="0" w:color="auto"/>
        <w:right w:val="none" w:sz="0" w:space="0" w:color="auto"/>
      </w:divBdr>
      <w:divsChild>
        <w:div w:id="1280449792">
          <w:marLeft w:val="0"/>
          <w:marRight w:val="0"/>
          <w:marTop w:val="0"/>
          <w:marBottom w:val="0"/>
          <w:divBdr>
            <w:top w:val="none" w:sz="0" w:space="0" w:color="auto"/>
            <w:left w:val="none" w:sz="0" w:space="0" w:color="auto"/>
            <w:bottom w:val="none" w:sz="0" w:space="0" w:color="auto"/>
            <w:right w:val="none" w:sz="0" w:space="0" w:color="auto"/>
          </w:divBdr>
          <w:divsChild>
            <w:div w:id="382798549">
              <w:marLeft w:val="0"/>
              <w:marRight w:val="0"/>
              <w:marTop w:val="0"/>
              <w:marBottom w:val="0"/>
              <w:divBdr>
                <w:top w:val="none" w:sz="0" w:space="0" w:color="auto"/>
                <w:left w:val="none" w:sz="0" w:space="0" w:color="auto"/>
                <w:bottom w:val="none" w:sz="0" w:space="0" w:color="auto"/>
                <w:right w:val="none" w:sz="0" w:space="0" w:color="auto"/>
              </w:divBdr>
              <w:divsChild>
                <w:div w:id="692464797">
                  <w:marLeft w:val="0"/>
                  <w:marRight w:val="0"/>
                  <w:marTop w:val="100"/>
                  <w:marBottom w:val="100"/>
                  <w:divBdr>
                    <w:top w:val="none" w:sz="0" w:space="0" w:color="auto"/>
                    <w:left w:val="none" w:sz="0" w:space="0" w:color="auto"/>
                    <w:bottom w:val="none" w:sz="0" w:space="0" w:color="auto"/>
                    <w:right w:val="none" w:sz="0" w:space="0" w:color="auto"/>
                  </w:divBdr>
                  <w:divsChild>
                    <w:div w:id="828406558">
                      <w:marLeft w:val="0"/>
                      <w:marRight w:val="0"/>
                      <w:marTop w:val="0"/>
                      <w:marBottom w:val="0"/>
                      <w:divBdr>
                        <w:top w:val="none" w:sz="0" w:space="0" w:color="auto"/>
                        <w:left w:val="none" w:sz="0" w:space="0" w:color="auto"/>
                        <w:bottom w:val="none" w:sz="0" w:space="0" w:color="auto"/>
                        <w:right w:val="none" w:sz="0" w:space="0" w:color="auto"/>
                      </w:divBdr>
                      <w:divsChild>
                        <w:div w:id="1026518202">
                          <w:marLeft w:val="0"/>
                          <w:marRight w:val="0"/>
                          <w:marTop w:val="0"/>
                          <w:marBottom w:val="0"/>
                          <w:divBdr>
                            <w:top w:val="none" w:sz="0" w:space="0" w:color="auto"/>
                            <w:left w:val="none" w:sz="0" w:space="0" w:color="auto"/>
                            <w:bottom w:val="none" w:sz="0" w:space="0" w:color="auto"/>
                            <w:right w:val="none" w:sz="0" w:space="0" w:color="auto"/>
                          </w:divBdr>
                        </w:div>
                      </w:divsChild>
                    </w:div>
                    <w:div w:id="1276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88884">
              <w:marLeft w:val="0"/>
              <w:marRight w:val="0"/>
              <w:marTop w:val="0"/>
              <w:marBottom w:val="0"/>
              <w:divBdr>
                <w:top w:val="none" w:sz="0" w:space="0" w:color="auto"/>
                <w:left w:val="none" w:sz="0" w:space="0" w:color="auto"/>
                <w:bottom w:val="none" w:sz="0" w:space="0" w:color="auto"/>
                <w:right w:val="none" w:sz="0" w:space="0" w:color="auto"/>
              </w:divBdr>
              <w:divsChild>
                <w:div w:id="436759889">
                  <w:marLeft w:val="0"/>
                  <w:marRight w:val="0"/>
                  <w:marTop w:val="100"/>
                  <w:marBottom w:val="100"/>
                  <w:divBdr>
                    <w:top w:val="none" w:sz="0" w:space="0" w:color="auto"/>
                    <w:left w:val="none" w:sz="0" w:space="0" w:color="auto"/>
                    <w:bottom w:val="none" w:sz="0" w:space="0" w:color="auto"/>
                    <w:right w:val="none" w:sz="0" w:space="0" w:color="auto"/>
                  </w:divBdr>
                  <w:divsChild>
                    <w:div w:id="557672874">
                      <w:marLeft w:val="0"/>
                      <w:marRight w:val="0"/>
                      <w:marTop w:val="0"/>
                      <w:marBottom w:val="0"/>
                      <w:divBdr>
                        <w:top w:val="none" w:sz="0" w:space="0" w:color="auto"/>
                        <w:left w:val="none" w:sz="0" w:space="0" w:color="auto"/>
                        <w:bottom w:val="none" w:sz="0" w:space="0" w:color="auto"/>
                        <w:right w:val="none" w:sz="0" w:space="0" w:color="auto"/>
                      </w:divBdr>
                      <w:divsChild>
                        <w:div w:id="441455601">
                          <w:marLeft w:val="0"/>
                          <w:marRight w:val="0"/>
                          <w:marTop w:val="0"/>
                          <w:marBottom w:val="0"/>
                          <w:divBdr>
                            <w:top w:val="none" w:sz="0" w:space="0" w:color="auto"/>
                            <w:left w:val="none" w:sz="0" w:space="0" w:color="auto"/>
                            <w:bottom w:val="none" w:sz="0" w:space="0" w:color="auto"/>
                            <w:right w:val="none" w:sz="0" w:space="0" w:color="auto"/>
                          </w:divBdr>
                        </w:div>
                      </w:divsChild>
                    </w:div>
                    <w:div w:id="11312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75136">
      <w:bodyDiv w:val="1"/>
      <w:marLeft w:val="0"/>
      <w:marRight w:val="0"/>
      <w:marTop w:val="0"/>
      <w:marBottom w:val="0"/>
      <w:divBdr>
        <w:top w:val="none" w:sz="0" w:space="0" w:color="auto"/>
        <w:left w:val="none" w:sz="0" w:space="0" w:color="auto"/>
        <w:bottom w:val="none" w:sz="0" w:space="0" w:color="auto"/>
        <w:right w:val="none" w:sz="0" w:space="0" w:color="auto"/>
      </w:divBdr>
      <w:divsChild>
        <w:div w:id="2106536762">
          <w:marLeft w:val="0"/>
          <w:marRight w:val="0"/>
          <w:marTop w:val="0"/>
          <w:marBottom w:val="0"/>
          <w:divBdr>
            <w:top w:val="none" w:sz="0" w:space="0" w:color="auto"/>
            <w:left w:val="none" w:sz="0" w:space="0" w:color="auto"/>
            <w:bottom w:val="none" w:sz="0" w:space="0" w:color="auto"/>
            <w:right w:val="none" w:sz="0" w:space="0" w:color="auto"/>
          </w:divBdr>
          <w:divsChild>
            <w:div w:id="1726103723">
              <w:marLeft w:val="0"/>
              <w:marRight w:val="0"/>
              <w:marTop w:val="0"/>
              <w:marBottom w:val="0"/>
              <w:divBdr>
                <w:top w:val="none" w:sz="0" w:space="0" w:color="auto"/>
                <w:left w:val="none" w:sz="0" w:space="0" w:color="auto"/>
                <w:bottom w:val="none" w:sz="0" w:space="0" w:color="auto"/>
                <w:right w:val="none" w:sz="0" w:space="0" w:color="auto"/>
              </w:divBdr>
            </w:div>
          </w:divsChild>
        </w:div>
        <w:div w:id="1053507810">
          <w:marLeft w:val="0"/>
          <w:marRight w:val="0"/>
          <w:marTop w:val="0"/>
          <w:marBottom w:val="0"/>
          <w:divBdr>
            <w:top w:val="none" w:sz="0" w:space="0" w:color="auto"/>
            <w:left w:val="none" w:sz="0" w:space="0" w:color="auto"/>
            <w:bottom w:val="none" w:sz="0" w:space="0" w:color="auto"/>
            <w:right w:val="none" w:sz="0" w:space="0" w:color="auto"/>
          </w:divBdr>
        </w:div>
      </w:divsChild>
    </w:div>
    <w:div w:id="1376075291">
      <w:bodyDiv w:val="1"/>
      <w:marLeft w:val="0"/>
      <w:marRight w:val="0"/>
      <w:marTop w:val="0"/>
      <w:marBottom w:val="0"/>
      <w:divBdr>
        <w:top w:val="none" w:sz="0" w:space="0" w:color="auto"/>
        <w:left w:val="none" w:sz="0" w:space="0" w:color="auto"/>
        <w:bottom w:val="none" w:sz="0" w:space="0" w:color="auto"/>
        <w:right w:val="none" w:sz="0" w:space="0" w:color="auto"/>
      </w:divBdr>
    </w:div>
    <w:div w:id="1434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2688570">
          <w:marLeft w:val="0"/>
          <w:marRight w:val="0"/>
          <w:marTop w:val="0"/>
          <w:marBottom w:val="0"/>
          <w:divBdr>
            <w:top w:val="none" w:sz="0" w:space="0" w:color="auto"/>
            <w:left w:val="none" w:sz="0" w:space="0" w:color="auto"/>
            <w:bottom w:val="none" w:sz="0" w:space="0" w:color="auto"/>
            <w:right w:val="none" w:sz="0" w:space="0" w:color="auto"/>
          </w:divBdr>
          <w:divsChild>
            <w:div w:id="133907926">
              <w:marLeft w:val="0"/>
              <w:marRight w:val="0"/>
              <w:marTop w:val="0"/>
              <w:marBottom w:val="0"/>
              <w:divBdr>
                <w:top w:val="none" w:sz="0" w:space="0" w:color="auto"/>
                <w:left w:val="none" w:sz="0" w:space="0" w:color="auto"/>
                <w:bottom w:val="none" w:sz="0" w:space="0" w:color="auto"/>
                <w:right w:val="none" w:sz="0" w:space="0" w:color="auto"/>
              </w:divBdr>
            </w:div>
          </w:divsChild>
        </w:div>
        <w:div w:id="458182907">
          <w:marLeft w:val="0"/>
          <w:marRight w:val="0"/>
          <w:marTop w:val="0"/>
          <w:marBottom w:val="0"/>
          <w:divBdr>
            <w:top w:val="none" w:sz="0" w:space="0" w:color="auto"/>
            <w:left w:val="none" w:sz="0" w:space="0" w:color="auto"/>
            <w:bottom w:val="none" w:sz="0" w:space="0" w:color="auto"/>
            <w:right w:val="none" w:sz="0" w:space="0" w:color="auto"/>
          </w:divBdr>
        </w:div>
      </w:divsChild>
    </w:div>
    <w:div w:id="1445150459">
      <w:bodyDiv w:val="1"/>
      <w:marLeft w:val="0"/>
      <w:marRight w:val="0"/>
      <w:marTop w:val="0"/>
      <w:marBottom w:val="0"/>
      <w:divBdr>
        <w:top w:val="none" w:sz="0" w:space="0" w:color="auto"/>
        <w:left w:val="none" w:sz="0" w:space="0" w:color="auto"/>
        <w:bottom w:val="none" w:sz="0" w:space="0" w:color="auto"/>
        <w:right w:val="none" w:sz="0" w:space="0" w:color="auto"/>
      </w:divBdr>
      <w:divsChild>
        <w:div w:id="1776437555">
          <w:marLeft w:val="0"/>
          <w:marRight w:val="0"/>
          <w:marTop w:val="0"/>
          <w:marBottom w:val="0"/>
          <w:divBdr>
            <w:top w:val="none" w:sz="0" w:space="0" w:color="auto"/>
            <w:left w:val="none" w:sz="0" w:space="0" w:color="auto"/>
            <w:bottom w:val="none" w:sz="0" w:space="0" w:color="auto"/>
            <w:right w:val="none" w:sz="0" w:space="0" w:color="auto"/>
          </w:divBdr>
          <w:divsChild>
            <w:div w:id="805046429">
              <w:marLeft w:val="0"/>
              <w:marRight w:val="0"/>
              <w:marTop w:val="0"/>
              <w:marBottom w:val="0"/>
              <w:divBdr>
                <w:top w:val="none" w:sz="0" w:space="0" w:color="auto"/>
                <w:left w:val="none" w:sz="0" w:space="0" w:color="auto"/>
                <w:bottom w:val="none" w:sz="0" w:space="0" w:color="auto"/>
                <w:right w:val="none" w:sz="0" w:space="0" w:color="auto"/>
              </w:divBdr>
            </w:div>
          </w:divsChild>
        </w:div>
        <w:div w:id="1492528610">
          <w:marLeft w:val="0"/>
          <w:marRight w:val="0"/>
          <w:marTop w:val="0"/>
          <w:marBottom w:val="0"/>
          <w:divBdr>
            <w:top w:val="none" w:sz="0" w:space="0" w:color="auto"/>
            <w:left w:val="none" w:sz="0" w:space="0" w:color="auto"/>
            <w:bottom w:val="none" w:sz="0" w:space="0" w:color="auto"/>
            <w:right w:val="none" w:sz="0" w:space="0" w:color="auto"/>
          </w:divBdr>
        </w:div>
      </w:divsChild>
    </w:div>
    <w:div w:id="1449280753">
      <w:bodyDiv w:val="1"/>
      <w:marLeft w:val="0"/>
      <w:marRight w:val="0"/>
      <w:marTop w:val="0"/>
      <w:marBottom w:val="0"/>
      <w:divBdr>
        <w:top w:val="none" w:sz="0" w:space="0" w:color="auto"/>
        <w:left w:val="none" w:sz="0" w:space="0" w:color="auto"/>
        <w:bottom w:val="none" w:sz="0" w:space="0" w:color="auto"/>
        <w:right w:val="none" w:sz="0" w:space="0" w:color="auto"/>
      </w:divBdr>
    </w:div>
    <w:div w:id="1465004743">
      <w:bodyDiv w:val="1"/>
      <w:marLeft w:val="0"/>
      <w:marRight w:val="0"/>
      <w:marTop w:val="0"/>
      <w:marBottom w:val="0"/>
      <w:divBdr>
        <w:top w:val="none" w:sz="0" w:space="0" w:color="auto"/>
        <w:left w:val="none" w:sz="0" w:space="0" w:color="auto"/>
        <w:bottom w:val="none" w:sz="0" w:space="0" w:color="auto"/>
        <w:right w:val="none" w:sz="0" w:space="0" w:color="auto"/>
      </w:divBdr>
      <w:divsChild>
        <w:div w:id="1653022284">
          <w:marLeft w:val="0"/>
          <w:marRight w:val="0"/>
          <w:marTop w:val="0"/>
          <w:marBottom w:val="0"/>
          <w:divBdr>
            <w:top w:val="none" w:sz="0" w:space="0" w:color="auto"/>
            <w:left w:val="none" w:sz="0" w:space="0" w:color="auto"/>
            <w:bottom w:val="none" w:sz="0" w:space="0" w:color="auto"/>
            <w:right w:val="none" w:sz="0" w:space="0" w:color="auto"/>
          </w:divBdr>
          <w:divsChild>
            <w:div w:id="1409570868">
              <w:marLeft w:val="0"/>
              <w:marRight w:val="0"/>
              <w:marTop w:val="0"/>
              <w:marBottom w:val="0"/>
              <w:divBdr>
                <w:top w:val="none" w:sz="0" w:space="0" w:color="auto"/>
                <w:left w:val="none" w:sz="0" w:space="0" w:color="auto"/>
                <w:bottom w:val="none" w:sz="0" w:space="0" w:color="auto"/>
                <w:right w:val="none" w:sz="0" w:space="0" w:color="auto"/>
              </w:divBdr>
            </w:div>
          </w:divsChild>
        </w:div>
        <w:div w:id="1747071102">
          <w:marLeft w:val="0"/>
          <w:marRight w:val="0"/>
          <w:marTop w:val="0"/>
          <w:marBottom w:val="0"/>
          <w:divBdr>
            <w:top w:val="none" w:sz="0" w:space="0" w:color="auto"/>
            <w:left w:val="none" w:sz="0" w:space="0" w:color="auto"/>
            <w:bottom w:val="none" w:sz="0" w:space="0" w:color="auto"/>
            <w:right w:val="none" w:sz="0" w:space="0" w:color="auto"/>
          </w:divBdr>
        </w:div>
      </w:divsChild>
    </w:div>
    <w:div w:id="1646396948">
      <w:bodyDiv w:val="1"/>
      <w:marLeft w:val="0"/>
      <w:marRight w:val="0"/>
      <w:marTop w:val="0"/>
      <w:marBottom w:val="0"/>
      <w:divBdr>
        <w:top w:val="none" w:sz="0" w:space="0" w:color="auto"/>
        <w:left w:val="none" w:sz="0" w:space="0" w:color="auto"/>
        <w:bottom w:val="none" w:sz="0" w:space="0" w:color="auto"/>
        <w:right w:val="none" w:sz="0" w:space="0" w:color="auto"/>
      </w:divBdr>
      <w:divsChild>
        <w:div w:id="1343388963">
          <w:marLeft w:val="0"/>
          <w:marRight w:val="0"/>
          <w:marTop w:val="0"/>
          <w:marBottom w:val="0"/>
          <w:divBdr>
            <w:top w:val="none" w:sz="0" w:space="0" w:color="auto"/>
            <w:left w:val="none" w:sz="0" w:space="0" w:color="auto"/>
            <w:bottom w:val="none" w:sz="0" w:space="0" w:color="auto"/>
            <w:right w:val="none" w:sz="0" w:space="0" w:color="auto"/>
          </w:divBdr>
          <w:divsChild>
            <w:div w:id="1217662128">
              <w:marLeft w:val="0"/>
              <w:marRight w:val="0"/>
              <w:marTop w:val="0"/>
              <w:marBottom w:val="0"/>
              <w:divBdr>
                <w:top w:val="none" w:sz="0" w:space="0" w:color="auto"/>
                <w:left w:val="none" w:sz="0" w:space="0" w:color="auto"/>
                <w:bottom w:val="none" w:sz="0" w:space="0" w:color="auto"/>
                <w:right w:val="none" w:sz="0" w:space="0" w:color="auto"/>
              </w:divBdr>
            </w:div>
          </w:divsChild>
        </w:div>
        <w:div w:id="1719357695">
          <w:marLeft w:val="0"/>
          <w:marRight w:val="0"/>
          <w:marTop w:val="0"/>
          <w:marBottom w:val="0"/>
          <w:divBdr>
            <w:top w:val="none" w:sz="0" w:space="0" w:color="auto"/>
            <w:left w:val="none" w:sz="0" w:space="0" w:color="auto"/>
            <w:bottom w:val="none" w:sz="0" w:space="0" w:color="auto"/>
            <w:right w:val="none" w:sz="0" w:space="0" w:color="auto"/>
          </w:divBdr>
        </w:div>
      </w:divsChild>
    </w:div>
    <w:div w:id="1662077899">
      <w:bodyDiv w:val="1"/>
      <w:marLeft w:val="0"/>
      <w:marRight w:val="0"/>
      <w:marTop w:val="0"/>
      <w:marBottom w:val="0"/>
      <w:divBdr>
        <w:top w:val="none" w:sz="0" w:space="0" w:color="auto"/>
        <w:left w:val="none" w:sz="0" w:space="0" w:color="auto"/>
        <w:bottom w:val="none" w:sz="0" w:space="0" w:color="auto"/>
        <w:right w:val="none" w:sz="0" w:space="0" w:color="auto"/>
      </w:divBdr>
    </w:div>
    <w:div w:id="1712338537">
      <w:bodyDiv w:val="1"/>
      <w:marLeft w:val="0"/>
      <w:marRight w:val="0"/>
      <w:marTop w:val="0"/>
      <w:marBottom w:val="0"/>
      <w:divBdr>
        <w:top w:val="none" w:sz="0" w:space="0" w:color="auto"/>
        <w:left w:val="none" w:sz="0" w:space="0" w:color="auto"/>
        <w:bottom w:val="none" w:sz="0" w:space="0" w:color="auto"/>
        <w:right w:val="none" w:sz="0" w:space="0" w:color="auto"/>
      </w:divBdr>
      <w:divsChild>
        <w:div w:id="909922492">
          <w:marLeft w:val="0"/>
          <w:marRight w:val="0"/>
          <w:marTop w:val="0"/>
          <w:marBottom w:val="0"/>
          <w:divBdr>
            <w:top w:val="none" w:sz="0" w:space="0" w:color="auto"/>
            <w:left w:val="none" w:sz="0" w:space="0" w:color="auto"/>
            <w:bottom w:val="none" w:sz="0" w:space="0" w:color="auto"/>
            <w:right w:val="none" w:sz="0" w:space="0" w:color="auto"/>
          </w:divBdr>
          <w:divsChild>
            <w:div w:id="1782064846">
              <w:marLeft w:val="0"/>
              <w:marRight w:val="0"/>
              <w:marTop w:val="100"/>
              <w:marBottom w:val="100"/>
              <w:divBdr>
                <w:top w:val="none" w:sz="0" w:space="0" w:color="auto"/>
                <w:left w:val="none" w:sz="0" w:space="0" w:color="auto"/>
                <w:bottom w:val="none" w:sz="0" w:space="0" w:color="auto"/>
                <w:right w:val="none" w:sz="0" w:space="0" w:color="auto"/>
              </w:divBdr>
              <w:divsChild>
                <w:div w:id="1620794858">
                  <w:marLeft w:val="0"/>
                  <w:marRight w:val="0"/>
                  <w:marTop w:val="0"/>
                  <w:marBottom w:val="0"/>
                  <w:divBdr>
                    <w:top w:val="none" w:sz="0" w:space="0" w:color="auto"/>
                    <w:left w:val="none" w:sz="0" w:space="0" w:color="auto"/>
                    <w:bottom w:val="none" w:sz="0" w:space="0" w:color="auto"/>
                    <w:right w:val="none" w:sz="0" w:space="0" w:color="auto"/>
                  </w:divBdr>
                  <w:divsChild>
                    <w:div w:id="80151595">
                      <w:marLeft w:val="0"/>
                      <w:marRight w:val="0"/>
                      <w:marTop w:val="0"/>
                      <w:marBottom w:val="0"/>
                      <w:divBdr>
                        <w:top w:val="none" w:sz="0" w:space="0" w:color="auto"/>
                        <w:left w:val="none" w:sz="0" w:space="0" w:color="auto"/>
                        <w:bottom w:val="none" w:sz="0" w:space="0" w:color="auto"/>
                        <w:right w:val="none" w:sz="0" w:space="0" w:color="auto"/>
                      </w:divBdr>
                    </w:div>
                  </w:divsChild>
                </w:div>
                <w:div w:id="473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181">
          <w:marLeft w:val="0"/>
          <w:marRight w:val="0"/>
          <w:marTop w:val="0"/>
          <w:marBottom w:val="0"/>
          <w:divBdr>
            <w:top w:val="none" w:sz="0" w:space="0" w:color="auto"/>
            <w:left w:val="none" w:sz="0" w:space="0" w:color="auto"/>
            <w:bottom w:val="none" w:sz="0" w:space="0" w:color="auto"/>
            <w:right w:val="none" w:sz="0" w:space="0" w:color="auto"/>
          </w:divBdr>
          <w:divsChild>
            <w:div w:id="1600022132">
              <w:marLeft w:val="0"/>
              <w:marRight w:val="0"/>
              <w:marTop w:val="100"/>
              <w:marBottom w:val="100"/>
              <w:divBdr>
                <w:top w:val="none" w:sz="0" w:space="0" w:color="auto"/>
                <w:left w:val="none" w:sz="0" w:space="0" w:color="auto"/>
                <w:bottom w:val="none" w:sz="0" w:space="0" w:color="auto"/>
                <w:right w:val="none" w:sz="0" w:space="0" w:color="auto"/>
              </w:divBdr>
              <w:divsChild>
                <w:div w:id="768426261">
                  <w:marLeft w:val="0"/>
                  <w:marRight w:val="0"/>
                  <w:marTop w:val="0"/>
                  <w:marBottom w:val="0"/>
                  <w:divBdr>
                    <w:top w:val="none" w:sz="0" w:space="0" w:color="auto"/>
                    <w:left w:val="none" w:sz="0" w:space="0" w:color="auto"/>
                    <w:bottom w:val="none" w:sz="0" w:space="0" w:color="auto"/>
                    <w:right w:val="none" w:sz="0" w:space="0" w:color="auto"/>
                  </w:divBdr>
                  <w:divsChild>
                    <w:div w:id="1768502757">
                      <w:marLeft w:val="0"/>
                      <w:marRight w:val="0"/>
                      <w:marTop w:val="0"/>
                      <w:marBottom w:val="0"/>
                      <w:divBdr>
                        <w:top w:val="none" w:sz="0" w:space="0" w:color="auto"/>
                        <w:left w:val="none" w:sz="0" w:space="0" w:color="auto"/>
                        <w:bottom w:val="none" w:sz="0" w:space="0" w:color="auto"/>
                        <w:right w:val="none" w:sz="0" w:space="0" w:color="auto"/>
                      </w:divBdr>
                    </w:div>
                  </w:divsChild>
                </w:div>
                <w:div w:id="13275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94260">
      <w:bodyDiv w:val="1"/>
      <w:marLeft w:val="0"/>
      <w:marRight w:val="0"/>
      <w:marTop w:val="0"/>
      <w:marBottom w:val="0"/>
      <w:divBdr>
        <w:top w:val="none" w:sz="0" w:space="0" w:color="auto"/>
        <w:left w:val="none" w:sz="0" w:space="0" w:color="auto"/>
        <w:bottom w:val="none" w:sz="0" w:space="0" w:color="auto"/>
        <w:right w:val="none" w:sz="0" w:space="0" w:color="auto"/>
      </w:divBdr>
      <w:divsChild>
        <w:div w:id="1514413536">
          <w:marLeft w:val="0"/>
          <w:marRight w:val="0"/>
          <w:marTop w:val="0"/>
          <w:marBottom w:val="0"/>
          <w:divBdr>
            <w:top w:val="none" w:sz="0" w:space="0" w:color="auto"/>
            <w:left w:val="none" w:sz="0" w:space="0" w:color="auto"/>
            <w:bottom w:val="none" w:sz="0" w:space="0" w:color="auto"/>
            <w:right w:val="none" w:sz="0" w:space="0" w:color="auto"/>
          </w:divBdr>
          <w:divsChild>
            <w:div w:id="1334064960">
              <w:marLeft w:val="0"/>
              <w:marRight w:val="0"/>
              <w:marTop w:val="0"/>
              <w:marBottom w:val="0"/>
              <w:divBdr>
                <w:top w:val="none" w:sz="0" w:space="0" w:color="auto"/>
                <w:left w:val="none" w:sz="0" w:space="0" w:color="auto"/>
                <w:bottom w:val="none" w:sz="0" w:space="0" w:color="auto"/>
                <w:right w:val="none" w:sz="0" w:space="0" w:color="auto"/>
              </w:divBdr>
              <w:divsChild>
                <w:div w:id="620337">
                  <w:marLeft w:val="0"/>
                  <w:marRight w:val="0"/>
                  <w:marTop w:val="100"/>
                  <w:marBottom w:val="100"/>
                  <w:divBdr>
                    <w:top w:val="none" w:sz="0" w:space="0" w:color="auto"/>
                    <w:left w:val="none" w:sz="0" w:space="0" w:color="auto"/>
                    <w:bottom w:val="none" w:sz="0" w:space="0" w:color="auto"/>
                    <w:right w:val="none" w:sz="0" w:space="0" w:color="auto"/>
                  </w:divBdr>
                  <w:divsChild>
                    <w:div w:id="2046254200">
                      <w:marLeft w:val="0"/>
                      <w:marRight w:val="0"/>
                      <w:marTop w:val="0"/>
                      <w:marBottom w:val="0"/>
                      <w:divBdr>
                        <w:top w:val="none" w:sz="0" w:space="0" w:color="auto"/>
                        <w:left w:val="none" w:sz="0" w:space="0" w:color="auto"/>
                        <w:bottom w:val="none" w:sz="0" w:space="0" w:color="auto"/>
                        <w:right w:val="none" w:sz="0" w:space="0" w:color="auto"/>
                      </w:divBdr>
                      <w:divsChild>
                        <w:div w:id="1145705603">
                          <w:marLeft w:val="0"/>
                          <w:marRight w:val="0"/>
                          <w:marTop w:val="0"/>
                          <w:marBottom w:val="0"/>
                          <w:divBdr>
                            <w:top w:val="none" w:sz="0" w:space="0" w:color="auto"/>
                            <w:left w:val="none" w:sz="0" w:space="0" w:color="auto"/>
                            <w:bottom w:val="none" w:sz="0" w:space="0" w:color="auto"/>
                            <w:right w:val="none" w:sz="0" w:space="0" w:color="auto"/>
                          </w:divBdr>
                        </w:div>
                      </w:divsChild>
                    </w:div>
                    <w:div w:id="3297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1899">
              <w:marLeft w:val="0"/>
              <w:marRight w:val="0"/>
              <w:marTop w:val="0"/>
              <w:marBottom w:val="0"/>
              <w:divBdr>
                <w:top w:val="none" w:sz="0" w:space="0" w:color="auto"/>
                <w:left w:val="none" w:sz="0" w:space="0" w:color="auto"/>
                <w:bottom w:val="none" w:sz="0" w:space="0" w:color="auto"/>
                <w:right w:val="none" w:sz="0" w:space="0" w:color="auto"/>
              </w:divBdr>
              <w:divsChild>
                <w:div w:id="576599507">
                  <w:marLeft w:val="0"/>
                  <w:marRight w:val="0"/>
                  <w:marTop w:val="100"/>
                  <w:marBottom w:val="100"/>
                  <w:divBdr>
                    <w:top w:val="none" w:sz="0" w:space="0" w:color="auto"/>
                    <w:left w:val="none" w:sz="0" w:space="0" w:color="auto"/>
                    <w:bottom w:val="none" w:sz="0" w:space="0" w:color="auto"/>
                    <w:right w:val="none" w:sz="0" w:space="0" w:color="auto"/>
                  </w:divBdr>
                  <w:divsChild>
                    <w:div w:id="2104760414">
                      <w:marLeft w:val="0"/>
                      <w:marRight w:val="0"/>
                      <w:marTop w:val="0"/>
                      <w:marBottom w:val="0"/>
                      <w:divBdr>
                        <w:top w:val="none" w:sz="0" w:space="0" w:color="auto"/>
                        <w:left w:val="none" w:sz="0" w:space="0" w:color="auto"/>
                        <w:bottom w:val="none" w:sz="0" w:space="0" w:color="auto"/>
                        <w:right w:val="none" w:sz="0" w:space="0" w:color="auto"/>
                      </w:divBdr>
                      <w:divsChild>
                        <w:div w:id="787700645">
                          <w:marLeft w:val="0"/>
                          <w:marRight w:val="0"/>
                          <w:marTop w:val="0"/>
                          <w:marBottom w:val="0"/>
                          <w:divBdr>
                            <w:top w:val="none" w:sz="0" w:space="0" w:color="auto"/>
                            <w:left w:val="none" w:sz="0" w:space="0" w:color="auto"/>
                            <w:bottom w:val="none" w:sz="0" w:space="0" w:color="auto"/>
                            <w:right w:val="none" w:sz="0" w:space="0" w:color="auto"/>
                          </w:divBdr>
                        </w:div>
                      </w:divsChild>
                    </w:div>
                    <w:div w:id="17282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62657">
      <w:bodyDiv w:val="1"/>
      <w:marLeft w:val="0"/>
      <w:marRight w:val="0"/>
      <w:marTop w:val="0"/>
      <w:marBottom w:val="0"/>
      <w:divBdr>
        <w:top w:val="none" w:sz="0" w:space="0" w:color="auto"/>
        <w:left w:val="none" w:sz="0" w:space="0" w:color="auto"/>
        <w:bottom w:val="none" w:sz="0" w:space="0" w:color="auto"/>
        <w:right w:val="none" w:sz="0" w:space="0" w:color="auto"/>
      </w:divBdr>
      <w:divsChild>
        <w:div w:id="113602246">
          <w:marLeft w:val="0"/>
          <w:marRight w:val="0"/>
          <w:marTop w:val="0"/>
          <w:marBottom w:val="0"/>
          <w:divBdr>
            <w:top w:val="none" w:sz="0" w:space="0" w:color="auto"/>
            <w:left w:val="none" w:sz="0" w:space="0" w:color="auto"/>
            <w:bottom w:val="none" w:sz="0" w:space="0" w:color="auto"/>
            <w:right w:val="none" w:sz="0" w:space="0" w:color="auto"/>
          </w:divBdr>
          <w:divsChild>
            <w:div w:id="1490513354">
              <w:marLeft w:val="0"/>
              <w:marRight w:val="0"/>
              <w:marTop w:val="0"/>
              <w:marBottom w:val="0"/>
              <w:divBdr>
                <w:top w:val="none" w:sz="0" w:space="0" w:color="auto"/>
                <w:left w:val="none" w:sz="0" w:space="0" w:color="auto"/>
                <w:bottom w:val="none" w:sz="0" w:space="0" w:color="auto"/>
                <w:right w:val="none" w:sz="0" w:space="0" w:color="auto"/>
              </w:divBdr>
            </w:div>
          </w:divsChild>
        </w:div>
        <w:div w:id="1501653202">
          <w:marLeft w:val="0"/>
          <w:marRight w:val="0"/>
          <w:marTop w:val="0"/>
          <w:marBottom w:val="0"/>
          <w:divBdr>
            <w:top w:val="none" w:sz="0" w:space="0" w:color="auto"/>
            <w:left w:val="none" w:sz="0" w:space="0" w:color="auto"/>
            <w:bottom w:val="none" w:sz="0" w:space="0" w:color="auto"/>
            <w:right w:val="none" w:sz="0" w:space="0" w:color="auto"/>
          </w:divBdr>
        </w:div>
      </w:divsChild>
    </w:div>
    <w:div w:id="1819180093">
      <w:bodyDiv w:val="1"/>
      <w:marLeft w:val="0"/>
      <w:marRight w:val="0"/>
      <w:marTop w:val="0"/>
      <w:marBottom w:val="0"/>
      <w:divBdr>
        <w:top w:val="none" w:sz="0" w:space="0" w:color="auto"/>
        <w:left w:val="none" w:sz="0" w:space="0" w:color="auto"/>
        <w:bottom w:val="none" w:sz="0" w:space="0" w:color="auto"/>
        <w:right w:val="none" w:sz="0" w:space="0" w:color="auto"/>
      </w:divBdr>
    </w:div>
    <w:div w:id="1846243653">
      <w:bodyDiv w:val="1"/>
      <w:marLeft w:val="0"/>
      <w:marRight w:val="0"/>
      <w:marTop w:val="0"/>
      <w:marBottom w:val="0"/>
      <w:divBdr>
        <w:top w:val="none" w:sz="0" w:space="0" w:color="auto"/>
        <w:left w:val="none" w:sz="0" w:space="0" w:color="auto"/>
        <w:bottom w:val="none" w:sz="0" w:space="0" w:color="auto"/>
        <w:right w:val="none" w:sz="0" w:space="0" w:color="auto"/>
      </w:divBdr>
    </w:div>
    <w:div w:id="1862234203">
      <w:bodyDiv w:val="1"/>
      <w:marLeft w:val="0"/>
      <w:marRight w:val="0"/>
      <w:marTop w:val="0"/>
      <w:marBottom w:val="0"/>
      <w:divBdr>
        <w:top w:val="none" w:sz="0" w:space="0" w:color="auto"/>
        <w:left w:val="none" w:sz="0" w:space="0" w:color="auto"/>
        <w:bottom w:val="none" w:sz="0" w:space="0" w:color="auto"/>
        <w:right w:val="none" w:sz="0" w:space="0" w:color="auto"/>
      </w:divBdr>
      <w:divsChild>
        <w:div w:id="1860074103">
          <w:marLeft w:val="0"/>
          <w:marRight w:val="0"/>
          <w:marTop w:val="0"/>
          <w:marBottom w:val="0"/>
          <w:divBdr>
            <w:top w:val="none" w:sz="0" w:space="0" w:color="auto"/>
            <w:left w:val="none" w:sz="0" w:space="0" w:color="auto"/>
            <w:bottom w:val="none" w:sz="0" w:space="0" w:color="auto"/>
            <w:right w:val="none" w:sz="0" w:space="0" w:color="auto"/>
          </w:divBdr>
          <w:divsChild>
            <w:div w:id="861941286">
              <w:marLeft w:val="0"/>
              <w:marRight w:val="0"/>
              <w:marTop w:val="0"/>
              <w:marBottom w:val="0"/>
              <w:divBdr>
                <w:top w:val="none" w:sz="0" w:space="0" w:color="auto"/>
                <w:left w:val="none" w:sz="0" w:space="0" w:color="auto"/>
                <w:bottom w:val="none" w:sz="0" w:space="0" w:color="auto"/>
                <w:right w:val="none" w:sz="0" w:space="0" w:color="auto"/>
              </w:divBdr>
            </w:div>
          </w:divsChild>
        </w:div>
        <w:div w:id="1676154347">
          <w:marLeft w:val="0"/>
          <w:marRight w:val="0"/>
          <w:marTop w:val="0"/>
          <w:marBottom w:val="0"/>
          <w:divBdr>
            <w:top w:val="none" w:sz="0" w:space="0" w:color="auto"/>
            <w:left w:val="none" w:sz="0" w:space="0" w:color="auto"/>
            <w:bottom w:val="none" w:sz="0" w:space="0" w:color="auto"/>
            <w:right w:val="none" w:sz="0" w:space="0" w:color="auto"/>
          </w:divBdr>
        </w:div>
      </w:divsChild>
    </w:div>
    <w:div w:id="2002200702">
      <w:bodyDiv w:val="1"/>
      <w:marLeft w:val="0"/>
      <w:marRight w:val="0"/>
      <w:marTop w:val="0"/>
      <w:marBottom w:val="0"/>
      <w:divBdr>
        <w:top w:val="none" w:sz="0" w:space="0" w:color="auto"/>
        <w:left w:val="none" w:sz="0" w:space="0" w:color="auto"/>
        <w:bottom w:val="none" w:sz="0" w:space="0" w:color="auto"/>
        <w:right w:val="none" w:sz="0" w:space="0" w:color="auto"/>
      </w:divBdr>
    </w:div>
    <w:div w:id="2102409025">
      <w:bodyDiv w:val="1"/>
      <w:marLeft w:val="0"/>
      <w:marRight w:val="0"/>
      <w:marTop w:val="0"/>
      <w:marBottom w:val="0"/>
      <w:divBdr>
        <w:top w:val="none" w:sz="0" w:space="0" w:color="auto"/>
        <w:left w:val="none" w:sz="0" w:space="0" w:color="auto"/>
        <w:bottom w:val="none" w:sz="0" w:space="0" w:color="auto"/>
        <w:right w:val="none" w:sz="0" w:space="0" w:color="auto"/>
      </w:divBdr>
    </w:div>
    <w:div w:id="2134715601">
      <w:bodyDiv w:val="1"/>
      <w:marLeft w:val="0"/>
      <w:marRight w:val="0"/>
      <w:marTop w:val="0"/>
      <w:marBottom w:val="0"/>
      <w:divBdr>
        <w:top w:val="none" w:sz="0" w:space="0" w:color="auto"/>
        <w:left w:val="none" w:sz="0" w:space="0" w:color="auto"/>
        <w:bottom w:val="none" w:sz="0" w:space="0" w:color="auto"/>
        <w:right w:val="none" w:sz="0" w:space="0" w:color="auto"/>
      </w:divBdr>
      <w:divsChild>
        <w:div w:id="9843843">
          <w:marLeft w:val="0"/>
          <w:marRight w:val="0"/>
          <w:marTop w:val="0"/>
          <w:marBottom w:val="0"/>
          <w:divBdr>
            <w:top w:val="none" w:sz="0" w:space="0" w:color="auto"/>
            <w:left w:val="none" w:sz="0" w:space="0" w:color="auto"/>
            <w:bottom w:val="none" w:sz="0" w:space="0" w:color="auto"/>
            <w:right w:val="none" w:sz="0" w:space="0" w:color="auto"/>
          </w:divBdr>
          <w:divsChild>
            <w:div w:id="986782280">
              <w:marLeft w:val="0"/>
              <w:marRight w:val="0"/>
              <w:marTop w:val="0"/>
              <w:marBottom w:val="0"/>
              <w:divBdr>
                <w:top w:val="none" w:sz="0" w:space="0" w:color="auto"/>
                <w:left w:val="none" w:sz="0" w:space="0" w:color="auto"/>
                <w:bottom w:val="none" w:sz="0" w:space="0" w:color="auto"/>
                <w:right w:val="none" w:sz="0" w:space="0" w:color="auto"/>
              </w:divBdr>
              <w:divsChild>
                <w:div w:id="1466006138">
                  <w:marLeft w:val="0"/>
                  <w:marRight w:val="0"/>
                  <w:marTop w:val="100"/>
                  <w:marBottom w:val="100"/>
                  <w:divBdr>
                    <w:top w:val="none" w:sz="0" w:space="0" w:color="auto"/>
                    <w:left w:val="none" w:sz="0" w:space="0" w:color="auto"/>
                    <w:bottom w:val="none" w:sz="0" w:space="0" w:color="auto"/>
                    <w:right w:val="none" w:sz="0" w:space="0" w:color="auto"/>
                  </w:divBdr>
                  <w:divsChild>
                    <w:div w:id="116219306">
                      <w:marLeft w:val="0"/>
                      <w:marRight w:val="0"/>
                      <w:marTop w:val="0"/>
                      <w:marBottom w:val="0"/>
                      <w:divBdr>
                        <w:top w:val="none" w:sz="0" w:space="0" w:color="auto"/>
                        <w:left w:val="none" w:sz="0" w:space="0" w:color="auto"/>
                        <w:bottom w:val="none" w:sz="0" w:space="0" w:color="auto"/>
                        <w:right w:val="none" w:sz="0" w:space="0" w:color="auto"/>
                      </w:divBdr>
                      <w:divsChild>
                        <w:div w:id="764229846">
                          <w:marLeft w:val="0"/>
                          <w:marRight w:val="0"/>
                          <w:marTop w:val="0"/>
                          <w:marBottom w:val="0"/>
                          <w:divBdr>
                            <w:top w:val="none" w:sz="0" w:space="0" w:color="auto"/>
                            <w:left w:val="none" w:sz="0" w:space="0" w:color="auto"/>
                            <w:bottom w:val="none" w:sz="0" w:space="0" w:color="auto"/>
                            <w:right w:val="none" w:sz="0" w:space="0" w:color="auto"/>
                          </w:divBdr>
                        </w:div>
                      </w:divsChild>
                    </w:div>
                    <w:div w:id="15585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80174">
              <w:marLeft w:val="0"/>
              <w:marRight w:val="0"/>
              <w:marTop w:val="0"/>
              <w:marBottom w:val="0"/>
              <w:divBdr>
                <w:top w:val="none" w:sz="0" w:space="0" w:color="auto"/>
                <w:left w:val="none" w:sz="0" w:space="0" w:color="auto"/>
                <w:bottom w:val="none" w:sz="0" w:space="0" w:color="auto"/>
                <w:right w:val="none" w:sz="0" w:space="0" w:color="auto"/>
              </w:divBdr>
              <w:divsChild>
                <w:div w:id="371080291">
                  <w:marLeft w:val="0"/>
                  <w:marRight w:val="0"/>
                  <w:marTop w:val="100"/>
                  <w:marBottom w:val="100"/>
                  <w:divBdr>
                    <w:top w:val="none" w:sz="0" w:space="0" w:color="auto"/>
                    <w:left w:val="none" w:sz="0" w:space="0" w:color="auto"/>
                    <w:bottom w:val="none" w:sz="0" w:space="0" w:color="auto"/>
                    <w:right w:val="none" w:sz="0" w:space="0" w:color="auto"/>
                  </w:divBdr>
                  <w:divsChild>
                    <w:div w:id="2124838827">
                      <w:marLeft w:val="0"/>
                      <w:marRight w:val="0"/>
                      <w:marTop w:val="0"/>
                      <w:marBottom w:val="0"/>
                      <w:divBdr>
                        <w:top w:val="none" w:sz="0" w:space="0" w:color="auto"/>
                        <w:left w:val="none" w:sz="0" w:space="0" w:color="auto"/>
                        <w:bottom w:val="none" w:sz="0" w:space="0" w:color="auto"/>
                        <w:right w:val="none" w:sz="0" w:space="0" w:color="auto"/>
                      </w:divBdr>
                      <w:divsChild>
                        <w:div w:id="1525629893">
                          <w:marLeft w:val="0"/>
                          <w:marRight w:val="0"/>
                          <w:marTop w:val="0"/>
                          <w:marBottom w:val="0"/>
                          <w:divBdr>
                            <w:top w:val="none" w:sz="0" w:space="0" w:color="auto"/>
                            <w:left w:val="none" w:sz="0" w:space="0" w:color="auto"/>
                            <w:bottom w:val="none" w:sz="0" w:space="0" w:color="auto"/>
                            <w:right w:val="none" w:sz="0" w:space="0" w:color="auto"/>
                          </w:divBdr>
                        </w:div>
                      </w:divsChild>
                    </w:div>
                    <w:div w:id="19843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81310">
      <w:bodyDiv w:val="1"/>
      <w:marLeft w:val="0"/>
      <w:marRight w:val="0"/>
      <w:marTop w:val="0"/>
      <w:marBottom w:val="0"/>
      <w:divBdr>
        <w:top w:val="none" w:sz="0" w:space="0" w:color="auto"/>
        <w:left w:val="none" w:sz="0" w:space="0" w:color="auto"/>
        <w:bottom w:val="none" w:sz="0" w:space="0" w:color="auto"/>
        <w:right w:val="none" w:sz="0" w:space="0" w:color="auto"/>
      </w:divBdr>
      <w:divsChild>
        <w:div w:id="2133744081">
          <w:marLeft w:val="0"/>
          <w:marRight w:val="0"/>
          <w:marTop w:val="0"/>
          <w:marBottom w:val="0"/>
          <w:divBdr>
            <w:top w:val="none" w:sz="0" w:space="0" w:color="auto"/>
            <w:left w:val="none" w:sz="0" w:space="0" w:color="auto"/>
            <w:bottom w:val="none" w:sz="0" w:space="0" w:color="auto"/>
            <w:right w:val="none" w:sz="0" w:space="0" w:color="auto"/>
          </w:divBdr>
          <w:divsChild>
            <w:div w:id="930357153">
              <w:marLeft w:val="0"/>
              <w:marRight w:val="0"/>
              <w:marTop w:val="0"/>
              <w:marBottom w:val="0"/>
              <w:divBdr>
                <w:top w:val="none" w:sz="0" w:space="0" w:color="auto"/>
                <w:left w:val="none" w:sz="0" w:space="0" w:color="auto"/>
                <w:bottom w:val="none" w:sz="0" w:space="0" w:color="auto"/>
                <w:right w:val="none" w:sz="0" w:space="0" w:color="auto"/>
              </w:divBdr>
            </w:div>
          </w:divsChild>
        </w:div>
        <w:div w:id="123404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mingor.gov.hr/UserDocsImages/UPRAVA%20ZA%20ENERGETIKU/Strategije,%20planovi%20i%20programi/Strategija%20energetskog%20razvoja%20RH%202030%20s%20pogledom%20na%202050.pdf" TargetMode="Externa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yperlink" Target="https://narodne-novine.nn.hr/clanci/sluzbeni/2017_08_84_2014.html"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industry/policy/european-clean-hydrogen-alliance_en" TargetMode="External"/><Relationship Id="rId25" Type="http://schemas.openxmlformats.org/officeDocument/2006/relationships/image" Target="media/image3.jpg"/><Relationship Id="rId33"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eur-lex.europa.eu/legal-content/HR/TXT/PDF/?uri=CELEX:52020DC0299&amp;from=EN" TargetMode="External"/><Relationship Id="rId20" Type="http://schemas.openxmlformats.org/officeDocument/2006/relationships/hyperlink" Target="https://narodne-novine.nn.hr/clanci/sluzbeni/2021_06_63_1205.html" TargetMode="External"/><Relationship Id="rId29" Type="http://schemas.openxmlformats.org/officeDocument/2006/relationships/hyperlink" Target="https://www.romania2019.eu/wp-content/uploads/2017/11/DECLARATION-on-Sustainable-and-Smart-Gas-Infrastructure.pdf"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rodne-novine.nn.hr/clanci/sluzbeni/2016_12_120_2608.html" TargetMode="External"/><Relationship Id="rId32" Type="http://schemas.openxmlformats.org/officeDocument/2006/relationships/hyperlink" Target="https://www.fkit.unizg.hr" TargetMode="Externa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eur-lex.europa.eu/legal-content/HR/TXT/PDF/?uri=CELEX:52020DC0301&amp;from=EN" TargetMode="External"/><Relationship Id="rId23" Type="http://schemas.openxmlformats.org/officeDocument/2006/relationships/hyperlink" Target="https://narodne-novine.nn.hr/clanci/sluzbeni/2021_05_52_1055.html" TargetMode="External"/><Relationship Id="rId28" Type="http://schemas.openxmlformats.org/officeDocument/2006/relationships/image" Target="media/image6.jp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ingor.gov.hr/UserDocsImages/UPRAVA%20ZA%20ENERGETIKU/Strategije,%20planovi%20i%20programi/hr%20necp/Integrirani%20nacionalni%20energetski%20i%20klimatski%20plan%20Republike%20Hrvatske%20%20_final.pdf" TargetMode="External"/><Relationship Id="rId31" Type="http://schemas.openxmlformats.org/officeDocument/2006/relationships/hyperlink" Target="https://www.fesb.unist.h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HR/TXT/HTML/?uri=CELEX%3A52019DC0640&amp;from=EN" TargetMode="External"/><Relationship Id="rId22" Type="http://schemas.openxmlformats.org/officeDocument/2006/relationships/hyperlink" Target="https://narodne-novine.nn.hr/clanci/sluzbeni/2017_04_34_748.html" TargetMode="External"/><Relationship Id="rId27" Type="http://schemas.openxmlformats.org/officeDocument/2006/relationships/image" Target="media/image5.jpg"/><Relationship Id="rId30" Type="http://schemas.openxmlformats.org/officeDocument/2006/relationships/hyperlink" Target="https://www.fsb.unizg.hr/index.php?fsbonlin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AZJMDCZ6QSYZ-1335579144-21575</_dlc_DocId>
    <_dlc_DocIdUrl xmlns="a494813a-d0d8-4dad-94cb-0d196f36ba15">
      <Url>https://ekoordinacije.vlada.hr/_layouts/15/DocIdRedir.aspx?ID=AZJMDCZ6QSYZ-1335579144-21575</Url>
      <Description>AZJMDCZ6QSYZ-1335579144-21575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8A347-F429-415D-AC59-907D1837FF7C}">
  <ds:schemaRefs>
    <ds:schemaRef ds:uri="http://schemas.microsoft.com/sharepoint/v3/contenttype/forms"/>
  </ds:schemaRefs>
</ds:datastoreItem>
</file>

<file path=customXml/itemProps2.xml><?xml version="1.0" encoding="utf-8"?>
<ds:datastoreItem xmlns:ds="http://schemas.openxmlformats.org/officeDocument/2006/customXml" ds:itemID="{2FE5DD4A-3F0D-4CD3-B89C-8FE194D12CE8}">
  <ds:schemaRef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17C06D1-35B8-4FB7-B1F3-47214DC71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5F71B-8942-415A-B75E-71ECF8C1D9D0}">
  <ds:schemaRefs>
    <ds:schemaRef ds:uri="http://schemas.microsoft.com/sharepoint/events"/>
  </ds:schemaRefs>
</ds:datastoreItem>
</file>

<file path=customXml/itemProps5.xml><?xml version="1.0" encoding="utf-8"?>
<ds:datastoreItem xmlns:ds="http://schemas.openxmlformats.org/officeDocument/2006/customXml" ds:itemID="{54A4DAEE-83EC-49EF-BE8A-B7059DA0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16365</Words>
  <Characters>93283</Characters>
  <Application>Microsoft Office Word</Application>
  <DocSecurity>0</DocSecurity>
  <Lines>777</Lines>
  <Paragraphs>218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Dorić Barbara</dc:creator>
  <cp:keywords/>
  <dc:description/>
  <cp:lastModifiedBy>Sonja Tučkar</cp:lastModifiedBy>
  <cp:revision>5</cp:revision>
  <cp:lastPrinted>2022-02-28T09:30:00Z</cp:lastPrinted>
  <dcterms:created xsi:type="dcterms:W3CDTF">2022-03-15T12:12:00Z</dcterms:created>
  <dcterms:modified xsi:type="dcterms:W3CDTF">2022-03-15T12:51:00Z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a960e7b1-4eb9-4309-b27d-bdc63312704b</vt:lpwstr>
  </property>
</Properties>
</file>