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8EB5" w14:textId="77777777" w:rsidR="00AB3D84" w:rsidRDefault="00AB3D84" w:rsidP="00AB3D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075BD" w14:textId="77777777" w:rsidR="00AB3D84" w:rsidRDefault="00AB3D84" w:rsidP="00AB3D8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EEDDC4" wp14:editId="18BEA09E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21D883" w14:textId="77777777" w:rsidR="00AB3D84" w:rsidRDefault="00AB3D84" w:rsidP="00AB3D84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37BCF04" w14:textId="77777777" w:rsidR="00AB3D84" w:rsidRDefault="00AB3D84" w:rsidP="00AB3D8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1937B" w14:textId="6CB77853" w:rsidR="00AB3D84" w:rsidRDefault="00AB3D84" w:rsidP="00AB3D84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00139">
        <w:rPr>
          <w:rFonts w:ascii="Times New Roman" w:eastAsia="Times New Roman" w:hAnsi="Times New Roman" w:cs="Times New Roman"/>
          <w:sz w:val="24"/>
          <w:szCs w:val="24"/>
          <w:lang w:eastAsia="hr-HR"/>
        </w:rPr>
        <w:t>31. ožujka</w:t>
      </w:r>
      <w:r w:rsidR="002C29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43DD61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EA68E93" w14:textId="77777777" w:rsidR="00AB3D84" w:rsidRDefault="00AB3D84" w:rsidP="00AB3D84">
      <w:pPr>
        <w:sectPr w:rsidR="00AB3D84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43593B48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7585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5A2" w14:textId="77777777" w:rsidR="00AB3D84" w:rsidRDefault="00AB3D84" w:rsidP="00B80F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predsjednika Vlade Republike Hrvatske</w:t>
            </w:r>
          </w:p>
        </w:tc>
      </w:tr>
    </w:tbl>
    <w:p w14:paraId="5144146B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762FC66E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2FDA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9603" w14:textId="16C8AE6D" w:rsidR="00AB3D84" w:rsidRDefault="002C2953" w:rsidP="00B00139">
            <w:pPr>
              <w:spacing w:line="360" w:lineRule="auto"/>
              <w:jc w:val="both"/>
            </w:pPr>
            <w:r w:rsidRPr="002C2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Izvješće o provedbi aktivnosti iz Akcijskog plana Republike Hrvatske za sudjelovanje u Europskom tečajnom mehanizmu II (ERM II); </w:t>
            </w:r>
          </w:p>
        </w:tc>
      </w:tr>
    </w:tbl>
    <w:p w14:paraId="21DC65E5" w14:textId="77777777" w:rsidR="00AB3D84" w:rsidRDefault="00AB3D84" w:rsidP="00AB3D8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F3DC674" w14:textId="77777777" w:rsidR="00AB3D84" w:rsidRDefault="00AB3D84" w:rsidP="00AB3D84">
      <w:pPr>
        <w:sectPr w:rsidR="00AB3D8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1FF315D4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9916A5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068D5C" w14:textId="77777777" w:rsidR="00692EFD" w:rsidRPr="00FB0DFA" w:rsidRDefault="00692EFD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B0DFA">
        <w:rPr>
          <w:rFonts w:ascii="Times New Roman" w:eastAsia="Calibri" w:hAnsi="Times New Roman" w:cs="Times New Roman"/>
          <w:i/>
          <w:sz w:val="24"/>
          <w:szCs w:val="24"/>
        </w:rPr>
        <w:t>PRIJEDLOG</w:t>
      </w:r>
    </w:p>
    <w:p w14:paraId="5569DEF5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435B" w14:textId="77777777" w:rsidR="00FB0DFA" w:rsidRDefault="00FB0DFA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3D88B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72835" w14:textId="77777777" w:rsidR="00203F07" w:rsidRDefault="00203F07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E5FAE" w14:textId="7488ECC4" w:rsidR="00E232CC" w:rsidRPr="00695679" w:rsidRDefault="00E232CC" w:rsidP="00482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</w:t>
      </w:r>
      <w:r w:rsidR="002C2953">
        <w:rPr>
          <w:rFonts w:ascii="Times New Roman" w:eastAsia="Calibri" w:hAnsi="Times New Roman" w:cs="Times New Roman"/>
          <w:sz w:val="24"/>
          <w:szCs w:val="24"/>
        </w:rPr>
        <w:t>„</w:t>
      </w:r>
      <w:r w:rsidRPr="00695679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2C2953">
        <w:rPr>
          <w:rFonts w:ascii="Times New Roman" w:eastAsia="Calibri" w:hAnsi="Times New Roman" w:cs="Times New Roman"/>
          <w:sz w:val="24"/>
          <w:szCs w:val="24"/>
        </w:rPr>
        <w:t>“</w:t>
      </w:r>
      <w:r w:rsidRPr="00695679">
        <w:rPr>
          <w:rFonts w:ascii="Times New Roman" w:eastAsia="Calibri" w:hAnsi="Times New Roman" w:cs="Times New Roman"/>
          <w:sz w:val="24"/>
          <w:szCs w:val="24"/>
        </w:rPr>
        <w:t>, br. 150/11</w:t>
      </w:r>
      <w:r w:rsidR="002C2953">
        <w:rPr>
          <w:rFonts w:ascii="Times New Roman" w:eastAsia="Calibri" w:hAnsi="Times New Roman" w:cs="Times New Roman"/>
          <w:sz w:val="24"/>
          <w:szCs w:val="24"/>
        </w:rPr>
        <w:t>.</w:t>
      </w:r>
      <w:r w:rsidRPr="00695679">
        <w:rPr>
          <w:rFonts w:ascii="Times New Roman" w:eastAsia="Calibri" w:hAnsi="Times New Roman" w:cs="Times New Roman"/>
          <w:sz w:val="24"/>
          <w:szCs w:val="24"/>
        </w:rPr>
        <w:t>, 119/14</w:t>
      </w:r>
      <w:r w:rsidR="002C2953">
        <w:rPr>
          <w:rFonts w:ascii="Times New Roman" w:eastAsia="Calibri" w:hAnsi="Times New Roman" w:cs="Times New Roman"/>
          <w:sz w:val="24"/>
          <w:szCs w:val="24"/>
        </w:rPr>
        <w:t>.</w:t>
      </w:r>
      <w:r w:rsidRPr="00695679">
        <w:rPr>
          <w:rFonts w:ascii="Times New Roman" w:eastAsia="Calibri" w:hAnsi="Times New Roman" w:cs="Times New Roman"/>
          <w:sz w:val="24"/>
          <w:szCs w:val="24"/>
        </w:rPr>
        <w:t>, 93/16</w:t>
      </w:r>
      <w:r w:rsidR="002C2953">
        <w:rPr>
          <w:rFonts w:ascii="Times New Roman" w:eastAsia="Calibri" w:hAnsi="Times New Roman" w:cs="Times New Roman"/>
          <w:sz w:val="24"/>
          <w:szCs w:val="24"/>
        </w:rPr>
        <w:t>.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i 116/18</w:t>
      </w:r>
      <w:r w:rsidR="002C2953">
        <w:rPr>
          <w:rFonts w:ascii="Times New Roman" w:eastAsia="Calibri" w:hAnsi="Times New Roman" w:cs="Times New Roman"/>
          <w:sz w:val="24"/>
          <w:szCs w:val="24"/>
        </w:rPr>
        <w:t>.</w:t>
      </w:r>
      <w:r w:rsidRPr="00695679">
        <w:rPr>
          <w:rFonts w:ascii="Times New Roman" w:eastAsia="Calibri" w:hAnsi="Times New Roman" w:cs="Times New Roman"/>
          <w:sz w:val="24"/>
          <w:szCs w:val="24"/>
        </w:rPr>
        <w:t>), Vlada Republike Hrvatske je na sjednici održanoj __________ 202</w:t>
      </w:r>
      <w:r w:rsidR="002C2953">
        <w:rPr>
          <w:rFonts w:ascii="Times New Roman" w:eastAsia="Calibri" w:hAnsi="Times New Roman" w:cs="Times New Roman"/>
          <w:sz w:val="24"/>
          <w:szCs w:val="24"/>
        </w:rPr>
        <w:t>2</w:t>
      </w:r>
      <w:r w:rsidRPr="00695679">
        <w:rPr>
          <w:rFonts w:ascii="Times New Roman" w:eastAsia="Calibri" w:hAnsi="Times New Roman" w:cs="Times New Roman"/>
          <w:sz w:val="24"/>
          <w:szCs w:val="24"/>
        </w:rPr>
        <w:t>. donijela</w:t>
      </w:r>
    </w:p>
    <w:p w14:paraId="15097BAB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DA005A" w14:textId="77777777" w:rsidR="00E232CC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C3D22" w14:textId="77777777" w:rsidR="008476A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22349" w14:textId="77777777" w:rsidR="008476A9" w:rsidRPr="0069567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06A94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59F69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14:paraId="6B614B58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9464C2" w14:textId="77777777" w:rsidR="00E232CC" w:rsidRDefault="00E232CC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DEA2EA1" w14:textId="77777777" w:rsidR="008476A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C0BD39E" w14:textId="77777777" w:rsidR="008476A9" w:rsidRPr="0069567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26E9512" w14:textId="10378725" w:rsidR="008476A9" w:rsidRDefault="00B00139" w:rsidP="00412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Usvaja se </w:t>
      </w:r>
      <w:r w:rsidR="002C2953" w:rsidRPr="002C2953">
        <w:rPr>
          <w:rFonts w:ascii="Times New Roman" w:eastAsia="Calibri" w:hAnsi="Times New Roman" w:cs="Times New Roman"/>
          <w:sz w:val="24"/>
          <w:szCs w:val="24"/>
        </w:rPr>
        <w:t>Izvješće o provedbi aktivnosti iz Akcijskog plana Republike Hrvatske za sudjelovanje u Europskom tečajnom mehanizmu II (ERM II)</w:t>
      </w:r>
      <w:r w:rsidR="002C2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srpanj 2020. - ožujak 2022.</w:t>
      </w:r>
    </w:p>
    <w:p w14:paraId="5F96909C" w14:textId="2E3692C1" w:rsidR="002C2953" w:rsidRDefault="002C2953" w:rsidP="00412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8C708" w14:textId="2BE884B4" w:rsidR="002C2953" w:rsidRDefault="002C2953" w:rsidP="00412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77E3A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22F6B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D91E61F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13633B1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9CDA9" w14:textId="42ECA3C1" w:rsidR="00E232CC" w:rsidRPr="00695679" w:rsidRDefault="002C2953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_____ 2022</w:t>
      </w:r>
      <w:r w:rsidR="008476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03CDB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F7F950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45A5C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B75A2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C8524" w14:textId="77777777" w:rsidR="00E232CC" w:rsidRPr="00695679" w:rsidRDefault="00E232CC" w:rsidP="00FB0DF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1CA640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229595" w14:textId="344FA50A" w:rsidR="00E232CC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B0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</w:t>
      </w:r>
      <w:proofErr w:type="spellStart"/>
      <w:r w:rsidRPr="00695679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. Andrej Plenković </w:t>
      </w:r>
    </w:p>
    <w:p w14:paraId="6E7B3AF6" w14:textId="0891DBE8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DF7C5" w14:textId="53072C03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305B0F" w14:textId="3B2244D6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B79F48" w14:textId="1B666952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3324D" w14:textId="210D80B4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0F2CDE" w14:textId="47391252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0AD2D" w14:textId="2A808BF0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8541F1" w14:textId="333F8687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8C9ED" w14:textId="7D075D9D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9F4C0B" w14:textId="60350D26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64BC2" w14:textId="19D55354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EA8F1D" w14:textId="6C811DF4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7125A" w14:textId="7D37D225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85D245" w14:textId="65E09295" w:rsidR="0066670A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643F15" w14:textId="77777777" w:rsidR="0066670A" w:rsidRPr="00695679" w:rsidRDefault="0066670A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8B693" w14:textId="77777777" w:rsidR="0066670A" w:rsidRDefault="0066670A" w:rsidP="0066670A">
      <w:pPr>
        <w:pStyle w:val="ListParagraph"/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93536">
        <w:rPr>
          <w:rFonts w:ascii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46A11E1D" w14:textId="77777777" w:rsidR="0066670A" w:rsidRPr="00393536" w:rsidRDefault="0066670A" w:rsidP="0066670A">
      <w:pPr>
        <w:pStyle w:val="ListParagraph"/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E0D09EA" w14:textId="77777777" w:rsidR="0066670A" w:rsidRDefault="0066670A" w:rsidP="0066670A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93536">
        <w:rPr>
          <w:rFonts w:ascii="Times New Roman" w:hAnsi="Times New Roman" w:cs="Times New Roman"/>
          <w:sz w:val="24"/>
          <w:szCs w:val="24"/>
          <w:lang w:eastAsia="hr-HR"/>
        </w:rPr>
        <w:t xml:space="preserve">Nakon što je uspješno ispunila preuzete obaveze iz Akcijskog plana provedbe mjera za ulazak u Europski tečajni mehanizam (ERM II), Hrvatska je primljena u ERM II  10. srpnja 2020. kada je i sporazumno odlučeno hrvatsku kunu uključiti u ERM II. </w:t>
      </w:r>
    </w:p>
    <w:p w14:paraId="45422582" w14:textId="77777777" w:rsidR="0066670A" w:rsidRPr="00393536" w:rsidRDefault="0066670A" w:rsidP="0066670A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93536">
        <w:rPr>
          <w:rFonts w:ascii="Times New Roman" w:hAnsi="Times New Roman" w:cs="Times New Roman"/>
          <w:sz w:val="24"/>
          <w:szCs w:val="24"/>
          <w:lang w:eastAsia="hr-HR"/>
        </w:rPr>
        <w:t xml:space="preserve">Sporazum o sudjelovanju hrvatske kune u tečajnom mehanizmu ERM II dodatno je popraćen čvrsto preuzetom obvezom Vlade o provedbi aktivnosti iz Akcijskog plana Republike Hrvatske za sudjelovanje u ERM II u cilju očuvanja gospodarske i financijske stabilnosti i postizanja visokog stupnja održive ekonomske konvergencije. </w:t>
      </w:r>
    </w:p>
    <w:p w14:paraId="15A5BB5B" w14:textId="77777777" w:rsidR="0066670A" w:rsidRPr="00393536" w:rsidRDefault="0066670A" w:rsidP="0066670A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Pritom, Vlada Republike Hrvatske je </w:t>
      </w:r>
      <w:r>
        <w:rPr>
          <w:rFonts w:ascii="Times New Roman" w:hAnsi="Times New Roman" w:cs="Times New Roman"/>
          <w:sz w:val="24"/>
          <w:szCs w:val="24"/>
        </w:rPr>
        <w:t>preuzela</w:t>
      </w:r>
      <w:r w:rsidRPr="00393536">
        <w:rPr>
          <w:rFonts w:ascii="Times New Roman" w:hAnsi="Times New Roman" w:cs="Times New Roman"/>
          <w:sz w:val="24"/>
          <w:szCs w:val="24"/>
        </w:rPr>
        <w:t xml:space="preserve"> obvezu potpune provedbe </w:t>
      </w:r>
      <w:r w:rsidRPr="00393536">
        <w:rPr>
          <w:rFonts w:ascii="Times New Roman" w:hAnsi="Times New Roman" w:cs="Times New Roman"/>
          <w:sz w:val="24"/>
          <w:szCs w:val="24"/>
          <w:lang w:eastAsia="hr-HR"/>
        </w:rPr>
        <w:t xml:space="preserve">posebnih mjera u 4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sljedeća </w:t>
      </w:r>
      <w:r w:rsidRPr="00393536">
        <w:rPr>
          <w:rFonts w:ascii="Times New Roman" w:hAnsi="Times New Roman" w:cs="Times New Roman"/>
          <w:sz w:val="24"/>
          <w:szCs w:val="24"/>
          <w:lang w:eastAsia="hr-HR"/>
        </w:rPr>
        <w:t>područja: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</w:t>
      </w:r>
      <w:r w:rsidRPr="00393536">
        <w:rPr>
          <w:rFonts w:ascii="Times New Roman" w:hAnsi="Times New Roman" w:cs="Times New Roman"/>
          <w:sz w:val="24"/>
          <w:szCs w:val="24"/>
          <w:lang w:eastAsia="hr-HR"/>
        </w:rPr>
        <w:t xml:space="preserve">ačanje okvira za sprječavanje pranja novca, </w:t>
      </w:r>
      <w:r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Pr="00393536">
        <w:rPr>
          <w:rFonts w:ascii="Times New Roman" w:hAnsi="Times New Roman" w:cs="Times New Roman"/>
          <w:sz w:val="24"/>
          <w:szCs w:val="24"/>
          <w:lang w:eastAsia="hr-HR"/>
        </w:rPr>
        <w:t xml:space="preserve">eftinije i jednostavnije poslovno okruženje,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393536">
        <w:rPr>
          <w:rFonts w:ascii="Times New Roman" w:hAnsi="Times New Roman" w:cs="Times New Roman"/>
          <w:sz w:val="24"/>
          <w:szCs w:val="24"/>
          <w:lang w:eastAsia="hr-HR"/>
        </w:rPr>
        <w:t xml:space="preserve">oboljšano upravljanje poduzećima u državnom vlasništvu i </w:t>
      </w:r>
      <w:r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Pr="00393536">
        <w:rPr>
          <w:rFonts w:ascii="Times New Roman" w:hAnsi="Times New Roman" w:cs="Times New Roman"/>
          <w:sz w:val="24"/>
          <w:szCs w:val="24"/>
          <w:lang w:eastAsia="hr-HR"/>
        </w:rPr>
        <w:t>ačanje stečajnog okvira.</w:t>
      </w:r>
    </w:p>
    <w:p w14:paraId="12113E58" w14:textId="77777777" w:rsidR="0066670A" w:rsidRDefault="0066670A" w:rsidP="0066670A">
      <w:pPr>
        <w:pStyle w:val="ListParagraph"/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9176DB" w14:textId="77777777" w:rsidR="0066670A" w:rsidRPr="00393536" w:rsidRDefault="0066670A" w:rsidP="0066670A">
      <w:pPr>
        <w:pStyle w:val="ListParagraph"/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Zaključkom Vlade Republike Hrvatske usvaja </w:t>
      </w:r>
      <w:r w:rsidRPr="0039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konačno </w:t>
      </w:r>
      <w:r w:rsidRPr="0039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o provedbi aktivnosti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predmetnog </w:t>
      </w:r>
      <w:r w:rsidRPr="0039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Akcijskog plana,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razdoblje srpanj 2020. do ožujka 2022.</w:t>
      </w:r>
      <w:r w:rsidRPr="0039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potvrđuje da je izvršeno </w:t>
      </w:r>
      <w:r w:rsidRPr="003935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 9 mjera u 4 područja.</w:t>
      </w:r>
    </w:p>
    <w:p w14:paraId="2ED12EAD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9F86982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45EB8" w14:textId="77777777" w:rsidR="00E232CC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E27F0D" w14:textId="77777777" w:rsidR="000F3293" w:rsidRDefault="000F3293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0F722" w14:textId="77777777" w:rsidR="00416EB5" w:rsidRDefault="00416EB5" w:rsidP="00E232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858BED" w14:textId="4C49AC2C" w:rsidR="0048283A" w:rsidRDefault="0048283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8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B645" w14:textId="77777777" w:rsidR="0066396E" w:rsidRDefault="0066396E" w:rsidP="00FB0DFA">
      <w:pPr>
        <w:spacing w:after="0" w:line="240" w:lineRule="auto"/>
      </w:pPr>
      <w:r>
        <w:separator/>
      </w:r>
    </w:p>
  </w:endnote>
  <w:endnote w:type="continuationSeparator" w:id="0">
    <w:p w14:paraId="705B5F05" w14:textId="77777777" w:rsidR="0066396E" w:rsidRDefault="0066396E" w:rsidP="00F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3435" w14:textId="77777777" w:rsidR="00AB3D84" w:rsidRDefault="00AB3D8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EAFD" w14:textId="77777777" w:rsidR="0066396E" w:rsidRDefault="0066396E" w:rsidP="00FB0DFA">
      <w:pPr>
        <w:spacing w:after="0" w:line="240" w:lineRule="auto"/>
      </w:pPr>
      <w:r>
        <w:separator/>
      </w:r>
    </w:p>
  </w:footnote>
  <w:footnote w:type="continuationSeparator" w:id="0">
    <w:p w14:paraId="2FD07A97" w14:textId="77777777" w:rsidR="0066396E" w:rsidRDefault="0066396E" w:rsidP="00F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40C53"/>
    <w:rsid w:val="00057F95"/>
    <w:rsid w:val="00086C33"/>
    <w:rsid w:val="000D4C94"/>
    <w:rsid w:val="000D7D76"/>
    <w:rsid w:val="000F3293"/>
    <w:rsid w:val="00147B6A"/>
    <w:rsid w:val="001725A7"/>
    <w:rsid w:val="00192854"/>
    <w:rsid w:val="001B2D50"/>
    <w:rsid w:val="001B68EE"/>
    <w:rsid w:val="001C55DD"/>
    <w:rsid w:val="00203F07"/>
    <w:rsid w:val="00220DB6"/>
    <w:rsid w:val="002212CE"/>
    <w:rsid w:val="002A0FEE"/>
    <w:rsid w:val="002C2953"/>
    <w:rsid w:val="002D780A"/>
    <w:rsid w:val="0031428E"/>
    <w:rsid w:val="003D2109"/>
    <w:rsid w:val="003E1062"/>
    <w:rsid w:val="003F6878"/>
    <w:rsid w:val="00402700"/>
    <w:rsid w:val="0041267A"/>
    <w:rsid w:val="00416EB5"/>
    <w:rsid w:val="004279CD"/>
    <w:rsid w:val="00446439"/>
    <w:rsid w:val="0048283A"/>
    <w:rsid w:val="004F599D"/>
    <w:rsid w:val="005851E8"/>
    <w:rsid w:val="005C3BA8"/>
    <w:rsid w:val="005F67B0"/>
    <w:rsid w:val="00615AE6"/>
    <w:rsid w:val="00647699"/>
    <w:rsid w:val="0066396E"/>
    <w:rsid w:val="0066670A"/>
    <w:rsid w:val="00692EFD"/>
    <w:rsid w:val="00695679"/>
    <w:rsid w:val="006D46C2"/>
    <w:rsid w:val="007A035E"/>
    <w:rsid w:val="007C7715"/>
    <w:rsid w:val="007F7D06"/>
    <w:rsid w:val="008476A9"/>
    <w:rsid w:val="00890BD2"/>
    <w:rsid w:val="008C06AC"/>
    <w:rsid w:val="008C576C"/>
    <w:rsid w:val="008D4504"/>
    <w:rsid w:val="00942941"/>
    <w:rsid w:val="00986E17"/>
    <w:rsid w:val="009C5F46"/>
    <w:rsid w:val="00A5494A"/>
    <w:rsid w:val="00A62478"/>
    <w:rsid w:val="00A941AB"/>
    <w:rsid w:val="00AB3D84"/>
    <w:rsid w:val="00AE5CDF"/>
    <w:rsid w:val="00AF12DE"/>
    <w:rsid w:val="00AF7779"/>
    <w:rsid w:val="00B00139"/>
    <w:rsid w:val="00BA53FB"/>
    <w:rsid w:val="00C4083F"/>
    <w:rsid w:val="00CB363C"/>
    <w:rsid w:val="00D47DFD"/>
    <w:rsid w:val="00D8717C"/>
    <w:rsid w:val="00E232CC"/>
    <w:rsid w:val="00E32220"/>
    <w:rsid w:val="00E36332"/>
    <w:rsid w:val="00E82E37"/>
    <w:rsid w:val="00E960E5"/>
    <w:rsid w:val="00F04101"/>
    <w:rsid w:val="00F56CDE"/>
    <w:rsid w:val="00FB0DF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396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eading next,Colorful List - Accent 11,Lettre d'introduction"/>
    <w:basedOn w:val="Normal"/>
    <w:link w:val="ListParagraphChar"/>
    <w:uiPriority w:val="34"/>
    <w:qFormat/>
    <w:rsid w:val="00695679"/>
    <w:pPr>
      <w:ind w:left="720"/>
      <w:contextualSpacing/>
    </w:pPr>
  </w:style>
  <w:style w:type="character" w:customStyle="1" w:styleId="Zadanifontodlomka">
    <w:name w:val="Zadani font odlomka"/>
    <w:rsid w:val="00FB0DFA"/>
  </w:style>
  <w:style w:type="paragraph" w:customStyle="1" w:styleId="Standard">
    <w:name w:val="Standard"/>
    <w:rsid w:val="00FB0DFA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Odlomakpopisa">
    <w:name w:val="Odlomak popisa"/>
    <w:basedOn w:val="Normal"/>
    <w:rsid w:val="00FB0DF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</w:rPr>
  </w:style>
  <w:style w:type="paragraph" w:styleId="FootnoteText">
    <w:name w:val="footnote text"/>
    <w:basedOn w:val="Normal"/>
    <w:link w:val="FootnoteTextChar"/>
    <w:rsid w:val="00FB0D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DFA"/>
    <w:rPr>
      <w:rFonts w:ascii="Calibri" w:eastAsia="Calibri" w:hAnsi="Calibri" w:cs="F"/>
      <w:sz w:val="20"/>
      <w:szCs w:val="20"/>
    </w:rPr>
  </w:style>
  <w:style w:type="character" w:styleId="FootnoteReference">
    <w:name w:val="footnote reference"/>
    <w:basedOn w:val="DefaultParagraphFont"/>
    <w:rsid w:val="00FB0DFA"/>
    <w:rPr>
      <w:position w:val="0"/>
      <w:vertAlign w:val="superscript"/>
    </w:rPr>
  </w:style>
  <w:style w:type="paragraph" w:styleId="Footer">
    <w:name w:val="footer"/>
    <w:basedOn w:val="Normal"/>
    <w:link w:val="FooterChar"/>
    <w:rsid w:val="00FB0DF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FB0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3A"/>
  </w:style>
  <w:style w:type="character" w:customStyle="1" w:styleId="ListParagraphChar">
    <w:name w:val="List Paragraph Char"/>
    <w:aliases w:val="Heading next Char,Colorful List - Accent 11 Char,Lettre d'introduction Char"/>
    <w:link w:val="ListParagraph"/>
    <w:uiPriority w:val="34"/>
    <w:locked/>
    <w:rsid w:val="0066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AZJMDCZ6QSYZ-7492995-3270</_dlc_DocId>
    <_dlc_DocIdUrl xmlns="a494813a-d0d8-4dad-94cb-0d196f36ba15">
      <Url>https://ekoordinacije.vlada.hr/unutarnja-vanjska-politika/_layouts/15/DocIdRedir.aspx?ID=AZJMDCZ6QSYZ-7492995-3270</Url>
      <Description>AZJMDCZ6QSYZ-7492995-3270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8C696-7A39-4DA1-958C-084B6EB6BE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86EC4D-140F-4C21-9D22-714BA0AF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9D9BE-840C-4477-B9BB-E8B6C3F9162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244BD588-5D05-4E4A-85EE-1CFAB208C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Paula Letunić</cp:lastModifiedBy>
  <cp:revision>3</cp:revision>
  <dcterms:created xsi:type="dcterms:W3CDTF">2022-03-30T07:42:00Z</dcterms:created>
  <dcterms:modified xsi:type="dcterms:W3CDTF">2022-03-30T07:55:00Z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4fc57007-73bf-40be-8787-74aa1f4da2f3</vt:lpwstr>
  </property>
</Properties>
</file>