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34D23" w14:textId="77777777" w:rsidR="00667ADA" w:rsidRPr="00890822" w:rsidRDefault="00667ADA" w:rsidP="00667AD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 w:themeColor="text1"/>
          <w:szCs w:val="24"/>
        </w:rPr>
      </w:pPr>
      <w:r w:rsidRPr="00890822">
        <w:rPr>
          <w:rFonts w:ascii="Times New Roman" w:hAnsi="Times New Roman"/>
          <w:noProof/>
          <w:color w:val="000000" w:themeColor="text1"/>
          <w:szCs w:val="24"/>
        </w:rPr>
        <w:drawing>
          <wp:inline distT="0" distB="0" distL="0" distR="0" wp14:anchorId="59634D7E" wp14:editId="59634D7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822">
        <w:rPr>
          <w:rFonts w:ascii="Times New Roman" w:hAnsi="Times New Roman"/>
          <w:color w:val="000000" w:themeColor="text1"/>
          <w:szCs w:val="24"/>
        </w:rPr>
        <w:fldChar w:fldCharType="begin"/>
      </w:r>
      <w:r w:rsidRPr="00890822">
        <w:rPr>
          <w:rFonts w:ascii="Times New Roman" w:hAnsi="Times New Roman"/>
          <w:color w:val="000000" w:themeColor="text1"/>
          <w:szCs w:val="24"/>
        </w:rPr>
        <w:instrText xml:space="preserve"> INCLUDEPICTURE "http://www.inet.hr/~box/images/grb-rh.gif" \* MERGEFORMATINET </w:instrText>
      </w:r>
      <w:r w:rsidRPr="00890822">
        <w:rPr>
          <w:rFonts w:ascii="Times New Roman" w:hAnsi="Times New Roman"/>
          <w:color w:val="000000" w:themeColor="text1"/>
          <w:szCs w:val="24"/>
        </w:rPr>
        <w:fldChar w:fldCharType="end"/>
      </w:r>
    </w:p>
    <w:p w14:paraId="59634D24" w14:textId="77777777" w:rsidR="00667ADA" w:rsidRPr="00890822" w:rsidRDefault="00667ADA" w:rsidP="00667ADA">
      <w:pPr>
        <w:overflowPunct/>
        <w:autoSpaceDE/>
        <w:autoSpaceDN/>
        <w:adjustRightInd/>
        <w:spacing w:before="60" w:after="1680"/>
        <w:jc w:val="center"/>
        <w:textAlignment w:val="auto"/>
        <w:rPr>
          <w:rFonts w:ascii="Times New Roman" w:hAnsi="Times New Roman"/>
          <w:color w:val="000000" w:themeColor="text1"/>
          <w:sz w:val="28"/>
          <w:szCs w:val="24"/>
        </w:rPr>
      </w:pPr>
      <w:r w:rsidRPr="00890822">
        <w:rPr>
          <w:rFonts w:ascii="Times New Roman" w:hAnsi="Times New Roman"/>
          <w:color w:val="000000" w:themeColor="text1"/>
          <w:sz w:val="28"/>
          <w:szCs w:val="24"/>
        </w:rPr>
        <w:t>VLADA REPUBLIKE HRVATSKE</w:t>
      </w:r>
    </w:p>
    <w:p w14:paraId="59634D25" w14:textId="77777777" w:rsidR="00667ADA" w:rsidRPr="0089082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59634D26" w14:textId="47AE550B" w:rsidR="00667ADA" w:rsidRPr="00890822" w:rsidRDefault="004478CD" w:rsidP="004478CD">
      <w:pPr>
        <w:overflowPunct/>
        <w:autoSpaceDE/>
        <w:autoSpaceDN/>
        <w:adjustRightInd/>
        <w:spacing w:after="2400"/>
        <w:textAlignment w:val="auto"/>
        <w:rPr>
          <w:rFonts w:ascii="Times New Roman" w:hAnsi="Times New Roman"/>
          <w:color w:val="000000" w:themeColor="text1"/>
          <w:szCs w:val="24"/>
        </w:rPr>
      </w:pPr>
      <w:r w:rsidRPr="00890822">
        <w:rPr>
          <w:rFonts w:ascii="Times New Roman" w:hAnsi="Times New Roman"/>
          <w:color w:val="000000" w:themeColor="text1"/>
          <w:szCs w:val="24"/>
        </w:rPr>
        <w:t xml:space="preserve">                                                                                                         </w:t>
      </w:r>
      <w:r w:rsidR="00667ADA" w:rsidRPr="00890822">
        <w:rPr>
          <w:rFonts w:ascii="Times New Roman" w:hAnsi="Times New Roman"/>
          <w:color w:val="000000" w:themeColor="text1"/>
          <w:szCs w:val="24"/>
        </w:rPr>
        <w:t xml:space="preserve">Zagreb, </w:t>
      </w:r>
      <w:r w:rsidR="00EE1E87">
        <w:rPr>
          <w:rFonts w:ascii="Times New Roman" w:hAnsi="Times New Roman"/>
          <w:color w:val="000000" w:themeColor="text1"/>
          <w:szCs w:val="24"/>
        </w:rPr>
        <w:t xml:space="preserve">1. </w:t>
      </w:r>
      <w:r w:rsidR="000B7BC9">
        <w:rPr>
          <w:rFonts w:ascii="Times New Roman" w:hAnsi="Times New Roman"/>
          <w:color w:val="000000" w:themeColor="text1"/>
          <w:szCs w:val="24"/>
        </w:rPr>
        <w:t>prosinca</w:t>
      </w:r>
      <w:r w:rsidR="00EE1E87">
        <w:rPr>
          <w:rFonts w:ascii="Times New Roman" w:hAnsi="Times New Roman"/>
          <w:color w:val="000000" w:themeColor="text1"/>
          <w:szCs w:val="24"/>
        </w:rPr>
        <w:t xml:space="preserve"> 2022.</w:t>
      </w:r>
    </w:p>
    <w:p w14:paraId="59634D27" w14:textId="77777777" w:rsidR="00667ADA" w:rsidRPr="00890822" w:rsidRDefault="00667ADA" w:rsidP="00667ADA">
      <w:pPr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color w:val="000000" w:themeColor="text1"/>
          <w:szCs w:val="24"/>
        </w:rPr>
      </w:pPr>
      <w:r w:rsidRPr="00890822">
        <w:rPr>
          <w:rFonts w:ascii="Times New Roman" w:hAnsi="Times New Roman"/>
          <w:color w:val="000000" w:themeColor="text1"/>
          <w:szCs w:val="24"/>
        </w:rPr>
        <w:t>__________________________________________________________________________</w:t>
      </w:r>
    </w:p>
    <w:p w14:paraId="59634D28" w14:textId="77777777" w:rsidR="00667ADA" w:rsidRPr="00890822" w:rsidRDefault="00667ADA" w:rsidP="00667ADA">
      <w:pPr>
        <w:tabs>
          <w:tab w:val="right" w:pos="1701"/>
          <w:tab w:val="left" w:pos="1843"/>
        </w:tabs>
        <w:overflowPunct/>
        <w:autoSpaceDE/>
        <w:autoSpaceDN/>
        <w:adjustRightInd/>
        <w:spacing w:line="360" w:lineRule="auto"/>
        <w:ind w:left="1843" w:hanging="1843"/>
        <w:textAlignment w:val="auto"/>
        <w:rPr>
          <w:rFonts w:ascii="Times New Roman" w:hAnsi="Times New Roman"/>
          <w:b/>
          <w:smallCaps/>
          <w:color w:val="000000" w:themeColor="text1"/>
          <w:szCs w:val="24"/>
        </w:rPr>
        <w:sectPr w:rsidR="00667ADA" w:rsidRPr="00890822" w:rsidSect="00667ADA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90822" w:rsidRPr="00890822" w14:paraId="59634D2B" w14:textId="77777777" w:rsidTr="002A0BA8">
        <w:tc>
          <w:tcPr>
            <w:tcW w:w="1951" w:type="dxa"/>
          </w:tcPr>
          <w:p w14:paraId="59634D29" w14:textId="77777777" w:rsidR="00667ADA" w:rsidRPr="00890822" w:rsidRDefault="00667ADA" w:rsidP="00667ADA">
            <w:pPr>
              <w:overflowPunct/>
              <w:autoSpaceDE/>
              <w:autoSpaceDN/>
              <w:adjustRightInd/>
              <w:spacing w:line="36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890822">
              <w:rPr>
                <w:rFonts w:ascii="Times New Roman" w:hAnsi="Times New Roman"/>
                <w:b/>
                <w:smallCaps/>
                <w:color w:val="000000" w:themeColor="text1"/>
                <w:szCs w:val="24"/>
              </w:rPr>
              <w:t>Predlagatelj</w:t>
            </w:r>
            <w:r w:rsidRPr="00890822">
              <w:rPr>
                <w:rFonts w:ascii="Times New Roman" w:hAnsi="Times New Roman"/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7229" w:type="dxa"/>
          </w:tcPr>
          <w:p w14:paraId="59634D2A" w14:textId="77777777" w:rsidR="00667ADA" w:rsidRPr="00890822" w:rsidRDefault="00667ADA" w:rsidP="00667AD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890822">
              <w:rPr>
                <w:rFonts w:ascii="Times New Roman" w:hAnsi="Times New Roman"/>
                <w:color w:val="000000" w:themeColor="text1"/>
                <w:szCs w:val="24"/>
              </w:rPr>
              <w:t>Ministarstvo kulture i medija</w:t>
            </w:r>
          </w:p>
        </w:tc>
      </w:tr>
    </w:tbl>
    <w:p w14:paraId="59634D2C" w14:textId="77777777" w:rsidR="00667ADA" w:rsidRPr="00890822" w:rsidRDefault="00667ADA" w:rsidP="00667ADA">
      <w:pPr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color w:val="000000" w:themeColor="text1"/>
          <w:szCs w:val="24"/>
        </w:rPr>
      </w:pPr>
      <w:r w:rsidRPr="00890822">
        <w:rPr>
          <w:rFonts w:ascii="Times New Roman" w:hAnsi="Times New Roman"/>
          <w:color w:val="000000" w:themeColor="text1"/>
          <w:szCs w:val="24"/>
        </w:rPr>
        <w:t>__________________________________________________________________________</w:t>
      </w:r>
    </w:p>
    <w:p w14:paraId="59634D2D" w14:textId="77777777" w:rsidR="00667ADA" w:rsidRPr="00890822" w:rsidRDefault="00667ADA" w:rsidP="00667ADA">
      <w:pPr>
        <w:tabs>
          <w:tab w:val="right" w:pos="1701"/>
          <w:tab w:val="left" w:pos="1843"/>
        </w:tabs>
        <w:overflowPunct/>
        <w:autoSpaceDE/>
        <w:autoSpaceDN/>
        <w:adjustRightInd/>
        <w:spacing w:line="360" w:lineRule="auto"/>
        <w:ind w:left="1843" w:hanging="1843"/>
        <w:textAlignment w:val="auto"/>
        <w:rPr>
          <w:rFonts w:ascii="Times New Roman" w:hAnsi="Times New Roman"/>
          <w:b/>
          <w:smallCaps/>
          <w:color w:val="000000" w:themeColor="text1"/>
          <w:szCs w:val="24"/>
        </w:rPr>
        <w:sectPr w:rsidR="00667ADA" w:rsidRPr="0089082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90822" w:rsidRPr="00890822" w14:paraId="59634D30" w14:textId="77777777" w:rsidTr="002A0BA8">
        <w:tc>
          <w:tcPr>
            <w:tcW w:w="1951" w:type="dxa"/>
          </w:tcPr>
          <w:p w14:paraId="59634D2E" w14:textId="77777777" w:rsidR="00667ADA" w:rsidRPr="00890822" w:rsidRDefault="00667ADA" w:rsidP="00667ADA">
            <w:pPr>
              <w:overflowPunct/>
              <w:autoSpaceDE/>
              <w:autoSpaceDN/>
              <w:adjustRightInd/>
              <w:spacing w:line="360" w:lineRule="auto"/>
              <w:jc w:val="right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890822">
              <w:rPr>
                <w:rFonts w:ascii="Times New Roman" w:hAnsi="Times New Roman"/>
                <w:b/>
                <w:smallCaps/>
                <w:color w:val="000000" w:themeColor="text1"/>
                <w:szCs w:val="24"/>
              </w:rPr>
              <w:t>Predmet</w:t>
            </w:r>
            <w:r w:rsidRPr="00890822">
              <w:rPr>
                <w:rFonts w:ascii="Times New Roman" w:hAnsi="Times New Roman"/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7229" w:type="dxa"/>
          </w:tcPr>
          <w:p w14:paraId="59634D2F" w14:textId="43B2D31D" w:rsidR="00667ADA" w:rsidRPr="00890822" w:rsidRDefault="00C8308A" w:rsidP="00EE1E87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8308A">
              <w:rPr>
                <w:rFonts w:ascii="Times New Roman" w:hAnsi="Times New Roman"/>
                <w:color w:val="000000" w:themeColor="text1"/>
                <w:szCs w:val="24"/>
              </w:rPr>
              <w:t>Programski i financijski izvještaj Zaklade „Kultura nova“ za 2021. godinu</w:t>
            </w:r>
            <w:r w:rsidR="00EE1E87">
              <w:rPr>
                <w:rFonts w:ascii="Times New Roman" w:hAnsi="Times New Roman"/>
                <w:color w:val="000000" w:themeColor="text1"/>
                <w:szCs w:val="24"/>
              </w:rPr>
              <w:t xml:space="preserve"> -</w:t>
            </w:r>
            <w:r w:rsidRPr="00C8308A">
              <w:rPr>
                <w:rFonts w:ascii="Times New Roman" w:hAnsi="Times New Roman"/>
                <w:color w:val="000000" w:themeColor="text1"/>
                <w:szCs w:val="24"/>
              </w:rPr>
              <w:t xml:space="preserve"> Zaključak Vlade </w:t>
            </w:r>
          </w:p>
        </w:tc>
      </w:tr>
    </w:tbl>
    <w:p w14:paraId="59634D31" w14:textId="77777777" w:rsidR="00667ADA" w:rsidRPr="00890822" w:rsidRDefault="00667ADA" w:rsidP="00667ADA">
      <w:pPr>
        <w:tabs>
          <w:tab w:val="left" w:pos="1843"/>
        </w:tabs>
        <w:overflowPunct/>
        <w:autoSpaceDE/>
        <w:autoSpaceDN/>
        <w:adjustRightInd/>
        <w:spacing w:line="360" w:lineRule="auto"/>
        <w:ind w:left="1843" w:hanging="1843"/>
        <w:textAlignment w:val="auto"/>
        <w:rPr>
          <w:rFonts w:ascii="Times New Roman" w:hAnsi="Times New Roman"/>
          <w:color w:val="000000" w:themeColor="text1"/>
          <w:szCs w:val="24"/>
        </w:rPr>
      </w:pPr>
      <w:r w:rsidRPr="00890822">
        <w:rPr>
          <w:rFonts w:ascii="Times New Roman" w:hAnsi="Times New Roman"/>
          <w:color w:val="000000" w:themeColor="text1"/>
          <w:szCs w:val="24"/>
        </w:rPr>
        <w:t>__________________________________________________________________________</w:t>
      </w:r>
    </w:p>
    <w:p w14:paraId="59634D32" w14:textId="77777777" w:rsidR="00667ADA" w:rsidRPr="0089082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59634D33" w14:textId="77777777" w:rsidR="00667ADA" w:rsidRPr="0089082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59634D34" w14:textId="77777777" w:rsidR="00667ADA" w:rsidRPr="0089082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59634D35" w14:textId="77777777" w:rsidR="00667ADA" w:rsidRPr="0089082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59634D36" w14:textId="77777777" w:rsidR="00667ADA" w:rsidRPr="0089082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59634D37" w14:textId="77777777" w:rsidR="00667ADA" w:rsidRPr="0089082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59634D38" w14:textId="77777777" w:rsidR="00667ADA" w:rsidRPr="0089082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59634D39" w14:textId="77777777" w:rsidR="00667ADA" w:rsidRPr="00890822" w:rsidRDefault="00667ADA" w:rsidP="00667ADA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  <w:sectPr w:rsidR="00667ADA" w:rsidRPr="0089082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9634D3A" w14:textId="77777777" w:rsidR="00161C46" w:rsidRPr="00890822" w:rsidRDefault="00161C46" w:rsidP="00D217D2">
      <w:pPr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 w:themeColor="text1"/>
          <w:szCs w:val="24"/>
        </w:rPr>
      </w:pPr>
    </w:p>
    <w:p w14:paraId="59634D3B" w14:textId="77777777" w:rsidR="00161C46" w:rsidRPr="00890822" w:rsidRDefault="00161C46" w:rsidP="00D217D2">
      <w:pPr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 w:themeColor="text1"/>
          <w:szCs w:val="24"/>
        </w:rPr>
      </w:pPr>
    </w:p>
    <w:p w14:paraId="59634D3C" w14:textId="77777777" w:rsidR="00C8308A" w:rsidRPr="00EE1E87" w:rsidRDefault="00C8308A" w:rsidP="00C8308A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b/>
          <w:szCs w:val="24"/>
        </w:rPr>
      </w:pPr>
      <w:r w:rsidRPr="00EE1E87">
        <w:rPr>
          <w:rFonts w:ascii="Times New Roman" w:hAnsi="Times New Roman"/>
          <w:b/>
          <w:szCs w:val="24"/>
        </w:rPr>
        <w:t>Prijedlog</w:t>
      </w:r>
    </w:p>
    <w:p w14:paraId="59634D3D" w14:textId="77777777" w:rsidR="00C8308A" w:rsidRPr="00C8308A" w:rsidRDefault="00C8308A" w:rsidP="00C8308A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14:paraId="59634D3E" w14:textId="77777777" w:rsidR="00C8308A" w:rsidRPr="00C8308A" w:rsidRDefault="00C8308A" w:rsidP="00C8308A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14:paraId="59634D3F" w14:textId="77777777" w:rsidR="00C8308A" w:rsidRPr="00C8308A" w:rsidRDefault="00C8308A" w:rsidP="00C8308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</w:p>
    <w:p w14:paraId="59634D40" w14:textId="77777777" w:rsidR="00C8308A" w:rsidRPr="00C8308A" w:rsidRDefault="00C8308A" w:rsidP="00C8308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</w:p>
    <w:p w14:paraId="59634D41" w14:textId="77777777" w:rsidR="00C8308A" w:rsidRPr="00C8308A" w:rsidRDefault="00C8308A" w:rsidP="00C8308A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</w:p>
    <w:p w14:paraId="59634D42" w14:textId="10EE9525" w:rsidR="00C8308A" w:rsidRPr="00C8308A" w:rsidRDefault="00C8308A" w:rsidP="000B7BC9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szCs w:val="24"/>
        </w:rPr>
      </w:pPr>
      <w:r w:rsidRPr="00C8308A">
        <w:rPr>
          <w:rFonts w:ascii="Times New Roman" w:hAnsi="Times New Roman"/>
          <w:szCs w:val="24"/>
        </w:rPr>
        <w:t xml:space="preserve">Na temelju članka 31. stavka 3. Zakona o Vladi Republike </w:t>
      </w:r>
      <w:r w:rsidR="000B7BC9">
        <w:rPr>
          <w:rFonts w:ascii="Times New Roman" w:hAnsi="Times New Roman"/>
          <w:szCs w:val="24"/>
        </w:rPr>
        <w:t>Hrvatske („Narodne novine“, br.</w:t>
      </w:r>
      <w:r w:rsidRPr="00C8308A">
        <w:rPr>
          <w:rFonts w:ascii="Times New Roman" w:hAnsi="Times New Roman"/>
          <w:szCs w:val="24"/>
        </w:rPr>
        <w:t xml:space="preserve"> 150/11</w:t>
      </w:r>
      <w:r w:rsidR="000B7BC9">
        <w:rPr>
          <w:rFonts w:ascii="Times New Roman" w:hAnsi="Times New Roman"/>
          <w:szCs w:val="24"/>
        </w:rPr>
        <w:t>.</w:t>
      </w:r>
      <w:r w:rsidRPr="00C8308A">
        <w:rPr>
          <w:rFonts w:ascii="Times New Roman" w:hAnsi="Times New Roman"/>
          <w:szCs w:val="24"/>
        </w:rPr>
        <w:t>, 119/14</w:t>
      </w:r>
      <w:r w:rsidR="000B7BC9">
        <w:rPr>
          <w:rFonts w:ascii="Times New Roman" w:hAnsi="Times New Roman"/>
          <w:szCs w:val="24"/>
        </w:rPr>
        <w:t>.</w:t>
      </w:r>
      <w:r w:rsidRPr="00C8308A">
        <w:rPr>
          <w:rFonts w:ascii="Times New Roman" w:hAnsi="Times New Roman"/>
          <w:szCs w:val="24"/>
        </w:rPr>
        <w:t>, 93/16</w:t>
      </w:r>
      <w:r w:rsidR="000B7BC9">
        <w:rPr>
          <w:rFonts w:ascii="Times New Roman" w:hAnsi="Times New Roman"/>
          <w:szCs w:val="24"/>
        </w:rPr>
        <w:t>.</w:t>
      </w:r>
      <w:r w:rsidRPr="00C8308A">
        <w:rPr>
          <w:rFonts w:ascii="Times New Roman" w:hAnsi="Times New Roman"/>
          <w:szCs w:val="24"/>
        </w:rPr>
        <w:t>, 116/18</w:t>
      </w:r>
      <w:r w:rsidR="000B7BC9">
        <w:rPr>
          <w:rFonts w:ascii="Times New Roman" w:hAnsi="Times New Roman"/>
          <w:szCs w:val="24"/>
        </w:rPr>
        <w:t>.</w:t>
      </w:r>
      <w:r w:rsidRPr="00C8308A">
        <w:rPr>
          <w:rFonts w:ascii="Times New Roman" w:hAnsi="Times New Roman"/>
          <w:szCs w:val="24"/>
        </w:rPr>
        <w:t xml:space="preserve"> i 80/22</w:t>
      </w:r>
      <w:r w:rsidR="000B7BC9">
        <w:rPr>
          <w:rFonts w:ascii="Times New Roman" w:hAnsi="Times New Roman"/>
          <w:szCs w:val="24"/>
        </w:rPr>
        <w:t>.</w:t>
      </w:r>
      <w:r w:rsidRPr="00C8308A">
        <w:rPr>
          <w:rFonts w:ascii="Times New Roman" w:hAnsi="Times New Roman"/>
          <w:szCs w:val="24"/>
        </w:rPr>
        <w:t>), a u vezi s člankom 16. stavkom 4. Zakona o Zakladi „Kultura nova“ („Narodne novine“, broj 90/11</w:t>
      </w:r>
      <w:r w:rsidR="000B7BC9">
        <w:rPr>
          <w:rFonts w:ascii="Times New Roman" w:hAnsi="Times New Roman"/>
          <w:szCs w:val="24"/>
        </w:rPr>
        <w:t>.</w:t>
      </w:r>
      <w:r w:rsidRPr="00C8308A">
        <w:rPr>
          <w:rFonts w:ascii="Times New Roman" w:hAnsi="Times New Roman"/>
          <w:szCs w:val="24"/>
        </w:rPr>
        <w:t xml:space="preserve">), Vlada Republike Hrvatske je na sjednici održanoj ______________ donijela </w:t>
      </w:r>
    </w:p>
    <w:p w14:paraId="59634D43" w14:textId="77777777" w:rsidR="00C8308A" w:rsidRPr="00C8308A" w:rsidRDefault="00C8308A" w:rsidP="00C8308A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szCs w:val="24"/>
        </w:rPr>
      </w:pPr>
    </w:p>
    <w:p w14:paraId="59634D44" w14:textId="77777777" w:rsidR="00C8308A" w:rsidRPr="00C8308A" w:rsidRDefault="00C8308A" w:rsidP="00C8308A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szCs w:val="24"/>
        </w:rPr>
      </w:pPr>
    </w:p>
    <w:p w14:paraId="59634D45" w14:textId="77777777" w:rsidR="00C8308A" w:rsidRPr="00C8308A" w:rsidRDefault="00C8308A" w:rsidP="00C8308A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szCs w:val="24"/>
        </w:rPr>
      </w:pPr>
    </w:p>
    <w:p w14:paraId="59634D46" w14:textId="77777777" w:rsidR="00C8308A" w:rsidRPr="00C8308A" w:rsidRDefault="00C8308A" w:rsidP="00C8308A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szCs w:val="24"/>
        </w:rPr>
      </w:pPr>
    </w:p>
    <w:p w14:paraId="59634D47" w14:textId="77777777" w:rsidR="00C8308A" w:rsidRPr="00C8308A" w:rsidRDefault="00C8308A" w:rsidP="00C8308A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szCs w:val="24"/>
        </w:rPr>
      </w:pPr>
    </w:p>
    <w:p w14:paraId="59634D48" w14:textId="77777777" w:rsidR="00C8308A" w:rsidRPr="00C8308A" w:rsidRDefault="00C8308A" w:rsidP="00C8308A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szCs w:val="24"/>
        </w:rPr>
      </w:pPr>
    </w:p>
    <w:p w14:paraId="59634D49" w14:textId="77777777" w:rsidR="00C8308A" w:rsidRPr="00C8308A" w:rsidRDefault="00C8308A" w:rsidP="000B7BC9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Cs w:val="24"/>
        </w:rPr>
      </w:pPr>
      <w:r w:rsidRPr="00C8308A">
        <w:rPr>
          <w:rFonts w:ascii="Times New Roman" w:hAnsi="Times New Roman"/>
          <w:b/>
          <w:szCs w:val="24"/>
        </w:rPr>
        <w:t>Z A K L J U Č A K</w:t>
      </w:r>
    </w:p>
    <w:p w14:paraId="59634D4A" w14:textId="2DA18852" w:rsidR="00C8308A" w:rsidRDefault="00C8308A" w:rsidP="00C8308A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szCs w:val="24"/>
        </w:rPr>
      </w:pPr>
    </w:p>
    <w:p w14:paraId="28F76A83" w14:textId="77777777" w:rsidR="000B7BC9" w:rsidRPr="00C8308A" w:rsidRDefault="000B7BC9" w:rsidP="00C8308A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szCs w:val="24"/>
        </w:rPr>
      </w:pPr>
    </w:p>
    <w:p w14:paraId="59634D4B" w14:textId="77777777" w:rsidR="00C8308A" w:rsidRPr="00C8308A" w:rsidRDefault="00C8308A" w:rsidP="00C8308A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szCs w:val="24"/>
        </w:rPr>
      </w:pPr>
    </w:p>
    <w:p w14:paraId="59634D4C" w14:textId="77777777" w:rsidR="00C8308A" w:rsidRPr="00C8308A" w:rsidRDefault="00C8308A" w:rsidP="00C8308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Cs w:val="24"/>
        </w:rPr>
      </w:pPr>
    </w:p>
    <w:p w14:paraId="59634D4E" w14:textId="2AF2540B" w:rsidR="00C8308A" w:rsidRPr="00C8308A" w:rsidRDefault="00C8308A" w:rsidP="000B7BC9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szCs w:val="24"/>
        </w:rPr>
      </w:pPr>
      <w:r w:rsidRPr="00C8308A">
        <w:rPr>
          <w:rFonts w:ascii="Times New Roman" w:hAnsi="Times New Roman"/>
          <w:szCs w:val="24"/>
        </w:rPr>
        <w:t>Prihvaća se Programski i financijski izvještaj Zaklade „Kultura nova“ za 2021. godinu,</w:t>
      </w:r>
      <w:r w:rsidR="000B7BC9">
        <w:rPr>
          <w:rFonts w:ascii="Times New Roman" w:hAnsi="Times New Roman"/>
          <w:szCs w:val="24"/>
        </w:rPr>
        <w:t xml:space="preserve"> </w:t>
      </w:r>
      <w:r w:rsidRPr="00C8308A">
        <w:rPr>
          <w:rFonts w:ascii="Times New Roman" w:hAnsi="Times New Roman"/>
          <w:szCs w:val="24"/>
        </w:rPr>
        <w:t xml:space="preserve">u tekstu koji je dostavilo Ministarstvo kulture i medija </w:t>
      </w:r>
      <w:r w:rsidR="000B7BC9">
        <w:rPr>
          <w:rFonts w:ascii="Times New Roman" w:hAnsi="Times New Roman"/>
          <w:szCs w:val="24"/>
        </w:rPr>
        <w:t>aktom,</w:t>
      </w:r>
      <w:r w:rsidRPr="00C8308A">
        <w:rPr>
          <w:rFonts w:ascii="Times New Roman" w:hAnsi="Times New Roman"/>
          <w:szCs w:val="24"/>
        </w:rPr>
        <w:t xml:space="preserve"> </w:t>
      </w:r>
      <w:r w:rsidR="00656585">
        <w:rPr>
          <w:rFonts w:ascii="Times New Roman" w:hAnsi="Times New Roman"/>
          <w:szCs w:val="24"/>
        </w:rPr>
        <w:t>KLASA: 611-09/22-01/0367</w:t>
      </w:r>
      <w:r w:rsidR="0096531B" w:rsidRPr="0096531B">
        <w:rPr>
          <w:rFonts w:ascii="Times New Roman" w:hAnsi="Times New Roman"/>
          <w:szCs w:val="24"/>
        </w:rPr>
        <w:t>, U</w:t>
      </w:r>
      <w:r w:rsidR="00B86C8E">
        <w:rPr>
          <w:rFonts w:ascii="Times New Roman" w:hAnsi="Times New Roman"/>
          <w:szCs w:val="24"/>
        </w:rPr>
        <w:t>RBROJ: 532-02-03-01/4-22-7</w:t>
      </w:r>
      <w:r w:rsidR="000B7BC9">
        <w:rPr>
          <w:rFonts w:ascii="Times New Roman" w:hAnsi="Times New Roman"/>
          <w:szCs w:val="24"/>
        </w:rPr>
        <w:t>,</w:t>
      </w:r>
      <w:r w:rsidR="00B86C8E">
        <w:rPr>
          <w:rFonts w:ascii="Times New Roman" w:hAnsi="Times New Roman"/>
          <w:szCs w:val="24"/>
        </w:rPr>
        <w:t xml:space="preserve"> od 16</w:t>
      </w:r>
      <w:r w:rsidR="0096531B" w:rsidRPr="0096531B">
        <w:rPr>
          <w:rFonts w:ascii="Times New Roman" w:hAnsi="Times New Roman"/>
          <w:szCs w:val="24"/>
        </w:rPr>
        <w:t>. studenog</w:t>
      </w:r>
      <w:r w:rsidR="000B7BC9">
        <w:rPr>
          <w:rFonts w:ascii="Times New Roman" w:hAnsi="Times New Roman"/>
          <w:szCs w:val="24"/>
        </w:rPr>
        <w:t>a</w:t>
      </w:r>
      <w:r w:rsidR="0096531B" w:rsidRPr="0096531B">
        <w:rPr>
          <w:rFonts w:ascii="Times New Roman" w:hAnsi="Times New Roman"/>
          <w:szCs w:val="24"/>
        </w:rPr>
        <w:t xml:space="preserve"> 2022.</w:t>
      </w:r>
      <w:r w:rsidRPr="00C8308A">
        <w:rPr>
          <w:rFonts w:ascii="Times New Roman" w:hAnsi="Times New Roman"/>
          <w:szCs w:val="24"/>
        </w:rPr>
        <w:t xml:space="preserve">    </w:t>
      </w:r>
    </w:p>
    <w:p w14:paraId="59634D4F" w14:textId="77777777" w:rsidR="00C8308A" w:rsidRPr="00C8308A" w:rsidRDefault="00C8308A" w:rsidP="00C8308A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szCs w:val="24"/>
        </w:rPr>
      </w:pPr>
    </w:p>
    <w:p w14:paraId="59634D50" w14:textId="77777777" w:rsidR="00C8308A" w:rsidRPr="00C8308A" w:rsidRDefault="00C8308A" w:rsidP="00C8308A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szCs w:val="24"/>
        </w:rPr>
      </w:pPr>
    </w:p>
    <w:p w14:paraId="59634D55" w14:textId="77777777" w:rsidR="00C8308A" w:rsidRPr="00C8308A" w:rsidRDefault="00C8308A" w:rsidP="00C8308A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14:paraId="59634D56" w14:textId="77777777" w:rsidR="00C8308A" w:rsidRPr="00C8308A" w:rsidRDefault="00C8308A" w:rsidP="00C8308A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14:paraId="59634D57" w14:textId="77777777" w:rsidR="00C8308A" w:rsidRPr="00C8308A" w:rsidRDefault="009955AC" w:rsidP="00C8308A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</w:t>
      </w:r>
      <w:r w:rsidR="00C8308A" w:rsidRPr="00C8308A">
        <w:rPr>
          <w:rFonts w:ascii="Times New Roman" w:hAnsi="Times New Roman"/>
          <w:szCs w:val="24"/>
        </w:rPr>
        <w:t xml:space="preserve">: </w:t>
      </w:r>
    </w:p>
    <w:p w14:paraId="59634D58" w14:textId="77777777" w:rsidR="00C8308A" w:rsidRPr="00C8308A" w:rsidRDefault="00C8308A" w:rsidP="00C8308A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C8308A">
        <w:rPr>
          <w:rFonts w:ascii="Times New Roman" w:hAnsi="Times New Roman"/>
          <w:szCs w:val="24"/>
        </w:rPr>
        <w:t>U</w:t>
      </w:r>
      <w:r w:rsidR="009955AC">
        <w:rPr>
          <w:rFonts w:ascii="Times New Roman" w:hAnsi="Times New Roman"/>
          <w:szCs w:val="24"/>
        </w:rPr>
        <w:t>RBROJ</w:t>
      </w:r>
      <w:r w:rsidRPr="00C8308A">
        <w:rPr>
          <w:rFonts w:ascii="Times New Roman" w:hAnsi="Times New Roman"/>
          <w:szCs w:val="24"/>
        </w:rPr>
        <w:t xml:space="preserve">: </w:t>
      </w:r>
    </w:p>
    <w:p w14:paraId="59634D59" w14:textId="77777777" w:rsidR="00C8308A" w:rsidRPr="00C8308A" w:rsidRDefault="00C8308A" w:rsidP="00C8308A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C8308A">
        <w:rPr>
          <w:rFonts w:ascii="Times New Roman" w:hAnsi="Times New Roman"/>
          <w:szCs w:val="24"/>
        </w:rPr>
        <w:t xml:space="preserve"> </w:t>
      </w:r>
    </w:p>
    <w:p w14:paraId="59634D5A" w14:textId="77777777" w:rsidR="00C8308A" w:rsidRPr="00C8308A" w:rsidRDefault="00C8308A" w:rsidP="00C8308A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C8308A">
        <w:rPr>
          <w:rFonts w:ascii="Times New Roman" w:hAnsi="Times New Roman"/>
          <w:szCs w:val="24"/>
        </w:rPr>
        <w:t xml:space="preserve">Zagreb, </w:t>
      </w:r>
    </w:p>
    <w:p w14:paraId="59634D5B" w14:textId="77777777" w:rsidR="00C8308A" w:rsidRPr="00C8308A" w:rsidRDefault="00C8308A" w:rsidP="00C8308A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14:paraId="59634D5C" w14:textId="77777777" w:rsidR="00C8308A" w:rsidRPr="00C8308A" w:rsidRDefault="00C8308A" w:rsidP="00C8308A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14:paraId="59634D5D" w14:textId="77777777" w:rsidR="00C8308A" w:rsidRPr="00C8308A" w:rsidRDefault="00C8308A" w:rsidP="00C8308A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14:paraId="59634D5E" w14:textId="77777777" w:rsidR="00C8308A" w:rsidRPr="00C8308A" w:rsidRDefault="00C8308A" w:rsidP="00C8308A">
      <w:pPr>
        <w:tabs>
          <w:tab w:val="center" w:pos="7380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  <w:r w:rsidRPr="00C8308A">
        <w:rPr>
          <w:rFonts w:ascii="Times New Roman" w:hAnsi="Times New Roman"/>
          <w:szCs w:val="24"/>
        </w:rPr>
        <w:tab/>
        <w:t>PREDSJEDNIK</w:t>
      </w:r>
    </w:p>
    <w:p w14:paraId="59634D5F" w14:textId="6C40C296" w:rsidR="00C8308A" w:rsidRDefault="00C8308A" w:rsidP="00C8308A">
      <w:pPr>
        <w:tabs>
          <w:tab w:val="center" w:pos="7380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</w:p>
    <w:p w14:paraId="0B75E7A9" w14:textId="77777777" w:rsidR="000B7BC9" w:rsidRPr="00C8308A" w:rsidRDefault="000B7BC9" w:rsidP="00C8308A">
      <w:pPr>
        <w:tabs>
          <w:tab w:val="center" w:pos="7380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</w:p>
    <w:p w14:paraId="59634D60" w14:textId="3594708C" w:rsidR="00C8308A" w:rsidRPr="00C8308A" w:rsidRDefault="00C8308A" w:rsidP="00C8308A">
      <w:pPr>
        <w:tabs>
          <w:tab w:val="center" w:pos="7380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  <w:r w:rsidRPr="00C8308A">
        <w:rPr>
          <w:rFonts w:ascii="Times New Roman" w:hAnsi="Times New Roman"/>
          <w:szCs w:val="24"/>
        </w:rPr>
        <w:tab/>
      </w:r>
      <w:r w:rsidR="000B7BC9">
        <w:rPr>
          <w:rFonts w:ascii="Times New Roman" w:hAnsi="Times New Roman"/>
          <w:szCs w:val="24"/>
        </w:rPr>
        <w:t xml:space="preserve">mr. </w:t>
      </w:r>
      <w:proofErr w:type="spellStart"/>
      <w:r w:rsidR="000B7BC9">
        <w:rPr>
          <w:rFonts w:ascii="Times New Roman" w:hAnsi="Times New Roman"/>
          <w:szCs w:val="24"/>
        </w:rPr>
        <w:t>sc</w:t>
      </w:r>
      <w:proofErr w:type="spellEnd"/>
      <w:r w:rsidR="000B7BC9">
        <w:rPr>
          <w:rFonts w:ascii="Times New Roman" w:hAnsi="Times New Roman"/>
          <w:szCs w:val="24"/>
        </w:rPr>
        <w:t xml:space="preserve">. </w:t>
      </w:r>
      <w:r w:rsidRPr="00C8308A">
        <w:rPr>
          <w:rFonts w:ascii="Times New Roman" w:hAnsi="Times New Roman"/>
          <w:szCs w:val="24"/>
        </w:rPr>
        <w:t>Andrej Plenković</w:t>
      </w:r>
    </w:p>
    <w:p w14:paraId="59634D61" w14:textId="77777777" w:rsidR="00C8308A" w:rsidRPr="00C8308A" w:rsidRDefault="00C8308A" w:rsidP="00C8308A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14:paraId="59634D62" w14:textId="77777777" w:rsidR="00C8308A" w:rsidRPr="00C8308A" w:rsidRDefault="00C8308A" w:rsidP="00C8308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Cs w:val="24"/>
        </w:rPr>
      </w:pPr>
    </w:p>
    <w:p w14:paraId="59634D63" w14:textId="77777777" w:rsidR="00C8308A" w:rsidRPr="00C8308A" w:rsidRDefault="00C8308A" w:rsidP="00C8308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Cs w:val="24"/>
        </w:rPr>
      </w:pPr>
    </w:p>
    <w:p w14:paraId="59634D64" w14:textId="77777777" w:rsidR="00C8308A" w:rsidRPr="00C8308A" w:rsidRDefault="00C8308A" w:rsidP="00C8308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Cs w:val="24"/>
        </w:rPr>
      </w:pPr>
    </w:p>
    <w:p w14:paraId="59634D65" w14:textId="77777777" w:rsidR="00C8308A" w:rsidRPr="00C8308A" w:rsidRDefault="00C8308A" w:rsidP="00C8308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Cs w:val="24"/>
        </w:rPr>
      </w:pPr>
    </w:p>
    <w:p w14:paraId="59634D66" w14:textId="77777777" w:rsidR="00C8308A" w:rsidRPr="00C8308A" w:rsidRDefault="00C8308A" w:rsidP="00C8308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Cs w:val="24"/>
        </w:rPr>
      </w:pPr>
    </w:p>
    <w:p w14:paraId="59634D67" w14:textId="2ABB413B" w:rsidR="00C8308A" w:rsidRDefault="00C8308A" w:rsidP="00C8308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Cs w:val="24"/>
        </w:rPr>
      </w:pPr>
    </w:p>
    <w:p w14:paraId="6CC24D99" w14:textId="4082391E" w:rsidR="000B7BC9" w:rsidRDefault="000B7BC9" w:rsidP="00C8308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Cs w:val="24"/>
        </w:rPr>
      </w:pPr>
    </w:p>
    <w:p w14:paraId="5ED5FD54" w14:textId="77777777" w:rsidR="000B7BC9" w:rsidRPr="00C8308A" w:rsidRDefault="000B7BC9" w:rsidP="00C8308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Cs w:val="24"/>
        </w:rPr>
      </w:pPr>
      <w:bookmarkStart w:id="0" w:name="_GoBack"/>
      <w:bookmarkEnd w:id="0"/>
    </w:p>
    <w:p w14:paraId="59634D68" w14:textId="77777777" w:rsidR="00C8308A" w:rsidRPr="00C8308A" w:rsidRDefault="00C8308A" w:rsidP="00C8308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Cs w:val="24"/>
        </w:rPr>
      </w:pPr>
    </w:p>
    <w:p w14:paraId="59634D69" w14:textId="4CA021A9" w:rsidR="00C8308A" w:rsidRPr="00EE1E87" w:rsidRDefault="00EE1E87" w:rsidP="00C8308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Cs w:val="24"/>
        </w:rPr>
      </w:pPr>
      <w:r w:rsidRPr="00EE1E87">
        <w:rPr>
          <w:rFonts w:ascii="Times New Roman" w:hAnsi="Times New Roman"/>
          <w:b/>
          <w:szCs w:val="24"/>
        </w:rPr>
        <w:t>OBRAZLOŽENJE</w:t>
      </w:r>
    </w:p>
    <w:p w14:paraId="59634D6A" w14:textId="77777777" w:rsidR="00C8308A" w:rsidRPr="00C8308A" w:rsidRDefault="00C8308A" w:rsidP="00C8308A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14:paraId="59634D6B" w14:textId="77777777" w:rsidR="00C8308A" w:rsidRPr="00C8308A" w:rsidRDefault="00C8308A" w:rsidP="00C8308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Cs w:val="24"/>
        </w:rPr>
      </w:pPr>
      <w:r w:rsidRPr="00C8308A">
        <w:rPr>
          <w:rFonts w:ascii="Times New Roman" w:hAnsi="Times New Roman"/>
          <w:szCs w:val="24"/>
        </w:rPr>
        <w:t>Zaklada „Kultura Nova“ osnovana je Zakonom o Zakladi „Kultura nova“ („Narodne novine“, broj 90/11) sa svrhom promicanja i razvoja civilnog društva u Republici Hrvatskoj na području suvremene kulture i umjetnosti. Zaklada pruža stručnu i financijsku potporu programima organizacija civilnog društva u kulturi koji potiču razvoj produkcijskih i organizacijskih kapaciteta nositelja programa, podižu razinu profesionalnog djelovanja putem neformalnog obrazovanja i stručnog usavršavanja, potiču uspostavljanje međusektorske suradnje, pospješuju programsko umrežavanje i suradnju na nacionalnoj, regionalnoj i međunarodnoj razini, potiču umjetničko stvaralaštvo i kulturno djelovanje mladih te potiču i druge programe usmjerene ostvarivanju svrhe Zaklade.</w:t>
      </w:r>
    </w:p>
    <w:p w14:paraId="59634D6C" w14:textId="77777777" w:rsidR="00C8308A" w:rsidRPr="00C8308A" w:rsidRDefault="00C8308A" w:rsidP="00C8308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Cs w:val="24"/>
        </w:rPr>
      </w:pPr>
    </w:p>
    <w:p w14:paraId="59634D6D" w14:textId="77777777" w:rsidR="00C8308A" w:rsidRPr="00C8308A" w:rsidRDefault="00C8308A" w:rsidP="00C8308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Cs w:val="24"/>
        </w:rPr>
      </w:pPr>
      <w:r w:rsidRPr="00C8308A">
        <w:rPr>
          <w:rFonts w:ascii="Times New Roman" w:hAnsi="Times New Roman"/>
          <w:szCs w:val="24"/>
        </w:rPr>
        <w:t xml:space="preserve">Upravni odbor Zaklade „Kultura nova“, sukladno članku 16. Zakona o Zakladi „Kultura nova“, podnosi Vladi Republike Hrvatske na usvajanje Programski i financijski izvještaj Zaklade „Kultura nova“ za 2021. godinu, u kojem su opisani rezultati rada Zaklade. </w:t>
      </w:r>
    </w:p>
    <w:p w14:paraId="59634D6E" w14:textId="77777777" w:rsidR="00C8308A" w:rsidRPr="00C8308A" w:rsidRDefault="00C8308A" w:rsidP="00C8308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Cs w:val="24"/>
        </w:rPr>
      </w:pPr>
    </w:p>
    <w:p w14:paraId="59634D6F" w14:textId="77777777" w:rsidR="00C8308A" w:rsidRDefault="00C8308A" w:rsidP="00C8308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Cs w:val="24"/>
        </w:rPr>
      </w:pPr>
      <w:r w:rsidRPr="00C8308A">
        <w:rPr>
          <w:rFonts w:ascii="Times New Roman" w:hAnsi="Times New Roman"/>
          <w:szCs w:val="24"/>
        </w:rPr>
        <w:t>Zaklada se financira iz dijela prihoda od igara na sreću i nagradnih igara sukladno Zakonu o igrama na sreću („Narodne novine“, broj 87/09, 35/13, 158/13, 41/14 i 143/14) te Uredbi o kriterijima za utvrđivanje korisnika i načinu raspodjele dijela prihoda od igara na sreću za 2020. godinu („Narodne novine“, broj 128/19)</w:t>
      </w:r>
      <w:r w:rsidRPr="00C8308A">
        <w:rPr>
          <w:rFonts w:ascii="Times New Roman" w:hAnsi="Times New Roman"/>
          <w:color w:val="FF0000"/>
          <w:szCs w:val="24"/>
        </w:rPr>
        <w:t xml:space="preserve"> </w:t>
      </w:r>
      <w:r w:rsidRPr="00C8308A">
        <w:rPr>
          <w:rFonts w:ascii="Times New Roman" w:hAnsi="Times New Roman"/>
          <w:szCs w:val="24"/>
        </w:rPr>
        <w:t>i Uredbi o kriterijima za utvrđivanje korisnika i načinu raspodjele dijela prihoda od igara na sreću za 2021. godinu („Narodne novine“, broj 148/2020) te iz osnovne imovine, prihoda od osnovne imovine, donacija i ostalih prihoda sukladno zakonu</w:t>
      </w:r>
      <w:r w:rsidRPr="00C8308A">
        <w:rPr>
          <w:rFonts w:ascii="Times New Roman" w:hAnsi="Times New Roman"/>
          <w:color w:val="000000"/>
          <w:szCs w:val="24"/>
        </w:rPr>
        <w:t>.</w:t>
      </w:r>
      <w:r w:rsidRPr="00C8308A">
        <w:rPr>
          <w:rFonts w:ascii="Times New Roman" w:hAnsi="Times New Roman"/>
          <w:color w:val="FF0000"/>
          <w:szCs w:val="24"/>
        </w:rPr>
        <w:t xml:space="preserve"> </w:t>
      </w:r>
      <w:r w:rsidRPr="00C8308A">
        <w:rPr>
          <w:rFonts w:ascii="Times New Roman" w:hAnsi="Times New Roman"/>
          <w:color w:val="000000"/>
          <w:szCs w:val="24"/>
        </w:rPr>
        <w:t xml:space="preserve">Ukupni prihodi Zaklade u 2021. godini iznosili su 14,428,141 kuna. Zaklada je u 2021. godini ostvarila višak prihoda u odnosu na rashode u iznosu od 664,084 kuna. Višak prihoda raspoloživ u sljedećem razdoblju iznosi 1,967,554 kune, a namijenjen je pokrivanju obveza po ugovorenim programima u okviru Programa podrške 2021. </w:t>
      </w:r>
    </w:p>
    <w:p w14:paraId="59634D70" w14:textId="77777777" w:rsidR="00B86C8E" w:rsidRDefault="00B86C8E" w:rsidP="00C8308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Cs w:val="24"/>
        </w:rPr>
      </w:pPr>
    </w:p>
    <w:p w14:paraId="59634D71" w14:textId="77777777" w:rsidR="00B86C8E" w:rsidRPr="00B86C8E" w:rsidRDefault="00B86C8E" w:rsidP="00C62832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B86C8E">
        <w:rPr>
          <w:rFonts w:ascii="Times New Roman" w:eastAsiaTheme="minorHAnsi" w:hAnsi="Times New Roman"/>
          <w:szCs w:val="24"/>
          <w:lang w:eastAsia="en-US"/>
        </w:rPr>
        <w:t xml:space="preserve">U Izvješću se ističe obilježavanje 10 godina od donošenja Zakona o Zakladi „Kultura nova“ kao podlozi za osnivanje i djelovanje nove javne institucije u sustavu financiranja u kulturi, usmjerene na programe i projekte organizacija civilnog društva u suvremenoj kulturi i umjetnosti, te aktivnosti i intenzitet rada Zaklade u proteklih deset godina. </w:t>
      </w:r>
    </w:p>
    <w:p w14:paraId="59634D72" w14:textId="77777777" w:rsidR="00B86C8E" w:rsidRPr="00B86C8E" w:rsidRDefault="00B86C8E" w:rsidP="00C62832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B86C8E">
        <w:rPr>
          <w:rFonts w:ascii="Times New Roman" w:eastAsiaTheme="minorHAnsi" w:hAnsi="Times New Roman"/>
          <w:szCs w:val="24"/>
          <w:lang w:eastAsia="en-US"/>
        </w:rPr>
        <w:t>U 2021. godini Zaklada je u programe i projekte organizacija civilnog društva u suvremenoj kulturi i umjetnosti uložila 10.841.768,05 kn kroz Program podrške 2020 i 2021.</w:t>
      </w:r>
    </w:p>
    <w:p w14:paraId="59634D73" w14:textId="77777777" w:rsidR="00B86C8E" w:rsidRPr="00B86C8E" w:rsidRDefault="00B86C8E" w:rsidP="00C62832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B86C8E">
        <w:rPr>
          <w:rFonts w:ascii="Times New Roman" w:eastAsiaTheme="minorHAnsi" w:hAnsi="Times New Roman"/>
          <w:szCs w:val="24"/>
          <w:lang w:eastAsia="en-US"/>
        </w:rPr>
        <w:t>Ključne istraživačke aktivnosti Zaklade u 2021. godini uključivala su istraživanje o utjecaj</w:t>
      </w:r>
      <w:r w:rsidR="00812748">
        <w:rPr>
          <w:rFonts w:ascii="Times New Roman" w:eastAsiaTheme="minorHAnsi" w:hAnsi="Times New Roman"/>
          <w:szCs w:val="24"/>
          <w:lang w:eastAsia="en-US"/>
        </w:rPr>
        <w:t>u</w:t>
      </w:r>
      <w:r w:rsidRPr="00B86C8E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Pr="00B86C8E">
        <w:rPr>
          <w:rFonts w:ascii="Times New Roman" w:eastAsiaTheme="minorHAnsi" w:hAnsi="Times New Roman"/>
          <w:szCs w:val="24"/>
          <w:lang w:eastAsia="en-US"/>
        </w:rPr>
        <w:t>pandemije</w:t>
      </w:r>
      <w:proofErr w:type="spellEnd"/>
      <w:r w:rsidRPr="00B86C8E">
        <w:rPr>
          <w:rFonts w:ascii="Times New Roman" w:eastAsiaTheme="minorHAnsi" w:hAnsi="Times New Roman"/>
          <w:szCs w:val="24"/>
          <w:lang w:eastAsia="en-US"/>
        </w:rPr>
        <w:t xml:space="preserve"> i potresa na kulturni sektor u R</w:t>
      </w:r>
      <w:r w:rsidR="00812748">
        <w:rPr>
          <w:rFonts w:ascii="Times New Roman" w:eastAsiaTheme="minorHAnsi" w:hAnsi="Times New Roman"/>
          <w:szCs w:val="24"/>
          <w:lang w:eastAsia="en-US"/>
        </w:rPr>
        <w:t xml:space="preserve">epublici </w:t>
      </w:r>
      <w:r w:rsidRPr="00B86C8E">
        <w:rPr>
          <w:rFonts w:ascii="Times New Roman" w:eastAsiaTheme="minorHAnsi" w:hAnsi="Times New Roman"/>
          <w:szCs w:val="24"/>
          <w:lang w:eastAsia="en-US"/>
        </w:rPr>
        <w:t>H</w:t>
      </w:r>
      <w:r w:rsidR="00812748">
        <w:rPr>
          <w:rFonts w:ascii="Times New Roman" w:eastAsiaTheme="minorHAnsi" w:hAnsi="Times New Roman"/>
          <w:szCs w:val="24"/>
          <w:lang w:eastAsia="en-US"/>
        </w:rPr>
        <w:t>rvatskoj</w:t>
      </w:r>
      <w:r w:rsidRPr="00B86C8E">
        <w:rPr>
          <w:rFonts w:ascii="Times New Roman" w:eastAsiaTheme="minorHAnsi" w:hAnsi="Times New Roman"/>
          <w:szCs w:val="24"/>
          <w:lang w:eastAsia="en-US"/>
        </w:rPr>
        <w:t>, koje je zajednički provedeno u  suradnji s Ministarstvom kulture i medija, a započeto je i istraživanje o mobilnosti u kulturi u Europi, u okviru i-</w:t>
      </w:r>
      <w:proofErr w:type="spellStart"/>
      <w:r w:rsidRPr="00B86C8E">
        <w:rPr>
          <w:rFonts w:ascii="Times New Roman" w:eastAsiaTheme="minorHAnsi" w:hAnsi="Times New Roman"/>
          <w:szCs w:val="24"/>
          <w:lang w:eastAsia="en-US"/>
        </w:rPr>
        <w:t>Portunus</w:t>
      </w:r>
      <w:proofErr w:type="spellEnd"/>
      <w:r w:rsidRPr="00B86C8E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Pr="00B86C8E">
        <w:rPr>
          <w:rFonts w:ascii="Times New Roman" w:eastAsiaTheme="minorHAnsi" w:hAnsi="Times New Roman"/>
          <w:szCs w:val="24"/>
          <w:lang w:eastAsia="en-US"/>
        </w:rPr>
        <w:t>Houses</w:t>
      </w:r>
      <w:proofErr w:type="spellEnd"/>
      <w:r w:rsidRPr="00B86C8E">
        <w:rPr>
          <w:rFonts w:ascii="Times New Roman" w:eastAsiaTheme="minorHAnsi" w:hAnsi="Times New Roman"/>
          <w:szCs w:val="24"/>
          <w:lang w:eastAsia="en-US"/>
        </w:rPr>
        <w:t xml:space="preserve"> programa.</w:t>
      </w:r>
    </w:p>
    <w:p w14:paraId="59634D74" w14:textId="77777777" w:rsidR="00B86C8E" w:rsidRPr="00B86C8E" w:rsidRDefault="00B86C8E" w:rsidP="00C62832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B86C8E">
        <w:rPr>
          <w:rFonts w:ascii="Times New Roman" w:eastAsiaTheme="minorHAnsi" w:hAnsi="Times New Roman"/>
          <w:szCs w:val="24"/>
          <w:lang w:eastAsia="en-US"/>
        </w:rPr>
        <w:t>Provedeni edukacijski programi uključuju program usmjeren na razvoj publike (u okviru međunarodnog projekta ADESTE+), te se Zaklada također pridružila inicijativi Europski paviljon.</w:t>
      </w:r>
    </w:p>
    <w:p w14:paraId="59634D75" w14:textId="77777777" w:rsidR="00B86C8E" w:rsidRPr="00B86C8E" w:rsidRDefault="00B86C8E" w:rsidP="00C62832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B86C8E">
        <w:rPr>
          <w:rFonts w:ascii="Times New Roman" w:eastAsiaTheme="minorHAnsi" w:hAnsi="Times New Roman"/>
          <w:szCs w:val="24"/>
          <w:lang w:eastAsia="en-US"/>
        </w:rPr>
        <w:t>Među ostalim aktivnostima Zaklada se u 2021. godini uključivala u nova partnerstva i međunarodne projekte (i-</w:t>
      </w:r>
      <w:proofErr w:type="spellStart"/>
      <w:r w:rsidRPr="00B86C8E">
        <w:rPr>
          <w:rFonts w:ascii="Times New Roman" w:eastAsiaTheme="minorHAnsi" w:hAnsi="Times New Roman"/>
          <w:szCs w:val="24"/>
          <w:lang w:eastAsia="en-US"/>
        </w:rPr>
        <w:t>Portunus</w:t>
      </w:r>
      <w:proofErr w:type="spellEnd"/>
      <w:r w:rsidRPr="00B86C8E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spellStart"/>
      <w:r w:rsidRPr="00B86C8E">
        <w:rPr>
          <w:rFonts w:ascii="Times New Roman" w:eastAsiaTheme="minorHAnsi" w:hAnsi="Times New Roman"/>
          <w:szCs w:val="24"/>
          <w:lang w:eastAsia="en-US"/>
        </w:rPr>
        <w:t>Houses</w:t>
      </w:r>
      <w:proofErr w:type="spellEnd"/>
      <w:r w:rsidRPr="00B86C8E">
        <w:rPr>
          <w:rFonts w:ascii="Times New Roman" w:eastAsiaTheme="minorHAnsi" w:hAnsi="Times New Roman"/>
          <w:szCs w:val="24"/>
          <w:lang w:eastAsia="en-US"/>
        </w:rPr>
        <w:t xml:space="preserve"> u suradnji s Europskom kulturnom zakladom – ECF i zakladom </w:t>
      </w:r>
      <w:proofErr w:type="spellStart"/>
      <w:r w:rsidRPr="00B86C8E">
        <w:rPr>
          <w:rFonts w:ascii="Times New Roman" w:eastAsiaTheme="minorHAnsi" w:hAnsi="Times New Roman"/>
          <w:szCs w:val="24"/>
          <w:lang w:eastAsia="en-US"/>
        </w:rPr>
        <w:t>MitOst</w:t>
      </w:r>
      <w:proofErr w:type="spellEnd"/>
      <w:r w:rsidRPr="00B86C8E">
        <w:rPr>
          <w:rFonts w:ascii="Times New Roman" w:eastAsiaTheme="minorHAnsi" w:hAnsi="Times New Roman"/>
          <w:szCs w:val="24"/>
          <w:lang w:eastAsia="en-US"/>
        </w:rPr>
        <w:t>; Projekt Euro</w:t>
      </w:r>
      <w:r w:rsidR="00FB7EAB">
        <w:rPr>
          <w:rFonts w:ascii="Times New Roman" w:eastAsiaTheme="minorHAnsi" w:hAnsi="Times New Roman"/>
          <w:szCs w:val="24"/>
          <w:lang w:eastAsia="en-US"/>
        </w:rPr>
        <w:t xml:space="preserve">pean </w:t>
      </w:r>
      <w:proofErr w:type="spellStart"/>
      <w:r w:rsidR="00FB7EAB">
        <w:rPr>
          <w:rFonts w:ascii="Times New Roman" w:eastAsiaTheme="minorHAnsi" w:hAnsi="Times New Roman"/>
          <w:szCs w:val="24"/>
          <w:lang w:eastAsia="en-US"/>
        </w:rPr>
        <w:t>Pavillion</w:t>
      </w:r>
      <w:proofErr w:type="spellEnd"/>
      <w:r w:rsidR="00FB7EAB">
        <w:rPr>
          <w:rFonts w:ascii="Times New Roman" w:eastAsiaTheme="minorHAnsi" w:hAnsi="Times New Roman"/>
          <w:szCs w:val="24"/>
          <w:lang w:eastAsia="en-US"/>
        </w:rPr>
        <w:t xml:space="preserve"> u suradnji s ECF</w:t>
      </w:r>
      <w:r w:rsidRPr="00B86C8E">
        <w:rPr>
          <w:rFonts w:ascii="Times New Roman" w:eastAsiaTheme="minorHAnsi" w:hAnsi="Times New Roman"/>
          <w:szCs w:val="24"/>
          <w:lang w:eastAsia="en-US"/>
        </w:rPr>
        <w:t>) te su realizirana brojna sudjelovanja na konferencijama i javnim događanjima u zemlji i inozemstvu.</w:t>
      </w:r>
    </w:p>
    <w:p w14:paraId="59634D76" w14:textId="77777777" w:rsidR="00B86C8E" w:rsidRPr="00B86C8E" w:rsidRDefault="00B86C8E" w:rsidP="00C62832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B86C8E">
        <w:rPr>
          <w:rFonts w:ascii="Times New Roman" w:eastAsiaTheme="minorHAnsi" w:hAnsi="Times New Roman"/>
          <w:szCs w:val="24"/>
          <w:lang w:eastAsia="en-US"/>
        </w:rPr>
        <w:lastRenderedPageBreak/>
        <w:t xml:space="preserve">Izvješće Zaklade „Kultura nova“ za 2021. godinu pokazuje nastavak aktivnosti u skladu s misijom i vizijom Zaklade kao javne institucije u sustavu financiranja u kulturi, usmjerene na programe i projekte organizacija civilnog društva u suvremenoj kulturi i umjetnosti. </w:t>
      </w:r>
    </w:p>
    <w:p w14:paraId="59634D77" w14:textId="77777777" w:rsidR="00B86C8E" w:rsidRPr="00B86C8E" w:rsidRDefault="00B86C8E" w:rsidP="00C62832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B86C8E">
        <w:rPr>
          <w:rFonts w:ascii="Times New Roman" w:eastAsiaTheme="minorHAnsi" w:hAnsi="Times New Roman"/>
          <w:szCs w:val="24"/>
          <w:lang w:eastAsia="en-US"/>
        </w:rPr>
        <w:t xml:space="preserve">Sukladno osnivačkom zakonu temeljna djelatnost Zaklade uključuje tri područja: 1) pružanje programske podrške organizacijama civilnog društva u suvremenoj kulturi i umjetnosti, 2) nacionalne i međunarodne istraživačke i razvojne aktivnosti (edukacijski programi, istraživanja, provedba međunarodnih projekata) u cilju jačanje kapaciteta organizacija civilnog društva i 3) jačanje vlastitih kapaciteta, administrativno poboljšanje, vidljivosti, umrežavanja, u cilju stvaranja jake i vidljive organizacije. </w:t>
      </w:r>
    </w:p>
    <w:p w14:paraId="59634D78" w14:textId="77777777" w:rsidR="00B86C8E" w:rsidRPr="00B86C8E" w:rsidRDefault="00B86C8E" w:rsidP="00C62832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rFonts w:ascii="Times New Roman" w:eastAsiaTheme="minorHAnsi" w:hAnsi="Times New Roman"/>
          <w:i/>
          <w:iCs/>
          <w:szCs w:val="24"/>
          <w:lang w:eastAsia="en-US"/>
        </w:rPr>
      </w:pPr>
      <w:r w:rsidRPr="00B86C8E">
        <w:rPr>
          <w:rFonts w:ascii="Times New Roman" w:eastAsiaTheme="minorHAnsi" w:hAnsi="Times New Roman"/>
          <w:szCs w:val="24"/>
          <w:lang w:eastAsia="en-US"/>
        </w:rPr>
        <w:t xml:space="preserve">Aktivnosti Zaklade koje podrazumijevaju financiranje programa, ulaganje u poboljšanje uvjeta rada, jačanje kapaciteta kroz edukacije imaju izravan učinak na organizacije civilnog društva, dok jačanje kapaciteta same Zaklade kroz prikupljanje znanja, osvještavanje međunarodnih trendova, prisutnost u međunarodnom okruženju, međunarodna umrežavanja, jak međunarodni profil kroz sudjelovanje u istraživačkim projektima panelima, raspravama posredno imaju pozitivan učinak na cijeli sektor. </w:t>
      </w:r>
    </w:p>
    <w:p w14:paraId="59634D79" w14:textId="5B76687B" w:rsidR="00B86C8E" w:rsidRPr="00B86C8E" w:rsidRDefault="00B86C8E" w:rsidP="00C62832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B86C8E">
        <w:rPr>
          <w:rFonts w:ascii="Times New Roman" w:eastAsiaTheme="minorHAnsi" w:hAnsi="Times New Roman"/>
          <w:szCs w:val="24"/>
          <w:lang w:eastAsia="en-US"/>
        </w:rPr>
        <w:t xml:space="preserve">Imajući u vidu temeljnu misiju i viziju Zaklade (pružanje programske podrške organizacijama civilnog društva u suvremenoj kulturi i umjetnosti), a u smislu uravnotežene raspodjele resursa, </w:t>
      </w:r>
      <w:r w:rsidR="00EE1E87">
        <w:rPr>
          <w:rFonts w:ascii="Times New Roman" w:eastAsiaTheme="minorHAnsi" w:hAnsi="Times New Roman"/>
          <w:szCs w:val="24"/>
          <w:lang w:eastAsia="en-US"/>
        </w:rPr>
        <w:t>potrebno je</w:t>
      </w:r>
      <w:r w:rsidRPr="00B86C8E">
        <w:rPr>
          <w:rFonts w:ascii="Times New Roman" w:eastAsiaTheme="minorHAnsi" w:hAnsi="Times New Roman"/>
          <w:szCs w:val="24"/>
          <w:lang w:eastAsia="en-US"/>
        </w:rPr>
        <w:t xml:space="preserve"> analizirati aktivnosti koji se odnose na jačanje vlastitih kapaciteta, uz navođenje komplementarnih izvora financiranja, kako bi se što kvalitetnije sagledala cjelina te zajednički definirale preporuke za naredno razdoblje. S obzirom na osjetljivu poziciju organizacija civilnog društva</w:t>
      </w:r>
      <w:r w:rsidR="00EE1E87">
        <w:rPr>
          <w:rFonts w:ascii="Times New Roman" w:eastAsiaTheme="minorHAnsi" w:hAnsi="Times New Roman"/>
          <w:szCs w:val="24"/>
          <w:lang w:eastAsia="en-US"/>
        </w:rPr>
        <w:t>, bilo bi potrebno da</w:t>
      </w:r>
      <w:r w:rsidRPr="00B86C8E">
        <w:rPr>
          <w:rFonts w:ascii="Times New Roman" w:eastAsiaTheme="minorHAnsi" w:hAnsi="Times New Roman"/>
          <w:szCs w:val="24"/>
          <w:lang w:eastAsia="en-US"/>
        </w:rPr>
        <w:t xml:space="preserve"> Zaklada primarno </w:t>
      </w:r>
      <w:r w:rsidR="00EE1E87">
        <w:rPr>
          <w:rFonts w:ascii="Times New Roman" w:eastAsiaTheme="minorHAnsi" w:hAnsi="Times New Roman"/>
          <w:szCs w:val="24"/>
          <w:lang w:eastAsia="en-US"/>
        </w:rPr>
        <w:t>prikupljena sredstva usmjerava</w:t>
      </w:r>
      <w:r w:rsidRPr="00B86C8E">
        <w:rPr>
          <w:rFonts w:ascii="Times New Roman" w:eastAsiaTheme="minorHAnsi" w:hAnsi="Times New Roman"/>
          <w:szCs w:val="24"/>
          <w:lang w:eastAsia="en-US"/>
        </w:rPr>
        <w:t xml:space="preserve"> prema organizacijama civilnog društva, a jačanje </w:t>
      </w:r>
      <w:r w:rsidR="00EE1E87">
        <w:rPr>
          <w:rFonts w:ascii="Times New Roman" w:eastAsiaTheme="minorHAnsi" w:hAnsi="Times New Roman"/>
          <w:szCs w:val="24"/>
          <w:lang w:eastAsia="en-US"/>
        </w:rPr>
        <w:t>vlastitih kapaciteta financira</w:t>
      </w:r>
      <w:r w:rsidRPr="00B86C8E">
        <w:rPr>
          <w:rFonts w:ascii="Times New Roman" w:eastAsiaTheme="minorHAnsi" w:hAnsi="Times New Roman"/>
          <w:szCs w:val="24"/>
          <w:lang w:eastAsia="en-US"/>
        </w:rPr>
        <w:t xml:space="preserve"> namjenski prikupljenim sredstvima iz drugih izvora.  </w:t>
      </w:r>
    </w:p>
    <w:p w14:paraId="59634D7A" w14:textId="77777777" w:rsidR="00B86C8E" w:rsidRDefault="00B86C8E" w:rsidP="00C62832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B86C8E">
        <w:rPr>
          <w:rFonts w:ascii="Times New Roman" w:eastAsiaTheme="minorHAnsi" w:hAnsi="Times New Roman"/>
          <w:szCs w:val="24"/>
          <w:lang w:eastAsia="en-US"/>
        </w:rPr>
        <w:t xml:space="preserve">Isto tako, posebno je važan nastavak konstruktivnog i kontinuiranog dijaloga s predstavnicima organizacija civilnog društva i komunikacija s korisnicima, kao i analiza programa kojima nije odobrena financijska programska podrška. </w:t>
      </w:r>
    </w:p>
    <w:p w14:paraId="59634D7B" w14:textId="708D72D5" w:rsidR="00FB7EAB" w:rsidRPr="00FB7EAB" w:rsidRDefault="00EE1E87" w:rsidP="003E3264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N</w:t>
      </w:r>
      <w:r w:rsidR="00FB7EAB" w:rsidRPr="00FB7EAB">
        <w:rPr>
          <w:rFonts w:ascii="Times New Roman" w:eastAsiaTheme="minorHAnsi" w:hAnsi="Times New Roman"/>
          <w:szCs w:val="24"/>
          <w:lang w:eastAsia="en-US"/>
        </w:rPr>
        <w:t>adalje</w:t>
      </w:r>
      <w:r>
        <w:rPr>
          <w:rFonts w:ascii="Times New Roman" w:eastAsiaTheme="minorHAnsi" w:hAnsi="Times New Roman"/>
          <w:szCs w:val="24"/>
          <w:lang w:eastAsia="en-US"/>
        </w:rPr>
        <w:t xml:space="preserve">, potiče se i nužan je </w:t>
      </w:r>
      <w:r w:rsidR="00FB7EAB" w:rsidRPr="00FB7EAB">
        <w:rPr>
          <w:rFonts w:ascii="Times New Roman" w:eastAsiaTheme="minorHAnsi" w:hAnsi="Times New Roman"/>
          <w:szCs w:val="24"/>
          <w:lang w:eastAsia="en-US"/>
        </w:rPr>
        <w:t xml:space="preserve">nastavak učvršćivanja kvalitete i intenziteta suradnje Zaklade s Ministarstvom kulture i medija u području istraživačkih projekata, kao i isticanje i komuniciranje veze između Zaklade i Ministarstva s ciljem usklađivanja prioriteta i komplementarnosti financiranja. </w:t>
      </w:r>
    </w:p>
    <w:p w14:paraId="59634D7C" w14:textId="77777777" w:rsidR="00C8308A" w:rsidRPr="00C8308A" w:rsidRDefault="00C8308A" w:rsidP="00C62832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Cs w:val="24"/>
        </w:rPr>
      </w:pPr>
      <w:r w:rsidRPr="00C8308A">
        <w:rPr>
          <w:rFonts w:ascii="Times New Roman" w:hAnsi="Times New Roman"/>
          <w:szCs w:val="24"/>
        </w:rPr>
        <w:t>Uzimajući u obzir sve aktivnosti koje je Zaklada „Kultura nova“ provodila u 2021. godini navedene u Izvješću, predlaže se da Vlada Republike Hrvatske donese Zaključak o prihvaćanju Programskog i financijskog izvještaja Zaklade „Kultura nova“ za 2021. godinu, s obzirom na to da su sve zakonske obveze ove pravne osobe kroz obavljane aktivnosti ispunjene.</w:t>
      </w:r>
    </w:p>
    <w:p w14:paraId="59634D7D" w14:textId="77777777" w:rsidR="00C8308A" w:rsidRPr="00C8308A" w:rsidRDefault="00C8308A" w:rsidP="00C6283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</w:p>
    <w:sectPr w:rsidR="00C8308A" w:rsidRPr="00C8308A" w:rsidSect="00D217D2">
      <w:headerReference w:type="default" r:id="rId14"/>
      <w:footerReference w:type="default" r:id="rId15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85E71" w14:textId="77777777" w:rsidR="00C94EED" w:rsidRDefault="00C94EED" w:rsidP="00564C5F">
      <w:r>
        <w:separator/>
      </w:r>
    </w:p>
  </w:endnote>
  <w:endnote w:type="continuationSeparator" w:id="0">
    <w:p w14:paraId="16823662" w14:textId="77777777" w:rsidR="00C94EED" w:rsidRDefault="00C94EED" w:rsidP="0056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34D84" w14:textId="77777777" w:rsidR="00667ADA" w:rsidRPr="00667ADA" w:rsidRDefault="00667ADA" w:rsidP="00667ADA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67ADA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34D86" w14:textId="77777777" w:rsidR="00161C46" w:rsidRPr="00161C46" w:rsidRDefault="00161C46" w:rsidP="00161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AA273" w14:textId="77777777" w:rsidR="00C94EED" w:rsidRDefault="00C94EED" w:rsidP="00564C5F">
      <w:r>
        <w:separator/>
      </w:r>
    </w:p>
  </w:footnote>
  <w:footnote w:type="continuationSeparator" w:id="0">
    <w:p w14:paraId="3935CC45" w14:textId="77777777" w:rsidR="00C94EED" w:rsidRDefault="00C94EED" w:rsidP="00564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3943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634D85" w14:textId="5D1F88C7" w:rsidR="004074E4" w:rsidRDefault="004074E4" w:rsidP="00161C4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B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7D9"/>
    <w:multiLevelType w:val="hybridMultilevel"/>
    <w:tmpl w:val="4D365DFA"/>
    <w:lvl w:ilvl="0" w:tplc="041A0017">
      <w:start w:val="1"/>
      <w:numFmt w:val="lowerLetter"/>
      <w:lvlText w:val="%1)"/>
      <w:lvlJc w:val="left"/>
      <w:pPr>
        <w:ind w:left="1065" w:hanging="360"/>
      </w:p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9577FB"/>
    <w:multiLevelType w:val="hybridMultilevel"/>
    <w:tmpl w:val="6F4E7E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E3CEB"/>
    <w:multiLevelType w:val="hybridMultilevel"/>
    <w:tmpl w:val="779E85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541E"/>
    <w:multiLevelType w:val="hybridMultilevel"/>
    <w:tmpl w:val="A0488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87343"/>
    <w:multiLevelType w:val="hybridMultilevel"/>
    <w:tmpl w:val="51CA4BD4"/>
    <w:lvl w:ilvl="0" w:tplc="AF4452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84E42"/>
    <w:multiLevelType w:val="hybridMultilevel"/>
    <w:tmpl w:val="DAB86E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7067"/>
    <w:multiLevelType w:val="hybridMultilevel"/>
    <w:tmpl w:val="8760E3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9614B"/>
    <w:multiLevelType w:val="hybridMultilevel"/>
    <w:tmpl w:val="D1FE8B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DDADAA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6FA0"/>
    <w:multiLevelType w:val="hybridMultilevel"/>
    <w:tmpl w:val="418E30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7474B"/>
    <w:multiLevelType w:val="hybridMultilevel"/>
    <w:tmpl w:val="B8C867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B4710"/>
    <w:multiLevelType w:val="multilevel"/>
    <w:tmpl w:val="822EB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0C31348"/>
    <w:multiLevelType w:val="multilevel"/>
    <w:tmpl w:val="43326A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22A5139"/>
    <w:multiLevelType w:val="hybridMultilevel"/>
    <w:tmpl w:val="7EB0A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F78A1"/>
    <w:multiLevelType w:val="hybridMultilevel"/>
    <w:tmpl w:val="4FD287D4"/>
    <w:lvl w:ilvl="0" w:tplc="3B909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65F51"/>
    <w:multiLevelType w:val="hybridMultilevel"/>
    <w:tmpl w:val="BC24457A"/>
    <w:lvl w:ilvl="0" w:tplc="C7E2BA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15D15"/>
    <w:multiLevelType w:val="hybridMultilevel"/>
    <w:tmpl w:val="CF4ADB9E"/>
    <w:lvl w:ilvl="0" w:tplc="EFB461AE">
      <w:numFmt w:val="bullet"/>
      <w:lvlText w:val="-"/>
      <w:lvlJc w:val="left"/>
      <w:pPr>
        <w:ind w:left="1380" w:hanging="10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959E7"/>
    <w:multiLevelType w:val="hybridMultilevel"/>
    <w:tmpl w:val="8FDC73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F1301"/>
    <w:multiLevelType w:val="multilevel"/>
    <w:tmpl w:val="B88C5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08B5197"/>
    <w:multiLevelType w:val="hybridMultilevel"/>
    <w:tmpl w:val="CE901D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37E51"/>
    <w:multiLevelType w:val="hybridMultilevel"/>
    <w:tmpl w:val="963056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B6FF1"/>
    <w:multiLevelType w:val="hybridMultilevel"/>
    <w:tmpl w:val="63F8A058"/>
    <w:lvl w:ilvl="0" w:tplc="AF4452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16C1C"/>
    <w:multiLevelType w:val="hybridMultilevel"/>
    <w:tmpl w:val="A68245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980268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E2A4B"/>
    <w:multiLevelType w:val="hybridMultilevel"/>
    <w:tmpl w:val="7DD03C8A"/>
    <w:lvl w:ilvl="0" w:tplc="AF4452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661C3"/>
    <w:multiLevelType w:val="hybridMultilevel"/>
    <w:tmpl w:val="93E40C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57C92"/>
    <w:multiLevelType w:val="hybridMultilevel"/>
    <w:tmpl w:val="A3C65A5C"/>
    <w:lvl w:ilvl="0" w:tplc="DDF830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F4A2C"/>
    <w:multiLevelType w:val="hybridMultilevel"/>
    <w:tmpl w:val="860CDC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17EF7"/>
    <w:multiLevelType w:val="hybridMultilevel"/>
    <w:tmpl w:val="4F08651C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64804DC2"/>
    <w:multiLevelType w:val="hybridMultilevel"/>
    <w:tmpl w:val="BE680F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A4518"/>
    <w:multiLevelType w:val="hybridMultilevel"/>
    <w:tmpl w:val="DB34E2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D7026"/>
    <w:multiLevelType w:val="hybridMultilevel"/>
    <w:tmpl w:val="5842757E"/>
    <w:lvl w:ilvl="0" w:tplc="38E62C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6"/>
  </w:num>
  <w:num w:numId="7">
    <w:abstractNumId w:val="20"/>
  </w:num>
  <w:num w:numId="8">
    <w:abstractNumId w:val="28"/>
  </w:num>
  <w:num w:numId="9">
    <w:abstractNumId w:val="1"/>
  </w:num>
  <w:num w:numId="10">
    <w:abstractNumId w:val="0"/>
  </w:num>
  <w:num w:numId="11">
    <w:abstractNumId w:val="24"/>
  </w:num>
  <w:num w:numId="12">
    <w:abstractNumId w:val="8"/>
  </w:num>
  <w:num w:numId="13">
    <w:abstractNumId w:val="12"/>
  </w:num>
  <w:num w:numId="14">
    <w:abstractNumId w:val="19"/>
  </w:num>
  <w:num w:numId="15">
    <w:abstractNumId w:val="26"/>
  </w:num>
  <w:num w:numId="16">
    <w:abstractNumId w:val="22"/>
  </w:num>
  <w:num w:numId="17">
    <w:abstractNumId w:val="29"/>
  </w:num>
  <w:num w:numId="18">
    <w:abstractNumId w:val="9"/>
  </w:num>
  <w:num w:numId="19">
    <w:abstractNumId w:val="6"/>
  </w:num>
  <w:num w:numId="20">
    <w:abstractNumId w:val="27"/>
  </w:num>
  <w:num w:numId="21">
    <w:abstractNumId w:val="25"/>
  </w:num>
  <w:num w:numId="22">
    <w:abstractNumId w:val="10"/>
  </w:num>
  <w:num w:numId="23">
    <w:abstractNumId w:val="11"/>
  </w:num>
  <w:num w:numId="24">
    <w:abstractNumId w:val="23"/>
  </w:num>
  <w:num w:numId="25">
    <w:abstractNumId w:val="4"/>
  </w:num>
  <w:num w:numId="26">
    <w:abstractNumId w:val="15"/>
  </w:num>
  <w:num w:numId="27">
    <w:abstractNumId w:val="14"/>
  </w:num>
  <w:num w:numId="28">
    <w:abstractNumId w:val="21"/>
  </w:num>
  <w:num w:numId="29">
    <w:abstractNumId w:val="13"/>
  </w:num>
  <w:num w:numId="30">
    <w:abstractNumId w:val="30"/>
  </w:num>
  <w:num w:numId="31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C4"/>
    <w:rsid w:val="000004B9"/>
    <w:rsid w:val="000023A7"/>
    <w:rsid w:val="00003016"/>
    <w:rsid w:val="00004086"/>
    <w:rsid w:val="000060CD"/>
    <w:rsid w:val="000112D9"/>
    <w:rsid w:val="000149EF"/>
    <w:rsid w:val="00015EBF"/>
    <w:rsid w:val="0001760D"/>
    <w:rsid w:val="000210C2"/>
    <w:rsid w:val="0002379A"/>
    <w:rsid w:val="000254E1"/>
    <w:rsid w:val="00025A37"/>
    <w:rsid w:val="00026394"/>
    <w:rsid w:val="00026A7F"/>
    <w:rsid w:val="00027480"/>
    <w:rsid w:val="00027A4A"/>
    <w:rsid w:val="0003062D"/>
    <w:rsid w:val="0003390A"/>
    <w:rsid w:val="00034DA2"/>
    <w:rsid w:val="00037407"/>
    <w:rsid w:val="0004097C"/>
    <w:rsid w:val="0004102C"/>
    <w:rsid w:val="00041C35"/>
    <w:rsid w:val="000433B1"/>
    <w:rsid w:val="00046013"/>
    <w:rsid w:val="00052518"/>
    <w:rsid w:val="000534FA"/>
    <w:rsid w:val="00054503"/>
    <w:rsid w:val="00056E0C"/>
    <w:rsid w:val="00060850"/>
    <w:rsid w:val="0006169C"/>
    <w:rsid w:val="0006235D"/>
    <w:rsid w:val="000643F0"/>
    <w:rsid w:val="000645DD"/>
    <w:rsid w:val="0006531A"/>
    <w:rsid w:val="00065DC6"/>
    <w:rsid w:val="00066ADF"/>
    <w:rsid w:val="00066C12"/>
    <w:rsid w:val="00073056"/>
    <w:rsid w:val="000733AE"/>
    <w:rsid w:val="00074F39"/>
    <w:rsid w:val="000776FE"/>
    <w:rsid w:val="0008226C"/>
    <w:rsid w:val="00082917"/>
    <w:rsid w:val="00082C37"/>
    <w:rsid w:val="00083275"/>
    <w:rsid w:val="00085CCA"/>
    <w:rsid w:val="00087BC7"/>
    <w:rsid w:val="00090E22"/>
    <w:rsid w:val="00092C88"/>
    <w:rsid w:val="000974AA"/>
    <w:rsid w:val="000974E7"/>
    <w:rsid w:val="000A02DD"/>
    <w:rsid w:val="000A1CE3"/>
    <w:rsid w:val="000A60FB"/>
    <w:rsid w:val="000A668E"/>
    <w:rsid w:val="000A6DE7"/>
    <w:rsid w:val="000B2AAA"/>
    <w:rsid w:val="000B7BC9"/>
    <w:rsid w:val="000C1462"/>
    <w:rsid w:val="000C508A"/>
    <w:rsid w:val="000C510B"/>
    <w:rsid w:val="000C71D7"/>
    <w:rsid w:val="000C7F5A"/>
    <w:rsid w:val="000D13FB"/>
    <w:rsid w:val="000D5035"/>
    <w:rsid w:val="000D5B67"/>
    <w:rsid w:val="000D69FC"/>
    <w:rsid w:val="000E4199"/>
    <w:rsid w:val="000E49F7"/>
    <w:rsid w:val="000E5408"/>
    <w:rsid w:val="000E73AF"/>
    <w:rsid w:val="000E7C5E"/>
    <w:rsid w:val="000F228B"/>
    <w:rsid w:val="000F23A0"/>
    <w:rsid w:val="000F28E9"/>
    <w:rsid w:val="000F4560"/>
    <w:rsid w:val="000F5EF4"/>
    <w:rsid w:val="000F7E1A"/>
    <w:rsid w:val="001013EF"/>
    <w:rsid w:val="00111015"/>
    <w:rsid w:val="00113399"/>
    <w:rsid w:val="00113A05"/>
    <w:rsid w:val="00115096"/>
    <w:rsid w:val="001168C2"/>
    <w:rsid w:val="00117043"/>
    <w:rsid w:val="0012233F"/>
    <w:rsid w:val="001238F7"/>
    <w:rsid w:val="00131BDD"/>
    <w:rsid w:val="00132F4E"/>
    <w:rsid w:val="00135EF5"/>
    <w:rsid w:val="00136C7C"/>
    <w:rsid w:val="00136F3F"/>
    <w:rsid w:val="0014056E"/>
    <w:rsid w:val="00144FE5"/>
    <w:rsid w:val="00145A1D"/>
    <w:rsid w:val="00147C05"/>
    <w:rsid w:val="00151EF3"/>
    <w:rsid w:val="0015270C"/>
    <w:rsid w:val="001533C1"/>
    <w:rsid w:val="00153A74"/>
    <w:rsid w:val="0015554C"/>
    <w:rsid w:val="001555D6"/>
    <w:rsid w:val="00161C46"/>
    <w:rsid w:val="0016257C"/>
    <w:rsid w:val="00162799"/>
    <w:rsid w:val="00162BBD"/>
    <w:rsid w:val="001630DF"/>
    <w:rsid w:val="001651EE"/>
    <w:rsid w:val="00167BD5"/>
    <w:rsid w:val="00170721"/>
    <w:rsid w:val="00170DD9"/>
    <w:rsid w:val="0017134D"/>
    <w:rsid w:val="00171354"/>
    <w:rsid w:val="00171D72"/>
    <w:rsid w:val="00172D0B"/>
    <w:rsid w:val="0017542D"/>
    <w:rsid w:val="001754A3"/>
    <w:rsid w:val="00180928"/>
    <w:rsid w:val="00181319"/>
    <w:rsid w:val="001813DE"/>
    <w:rsid w:val="001819B4"/>
    <w:rsid w:val="00182441"/>
    <w:rsid w:val="00183665"/>
    <w:rsid w:val="00184921"/>
    <w:rsid w:val="0018606E"/>
    <w:rsid w:val="00186861"/>
    <w:rsid w:val="00191BB1"/>
    <w:rsid w:val="00194337"/>
    <w:rsid w:val="001A055D"/>
    <w:rsid w:val="001A1F2C"/>
    <w:rsid w:val="001B0698"/>
    <w:rsid w:val="001B076F"/>
    <w:rsid w:val="001B6E1C"/>
    <w:rsid w:val="001B7246"/>
    <w:rsid w:val="001B7F70"/>
    <w:rsid w:val="001C10C6"/>
    <w:rsid w:val="001C23F7"/>
    <w:rsid w:val="001C2C42"/>
    <w:rsid w:val="001C3EBC"/>
    <w:rsid w:val="001C4469"/>
    <w:rsid w:val="001C634C"/>
    <w:rsid w:val="001D018C"/>
    <w:rsid w:val="001D2AB4"/>
    <w:rsid w:val="001D2F31"/>
    <w:rsid w:val="001D439D"/>
    <w:rsid w:val="001D611C"/>
    <w:rsid w:val="001D75F1"/>
    <w:rsid w:val="001E16EF"/>
    <w:rsid w:val="001E1E5A"/>
    <w:rsid w:val="001E4A63"/>
    <w:rsid w:val="001E52BB"/>
    <w:rsid w:val="001E6ED8"/>
    <w:rsid w:val="001F1CA2"/>
    <w:rsid w:val="001F22F3"/>
    <w:rsid w:val="001F26BB"/>
    <w:rsid w:val="001F3102"/>
    <w:rsid w:val="00203802"/>
    <w:rsid w:val="0020685F"/>
    <w:rsid w:val="00206FF1"/>
    <w:rsid w:val="002106CB"/>
    <w:rsid w:val="00211F64"/>
    <w:rsid w:val="00212006"/>
    <w:rsid w:val="00212697"/>
    <w:rsid w:val="00214C67"/>
    <w:rsid w:val="00215AC5"/>
    <w:rsid w:val="002166AF"/>
    <w:rsid w:val="002209F7"/>
    <w:rsid w:val="00220B28"/>
    <w:rsid w:val="002213D5"/>
    <w:rsid w:val="00221CBF"/>
    <w:rsid w:val="00222143"/>
    <w:rsid w:val="00223905"/>
    <w:rsid w:val="0022416A"/>
    <w:rsid w:val="002304EE"/>
    <w:rsid w:val="00230684"/>
    <w:rsid w:val="002337D9"/>
    <w:rsid w:val="002351E5"/>
    <w:rsid w:val="00236934"/>
    <w:rsid w:val="00236BD4"/>
    <w:rsid w:val="0024209C"/>
    <w:rsid w:val="00242412"/>
    <w:rsid w:val="002450D8"/>
    <w:rsid w:val="002454CD"/>
    <w:rsid w:val="002467DA"/>
    <w:rsid w:val="00247A8E"/>
    <w:rsid w:val="00257C2C"/>
    <w:rsid w:val="00260C65"/>
    <w:rsid w:val="00260CA0"/>
    <w:rsid w:val="00262180"/>
    <w:rsid w:val="00263149"/>
    <w:rsid w:val="00263C78"/>
    <w:rsid w:val="00264453"/>
    <w:rsid w:val="00264833"/>
    <w:rsid w:val="00265574"/>
    <w:rsid w:val="002678A8"/>
    <w:rsid w:val="002679A7"/>
    <w:rsid w:val="00270B24"/>
    <w:rsid w:val="00270C50"/>
    <w:rsid w:val="00273F11"/>
    <w:rsid w:val="002761BE"/>
    <w:rsid w:val="00276510"/>
    <w:rsid w:val="00277443"/>
    <w:rsid w:val="00277D6A"/>
    <w:rsid w:val="00280832"/>
    <w:rsid w:val="0028194C"/>
    <w:rsid w:val="002819D5"/>
    <w:rsid w:val="00282647"/>
    <w:rsid w:val="00283C02"/>
    <w:rsid w:val="00284494"/>
    <w:rsid w:val="00291834"/>
    <w:rsid w:val="00292154"/>
    <w:rsid w:val="002924AC"/>
    <w:rsid w:val="002942FB"/>
    <w:rsid w:val="00294BD6"/>
    <w:rsid w:val="002951CD"/>
    <w:rsid w:val="002954E4"/>
    <w:rsid w:val="0029561D"/>
    <w:rsid w:val="0029728D"/>
    <w:rsid w:val="00297D1A"/>
    <w:rsid w:val="002A1116"/>
    <w:rsid w:val="002A59B7"/>
    <w:rsid w:val="002A6B5A"/>
    <w:rsid w:val="002B53EF"/>
    <w:rsid w:val="002B732C"/>
    <w:rsid w:val="002B7C74"/>
    <w:rsid w:val="002C0ACD"/>
    <w:rsid w:val="002C11D7"/>
    <w:rsid w:val="002C1C6A"/>
    <w:rsid w:val="002C3B78"/>
    <w:rsid w:val="002C4454"/>
    <w:rsid w:val="002C471F"/>
    <w:rsid w:val="002C4735"/>
    <w:rsid w:val="002C592B"/>
    <w:rsid w:val="002D1176"/>
    <w:rsid w:val="002D1346"/>
    <w:rsid w:val="002D23EB"/>
    <w:rsid w:val="002D3294"/>
    <w:rsid w:val="002D7004"/>
    <w:rsid w:val="002D7591"/>
    <w:rsid w:val="002D7C92"/>
    <w:rsid w:val="002E0079"/>
    <w:rsid w:val="002E0ADB"/>
    <w:rsid w:val="002E1C73"/>
    <w:rsid w:val="002E2824"/>
    <w:rsid w:val="002E2F8C"/>
    <w:rsid w:val="002E3194"/>
    <w:rsid w:val="002E4E96"/>
    <w:rsid w:val="002E6C48"/>
    <w:rsid w:val="002E6DEE"/>
    <w:rsid w:val="002F120B"/>
    <w:rsid w:val="002F36DA"/>
    <w:rsid w:val="002F42E3"/>
    <w:rsid w:val="002F4E48"/>
    <w:rsid w:val="002F571D"/>
    <w:rsid w:val="002F6821"/>
    <w:rsid w:val="002F7445"/>
    <w:rsid w:val="002F7525"/>
    <w:rsid w:val="002F76C1"/>
    <w:rsid w:val="00300114"/>
    <w:rsid w:val="003006F5"/>
    <w:rsid w:val="00301749"/>
    <w:rsid w:val="003025BD"/>
    <w:rsid w:val="003038DB"/>
    <w:rsid w:val="00304532"/>
    <w:rsid w:val="00310294"/>
    <w:rsid w:val="00310DC1"/>
    <w:rsid w:val="00314F67"/>
    <w:rsid w:val="00315F0B"/>
    <w:rsid w:val="00316EDE"/>
    <w:rsid w:val="00320733"/>
    <w:rsid w:val="00322AB4"/>
    <w:rsid w:val="00322E64"/>
    <w:rsid w:val="003236FD"/>
    <w:rsid w:val="00323723"/>
    <w:rsid w:val="00325019"/>
    <w:rsid w:val="0032519C"/>
    <w:rsid w:val="003263C6"/>
    <w:rsid w:val="00331A0D"/>
    <w:rsid w:val="00331B97"/>
    <w:rsid w:val="0033258A"/>
    <w:rsid w:val="00335B5D"/>
    <w:rsid w:val="00336536"/>
    <w:rsid w:val="003372F4"/>
    <w:rsid w:val="00337F16"/>
    <w:rsid w:val="003417B4"/>
    <w:rsid w:val="00341956"/>
    <w:rsid w:val="003437DC"/>
    <w:rsid w:val="00343FD7"/>
    <w:rsid w:val="00345C11"/>
    <w:rsid w:val="00347230"/>
    <w:rsid w:val="003478EA"/>
    <w:rsid w:val="00351FE9"/>
    <w:rsid w:val="003546F1"/>
    <w:rsid w:val="003560FA"/>
    <w:rsid w:val="0035771F"/>
    <w:rsid w:val="003627D4"/>
    <w:rsid w:val="00362AA1"/>
    <w:rsid w:val="0036434A"/>
    <w:rsid w:val="00364C7F"/>
    <w:rsid w:val="0036626D"/>
    <w:rsid w:val="003712C5"/>
    <w:rsid w:val="00372600"/>
    <w:rsid w:val="00373D38"/>
    <w:rsid w:val="0037573E"/>
    <w:rsid w:val="0038130C"/>
    <w:rsid w:val="0038235C"/>
    <w:rsid w:val="0038308B"/>
    <w:rsid w:val="0038482F"/>
    <w:rsid w:val="00384B24"/>
    <w:rsid w:val="003868D9"/>
    <w:rsid w:val="00387829"/>
    <w:rsid w:val="003915E9"/>
    <w:rsid w:val="003918B0"/>
    <w:rsid w:val="00393D4D"/>
    <w:rsid w:val="00394B79"/>
    <w:rsid w:val="00395DCE"/>
    <w:rsid w:val="0039611B"/>
    <w:rsid w:val="003A0C75"/>
    <w:rsid w:val="003A31C0"/>
    <w:rsid w:val="003A5A49"/>
    <w:rsid w:val="003A62EF"/>
    <w:rsid w:val="003A6550"/>
    <w:rsid w:val="003A66E1"/>
    <w:rsid w:val="003A70BD"/>
    <w:rsid w:val="003A7568"/>
    <w:rsid w:val="003B03D0"/>
    <w:rsid w:val="003B0709"/>
    <w:rsid w:val="003B139E"/>
    <w:rsid w:val="003B41DB"/>
    <w:rsid w:val="003B5312"/>
    <w:rsid w:val="003B56F2"/>
    <w:rsid w:val="003B61EE"/>
    <w:rsid w:val="003B72A2"/>
    <w:rsid w:val="003C253A"/>
    <w:rsid w:val="003C41ED"/>
    <w:rsid w:val="003C4B02"/>
    <w:rsid w:val="003D0C3A"/>
    <w:rsid w:val="003D340D"/>
    <w:rsid w:val="003D4A09"/>
    <w:rsid w:val="003D4B40"/>
    <w:rsid w:val="003D5232"/>
    <w:rsid w:val="003D5969"/>
    <w:rsid w:val="003E04F5"/>
    <w:rsid w:val="003E1A24"/>
    <w:rsid w:val="003E2D84"/>
    <w:rsid w:val="003E3264"/>
    <w:rsid w:val="003E5697"/>
    <w:rsid w:val="003E5BC0"/>
    <w:rsid w:val="003E6F4A"/>
    <w:rsid w:val="003F0163"/>
    <w:rsid w:val="003F0656"/>
    <w:rsid w:val="003F0BF8"/>
    <w:rsid w:val="003F1B68"/>
    <w:rsid w:val="003F2497"/>
    <w:rsid w:val="003F24B4"/>
    <w:rsid w:val="003F2B30"/>
    <w:rsid w:val="003F4AFE"/>
    <w:rsid w:val="003F7333"/>
    <w:rsid w:val="003F7ABF"/>
    <w:rsid w:val="004010A0"/>
    <w:rsid w:val="00404BE0"/>
    <w:rsid w:val="00404EED"/>
    <w:rsid w:val="0040590E"/>
    <w:rsid w:val="00406D7E"/>
    <w:rsid w:val="004074E4"/>
    <w:rsid w:val="00410497"/>
    <w:rsid w:val="004133A3"/>
    <w:rsid w:val="00414329"/>
    <w:rsid w:val="00420C9A"/>
    <w:rsid w:val="00422ED9"/>
    <w:rsid w:val="00423081"/>
    <w:rsid w:val="00424921"/>
    <w:rsid w:val="0042600C"/>
    <w:rsid w:val="00427F91"/>
    <w:rsid w:val="004302C3"/>
    <w:rsid w:val="00430E4C"/>
    <w:rsid w:val="00434466"/>
    <w:rsid w:val="00434B4C"/>
    <w:rsid w:val="0043752A"/>
    <w:rsid w:val="00442865"/>
    <w:rsid w:val="00442891"/>
    <w:rsid w:val="004437CB"/>
    <w:rsid w:val="00443826"/>
    <w:rsid w:val="00444D96"/>
    <w:rsid w:val="00445930"/>
    <w:rsid w:val="00445F89"/>
    <w:rsid w:val="0044631A"/>
    <w:rsid w:val="004474D9"/>
    <w:rsid w:val="004478CD"/>
    <w:rsid w:val="004502F7"/>
    <w:rsid w:val="00450FDA"/>
    <w:rsid w:val="00451BC7"/>
    <w:rsid w:val="004526B9"/>
    <w:rsid w:val="00452D08"/>
    <w:rsid w:val="004533CE"/>
    <w:rsid w:val="004539CB"/>
    <w:rsid w:val="00455966"/>
    <w:rsid w:val="004562E9"/>
    <w:rsid w:val="00460106"/>
    <w:rsid w:val="0047001A"/>
    <w:rsid w:val="004752AA"/>
    <w:rsid w:val="004759E5"/>
    <w:rsid w:val="004816D7"/>
    <w:rsid w:val="00483864"/>
    <w:rsid w:val="00483888"/>
    <w:rsid w:val="004838EA"/>
    <w:rsid w:val="00483D73"/>
    <w:rsid w:val="00485B80"/>
    <w:rsid w:val="004908DA"/>
    <w:rsid w:val="004962FF"/>
    <w:rsid w:val="0049783B"/>
    <w:rsid w:val="004A3660"/>
    <w:rsid w:val="004A4285"/>
    <w:rsid w:val="004A4428"/>
    <w:rsid w:val="004A48D6"/>
    <w:rsid w:val="004A5B9B"/>
    <w:rsid w:val="004A62A5"/>
    <w:rsid w:val="004B2675"/>
    <w:rsid w:val="004B3754"/>
    <w:rsid w:val="004B3C2B"/>
    <w:rsid w:val="004B3FB9"/>
    <w:rsid w:val="004B41C3"/>
    <w:rsid w:val="004B51E9"/>
    <w:rsid w:val="004B648D"/>
    <w:rsid w:val="004B68CF"/>
    <w:rsid w:val="004C0EC7"/>
    <w:rsid w:val="004C29B1"/>
    <w:rsid w:val="004C6087"/>
    <w:rsid w:val="004C75F8"/>
    <w:rsid w:val="004C7CBA"/>
    <w:rsid w:val="004D01D4"/>
    <w:rsid w:val="004D05F4"/>
    <w:rsid w:val="004D102A"/>
    <w:rsid w:val="004D1419"/>
    <w:rsid w:val="004D3E9B"/>
    <w:rsid w:val="004D537C"/>
    <w:rsid w:val="004D6F1F"/>
    <w:rsid w:val="004D7DF5"/>
    <w:rsid w:val="004D7E2E"/>
    <w:rsid w:val="004E0936"/>
    <w:rsid w:val="004E0F80"/>
    <w:rsid w:val="004E1538"/>
    <w:rsid w:val="004E2F85"/>
    <w:rsid w:val="004E365B"/>
    <w:rsid w:val="004E67CC"/>
    <w:rsid w:val="004E72E5"/>
    <w:rsid w:val="004E764F"/>
    <w:rsid w:val="004F1AFC"/>
    <w:rsid w:val="004F6329"/>
    <w:rsid w:val="004F6BB4"/>
    <w:rsid w:val="0050026F"/>
    <w:rsid w:val="00504985"/>
    <w:rsid w:val="00505879"/>
    <w:rsid w:val="00506DD2"/>
    <w:rsid w:val="00507400"/>
    <w:rsid w:val="0051177C"/>
    <w:rsid w:val="00512046"/>
    <w:rsid w:val="00512EAA"/>
    <w:rsid w:val="00515BA7"/>
    <w:rsid w:val="005175C2"/>
    <w:rsid w:val="00521356"/>
    <w:rsid w:val="00521F5D"/>
    <w:rsid w:val="00523E26"/>
    <w:rsid w:val="00524CCB"/>
    <w:rsid w:val="0052592A"/>
    <w:rsid w:val="00530EF0"/>
    <w:rsid w:val="005332D7"/>
    <w:rsid w:val="00533D79"/>
    <w:rsid w:val="00536BAA"/>
    <w:rsid w:val="00541E50"/>
    <w:rsid w:val="00544703"/>
    <w:rsid w:val="0054598F"/>
    <w:rsid w:val="00545C53"/>
    <w:rsid w:val="00552CE2"/>
    <w:rsid w:val="00555AF1"/>
    <w:rsid w:val="00555E79"/>
    <w:rsid w:val="0056051C"/>
    <w:rsid w:val="00560645"/>
    <w:rsid w:val="0056139F"/>
    <w:rsid w:val="0056150A"/>
    <w:rsid w:val="0056241D"/>
    <w:rsid w:val="00564036"/>
    <w:rsid w:val="00564C5F"/>
    <w:rsid w:val="005657F0"/>
    <w:rsid w:val="005717EC"/>
    <w:rsid w:val="00576E62"/>
    <w:rsid w:val="005806D1"/>
    <w:rsid w:val="00580CFF"/>
    <w:rsid w:val="00581845"/>
    <w:rsid w:val="00582DF3"/>
    <w:rsid w:val="005844FC"/>
    <w:rsid w:val="00586EE2"/>
    <w:rsid w:val="00591EB6"/>
    <w:rsid w:val="0059207F"/>
    <w:rsid w:val="0059215C"/>
    <w:rsid w:val="005924E7"/>
    <w:rsid w:val="00593D15"/>
    <w:rsid w:val="00595EB8"/>
    <w:rsid w:val="00596F23"/>
    <w:rsid w:val="005A08F6"/>
    <w:rsid w:val="005A35B9"/>
    <w:rsid w:val="005A4564"/>
    <w:rsid w:val="005B0651"/>
    <w:rsid w:val="005B2389"/>
    <w:rsid w:val="005B7279"/>
    <w:rsid w:val="005B7C49"/>
    <w:rsid w:val="005C0AA7"/>
    <w:rsid w:val="005C1AC6"/>
    <w:rsid w:val="005C545F"/>
    <w:rsid w:val="005C757B"/>
    <w:rsid w:val="005D2253"/>
    <w:rsid w:val="005D2856"/>
    <w:rsid w:val="005D5C3A"/>
    <w:rsid w:val="005E3410"/>
    <w:rsid w:val="005E7D89"/>
    <w:rsid w:val="005F082D"/>
    <w:rsid w:val="005F1F75"/>
    <w:rsid w:val="005F2117"/>
    <w:rsid w:val="005F6FF9"/>
    <w:rsid w:val="005F7DEA"/>
    <w:rsid w:val="0060086B"/>
    <w:rsid w:val="00602C37"/>
    <w:rsid w:val="00604656"/>
    <w:rsid w:val="006068BE"/>
    <w:rsid w:val="00607D4C"/>
    <w:rsid w:val="00613ECE"/>
    <w:rsid w:val="00617576"/>
    <w:rsid w:val="00617A23"/>
    <w:rsid w:val="0062244B"/>
    <w:rsid w:val="00624114"/>
    <w:rsid w:val="0062553E"/>
    <w:rsid w:val="006263A8"/>
    <w:rsid w:val="00627F23"/>
    <w:rsid w:val="00631F83"/>
    <w:rsid w:val="006332A2"/>
    <w:rsid w:val="00634A7E"/>
    <w:rsid w:val="00634BEB"/>
    <w:rsid w:val="00635BF2"/>
    <w:rsid w:val="006361D2"/>
    <w:rsid w:val="00636339"/>
    <w:rsid w:val="006366C5"/>
    <w:rsid w:val="00645BDC"/>
    <w:rsid w:val="006471B3"/>
    <w:rsid w:val="006474D1"/>
    <w:rsid w:val="00650F55"/>
    <w:rsid w:val="006511F9"/>
    <w:rsid w:val="0065339B"/>
    <w:rsid w:val="006547F1"/>
    <w:rsid w:val="0065560B"/>
    <w:rsid w:val="00655A25"/>
    <w:rsid w:val="00656585"/>
    <w:rsid w:val="00661CE9"/>
    <w:rsid w:val="00665C89"/>
    <w:rsid w:val="00665DC3"/>
    <w:rsid w:val="00666F64"/>
    <w:rsid w:val="00667ADA"/>
    <w:rsid w:val="00670DD4"/>
    <w:rsid w:val="0067489D"/>
    <w:rsid w:val="00676C79"/>
    <w:rsid w:val="00683E19"/>
    <w:rsid w:val="00684E6F"/>
    <w:rsid w:val="006866D3"/>
    <w:rsid w:val="00687D6C"/>
    <w:rsid w:val="00690996"/>
    <w:rsid w:val="0069124A"/>
    <w:rsid w:val="0069217C"/>
    <w:rsid w:val="00692EDE"/>
    <w:rsid w:val="00693445"/>
    <w:rsid w:val="00696390"/>
    <w:rsid w:val="00697E38"/>
    <w:rsid w:val="006A0078"/>
    <w:rsid w:val="006A017A"/>
    <w:rsid w:val="006A0534"/>
    <w:rsid w:val="006A1178"/>
    <w:rsid w:val="006A202B"/>
    <w:rsid w:val="006A4C77"/>
    <w:rsid w:val="006A5288"/>
    <w:rsid w:val="006A5B9A"/>
    <w:rsid w:val="006A772A"/>
    <w:rsid w:val="006A775A"/>
    <w:rsid w:val="006B0A88"/>
    <w:rsid w:val="006B3DFB"/>
    <w:rsid w:val="006B4C6D"/>
    <w:rsid w:val="006C0E9D"/>
    <w:rsid w:val="006C32F4"/>
    <w:rsid w:val="006C50AD"/>
    <w:rsid w:val="006C6ACC"/>
    <w:rsid w:val="006D3C2A"/>
    <w:rsid w:val="006D3C4F"/>
    <w:rsid w:val="006D4F67"/>
    <w:rsid w:val="006D6939"/>
    <w:rsid w:val="006D7D04"/>
    <w:rsid w:val="006E02F4"/>
    <w:rsid w:val="006E0CE4"/>
    <w:rsid w:val="006E1288"/>
    <w:rsid w:val="006E1F39"/>
    <w:rsid w:val="006E435A"/>
    <w:rsid w:val="006E7702"/>
    <w:rsid w:val="006E7D0E"/>
    <w:rsid w:val="006F1021"/>
    <w:rsid w:val="006F322D"/>
    <w:rsid w:val="006F332A"/>
    <w:rsid w:val="006F44CA"/>
    <w:rsid w:val="006F4919"/>
    <w:rsid w:val="00700801"/>
    <w:rsid w:val="0070217B"/>
    <w:rsid w:val="007029C7"/>
    <w:rsid w:val="00703006"/>
    <w:rsid w:val="00703C03"/>
    <w:rsid w:val="00703F02"/>
    <w:rsid w:val="0070608F"/>
    <w:rsid w:val="00711665"/>
    <w:rsid w:val="00711D9A"/>
    <w:rsid w:val="007149DF"/>
    <w:rsid w:val="00714F34"/>
    <w:rsid w:val="00716312"/>
    <w:rsid w:val="0071703E"/>
    <w:rsid w:val="00726450"/>
    <w:rsid w:val="007266EE"/>
    <w:rsid w:val="00726AAD"/>
    <w:rsid w:val="00726D60"/>
    <w:rsid w:val="0073338E"/>
    <w:rsid w:val="0073372B"/>
    <w:rsid w:val="007348F4"/>
    <w:rsid w:val="00734BAD"/>
    <w:rsid w:val="00741790"/>
    <w:rsid w:val="00743731"/>
    <w:rsid w:val="00744584"/>
    <w:rsid w:val="0074475C"/>
    <w:rsid w:val="00744C2E"/>
    <w:rsid w:val="007462D9"/>
    <w:rsid w:val="00746CBE"/>
    <w:rsid w:val="007502A8"/>
    <w:rsid w:val="00755FC7"/>
    <w:rsid w:val="00756251"/>
    <w:rsid w:val="00756CF5"/>
    <w:rsid w:val="00761781"/>
    <w:rsid w:val="007657C9"/>
    <w:rsid w:val="007658EF"/>
    <w:rsid w:val="0076629F"/>
    <w:rsid w:val="00770F43"/>
    <w:rsid w:val="0077662B"/>
    <w:rsid w:val="00777A51"/>
    <w:rsid w:val="00781106"/>
    <w:rsid w:val="007814C4"/>
    <w:rsid w:val="007814FB"/>
    <w:rsid w:val="0078176F"/>
    <w:rsid w:val="00785C8E"/>
    <w:rsid w:val="0078621E"/>
    <w:rsid w:val="007874F3"/>
    <w:rsid w:val="00792F90"/>
    <w:rsid w:val="00793778"/>
    <w:rsid w:val="0079414F"/>
    <w:rsid w:val="00794E30"/>
    <w:rsid w:val="00796551"/>
    <w:rsid w:val="00796C9D"/>
    <w:rsid w:val="007970DE"/>
    <w:rsid w:val="007A012A"/>
    <w:rsid w:val="007A3B89"/>
    <w:rsid w:val="007A494B"/>
    <w:rsid w:val="007A499C"/>
    <w:rsid w:val="007A51D7"/>
    <w:rsid w:val="007A5DA4"/>
    <w:rsid w:val="007A6E0C"/>
    <w:rsid w:val="007A76C8"/>
    <w:rsid w:val="007B3AEB"/>
    <w:rsid w:val="007B518F"/>
    <w:rsid w:val="007B5F25"/>
    <w:rsid w:val="007B79E8"/>
    <w:rsid w:val="007C2DE8"/>
    <w:rsid w:val="007C3B5B"/>
    <w:rsid w:val="007C45D2"/>
    <w:rsid w:val="007C50CD"/>
    <w:rsid w:val="007C6B5F"/>
    <w:rsid w:val="007C701B"/>
    <w:rsid w:val="007D0220"/>
    <w:rsid w:val="007D06A1"/>
    <w:rsid w:val="007D0CC6"/>
    <w:rsid w:val="007D35AC"/>
    <w:rsid w:val="007E4FB4"/>
    <w:rsid w:val="007E6C72"/>
    <w:rsid w:val="007E7C75"/>
    <w:rsid w:val="007F1B6D"/>
    <w:rsid w:val="007F4CEC"/>
    <w:rsid w:val="007F4E21"/>
    <w:rsid w:val="007F6444"/>
    <w:rsid w:val="007F7B10"/>
    <w:rsid w:val="008010AD"/>
    <w:rsid w:val="008036C1"/>
    <w:rsid w:val="00804083"/>
    <w:rsid w:val="00806937"/>
    <w:rsid w:val="00806BCA"/>
    <w:rsid w:val="00807497"/>
    <w:rsid w:val="00811FF7"/>
    <w:rsid w:val="00812748"/>
    <w:rsid w:val="00817124"/>
    <w:rsid w:val="00817E68"/>
    <w:rsid w:val="00821E79"/>
    <w:rsid w:val="008222CB"/>
    <w:rsid w:val="008235FE"/>
    <w:rsid w:val="00823CBA"/>
    <w:rsid w:val="008243EC"/>
    <w:rsid w:val="00824906"/>
    <w:rsid w:val="008266E7"/>
    <w:rsid w:val="00827A46"/>
    <w:rsid w:val="008322B0"/>
    <w:rsid w:val="00832FB9"/>
    <w:rsid w:val="00833AA8"/>
    <w:rsid w:val="00833BAD"/>
    <w:rsid w:val="00834B31"/>
    <w:rsid w:val="00835682"/>
    <w:rsid w:val="00842D9A"/>
    <w:rsid w:val="00843BB4"/>
    <w:rsid w:val="00845F1A"/>
    <w:rsid w:val="00850313"/>
    <w:rsid w:val="0085589F"/>
    <w:rsid w:val="008567AB"/>
    <w:rsid w:val="00856F1F"/>
    <w:rsid w:val="0086478A"/>
    <w:rsid w:val="00865B6F"/>
    <w:rsid w:val="00872A3A"/>
    <w:rsid w:val="0087439C"/>
    <w:rsid w:val="00874A27"/>
    <w:rsid w:val="00875690"/>
    <w:rsid w:val="00875B84"/>
    <w:rsid w:val="00883BF7"/>
    <w:rsid w:val="00884581"/>
    <w:rsid w:val="00885D55"/>
    <w:rsid w:val="0089030C"/>
    <w:rsid w:val="00890749"/>
    <w:rsid w:val="00890822"/>
    <w:rsid w:val="0089094C"/>
    <w:rsid w:val="00890D57"/>
    <w:rsid w:val="008911C6"/>
    <w:rsid w:val="008918AF"/>
    <w:rsid w:val="00893918"/>
    <w:rsid w:val="00894128"/>
    <w:rsid w:val="008973EF"/>
    <w:rsid w:val="008A22E1"/>
    <w:rsid w:val="008A4AF4"/>
    <w:rsid w:val="008A72ED"/>
    <w:rsid w:val="008A7D95"/>
    <w:rsid w:val="008B064C"/>
    <w:rsid w:val="008B2531"/>
    <w:rsid w:val="008B3187"/>
    <w:rsid w:val="008B51D4"/>
    <w:rsid w:val="008B68C5"/>
    <w:rsid w:val="008B73A9"/>
    <w:rsid w:val="008C0B4F"/>
    <w:rsid w:val="008C2278"/>
    <w:rsid w:val="008C3ED8"/>
    <w:rsid w:val="008C5218"/>
    <w:rsid w:val="008D0956"/>
    <w:rsid w:val="008D1483"/>
    <w:rsid w:val="008D1F70"/>
    <w:rsid w:val="008D1F8E"/>
    <w:rsid w:val="008D3101"/>
    <w:rsid w:val="008D3EFF"/>
    <w:rsid w:val="008D59EB"/>
    <w:rsid w:val="008D5C4A"/>
    <w:rsid w:val="008D7E7A"/>
    <w:rsid w:val="008E1444"/>
    <w:rsid w:val="008E25D4"/>
    <w:rsid w:val="008F083C"/>
    <w:rsid w:val="008F10CE"/>
    <w:rsid w:val="008F54DC"/>
    <w:rsid w:val="008F57C9"/>
    <w:rsid w:val="008F588C"/>
    <w:rsid w:val="0090314B"/>
    <w:rsid w:val="009053B3"/>
    <w:rsid w:val="00905ADF"/>
    <w:rsid w:val="00906E84"/>
    <w:rsid w:val="00911ACF"/>
    <w:rsid w:val="00912DCA"/>
    <w:rsid w:val="00916736"/>
    <w:rsid w:val="00921275"/>
    <w:rsid w:val="009221FA"/>
    <w:rsid w:val="0092308E"/>
    <w:rsid w:val="009233F8"/>
    <w:rsid w:val="0092392B"/>
    <w:rsid w:val="00924067"/>
    <w:rsid w:val="00925427"/>
    <w:rsid w:val="00926716"/>
    <w:rsid w:val="00927B81"/>
    <w:rsid w:val="00927DE5"/>
    <w:rsid w:val="009338F4"/>
    <w:rsid w:val="00933EF0"/>
    <w:rsid w:val="0093733B"/>
    <w:rsid w:val="00937EDA"/>
    <w:rsid w:val="00941E29"/>
    <w:rsid w:val="009436B2"/>
    <w:rsid w:val="00943910"/>
    <w:rsid w:val="0094455C"/>
    <w:rsid w:val="00944999"/>
    <w:rsid w:val="00944DDF"/>
    <w:rsid w:val="009479E5"/>
    <w:rsid w:val="0095016B"/>
    <w:rsid w:val="00951D0B"/>
    <w:rsid w:val="00954017"/>
    <w:rsid w:val="0095431B"/>
    <w:rsid w:val="00955360"/>
    <w:rsid w:val="0095587E"/>
    <w:rsid w:val="00955CD7"/>
    <w:rsid w:val="00955CEA"/>
    <w:rsid w:val="0095645D"/>
    <w:rsid w:val="00961D54"/>
    <w:rsid w:val="00961F29"/>
    <w:rsid w:val="00962344"/>
    <w:rsid w:val="009635A5"/>
    <w:rsid w:val="0096531B"/>
    <w:rsid w:val="00970C54"/>
    <w:rsid w:val="00973A27"/>
    <w:rsid w:val="00973D38"/>
    <w:rsid w:val="009741DD"/>
    <w:rsid w:val="00974966"/>
    <w:rsid w:val="00975EA7"/>
    <w:rsid w:val="00982B26"/>
    <w:rsid w:val="0098649D"/>
    <w:rsid w:val="00990C67"/>
    <w:rsid w:val="00991EE0"/>
    <w:rsid w:val="00993379"/>
    <w:rsid w:val="00994A20"/>
    <w:rsid w:val="009955AC"/>
    <w:rsid w:val="00995B43"/>
    <w:rsid w:val="00996072"/>
    <w:rsid w:val="009967AA"/>
    <w:rsid w:val="0099740F"/>
    <w:rsid w:val="009979B0"/>
    <w:rsid w:val="009A3A57"/>
    <w:rsid w:val="009A60D3"/>
    <w:rsid w:val="009A651F"/>
    <w:rsid w:val="009A6B9D"/>
    <w:rsid w:val="009B14FE"/>
    <w:rsid w:val="009B3B0C"/>
    <w:rsid w:val="009C09F9"/>
    <w:rsid w:val="009C2A5F"/>
    <w:rsid w:val="009C5FA2"/>
    <w:rsid w:val="009C7E55"/>
    <w:rsid w:val="009D2F52"/>
    <w:rsid w:val="009D39BD"/>
    <w:rsid w:val="009D4D2C"/>
    <w:rsid w:val="009D6E30"/>
    <w:rsid w:val="009E5BCF"/>
    <w:rsid w:val="009F2175"/>
    <w:rsid w:val="009F278F"/>
    <w:rsid w:val="009F40A5"/>
    <w:rsid w:val="009F4FE5"/>
    <w:rsid w:val="00A00BE0"/>
    <w:rsid w:val="00A03664"/>
    <w:rsid w:val="00A03BC0"/>
    <w:rsid w:val="00A0481B"/>
    <w:rsid w:val="00A15F58"/>
    <w:rsid w:val="00A1761A"/>
    <w:rsid w:val="00A229F0"/>
    <w:rsid w:val="00A26F1C"/>
    <w:rsid w:val="00A3325A"/>
    <w:rsid w:val="00A33C3D"/>
    <w:rsid w:val="00A3418F"/>
    <w:rsid w:val="00A34C78"/>
    <w:rsid w:val="00A356A2"/>
    <w:rsid w:val="00A424D4"/>
    <w:rsid w:val="00A4570B"/>
    <w:rsid w:val="00A45B74"/>
    <w:rsid w:val="00A503F9"/>
    <w:rsid w:val="00A5047E"/>
    <w:rsid w:val="00A54A18"/>
    <w:rsid w:val="00A56131"/>
    <w:rsid w:val="00A606EA"/>
    <w:rsid w:val="00A61E9C"/>
    <w:rsid w:val="00A62786"/>
    <w:rsid w:val="00A629F1"/>
    <w:rsid w:val="00A62AAC"/>
    <w:rsid w:val="00A62CFC"/>
    <w:rsid w:val="00A63824"/>
    <w:rsid w:val="00A6467B"/>
    <w:rsid w:val="00A65DB8"/>
    <w:rsid w:val="00A67781"/>
    <w:rsid w:val="00A800DD"/>
    <w:rsid w:val="00A80445"/>
    <w:rsid w:val="00A813F8"/>
    <w:rsid w:val="00A81902"/>
    <w:rsid w:val="00A9324E"/>
    <w:rsid w:val="00A93F5F"/>
    <w:rsid w:val="00A942BE"/>
    <w:rsid w:val="00A94337"/>
    <w:rsid w:val="00A972CE"/>
    <w:rsid w:val="00A973A1"/>
    <w:rsid w:val="00A97CEF"/>
    <w:rsid w:val="00AA0ED6"/>
    <w:rsid w:val="00AA27A4"/>
    <w:rsid w:val="00AA3278"/>
    <w:rsid w:val="00AA7206"/>
    <w:rsid w:val="00AB0F37"/>
    <w:rsid w:val="00AB1A3D"/>
    <w:rsid w:val="00AB2959"/>
    <w:rsid w:val="00AB2C50"/>
    <w:rsid w:val="00AB347B"/>
    <w:rsid w:val="00AB45F8"/>
    <w:rsid w:val="00AB4C2F"/>
    <w:rsid w:val="00AB7EE2"/>
    <w:rsid w:val="00AB7F1D"/>
    <w:rsid w:val="00AC1526"/>
    <w:rsid w:val="00AC36A3"/>
    <w:rsid w:val="00AC6680"/>
    <w:rsid w:val="00AC6FCE"/>
    <w:rsid w:val="00AD18DF"/>
    <w:rsid w:val="00AD1E36"/>
    <w:rsid w:val="00AD28D8"/>
    <w:rsid w:val="00AD397C"/>
    <w:rsid w:val="00AE1DEF"/>
    <w:rsid w:val="00AE2A38"/>
    <w:rsid w:val="00AE2D17"/>
    <w:rsid w:val="00AE2F3E"/>
    <w:rsid w:val="00AE39A8"/>
    <w:rsid w:val="00AE43D4"/>
    <w:rsid w:val="00AF19E5"/>
    <w:rsid w:val="00AF5F83"/>
    <w:rsid w:val="00B004B7"/>
    <w:rsid w:val="00B00C85"/>
    <w:rsid w:val="00B0259C"/>
    <w:rsid w:val="00B02E13"/>
    <w:rsid w:val="00B0301F"/>
    <w:rsid w:val="00B03A92"/>
    <w:rsid w:val="00B05071"/>
    <w:rsid w:val="00B07B8B"/>
    <w:rsid w:val="00B10031"/>
    <w:rsid w:val="00B10AA7"/>
    <w:rsid w:val="00B11627"/>
    <w:rsid w:val="00B11FFB"/>
    <w:rsid w:val="00B14194"/>
    <w:rsid w:val="00B1628F"/>
    <w:rsid w:val="00B2036F"/>
    <w:rsid w:val="00B20E54"/>
    <w:rsid w:val="00B23EA0"/>
    <w:rsid w:val="00B307B6"/>
    <w:rsid w:val="00B31190"/>
    <w:rsid w:val="00B31CD8"/>
    <w:rsid w:val="00B35862"/>
    <w:rsid w:val="00B35D0C"/>
    <w:rsid w:val="00B36879"/>
    <w:rsid w:val="00B37A1E"/>
    <w:rsid w:val="00B416DE"/>
    <w:rsid w:val="00B42E1C"/>
    <w:rsid w:val="00B47BC7"/>
    <w:rsid w:val="00B50D83"/>
    <w:rsid w:val="00B518F6"/>
    <w:rsid w:val="00B522A9"/>
    <w:rsid w:val="00B55249"/>
    <w:rsid w:val="00B56270"/>
    <w:rsid w:val="00B60A2D"/>
    <w:rsid w:val="00B631FB"/>
    <w:rsid w:val="00B66C9E"/>
    <w:rsid w:val="00B708FC"/>
    <w:rsid w:val="00B715DF"/>
    <w:rsid w:val="00B746A3"/>
    <w:rsid w:val="00B76967"/>
    <w:rsid w:val="00B772D9"/>
    <w:rsid w:val="00B8203E"/>
    <w:rsid w:val="00B8466D"/>
    <w:rsid w:val="00B8524E"/>
    <w:rsid w:val="00B86148"/>
    <w:rsid w:val="00B86C8E"/>
    <w:rsid w:val="00B8771E"/>
    <w:rsid w:val="00B90869"/>
    <w:rsid w:val="00B93822"/>
    <w:rsid w:val="00B94449"/>
    <w:rsid w:val="00B9445C"/>
    <w:rsid w:val="00B9460B"/>
    <w:rsid w:val="00BA0498"/>
    <w:rsid w:val="00BA130F"/>
    <w:rsid w:val="00BA1B35"/>
    <w:rsid w:val="00BA1C82"/>
    <w:rsid w:val="00BA286A"/>
    <w:rsid w:val="00BA29E3"/>
    <w:rsid w:val="00BA6781"/>
    <w:rsid w:val="00BB33AC"/>
    <w:rsid w:val="00BB36D1"/>
    <w:rsid w:val="00BB7DFB"/>
    <w:rsid w:val="00BC1BAA"/>
    <w:rsid w:val="00BC375E"/>
    <w:rsid w:val="00BC421E"/>
    <w:rsid w:val="00BC51AE"/>
    <w:rsid w:val="00BD0507"/>
    <w:rsid w:val="00BD0641"/>
    <w:rsid w:val="00BD17A9"/>
    <w:rsid w:val="00BD2346"/>
    <w:rsid w:val="00BD25D1"/>
    <w:rsid w:val="00BD2B0D"/>
    <w:rsid w:val="00BD4BE3"/>
    <w:rsid w:val="00BD575A"/>
    <w:rsid w:val="00BD57C5"/>
    <w:rsid w:val="00BD697B"/>
    <w:rsid w:val="00BD7407"/>
    <w:rsid w:val="00BE1FCC"/>
    <w:rsid w:val="00BE3947"/>
    <w:rsid w:val="00BE5A56"/>
    <w:rsid w:val="00BF1551"/>
    <w:rsid w:val="00BF310F"/>
    <w:rsid w:val="00BF37CB"/>
    <w:rsid w:val="00BF4CFF"/>
    <w:rsid w:val="00BF55DB"/>
    <w:rsid w:val="00BF5D15"/>
    <w:rsid w:val="00BF7784"/>
    <w:rsid w:val="00C0007D"/>
    <w:rsid w:val="00C00335"/>
    <w:rsid w:val="00C041A1"/>
    <w:rsid w:val="00C04A93"/>
    <w:rsid w:val="00C04BDB"/>
    <w:rsid w:val="00C051EF"/>
    <w:rsid w:val="00C05606"/>
    <w:rsid w:val="00C11ACA"/>
    <w:rsid w:val="00C11B0B"/>
    <w:rsid w:val="00C12967"/>
    <w:rsid w:val="00C132FA"/>
    <w:rsid w:val="00C13FE1"/>
    <w:rsid w:val="00C14765"/>
    <w:rsid w:val="00C17E19"/>
    <w:rsid w:val="00C17E74"/>
    <w:rsid w:val="00C21AE3"/>
    <w:rsid w:val="00C253FF"/>
    <w:rsid w:val="00C2587E"/>
    <w:rsid w:val="00C26168"/>
    <w:rsid w:val="00C30A28"/>
    <w:rsid w:val="00C30B43"/>
    <w:rsid w:val="00C32CFD"/>
    <w:rsid w:val="00C36812"/>
    <w:rsid w:val="00C372C7"/>
    <w:rsid w:val="00C4106F"/>
    <w:rsid w:val="00C44AB0"/>
    <w:rsid w:val="00C44DE9"/>
    <w:rsid w:val="00C45210"/>
    <w:rsid w:val="00C46461"/>
    <w:rsid w:val="00C47674"/>
    <w:rsid w:val="00C4779F"/>
    <w:rsid w:val="00C50F0A"/>
    <w:rsid w:val="00C51A03"/>
    <w:rsid w:val="00C51D18"/>
    <w:rsid w:val="00C542B6"/>
    <w:rsid w:val="00C55B5D"/>
    <w:rsid w:val="00C5695B"/>
    <w:rsid w:val="00C57A61"/>
    <w:rsid w:val="00C6148F"/>
    <w:rsid w:val="00C616C7"/>
    <w:rsid w:val="00C62832"/>
    <w:rsid w:val="00C63A96"/>
    <w:rsid w:val="00C63C46"/>
    <w:rsid w:val="00C64732"/>
    <w:rsid w:val="00C65090"/>
    <w:rsid w:val="00C65E09"/>
    <w:rsid w:val="00C675D3"/>
    <w:rsid w:val="00C704C1"/>
    <w:rsid w:val="00C75105"/>
    <w:rsid w:val="00C804E0"/>
    <w:rsid w:val="00C805C1"/>
    <w:rsid w:val="00C8104E"/>
    <w:rsid w:val="00C817F5"/>
    <w:rsid w:val="00C82CF4"/>
    <w:rsid w:val="00C8308A"/>
    <w:rsid w:val="00C837ED"/>
    <w:rsid w:val="00C877B0"/>
    <w:rsid w:val="00C87D88"/>
    <w:rsid w:val="00C87F55"/>
    <w:rsid w:val="00C93080"/>
    <w:rsid w:val="00C94479"/>
    <w:rsid w:val="00C94711"/>
    <w:rsid w:val="00C94B74"/>
    <w:rsid w:val="00C94EED"/>
    <w:rsid w:val="00C95076"/>
    <w:rsid w:val="00C958C2"/>
    <w:rsid w:val="00C96006"/>
    <w:rsid w:val="00C9666E"/>
    <w:rsid w:val="00C97126"/>
    <w:rsid w:val="00CA13D4"/>
    <w:rsid w:val="00CA38F8"/>
    <w:rsid w:val="00CA7EA2"/>
    <w:rsid w:val="00CB22F9"/>
    <w:rsid w:val="00CB3F5D"/>
    <w:rsid w:val="00CB4C23"/>
    <w:rsid w:val="00CB719D"/>
    <w:rsid w:val="00CC42F9"/>
    <w:rsid w:val="00CC42FB"/>
    <w:rsid w:val="00CC5698"/>
    <w:rsid w:val="00CC6034"/>
    <w:rsid w:val="00CC7FDA"/>
    <w:rsid w:val="00CD1EB2"/>
    <w:rsid w:val="00CD2110"/>
    <w:rsid w:val="00CD35C6"/>
    <w:rsid w:val="00CD4581"/>
    <w:rsid w:val="00CE2F36"/>
    <w:rsid w:val="00CE63F5"/>
    <w:rsid w:val="00CE74DA"/>
    <w:rsid w:val="00CE7F7B"/>
    <w:rsid w:val="00CF3824"/>
    <w:rsid w:val="00CF4385"/>
    <w:rsid w:val="00CF742D"/>
    <w:rsid w:val="00D00E3A"/>
    <w:rsid w:val="00D0124D"/>
    <w:rsid w:val="00D052F8"/>
    <w:rsid w:val="00D07EE9"/>
    <w:rsid w:val="00D1436E"/>
    <w:rsid w:val="00D146F4"/>
    <w:rsid w:val="00D14FBD"/>
    <w:rsid w:val="00D15471"/>
    <w:rsid w:val="00D15BB9"/>
    <w:rsid w:val="00D200F9"/>
    <w:rsid w:val="00D209A9"/>
    <w:rsid w:val="00D217D2"/>
    <w:rsid w:val="00D250F2"/>
    <w:rsid w:val="00D35963"/>
    <w:rsid w:val="00D35B1C"/>
    <w:rsid w:val="00D377DB"/>
    <w:rsid w:val="00D4098F"/>
    <w:rsid w:val="00D40A84"/>
    <w:rsid w:val="00D434A8"/>
    <w:rsid w:val="00D46360"/>
    <w:rsid w:val="00D5082D"/>
    <w:rsid w:val="00D517AD"/>
    <w:rsid w:val="00D572C4"/>
    <w:rsid w:val="00D6029F"/>
    <w:rsid w:val="00D60495"/>
    <w:rsid w:val="00D605C7"/>
    <w:rsid w:val="00D61FC9"/>
    <w:rsid w:val="00D63218"/>
    <w:rsid w:val="00D66DAE"/>
    <w:rsid w:val="00D67169"/>
    <w:rsid w:val="00D70BA6"/>
    <w:rsid w:val="00D758C9"/>
    <w:rsid w:val="00D75FFE"/>
    <w:rsid w:val="00D76B37"/>
    <w:rsid w:val="00D80069"/>
    <w:rsid w:val="00D81904"/>
    <w:rsid w:val="00D82326"/>
    <w:rsid w:val="00D83A1A"/>
    <w:rsid w:val="00D8521B"/>
    <w:rsid w:val="00D85373"/>
    <w:rsid w:val="00D85558"/>
    <w:rsid w:val="00D862E7"/>
    <w:rsid w:val="00D864ED"/>
    <w:rsid w:val="00D917F9"/>
    <w:rsid w:val="00D92AEE"/>
    <w:rsid w:val="00D932B8"/>
    <w:rsid w:val="00D94430"/>
    <w:rsid w:val="00D95022"/>
    <w:rsid w:val="00D95664"/>
    <w:rsid w:val="00D96EBA"/>
    <w:rsid w:val="00DA32A2"/>
    <w:rsid w:val="00DA40F5"/>
    <w:rsid w:val="00DA65E7"/>
    <w:rsid w:val="00DA7780"/>
    <w:rsid w:val="00DB0C66"/>
    <w:rsid w:val="00DB359B"/>
    <w:rsid w:val="00DB4228"/>
    <w:rsid w:val="00DB4262"/>
    <w:rsid w:val="00DB61B4"/>
    <w:rsid w:val="00DB6CA1"/>
    <w:rsid w:val="00DC3E84"/>
    <w:rsid w:val="00DC4FDD"/>
    <w:rsid w:val="00DC5135"/>
    <w:rsid w:val="00DC53B8"/>
    <w:rsid w:val="00DC6CD9"/>
    <w:rsid w:val="00DC76F1"/>
    <w:rsid w:val="00DC77DB"/>
    <w:rsid w:val="00DD08AB"/>
    <w:rsid w:val="00DD0D5B"/>
    <w:rsid w:val="00DD0DD5"/>
    <w:rsid w:val="00DD1A45"/>
    <w:rsid w:val="00DD1BB7"/>
    <w:rsid w:val="00DD2A1A"/>
    <w:rsid w:val="00DD2A70"/>
    <w:rsid w:val="00DD44A2"/>
    <w:rsid w:val="00DD5768"/>
    <w:rsid w:val="00DD6862"/>
    <w:rsid w:val="00DD6D60"/>
    <w:rsid w:val="00DD726A"/>
    <w:rsid w:val="00DD7FF3"/>
    <w:rsid w:val="00DE2BE7"/>
    <w:rsid w:val="00DE32A6"/>
    <w:rsid w:val="00DE57A0"/>
    <w:rsid w:val="00DE5D17"/>
    <w:rsid w:val="00E01C44"/>
    <w:rsid w:val="00E0214F"/>
    <w:rsid w:val="00E02729"/>
    <w:rsid w:val="00E02FB7"/>
    <w:rsid w:val="00E04284"/>
    <w:rsid w:val="00E04ED1"/>
    <w:rsid w:val="00E05798"/>
    <w:rsid w:val="00E127B4"/>
    <w:rsid w:val="00E1558E"/>
    <w:rsid w:val="00E17813"/>
    <w:rsid w:val="00E17A58"/>
    <w:rsid w:val="00E17A74"/>
    <w:rsid w:val="00E21442"/>
    <w:rsid w:val="00E21723"/>
    <w:rsid w:val="00E2285D"/>
    <w:rsid w:val="00E22B84"/>
    <w:rsid w:val="00E230F3"/>
    <w:rsid w:val="00E26AA8"/>
    <w:rsid w:val="00E30091"/>
    <w:rsid w:val="00E31134"/>
    <w:rsid w:val="00E33890"/>
    <w:rsid w:val="00E35AF4"/>
    <w:rsid w:val="00E364BC"/>
    <w:rsid w:val="00E37DCD"/>
    <w:rsid w:val="00E40866"/>
    <w:rsid w:val="00E441F5"/>
    <w:rsid w:val="00E4613F"/>
    <w:rsid w:val="00E46191"/>
    <w:rsid w:val="00E50538"/>
    <w:rsid w:val="00E50FE5"/>
    <w:rsid w:val="00E50FF4"/>
    <w:rsid w:val="00E513AD"/>
    <w:rsid w:val="00E5641A"/>
    <w:rsid w:val="00E56DAA"/>
    <w:rsid w:val="00E63C5E"/>
    <w:rsid w:val="00E64EE7"/>
    <w:rsid w:val="00E656B6"/>
    <w:rsid w:val="00E6686F"/>
    <w:rsid w:val="00E71240"/>
    <w:rsid w:val="00E71462"/>
    <w:rsid w:val="00E72716"/>
    <w:rsid w:val="00E75120"/>
    <w:rsid w:val="00E75660"/>
    <w:rsid w:val="00E75BCB"/>
    <w:rsid w:val="00E7796B"/>
    <w:rsid w:val="00E81AE2"/>
    <w:rsid w:val="00E8683A"/>
    <w:rsid w:val="00E87F65"/>
    <w:rsid w:val="00E92012"/>
    <w:rsid w:val="00E94BD6"/>
    <w:rsid w:val="00E9583D"/>
    <w:rsid w:val="00E95BBF"/>
    <w:rsid w:val="00E96736"/>
    <w:rsid w:val="00EA00B3"/>
    <w:rsid w:val="00EA0953"/>
    <w:rsid w:val="00EA3CA4"/>
    <w:rsid w:val="00EA4530"/>
    <w:rsid w:val="00EA56AC"/>
    <w:rsid w:val="00EA6F1D"/>
    <w:rsid w:val="00EA7720"/>
    <w:rsid w:val="00EB1824"/>
    <w:rsid w:val="00EB37D0"/>
    <w:rsid w:val="00EB57D5"/>
    <w:rsid w:val="00EC2D6A"/>
    <w:rsid w:val="00EC4C8B"/>
    <w:rsid w:val="00EC7FF0"/>
    <w:rsid w:val="00ED0078"/>
    <w:rsid w:val="00ED02AE"/>
    <w:rsid w:val="00ED256D"/>
    <w:rsid w:val="00ED3FEA"/>
    <w:rsid w:val="00ED47D0"/>
    <w:rsid w:val="00ED4F5C"/>
    <w:rsid w:val="00ED60DC"/>
    <w:rsid w:val="00EE0CDD"/>
    <w:rsid w:val="00EE1E87"/>
    <w:rsid w:val="00EE319D"/>
    <w:rsid w:val="00EE3499"/>
    <w:rsid w:val="00EE3CCB"/>
    <w:rsid w:val="00EE5658"/>
    <w:rsid w:val="00EF38B1"/>
    <w:rsid w:val="00EF717F"/>
    <w:rsid w:val="00EF7F60"/>
    <w:rsid w:val="00EF7FD1"/>
    <w:rsid w:val="00F01162"/>
    <w:rsid w:val="00F01B1D"/>
    <w:rsid w:val="00F01D4F"/>
    <w:rsid w:val="00F043AE"/>
    <w:rsid w:val="00F0491F"/>
    <w:rsid w:val="00F050F1"/>
    <w:rsid w:val="00F05D30"/>
    <w:rsid w:val="00F077C4"/>
    <w:rsid w:val="00F12063"/>
    <w:rsid w:val="00F12D06"/>
    <w:rsid w:val="00F149DE"/>
    <w:rsid w:val="00F15C75"/>
    <w:rsid w:val="00F171E4"/>
    <w:rsid w:val="00F21CA2"/>
    <w:rsid w:val="00F21DF4"/>
    <w:rsid w:val="00F22D55"/>
    <w:rsid w:val="00F2732B"/>
    <w:rsid w:val="00F277E4"/>
    <w:rsid w:val="00F32245"/>
    <w:rsid w:val="00F32B8E"/>
    <w:rsid w:val="00F32FD1"/>
    <w:rsid w:val="00F3469C"/>
    <w:rsid w:val="00F350E6"/>
    <w:rsid w:val="00F3572A"/>
    <w:rsid w:val="00F35F42"/>
    <w:rsid w:val="00F43175"/>
    <w:rsid w:val="00F440B1"/>
    <w:rsid w:val="00F441B6"/>
    <w:rsid w:val="00F4429F"/>
    <w:rsid w:val="00F449BB"/>
    <w:rsid w:val="00F451D8"/>
    <w:rsid w:val="00F46765"/>
    <w:rsid w:val="00F46A8A"/>
    <w:rsid w:val="00F4707E"/>
    <w:rsid w:val="00F534B2"/>
    <w:rsid w:val="00F54A30"/>
    <w:rsid w:val="00F54B18"/>
    <w:rsid w:val="00F54D64"/>
    <w:rsid w:val="00F56E42"/>
    <w:rsid w:val="00F576CB"/>
    <w:rsid w:val="00F60051"/>
    <w:rsid w:val="00F60491"/>
    <w:rsid w:val="00F61292"/>
    <w:rsid w:val="00F67D63"/>
    <w:rsid w:val="00F717A5"/>
    <w:rsid w:val="00F829C0"/>
    <w:rsid w:val="00F84C92"/>
    <w:rsid w:val="00F92A88"/>
    <w:rsid w:val="00F934E2"/>
    <w:rsid w:val="00F93B21"/>
    <w:rsid w:val="00F954C7"/>
    <w:rsid w:val="00F95525"/>
    <w:rsid w:val="00FA3B9F"/>
    <w:rsid w:val="00FA3F07"/>
    <w:rsid w:val="00FA408B"/>
    <w:rsid w:val="00FA53B0"/>
    <w:rsid w:val="00FA56FA"/>
    <w:rsid w:val="00FA6300"/>
    <w:rsid w:val="00FA6C23"/>
    <w:rsid w:val="00FB0188"/>
    <w:rsid w:val="00FB201D"/>
    <w:rsid w:val="00FB71FB"/>
    <w:rsid w:val="00FB79A1"/>
    <w:rsid w:val="00FB7EAB"/>
    <w:rsid w:val="00FC0316"/>
    <w:rsid w:val="00FC0D4D"/>
    <w:rsid w:val="00FC14E1"/>
    <w:rsid w:val="00FD1078"/>
    <w:rsid w:val="00FD154F"/>
    <w:rsid w:val="00FD2AEE"/>
    <w:rsid w:val="00FD700C"/>
    <w:rsid w:val="00FE4262"/>
    <w:rsid w:val="00FE78F4"/>
    <w:rsid w:val="00FF13AD"/>
    <w:rsid w:val="00FF2908"/>
    <w:rsid w:val="00FF5032"/>
    <w:rsid w:val="00FF5340"/>
    <w:rsid w:val="00FF5406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634D23"/>
  <w15:chartTrackingRefBased/>
  <w15:docId w15:val="{5194521A-79D3-497A-8818-8C806427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88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2">
    <w:name w:val="heading 2"/>
    <w:basedOn w:val="Normal"/>
    <w:qFormat/>
    <w:rsid w:val="003A6550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rFonts w:ascii="Verdana" w:hAnsi="Verdana"/>
      <w:b/>
      <w:bCs/>
      <w:color w:val="5A73A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32"/>
    </w:rPr>
  </w:style>
  <w:style w:type="table" w:styleId="TableGrid">
    <w:name w:val="Table Grid"/>
    <w:basedOn w:val="TableNormal"/>
    <w:rsid w:val="00C9507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A6550"/>
    <w:rPr>
      <w:rFonts w:ascii="Verdana" w:hAnsi="Verdana" w:hint="default"/>
      <w:strike w:val="0"/>
      <w:dstrike w:val="0"/>
      <w:color w:val="5A73A5"/>
      <w:u w:val="none"/>
      <w:effect w:val="none"/>
    </w:rPr>
  </w:style>
  <w:style w:type="paragraph" w:customStyle="1" w:styleId="bttitreb">
    <w:name w:val="bttitreb"/>
    <w:basedOn w:val="Normal"/>
    <w:rsid w:val="003A65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b/>
      <w:bCs/>
      <w:color w:val="000000"/>
      <w:sz w:val="18"/>
      <w:szCs w:val="18"/>
    </w:rPr>
  </w:style>
  <w:style w:type="paragraph" w:styleId="NormalWeb">
    <w:name w:val="Normal (Web)"/>
    <w:basedOn w:val="Normal"/>
    <w:rsid w:val="003A65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F1B68"/>
  </w:style>
  <w:style w:type="paragraph" w:styleId="NoSpacing">
    <w:name w:val="No Spacing"/>
    <w:uiPriority w:val="1"/>
    <w:qFormat/>
    <w:rsid w:val="003F1B6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1B6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F1B6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3F1B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1B6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F1B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B68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1B6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8C2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1168C2"/>
    <w:rPr>
      <w:rFonts w:ascii="Arial" w:hAnsi="Arial"/>
    </w:rPr>
  </w:style>
  <w:style w:type="character" w:styleId="FootnoteReference">
    <w:name w:val="footnote reference"/>
    <w:uiPriority w:val="99"/>
    <w:semiHidden/>
    <w:unhideWhenUsed/>
    <w:rsid w:val="001168C2"/>
    <w:rPr>
      <w:vertAlign w:val="superscript"/>
    </w:rPr>
  </w:style>
  <w:style w:type="paragraph" w:customStyle="1" w:styleId="box454319">
    <w:name w:val="box_454319"/>
    <w:basedOn w:val="Normal"/>
    <w:rsid w:val="00883B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AZJMDCZ6QSYZ-12-8373</_dlc_DocId>
    <_dlc_DocIdUrl xmlns="a494813a-d0d8-4dad-94cb-0d196f36ba15">
      <Url>https://ekoordinacije.vlada.hr/sjednice-drustvo/_layouts/15/DocIdRedir.aspx?ID=AZJMDCZ6QSYZ-12-8373</Url>
      <Description>AZJMDCZ6QSYZ-12-8373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49E6-37EF-431A-910C-055B242AE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DA811-CF94-4991-AFDA-B330C1EE970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15691D-14F8-456A-B270-B00D42BD6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B58711-27A5-4828-9ED5-9FF71A32E775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FD9B8D2D-DA53-45D4-B714-9A4623A8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 a c r t</vt:lpstr>
      <vt:lpstr>N a c r t</vt:lpstr>
    </vt:vector>
  </TitlesOfParts>
  <Company>MINISTARSTVO KULTURE</Company>
  <LinksUpToDate>false</LinksUpToDate>
  <CharactersWithSpaces>7406</CharactersWithSpaces>
  <SharedDoc>false</SharedDoc>
  <HLinks>
    <vt:vector size="18" baseType="variant">
      <vt:variant>
        <vt:i4>6291531</vt:i4>
      </vt:variant>
      <vt:variant>
        <vt:i4>6</vt:i4>
      </vt:variant>
      <vt:variant>
        <vt:i4>0</vt:i4>
      </vt:variant>
      <vt:variant>
        <vt:i4>5</vt:i4>
      </vt:variant>
      <vt:variant>
        <vt:lpwstr>http://narodne-novine.nn.hr/clanci/sluzbeni/1999_07_69_1284.html</vt:lpwstr>
      </vt:variant>
      <vt:variant>
        <vt:lpwstr/>
      </vt:variant>
      <vt:variant>
        <vt:i4>6291531</vt:i4>
      </vt:variant>
      <vt:variant>
        <vt:i4>2</vt:i4>
      </vt:variant>
      <vt:variant>
        <vt:i4>0</vt:i4>
      </vt:variant>
      <vt:variant>
        <vt:i4>5</vt:i4>
      </vt:variant>
      <vt:variant>
        <vt:lpwstr>http://narodne-novine.nn.hr/clanci/sluzbeni/1999_07_69_1284.html</vt:lpwstr>
      </vt:variant>
      <vt:variant>
        <vt:lpwstr/>
      </vt:variant>
      <vt:variant>
        <vt:i4>6291531</vt:i4>
      </vt:variant>
      <vt:variant>
        <vt:i4>0</vt:i4>
      </vt:variant>
      <vt:variant>
        <vt:i4>0</vt:i4>
      </vt:variant>
      <vt:variant>
        <vt:i4>5</vt:i4>
      </vt:variant>
      <vt:variant>
        <vt:lpwstr>http://narodne-novine.nn.hr/clanci/sluzbeni/1999_07_69_1284.html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c r t</dc:title>
  <dc:subject/>
  <dc:creator>dvaljalo</dc:creator>
  <cp:keywords/>
  <cp:lastModifiedBy>Martina Krajačić</cp:lastModifiedBy>
  <cp:revision>3</cp:revision>
  <cp:lastPrinted>2022-08-19T11:31:00Z</cp:lastPrinted>
  <dcterms:created xsi:type="dcterms:W3CDTF">2022-11-23T12:54:00Z</dcterms:created>
  <dcterms:modified xsi:type="dcterms:W3CDTF">2022-11-23T12:59:00Z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aac7d173-d97a-4221-8eb8-47fe7781ade0</vt:lpwstr>
  </property>
</Properties>
</file>