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CF256" w14:textId="77777777" w:rsidR="00A961B8" w:rsidRPr="00C208B8" w:rsidRDefault="00A961B8" w:rsidP="00A961B8">
      <w:pPr>
        <w:jc w:val="center"/>
      </w:pPr>
      <w:r>
        <w:rPr>
          <w:noProof/>
        </w:rPr>
        <w:drawing>
          <wp:inline distT="0" distB="0" distL="0" distR="0" wp14:anchorId="4D9A21A1" wp14:editId="2D08F9A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74560E" w:rsidRPr="00C208B8">
        <w:fldChar w:fldCharType="begin"/>
      </w:r>
      <w:r w:rsidRPr="00C208B8">
        <w:instrText xml:space="preserve"> INCLUDEPICTURE "http://www.inet.hr/~box/images/grb-rh.gif" \* MERGEFORMATINET </w:instrText>
      </w:r>
      <w:r w:rsidR="0074560E" w:rsidRPr="00C208B8">
        <w:fldChar w:fldCharType="end"/>
      </w:r>
    </w:p>
    <w:p w14:paraId="2D99A24A" w14:textId="77777777" w:rsidR="00A961B8" w:rsidRPr="0023763F" w:rsidRDefault="00A961B8" w:rsidP="00A961B8">
      <w:pPr>
        <w:spacing w:before="60" w:after="1680"/>
        <w:jc w:val="center"/>
        <w:rPr>
          <w:sz w:val="28"/>
        </w:rPr>
      </w:pPr>
      <w:r w:rsidRPr="0023763F">
        <w:rPr>
          <w:sz w:val="28"/>
        </w:rPr>
        <w:t>VLADA REPUBLIKE HRVATSKE</w:t>
      </w:r>
    </w:p>
    <w:p w14:paraId="79F3AA93" w14:textId="77777777" w:rsidR="00A961B8" w:rsidRDefault="00A961B8" w:rsidP="00A961B8"/>
    <w:p w14:paraId="13E3C45D" w14:textId="4A892308" w:rsidR="00A961B8" w:rsidRPr="003A2F05" w:rsidRDefault="00A961B8" w:rsidP="00A961B8">
      <w:pPr>
        <w:spacing w:after="2400"/>
        <w:jc w:val="right"/>
      </w:pPr>
      <w:r w:rsidRPr="00FB75F5">
        <w:t xml:space="preserve">Zagreb, </w:t>
      </w:r>
      <w:r w:rsidR="001D4865">
        <w:t>29</w:t>
      </w:r>
      <w:r w:rsidR="00D82B85">
        <w:t xml:space="preserve">. </w:t>
      </w:r>
      <w:r w:rsidR="00B628F3">
        <w:t>prosinac</w:t>
      </w:r>
      <w:r w:rsidR="00FE6E89" w:rsidRPr="00FB75F5">
        <w:t xml:space="preserve"> </w:t>
      </w:r>
      <w:r w:rsidR="005B48F3" w:rsidRPr="00FB75F5">
        <w:t>2022</w:t>
      </w:r>
      <w:r w:rsidRPr="003A2F05">
        <w:t>.</w:t>
      </w:r>
    </w:p>
    <w:p w14:paraId="23F0DA1C" w14:textId="77777777" w:rsidR="00A961B8" w:rsidRPr="002179F8" w:rsidRDefault="00A961B8" w:rsidP="00A961B8">
      <w:pPr>
        <w:spacing w:line="360" w:lineRule="auto"/>
      </w:pPr>
      <w:r w:rsidRPr="002179F8">
        <w:t>__________________________________________________________________________</w:t>
      </w:r>
    </w:p>
    <w:p w14:paraId="69EC3218"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2C4FF96C" w14:textId="77777777" w:rsidTr="006977AD">
        <w:tc>
          <w:tcPr>
            <w:tcW w:w="1951" w:type="dxa"/>
          </w:tcPr>
          <w:p w14:paraId="254ABF54"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3F9AAF9D" w14:textId="77777777" w:rsidR="00A961B8" w:rsidRDefault="00A961B8" w:rsidP="006977AD">
            <w:pPr>
              <w:spacing w:line="360" w:lineRule="auto"/>
            </w:pPr>
            <w:r>
              <w:t>Ministarstvo gospodarstva i održivog razvoja</w:t>
            </w:r>
          </w:p>
        </w:tc>
      </w:tr>
    </w:tbl>
    <w:p w14:paraId="1320607B" w14:textId="77777777" w:rsidR="00A961B8" w:rsidRPr="002179F8" w:rsidRDefault="00A961B8" w:rsidP="00A961B8">
      <w:pPr>
        <w:spacing w:line="360" w:lineRule="auto"/>
      </w:pPr>
      <w:r w:rsidRPr="002179F8">
        <w:t>__________________________________________________________________________</w:t>
      </w:r>
    </w:p>
    <w:p w14:paraId="5C2203A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961B8" w14:paraId="2A489275" w14:textId="77777777" w:rsidTr="006977AD">
        <w:tc>
          <w:tcPr>
            <w:tcW w:w="1951" w:type="dxa"/>
          </w:tcPr>
          <w:p w14:paraId="1FF32DFB" w14:textId="77777777" w:rsidR="00A961B8" w:rsidRDefault="00A961B8" w:rsidP="006977AD">
            <w:pPr>
              <w:spacing w:line="360" w:lineRule="auto"/>
              <w:jc w:val="right"/>
            </w:pPr>
            <w:r>
              <w:rPr>
                <w:b/>
                <w:smallCaps/>
              </w:rPr>
              <w:t>Predmet</w:t>
            </w:r>
            <w:r w:rsidRPr="002179F8">
              <w:rPr>
                <w:b/>
              </w:rPr>
              <w:t>:</w:t>
            </w:r>
          </w:p>
        </w:tc>
        <w:tc>
          <w:tcPr>
            <w:tcW w:w="7229" w:type="dxa"/>
          </w:tcPr>
          <w:p w14:paraId="4F37C9E1" w14:textId="64578B95" w:rsidR="00A961B8" w:rsidRDefault="00A84A2B" w:rsidP="001D4865">
            <w:pPr>
              <w:jc w:val="both"/>
            </w:pPr>
            <w:r w:rsidRPr="00A84A2B">
              <w:t xml:space="preserve">Prijedlog </w:t>
            </w:r>
            <w:r w:rsidR="001D4865">
              <w:t>u</w:t>
            </w:r>
            <w:r w:rsidR="001778E8">
              <w:t>redbe o izmjen</w:t>
            </w:r>
            <w:r w:rsidR="00A01835">
              <w:t>i</w:t>
            </w:r>
            <w:r w:rsidR="001778E8">
              <w:t xml:space="preserve"> i dopun</w:t>
            </w:r>
            <w:r w:rsidR="001D4865">
              <w:t>i</w:t>
            </w:r>
            <w:r w:rsidR="00A01835">
              <w:t xml:space="preserve"> </w:t>
            </w:r>
            <w:r w:rsidR="00EF0975">
              <w:t>U</w:t>
            </w:r>
            <w:r w:rsidRPr="00A84A2B">
              <w:t xml:space="preserve">redbe o otklanjanju poremećaja na </w:t>
            </w:r>
            <w:r w:rsidR="001D4865">
              <w:t xml:space="preserve">domaćem </w:t>
            </w:r>
            <w:r w:rsidRPr="00A84A2B">
              <w:t>tržištu energ</w:t>
            </w:r>
            <w:r w:rsidR="001D4865">
              <w:t>ije</w:t>
            </w:r>
          </w:p>
        </w:tc>
      </w:tr>
    </w:tbl>
    <w:p w14:paraId="3D27648D"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2B494B18" w14:textId="77777777" w:rsidR="00A961B8" w:rsidRDefault="00A961B8" w:rsidP="00A961B8"/>
    <w:p w14:paraId="35D29157" w14:textId="77777777" w:rsidR="00A961B8" w:rsidRPr="00CE78D1" w:rsidRDefault="00A961B8" w:rsidP="00A961B8"/>
    <w:p w14:paraId="6A1E843B" w14:textId="77777777" w:rsidR="00A961B8" w:rsidRPr="00CE78D1" w:rsidRDefault="00A961B8" w:rsidP="00A961B8"/>
    <w:p w14:paraId="2FC3AC2B" w14:textId="77777777" w:rsidR="00A961B8" w:rsidRPr="00CE78D1" w:rsidRDefault="00A961B8" w:rsidP="00A961B8"/>
    <w:p w14:paraId="00B0B435" w14:textId="77777777" w:rsidR="00A961B8" w:rsidRPr="00CE78D1" w:rsidRDefault="00A961B8" w:rsidP="00A961B8"/>
    <w:p w14:paraId="15FE0CC7" w14:textId="77777777" w:rsidR="00A961B8" w:rsidRPr="00CE78D1" w:rsidRDefault="00A961B8" w:rsidP="00A961B8"/>
    <w:p w14:paraId="4E3CF89F" w14:textId="77777777" w:rsidR="00A961B8" w:rsidRPr="00CE78D1" w:rsidRDefault="00A961B8" w:rsidP="00A961B8"/>
    <w:p w14:paraId="141AD84C" w14:textId="77777777" w:rsidR="00A961B8" w:rsidRPr="00CE78D1" w:rsidRDefault="00A961B8" w:rsidP="00A961B8"/>
    <w:p w14:paraId="64E8A663" w14:textId="77777777" w:rsidR="00A961B8" w:rsidRPr="00CE78D1" w:rsidRDefault="00A961B8" w:rsidP="00A961B8"/>
    <w:p w14:paraId="4C440871" w14:textId="77777777" w:rsidR="00A961B8" w:rsidRPr="00CE78D1" w:rsidRDefault="00A961B8" w:rsidP="00A961B8"/>
    <w:p w14:paraId="6904C724" w14:textId="77777777" w:rsidR="00A961B8" w:rsidRPr="00CE78D1" w:rsidRDefault="00A961B8" w:rsidP="00A961B8"/>
    <w:p w14:paraId="7758A616" w14:textId="77777777" w:rsidR="00A961B8" w:rsidRPr="00CE78D1" w:rsidRDefault="00A961B8" w:rsidP="00A961B8"/>
    <w:p w14:paraId="1EE89D6B" w14:textId="77777777" w:rsidR="00A961B8" w:rsidRPr="00CE78D1" w:rsidRDefault="00A961B8" w:rsidP="00A961B8"/>
    <w:p w14:paraId="5CEBDC6C" w14:textId="77777777" w:rsidR="00A961B8" w:rsidRDefault="00A961B8" w:rsidP="00A961B8"/>
    <w:p w14:paraId="5F74112B" w14:textId="77777777" w:rsidR="00A961B8" w:rsidRDefault="00A961B8" w:rsidP="00A961B8"/>
    <w:p w14:paraId="02C39B15" w14:textId="77777777" w:rsidR="00A961B8" w:rsidRPr="00CE78D1" w:rsidRDefault="00A961B8" w:rsidP="00A961B8"/>
    <w:p w14:paraId="25211CCB"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025A5904" w14:textId="77777777" w:rsidR="007929A2" w:rsidRPr="00777691" w:rsidRDefault="0074560E"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5F159A96"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5AD845CF"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35FAF476" w14:textId="77777777" w:rsidR="006F2C75" w:rsidRPr="006F2C75" w:rsidRDefault="006F2C75" w:rsidP="006F2C75">
      <w:pPr>
        <w:spacing w:before="100" w:beforeAutospacing="1" w:after="100" w:afterAutospacing="1"/>
      </w:pPr>
    </w:p>
    <w:p w14:paraId="778119AC" w14:textId="77777777" w:rsidR="006F2C75" w:rsidRPr="006F2C75" w:rsidRDefault="006F2C75" w:rsidP="006F2C75">
      <w:pPr>
        <w:rPr>
          <w:b/>
        </w:rPr>
      </w:pPr>
    </w:p>
    <w:p w14:paraId="2EC2CE47" w14:textId="77777777" w:rsidR="006F2C75" w:rsidRPr="006F2C75" w:rsidRDefault="006F2C75" w:rsidP="006F2C75">
      <w:pPr>
        <w:rPr>
          <w:b/>
        </w:rPr>
      </w:pPr>
    </w:p>
    <w:p w14:paraId="027037C3" w14:textId="77777777" w:rsidR="006F2C75" w:rsidRPr="006F2C75" w:rsidRDefault="006F2C75" w:rsidP="006F2C75">
      <w:pPr>
        <w:rPr>
          <w:b/>
        </w:rPr>
      </w:pPr>
    </w:p>
    <w:p w14:paraId="2617EFA2" w14:textId="77777777" w:rsidR="006F2C75" w:rsidRPr="006F2C75" w:rsidRDefault="006F2C75" w:rsidP="006F2C75">
      <w:pPr>
        <w:rPr>
          <w:b/>
        </w:rPr>
      </w:pPr>
    </w:p>
    <w:p w14:paraId="7F50F1BE" w14:textId="77777777" w:rsidR="006F2C75" w:rsidRPr="006F2C75" w:rsidRDefault="006F2C75" w:rsidP="006F2C75">
      <w:pPr>
        <w:rPr>
          <w:b/>
        </w:rPr>
      </w:pPr>
    </w:p>
    <w:p w14:paraId="5F56F956" w14:textId="77777777" w:rsidR="006F2C75" w:rsidRPr="006F2C75" w:rsidRDefault="006F2C75" w:rsidP="006F2C75">
      <w:pPr>
        <w:rPr>
          <w:b/>
        </w:rPr>
      </w:pPr>
    </w:p>
    <w:p w14:paraId="26A84710" w14:textId="77777777" w:rsidR="006F2C75" w:rsidRPr="006F2C75" w:rsidRDefault="006F2C75" w:rsidP="006F2C75">
      <w:pPr>
        <w:rPr>
          <w:b/>
        </w:rPr>
      </w:pPr>
    </w:p>
    <w:p w14:paraId="20BAFD17" w14:textId="77777777" w:rsidR="006F2C75" w:rsidRPr="006F2C75" w:rsidRDefault="006F2C75" w:rsidP="006F2C75">
      <w:pPr>
        <w:rPr>
          <w:b/>
        </w:rPr>
      </w:pPr>
    </w:p>
    <w:p w14:paraId="408C31C0" w14:textId="77777777" w:rsidR="006F2C75" w:rsidRPr="006F2C75" w:rsidRDefault="006F2C75" w:rsidP="006F2C75">
      <w:pPr>
        <w:rPr>
          <w:b/>
        </w:rPr>
      </w:pPr>
    </w:p>
    <w:p w14:paraId="5D5D56C9" w14:textId="77777777" w:rsidR="006F2C75" w:rsidRPr="006F2C75" w:rsidRDefault="006F2C75" w:rsidP="006F2C75">
      <w:pPr>
        <w:rPr>
          <w:b/>
        </w:rPr>
      </w:pPr>
    </w:p>
    <w:p w14:paraId="60D73429" w14:textId="77777777" w:rsidR="006F2C75" w:rsidRPr="006F2C75" w:rsidRDefault="006F2C75" w:rsidP="006F2C75">
      <w:pPr>
        <w:rPr>
          <w:b/>
        </w:rPr>
      </w:pPr>
    </w:p>
    <w:p w14:paraId="3AF8EC40" w14:textId="77777777" w:rsidR="006F2C75" w:rsidRPr="006F2C75" w:rsidRDefault="006F2C75" w:rsidP="006F2C75">
      <w:pPr>
        <w:rPr>
          <w:b/>
        </w:rPr>
      </w:pPr>
    </w:p>
    <w:p w14:paraId="7A8C278B" w14:textId="77777777" w:rsidR="006F2C75" w:rsidRPr="006F2C75" w:rsidRDefault="006F2C75" w:rsidP="006F2C75">
      <w:pPr>
        <w:rPr>
          <w:b/>
        </w:rPr>
      </w:pPr>
    </w:p>
    <w:p w14:paraId="6DD5E698"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41FC5306" w14:textId="0E9EE4F9" w:rsidR="006F2C75" w:rsidRPr="00EF7874" w:rsidRDefault="00A84A2B" w:rsidP="006F2C75">
      <w:pPr>
        <w:spacing w:before="100" w:beforeAutospacing="1" w:after="100" w:afterAutospacing="1"/>
        <w:jc w:val="center"/>
        <w:outlineLvl w:val="0"/>
        <w:rPr>
          <w:bCs/>
          <w:kern w:val="36"/>
          <w:sz w:val="28"/>
          <w:szCs w:val="28"/>
        </w:rPr>
      </w:pPr>
      <w:r w:rsidRPr="00A84A2B">
        <w:rPr>
          <w:b/>
          <w:bCs/>
          <w:color w:val="231F20"/>
          <w:sz w:val="28"/>
          <w:szCs w:val="28"/>
        </w:rPr>
        <w:t xml:space="preserve">O </w:t>
      </w:r>
      <w:r w:rsidR="00B628F3">
        <w:rPr>
          <w:b/>
          <w:bCs/>
          <w:color w:val="231F20"/>
          <w:sz w:val="28"/>
          <w:szCs w:val="28"/>
        </w:rPr>
        <w:t>IZMJEN</w:t>
      </w:r>
      <w:r w:rsidR="00A01835">
        <w:rPr>
          <w:b/>
          <w:bCs/>
          <w:color w:val="231F20"/>
          <w:sz w:val="28"/>
          <w:szCs w:val="28"/>
        </w:rPr>
        <w:t>I</w:t>
      </w:r>
      <w:r w:rsidR="00B628F3">
        <w:rPr>
          <w:b/>
          <w:bCs/>
          <w:color w:val="231F20"/>
          <w:sz w:val="28"/>
          <w:szCs w:val="28"/>
        </w:rPr>
        <w:t xml:space="preserve"> I DOPUN</w:t>
      </w:r>
      <w:r w:rsidR="001D4865">
        <w:rPr>
          <w:b/>
          <w:bCs/>
          <w:color w:val="231F20"/>
          <w:sz w:val="28"/>
          <w:szCs w:val="28"/>
        </w:rPr>
        <w:t>I</w:t>
      </w:r>
      <w:bookmarkStart w:id="0" w:name="_GoBack"/>
      <w:bookmarkEnd w:id="0"/>
      <w:r w:rsidR="00B628F3">
        <w:rPr>
          <w:b/>
          <w:bCs/>
          <w:color w:val="231F20"/>
          <w:sz w:val="28"/>
          <w:szCs w:val="28"/>
        </w:rPr>
        <w:t xml:space="preserve"> </w:t>
      </w:r>
      <w:r w:rsidR="00EC56BB">
        <w:rPr>
          <w:b/>
          <w:bCs/>
          <w:color w:val="231F20"/>
          <w:sz w:val="28"/>
          <w:szCs w:val="28"/>
        </w:rPr>
        <w:t xml:space="preserve">UREDBE O </w:t>
      </w:r>
      <w:r w:rsidRPr="00A84A2B">
        <w:rPr>
          <w:b/>
          <w:bCs/>
          <w:color w:val="231F20"/>
          <w:sz w:val="28"/>
          <w:szCs w:val="28"/>
        </w:rPr>
        <w:t xml:space="preserve">OTKLANJANJU POREMEĆAJA NA </w:t>
      </w:r>
      <w:r w:rsidR="001D4865">
        <w:rPr>
          <w:b/>
          <w:bCs/>
          <w:color w:val="231F20"/>
          <w:sz w:val="28"/>
          <w:szCs w:val="28"/>
        </w:rPr>
        <w:t xml:space="preserve">DOMAĆEM </w:t>
      </w:r>
      <w:r w:rsidRPr="00A84A2B">
        <w:rPr>
          <w:b/>
          <w:bCs/>
          <w:color w:val="231F20"/>
          <w:sz w:val="28"/>
          <w:szCs w:val="28"/>
        </w:rPr>
        <w:t>TRŽIŠTU ENERG</w:t>
      </w:r>
      <w:r w:rsidR="001D4865">
        <w:rPr>
          <w:b/>
          <w:bCs/>
          <w:color w:val="231F20"/>
          <w:sz w:val="28"/>
          <w:szCs w:val="28"/>
        </w:rPr>
        <w:t>IJE</w:t>
      </w:r>
    </w:p>
    <w:p w14:paraId="0809E620" w14:textId="77777777" w:rsidR="006F2C75" w:rsidRPr="006F2C75" w:rsidRDefault="006F2C75" w:rsidP="006F2C75">
      <w:pPr>
        <w:pBdr>
          <w:bottom w:val="single" w:sz="12" w:space="1" w:color="auto"/>
        </w:pBdr>
        <w:jc w:val="center"/>
        <w:rPr>
          <w:b/>
        </w:rPr>
      </w:pPr>
    </w:p>
    <w:p w14:paraId="7ECDFE09" w14:textId="77777777" w:rsidR="006F2C75" w:rsidRPr="006F2C75" w:rsidRDefault="006F2C75" w:rsidP="006F2C75">
      <w:pPr>
        <w:pBdr>
          <w:bottom w:val="single" w:sz="12" w:space="1" w:color="auto"/>
        </w:pBdr>
        <w:jc w:val="center"/>
        <w:rPr>
          <w:b/>
        </w:rPr>
      </w:pPr>
    </w:p>
    <w:p w14:paraId="3F97AA1D" w14:textId="77777777" w:rsidR="006F2C75" w:rsidRPr="006F2C75" w:rsidRDefault="006F2C75" w:rsidP="006F2C75">
      <w:pPr>
        <w:pBdr>
          <w:bottom w:val="single" w:sz="12" w:space="1" w:color="auto"/>
        </w:pBdr>
        <w:jc w:val="center"/>
        <w:rPr>
          <w:b/>
        </w:rPr>
      </w:pPr>
    </w:p>
    <w:p w14:paraId="3865E457" w14:textId="77777777" w:rsidR="006F2C75" w:rsidRPr="006F2C75" w:rsidRDefault="006F2C75" w:rsidP="006F2C75">
      <w:pPr>
        <w:pBdr>
          <w:bottom w:val="single" w:sz="12" w:space="1" w:color="auto"/>
        </w:pBdr>
        <w:jc w:val="center"/>
        <w:rPr>
          <w:b/>
        </w:rPr>
      </w:pPr>
    </w:p>
    <w:p w14:paraId="37F5B439" w14:textId="77777777" w:rsidR="006F2C75" w:rsidRPr="006F2C75" w:rsidRDefault="006F2C75" w:rsidP="006F2C75">
      <w:pPr>
        <w:pBdr>
          <w:bottom w:val="single" w:sz="12" w:space="1" w:color="auto"/>
        </w:pBdr>
        <w:rPr>
          <w:b/>
        </w:rPr>
      </w:pPr>
    </w:p>
    <w:p w14:paraId="680FC7A5" w14:textId="77777777" w:rsidR="006F2C75" w:rsidRPr="006F2C75" w:rsidRDefault="006F2C75" w:rsidP="006F2C75">
      <w:pPr>
        <w:pBdr>
          <w:bottom w:val="single" w:sz="12" w:space="1" w:color="auto"/>
        </w:pBdr>
        <w:rPr>
          <w:b/>
        </w:rPr>
      </w:pPr>
    </w:p>
    <w:p w14:paraId="406AF615" w14:textId="77777777" w:rsidR="006F2C75" w:rsidRPr="006F2C75" w:rsidRDefault="006F2C75" w:rsidP="006F2C75">
      <w:pPr>
        <w:pBdr>
          <w:bottom w:val="single" w:sz="12" w:space="1" w:color="auto"/>
        </w:pBdr>
        <w:rPr>
          <w:b/>
        </w:rPr>
      </w:pPr>
    </w:p>
    <w:p w14:paraId="626F681B" w14:textId="77777777" w:rsidR="006F2C75" w:rsidRPr="006F2C75" w:rsidRDefault="006F2C75" w:rsidP="006F2C75">
      <w:pPr>
        <w:pBdr>
          <w:bottom w:val="single" w:sz="12" w:space="1" w:color="auto"/>
        </w:pBdr>
        <w:rPr>
          <w:b/>
        </w:rPr>
      </w:pPr>
    </w:p>
    <w:p w14:paraId="66F9C3E6" w14:textId="77777777" w:rsidR="006F2C75" w:rsidRPr="006F2C75" w:rsidRDefault="006F2C75" w:rsidP="006F2C75">
      <w:pPr>
        <w:pBdr>
          <w:bottom w:val="single" w:sz="12" w:space="1" w:color="auto"/>
        </w:pBdr>
        <w:rPr>
          <w:b/>
        </w:rPr>
      </w:pPr>
    </w:p>
    <w:p w14:paraId="16DD4492" w14:textId="77777777" w:rsidR="006F2C75" w:rsidRPr="006F2C75" w:rsidRDefault="006F2C75" w:rsidP="006F2C75">
      <w:pPr>
        <w:pBdr>
          <w:bottom w:val="single" w:sz="12" w:space="1" w:color="auto"/>
        </w:pBdr>
        <w:rPr>
          <w:b/>
        </w:rPr>
      </w:pPr>
    </w:p>
    <w:p w14:paraId="419C4BBD" w14:textId="77777777" w:rsidR="006F2C75" w:rsidRPr="006F2C75" w:rsidRDefault="006F2C75" w:rsidP="006F2C75">
      <w:pPr>
        <w:pBdr>
          <w:bottom w:val="single" w:sz="12" w:space="1" w:color="auto"/>
        </w:pBdr>
        <w:rPr>
          <w:b/>
        </w:rPr>
      </w:pPr>
    </w:p>
    <w:p w14:paraId="24125C11" w14:textId="77777777" w:rsidR="006F2C75" w:rsidRPr="006F2C75" w:rsidRDefault="006F2C75" w:rsidP="006F2C75">
      <w:pPr>
        <w:pBdr>
          <w:bottom w:val="single" w:sz="12" w:space="1" w:color="auto"/>
        </w:pBdr>
        <w:rPr>
          <w:b/>
        </w:rPr>
      </w:pPr>
    </w:p>
    <w:p w14:paraId="6F62B9CF" w14:textId="77777777" w:rsidR="006F2C75" w:rsidRPr="006F2C75" w:rsidRDefault="006F2C75" w:rsidP="006F2C75">
      <w:pPr>
        <w:pBdr>
          <w:bottom w:val="single" w:sz="12" w:space="1" w:color="auto"/>
        </w:pBdr>
        <w:rPr>
          <w:b/>
        </w:rPr>
      </w:pPr>
    </w:p>
    <w:p w14:paraId="397F3EE6" w14:textId="77777777" w:rsidR="006F2C75" w:rsidRPr="006F2C75" w:rsidRDefault="006F2C75" w:rsidP="006F2C75">
      <w:pPr>
        <w:pBdr>
          <w:bottom w:val="single" w:sz="12" w:space="1" w:color="auto"/>
        </w:pBdr>
        <w:rPr>
          <w:b/>
        </w:rPr>
      </w:pPr>
    </w:p>
    <w:p w14:paraId="619CCB67" w14:textId="77777777" w:rsidR="006F2C75" w:rsidRPr="006F2C75" w:rsidRDefault="006F2C75" w:rsidP="006F2C75">
      <w:pPr>
        <w:pBdr>
          <w:bottom w:val="single" w:sz="12" w:space="1" w:color="auto"/>
        </w:pBdr>
        <w:jc w:val="center"/>
        <w:rPr>
          <w:b/>
        </w:rPr>
      </w:pPr>
    </w:p>
    <w:p w14:paraId="5734240E" w14:textId="77777777" w:rsidR="006F2C75" w:rsidRPr="006F2C75" w:rsidRDefault="006F2C75" w:rsidP="006F2C75">
      <w:pPr>
        <w:pBdr>
          <w:bottom w:val="single" w:sz="12" w:space="1" w:color="auto"/>
        </w:pBdr>
        <w:rPr>
          <w:b/>
        </w:rPr>
      </w:pPr>
    </w:p>
    <w:p w14:paraId="06580DAC" w14:textId="77777777" w:rsidR="006F2C75" w:rsidRPr="006F2C75" w:rsidRDefault="006F2C75" w:rsidP="006F2C75">
      <w:pPr>
        <w:pBdr>
          <w:bottom w:val="single" w:sz="12" w:space="1" w:color="auto"/>
        </w:pBdr>
        <w:jc w:val="center"/>
        <w:rPr>
          <w:b/>
        </w:rPr>
      </w:pPr>
    </w:p>
    <w:p w14:paraId="7B113820" w14:textId="77777777" w:rsidR="006F2C75" w:rsidRPr="006F2C75" w:rsidRDefault="006F2C75" w:rsidP="006F2C75">
      <w:pPr>
        <w:pBdr>
          <w:bottom w:val="single" w:sz="12" w:space="1" w:color="auto"/>
        </w:pBdr>
        <w:jc w:val="center"/>
        <w:rPr>
          <w:b/>
        </w:rPr>
      </w:pPr>
    </w:p>
    <w:p w14:paraId="5EA3301D" w14:textId="77777777" w:rsidR="006F2C75" w:rsidRPr="006F2C75" w:rsidRDefault="006F2C75" w:rsidP="006F2C75">
      <w:pPr>
        <w:pBdr>
          <w:bottom w:val="single" w:sz="12" w:space="1" w:color="auto"/>
        </w:pBdr>
        <w:jc w:val="center"/>
        <w:rPr>
          <w:b/>
        </w:rPr>
      </w:pPr>
    </w:p>
    <w:p w14:paraId="3579B88E" w14:textId="77777777" w:rsidR="006F2C75" w:rsidRDefault="006F2C75" w:rsidP="006F2C75">
      <w:pPr>
        <w:pBdr>
          <w:bottom w:val="single" w:sz="12" w:space="1" w:color="auto"/>
        </w:pBdr>
        <w:rPr>
          <w:b/>
        </w:rPr>
      </w:pPr>
    </w:p>
    <w:p w14:paraId="19A9E845" w14:textId="77777777" w:rsidR="0007331F" w:rsidRDefault="0007331F" w:rsidP="006F2C75">
      <w:pPr>
        <w:pBdr>
          <w:bottom w:val="single" w:sz="12" w:space="1" w:color="auto"/>
        </w:pBdr>
        <w:rPr>
          <w:b/>
        </w:rPr>
      </w:pPr>
    </w:p>
    <w:p w14:paraId="264059E3" w14:textId="77777777" w:rsidR="0007331F" w:rsidRPr="006F2C75" w:rsidRDefault="0007331F" w:rsidP="006F2C75">
      <w:pPr>
        <w:pBdr>
          <w:bottom w:val="single" w:sz="12" w:space="1" w:color="auto"/>
        </w:pBdr>
        <w:rPr>
          <w:b/>
        </w:rPr>
      </w:pPr>
    </w:p>
    <w:p w14:paraId="0DC5237F" w14:textId="77777777" w:rsidR="006F2C75" w:rsidRPr="006F2C75" w:rsidRDefault="006F2C75" w:rsidP="006F2C75">
      <w:pPr>
        <w:pBdr>
          <w:bottom w:val="single" w:sz="12" w:space="1" w:color="auto"/>
        </w:pBdr>
        <w:rPr>
          <w:b/>
        </w:rPr>
      </w:pPr>
    </w:p>
    <w:p w14:paraId="5EEF844B" w14:textId="77777777" w:rsidR="006F2C75" w:rsidRPr="006F2C75" w:rsidRDefault="006F2C75" w:rsidP="006F2C75">
      <w:pPr>
        <w:pBdr>
          <w:bottom w:val="single" w:sz="12" w:space="1" w:color="auto"/>
        </w:pBdr>
        <w:jc w:val="center"/>
        <w:rPr>
          <w:b/>
        </w:rPr>
      </w:pPr>
    </w:p>
    <w:p w14:paraId="25B32430" w14:textId="77777777" w:rsidR="006F2C75" w:rsidRPr="006F2C75" w:rsidRDefault="006F2C75" w:rsidP="006F2C75">
      <w:pPr>
        <w:jc w:val="center"/>
        <w:rPr>
          <w:rFonts w:eastAsia="Calibri"/>
          <w:lang w:eastAsia="en-US"/>
        </w:rPr>
      </w:pPr>
      <w:r w:rsidRPr="006F2C75">
        <w:rPr>
          <w:rFonts w:eastAsia="Calibri"/>
          <w:b/>
        </w:rPr>
        <w:t xml:space="preserve">Zagreb, </w:t>
      </w:r>
      <w:r w:rsidR="00B628F3">
        <w:rPr>
          <w:rFonts w:eastAsia="Calibri"/>
          <w:b/>
        </w:rPr>
        <w:t>prosinac</w:t>
      </w:r>
      <w:r w:rsidR="00FE6E89">
        <w:rPr>
          <w:rFonts w:eastAsia="Calibri"/>
          <w:b/>
        </w:rPr>
        <w:t xml:space="preserve"> </w:t>
      </w:r>
      <w:r w:rsidRPr="006F2C75">
        <w:rPr>
          <w:rFonts w:eastAsia="Calibri"/>
          <w:b/>
        </w:rPr>
        <w:t>202</w:t>
      </w:r>
      <w:r w:rsidR="005B48F3">
        <w:rPr>
          <w:rFonts w:eastAsia="Calibri"/>
          <w:b/>
        </w:rPr>
        <w:t>2</w:t>
      </w:r>
      <w:r w:rsidRPr="006F2C75">
        <w:rPr>
          <w:rFonts w:eastAsia="Calibri"/>
          <w:b/>
        </w:rPr>
        <w:t>.</w:t>
      </w:r>
    </w:p>
    <w:p w14:paraId="64801157" w14:textId="77777777" w:rsidR="00C83652" w:rsidRDefault="00C83652" w:rsidP="00C83652">
      <w:pPr>
        <w:jc w:val="both"/>
      </w:pPr>
    </w:p>
    <w:p w14:paraId="20261086" w14:textId="77777777" w:rsidR="00C83652" w:rsidRDefault="00C83652" w:rsidP="00C83652">
      <w:pPr>
        <w:jc w:val="both"/>
      </w:pPr>
    </w:p>
    <w:p w14:paraId="6F5496F4" w14:textId="77777777" w:rsidR="002721C0" w:rsidRPr="002721C0" w:rsidRDefault="00BD0DF1" w:rsidP="00C83652">
      <w:pPr>
        <w:ind w:firstLine="1418"/>
        <w:jc w:val="both"/>
      </w:pPr>
      <w:r>
        <w:rPr>
          <w:color w:val="231F20"/>
          <w:shd w:val="clear" w:color="auto" w:fill="FFFFFF"/>
        </w:rPr>
        <w:t>Na temelju članka 26. Zakona o energiji („Narodne novine“, br. 120/12., 14/14., 102/15. i 68/18.) i članka 30. stavka 1. Zakona o Vladi Republike Hrvatske („Narodne novine“, br. 150/11., 119/14., 93/16., 116/18. i 80/22.), a u vezi s člankom 120. Zakona o tržištu električne energije („Narodne novine“, br. 111/21.) i člankom 5. Zakona o tržištu plina („Narodne novine“, br. 18/18. i 23/20.),</w:t>
      </w:r>
      <w:r w:rsidR="002721C0" w:rsidRPr="002721C0">
        <w:t xml:space="preserve"> Vlada Republike Hrvatske je na sjednici održanoj</w:t>
      </w:r>
      <w:r w:rsidR="00C83652">
        <w:t xml:space="preserve"> </w:t>
      </w:r>
      <w:r w:rsidR="002721C0" w:rsidRPr="002721C0">
        <w:t>_________</w:t>
      </w:r>
      <w:r w:rsidR="00C83652">
        <w:t xml:space="preserve"> </w:t>
      </w:r>
      <w:r w:rsidR="002721C0" w:rsidRPr="002721C0">
        <w:t>2022. donijela</w:t>
      </w:r>
    </w:p>
    <w:p w14:paraId="1B300A46" w14:textId="77777777" w:rsidR="002721C0" w:rsidRPr="002721C0" w:rsidRDefault="002721C0" w:rsidP="00C83652">
      <w:pPr>
        <w:jc w:val="both"/>
      </w:pPr>
    </w:p>
    <w:p w14:paraId="1D06EE2F" w14:textId="77777777" w:rsidR="002721C0" w:rsidRPr="002721C0" w:rsidRDefault="002721C0" w:rsidP="00C83652">
      <w:pPr>
        <w:jc w:val="center"/>
        <w:rPr>
          <w:b/>
        </w:rPr>
      </w:pPr>
    </w:p>
    <w:p w14:paraId="2DEC30E1" w14:textId="77777777" w:rsidR="002721C0" w:rsidRPr="00CA4351" w:rsidRDefault="002721C0" w:rsidP="00C83652">
      <w:pPr>
        <w:jc w:val="center"/>
        <w:rPr>
          <w:b/>
        </w:rPr>
      </w:pPr>
      <w:r w:rsidRPr="00CA4351">
        <w:rPr>
          <w:b/>
        </w:rPr>
        <w:t>U</w:t>
      </w:r>
      <w:r w:rsidR="00CA4351">
        <w:rPr>
          <w:b/>
        </w:rPr>
        <w:t xml:space="preserve"> </w:t>
      </w:r>
      <w:r w:rsidRPr="00CA4351">
        <w:rPr>
          <w:b/>
        </w:rPr>
        <w:t>R</w:t>
      </w:r>
      <w:r w:rsidR="00CA4351">
        <w:rPr>
          <w:b/>
        </w:rPr>
        <w:t xml:space="preserve"> </w:t>
      </w:r>
      <w:r w:rsidRPr="00CA4351">
        <w:rPr>
          <w:b/>
        </w:rPr>
        <w:t>E</w:t>
      </w:r>
      <w:r w:rsidR="00CA4351">
        <w:rPr>
          <w:b/>
        </w:rPr>
        <w:t xml:space="preserve"> </w:t>
      </w:r>
      <w:r w:rsidRPr="00CA4351">
        <w:rPr>
          <w:b/>
        </w:rPr>
        <w:t>D</w:t>
      </w:r>
      <w:r w:rsidR="00CA4351">
        <w:rPr>
          <w:b/>
        </w:rPr>
        <w:t xml:space="preserve"> </w:t>
      </w:r>
      <w:r w:rsidRPr="00CA4351">
        <w:rPr>
          <w:b/>
        </w:rPr>
        <w:t>B</w:t>
      </w:r>
      <w:r w:rsidR="00CA4351">
        <w:rPr>
          <w:b/>
        </w:rPr>
        <w:t xml:space="preserve"> </w:t>
      </w:r>
      <w:r w:rsidRPr="00CA4351">
        <w:rPr>
          <w:b/>
        </w:rPr>
        <w:t xml:space="preserve">U </w:t>
      </w:r>
    </w:p>
    <w:p w14:paraId="591BFD3B" w14:textId="77777777" w:rsidR="00CA4351" w:rsidRDefault="00CA4351" w:rsidP="00C83652">
      <w:pPr>
        <w:jc w:val="center"/>
        <w:rPr>
          <w:b/>
        </w:rPr>
      </w:pPr>
    </w:p>
    <w:p w14:paraId="21CEA3F1" w14:textId="786D7D15" w:rsidR="002721C0" w:rsidRPr="00CA4351" w:rsidRDefault="003B1D6A" w:rsidP="00C83652">
      <w:pPr>
        <w:jc w:val="center"/>
        <w:rPr>
          <w:b/>
        </w:rPr>
      </w:pPr>
      <w:r>
        <w:rPr>
          <w:b/>
        </w:rPr>
        <w:t>O IZMJEN</w:t>
      </w:r>
      <w:r w:rsidR="00A01835">
        <w:rPr>
          <w:b/>
        </w:rPr>
        <w:t>I</w:t>
      </w:r>
      <w:r>
        <w:rPr>
          <w:b/>
        </w:rPr>
        <w:t xml:space="preserve"> I DOPUN</w:t>
      </w:r>
      <w:r w:rsidR="001D4865">
        <w:rPr>
          <w:b/>
        </w:rPr>
        <w:t>I</w:t>
      </w:r>
      <w:r w:rsidR="001E78C6">
        <w:rPr>
          <w:b/>
        </w:rPr>
        <w:t xml:space="preserve"> </w:t>
      </w:r>
      <w:r>
        <w:rPr>
          <w:b/>
        </w:rPr>
        <w:t xml:space="preserve">UREDBE </w:t>
      </w:r>
      <w:r w:rsidRPr="00CA4351">
        <w:rPr>
          <w:b/>
        </w:rPr>
        <w:t>O OTKLANJANJU POREMEĆAJA NA DOMAĆEM TRŽIŠTU ENERGIJE</w:t>
      </w:r>
    </w:p>
    <w:p w14:paraId="0F74106C" w14:textId="77777777" w:rsidR="002721C0" w:rsidRPr="00CA4351" w:rsidRDefault="002721C0" w:rsidP="00C83652">
      <w:pPr>
        <w:jc w:val="center"/>
        <w:rPr>
          <w:b/>
        </w:rPr>
      </w:pPr>
    </w:p>
    <w:p w14:paraId="72A6B7BA" w14:textId="77777777" w:rsidR="002721C0" w:rsidRPr="002721C0" w:rsidRDefault="002721C0" w:rsidP="00C83652">
      <w:pPr>
        <w:jc w:val="center"/>
        <w:rPr>
          <w:b/>
        </w:rPr>
      </w:pPr>
      <w:r w:rsidRPr="002721C0">
        <w:rPr>
          <w:b/>
        </w:rPr>
        <w:t xml:space="preserve">Članak 1. </w:t>
      </w:r>
    </w:p>
    <w:p w14:paraId="00E35921" w14:textId="77777777" w:rsidR="002721C0" w:rsidRPr="002721C0" w:rsidRDefault="002721C0" w:rsidP="00C83652">
      <w:pPr>
        <w:jc w:val="both"/>
        <w:rPr>
          <w:b/>
        </w:rPr>
      </w:pPr>
    </w:p>
    <w:p w14:paraId="2CDEF286" w14:textId="77777777" w:rsidR="00B628F3" w:rsidRDefault="00B628F3" w:rsidP="001778E8">
      <w:pPr>
        <w:jc w:val="both"/>
        <w:rPr>
          <w:rFonts w:ascii="Calibri" w:hAnsi="Calibri" w:cs="Calibri"/>
          <w:color w:val="231F20"/>
          <w:shd w:val="clear" w:color="auto" w:fill="FFFFFF"/>
        </w:rPr>
      </w:pPr>
      <w:r>
        <w:rPr>
          <w:color w:val="231F20"/>
          <w:shd w:val="clear" w:color="auto" w:fill="FFFFFF"/>
        </w:rPr>
        <w:t>U Uredbi o otklanjanju poremećaj</w:t>
      </w:r>
      <w:r w:rsidR="00B7170C">
        <w:rPr>
          <w:color w:val="231F20"/>
          <w:shd w:val="clear" w:color="auto" w:fill="FFFFFF"/>
        </w:rPr>
        <w:t>a na domaćem tržištu energije („Narodne novine“, br.</w:t>
      </w:r>
      <w:r>
        <w:rPr>
          <w:color w:val="231F20"/>
          <w:shd w:val="clear" w:color="auto" w:fill="FFFFFF"/>
        </w:rPr>
        <w:t xml:space="preserve"> 104/22</w:t>
      </w:r>
      <w:r w:rsidR="00B7170C">
        <w:rPr>
          <w:color w:val="231F20"/>
          <w:shd w:val="clear" w:color="auto" w:fill="FFFFFF"/>
        </w:rPr>
        <w:t>.</w:t>
      </w:r>
      <w:r>
        <w:rPr>
          <w:color w:val="231F20"/>
          <w:shd w:val="clear" w:color="auto" w:fill="FFFFFF"/>
        </w:rPr>
        <w:t>, 106/22</w:t>
      </w:r>
      <w:r w:rsidR="00B7170C">
        <w:rPr>
          <w:color w:val="231F20"/>
          <w:shd w:val="clear" w:color="auto" w:fill="FFFFFF"/>
        </w:rPr>
        <w:t>.</w:t>
      </w:r>
      <w:r>
        <w:rPr>
          <w:color w:val="231F20"/>
          <w:shd w:val="clear" w:color="auto" w:fill="FFFFFF"/>
        </w:rPr>
        <w:t xml:space="preserve"> i 121/22.), iza članka 1</w:t>
      </w:r>
      <w:r w:rsidR="00B7170C">
        <w:rPr>
          <w:color w:val="231F20"/>
          <w:shd w:val="clear" w:color="auto" w:fill="FFFFFF"/>
        </w:rPr>
        <w:t>. dodaje se član</w:t>
      </w:r>
      <w:r w:rsidR="00BD0DF1">
        <w:rPr>
          <w:color w:val="231F20"/>
          <w:shd w:val="clear" w:color="auto" w:fill="FFFFFF"/>
        </w:rPr>
        <w:t>ak</w:t>
      </w:r>
      <w:r w:rsidR="00B7170C">
        <w:rPr>
          <w:color w:val="231F20"/>
          <w:shd w:val="clear" w:color="auto" w:fill="FFFFFF"/>
        </w:rPr>
        <w:t xml:space="preserve"> 1.</w:t>
      </w:r>
      <w:r>
        <w:rPr>
          <w:color w:val="231F20"/>
          <w:shd w:val="clear" w:color="auto" w:fill="FFFFFF"/>
        </w:rPr>
        <w:t>a koji glasi:</w:t>
      </w:r>
    </w:p>
    <w:p w14:paraId="000AC69E" w14:textId="77777777" w:rsidR="001778E8" w:rsidRDefault="001778E8" w:rsidP="001778E8">
      <w:pPr>
        <w:jc w:val="both"/>
        <w:rPr>
          <w:color w:val="231F20"/>
          <w:shd w:val="clear" w:color="auto" w:fill="FFFFFF"/>
        </w:rPr>
      </w:pPr>
    </w:p>
    <w:p w14:paraId="38724266" w14:textId="77777777" w:rsidR="00B628F3" w:rsidRDefault="001778E8" w:rsidP="001778E8">
      <w:pPr>
        <w:jc w:val="both"/>
        <w:rPr>
          <w:color w:val="231F20"/>
          <w:shd w:val="clear" w:color="auto" w:fill="FFFFFF"/>
        </w:rPr>
      </w:pPr>
      <w:r>
        <w:rPr>
          <w:color w:val="231F20"/>
          <w:shd w:val="clear" w:color="auto" w:fill="FFFFFF"/>
        </w:rPr>
        <w:t>„</w:t>
      </w:r>
      <w:r w:rsidR="00B628F3">
        <w:rPr>
          <w:color w:val="231F20"/>
          <w:shd w:val="clear" w:color="auto" w:fill="FFFFFF"/>
        </w:rPr>
        <w:t>Članak 1.a</w:t>
      </w:r>
    </w:p>
    <w:p w14:paraId="126A1E96" w14:textId="77777777" w:rsidR="00B628F3" w:rsidRDefault="00B628F3" w:rsidP="00056E52">
      <w:pPr>
        <w:jc w:val="both"/>
        <w:rPr>
          <w:color w:val="231F20"/>
          <w:shd w:val="clear" w:color="auto" w:fill="FFFFFF"/>
        </w:rPr>
      </w:pPr>
    </w:p>
    <w:p w14:paraId="0C2409A2" w14:textId="77777777" w:rsidR="003B1D6A" w:rsidRDefault="00B628F3" w:rsidP="00056E52">
      <w:pPr>
        <w:spacing w:line="276" w:lineRule="auto"/>
        <w:jc w:val="both"/>
        <w:rPr>
          <w:color w:val="231F20"/>
          <w:shd w:val="clear" w:color="auto" w:fill="FFFFFF"/>
        </w:rPr>
      </w:pPr>
      <w:r>
        <w:rPr>
          <w:color w:val="231F20"/>
          <w:shd w:val="clear" w:color="auto" w:fill="FFFFFF"/>
        </w:rPr>
        <w:t>Ovom Uredbom osigurava se provedba</w:t>
      </w:r>
      <w:r w:rsidR="003B1D6A">
        <w:rPr>
          <w:color w:val="231F20"/>
          <w:shd w:val="clear" w:color="auto" w:fill="FFFFFF"/>
        </w:rPr>
        <w:t xml:space="preserve"> </w:t>
      </w:r>
      <w:r w:rsidR="00BD0DF1">
        <w:t>članaka 1. do 5. i članaka 13. do 22.</w:t>
      </w:r>
      <w:r w:rsidR="00056E52">
        <w:t xml:space="preserve"> </w:t>
      </w:r>
      <w:r w:rsidR="003B1D6A">
        <w:rPr>
          <w:color w:val="231F20"/>
          <w:shd w:val="clear" w:color="auto" w:fill="FFFFFF"/>
        </w:rPr>
        <w:t>slijedećeg akta Europske unije:</w:t>
      </w:r>
    </w:p>
    <w:p w14:paraId="5D92349C" w14:textId="77777777" w:rsidR="00B628F3" w:rsidRPr="00BD0DF1" w:rsidRDefault="003B1D6A" w:rsidP="00056E52">
      <w:pPr>
        <w:spacing w:before="120" w:after="120"/>
        <w:jc w:val="both"/>
      </w:pPr>
      <w:r>
        <w:rPr>
          <w:color w:val="231F20"/>
          <w:shd w:val="clear" w:color="auto" w:fill="FFFFFF"/>
        </w:rPr>
        <w:t>-</w:t>
      </w:r>
      <w:r w:rsidR="00B628F3">
        <w:rPr>
          <w:color w:val="231F20"/>
          <w:shd w:val="clear" w:color="auto" w:fill="FFFFFF"/>
        </w:rPr>
        <w:t xml:space="preserve"> Uredbe Vijeća (EU) 2022/1854 od 6. listopada 2022. o hitnoj intervenciji za rješavanje pitanja visokih cijena ener</w:t>
      </w:r>
      <w:r>
        <w:rPr>
          <w:color w:val="231F20"/>
          <w:shd w:val="clear" w:color="auto" w:fill="FFFFFF"/>
        </w:rPr>
        <w:t xml:space="preserve">gije (SL L 261 od </w:t>
      </w:r>
      <w:r w:rsidR="001778E8">
        <w:rPr>
          <w:color w:val="231F20"/>
          <w:shd w:val="clear" w:color="auto" w:fill="FFFFFF"/>
        </w:rPr>
        <w:t>7.10.2022)</w:t>
      </w:r>
      <w:r w:rsidR="00B628F3">
        <w:rPr>
          <w:color w:val="231F20"/>
          <w:shd w:val="clear" w:color="auto" w:fill="FFFFFF"/>
        </w:rPr>
        <w:t xml:space="preserve">.“ </w:t>
      </w:r>
    </w:p>
    <w:p w14:paraId="4CF93DAE" w14:textId="77777777" w:rsidR="00B628F3" w:rsidRDefault="00B628F3" w:rsidP="00B628F3">
      <w:pPr>
        <w:rPr>
          <w:color w:val="231F20"/>
          <w:shd w:val="clear" w:color="auto" w:fill="FFFFFF"/>
        </w:rPr>
      </w:pPr>
    </w:p>
    <w:p w14:paraId="10C02377" w14:textId="77777777" w:rsidR="00B7170C" w:rsidRDefault="00B7170C" w:rsidP="00B628F3">
      <w:pPr>
        <w:jc w:val="center"/>
        <w:rPr>
          <w:b/>
          <w:color w:val="231F20"/>
          <w:shd w:val="clear" w:color="auto" w:fill="FFFFFF"/>
        </w:rPr>
      </w:pPr>
    </w:p>
    <w:p w14:paraId="361D4B3F" w14:textId="77777777" w:rsidR="00B628F3" w:rsidRDefault="00B628F3" w:rsidP="00B628F3">
      <w:pPr>
        <w:jc w:val="center"/>
        <w:rPr>
          <w:b/>
          <w:color w:val="231F20"/>
          <w:shd w:val="clear" w:color="auto" w:fill="FFFFFF"/>
        </w:rPr>
      </w:pPr>
      <w:r>
        <w:rPr>
          <w:b/>
          <w:color w:val="231F20"/>
          <w:shd w:val="clear" w:color="auto" w:fill="FFFFFF"/>
        </w:rPr>
        <w:t>Č</w:t>
      </w:r>
      <w:r w:rsidRPr="00B628F3">
        <w:rPr>
          <w:b/>
          <w:color w:val="231F20"/>
          <w:shd w:val="clear" w:color="auto" w:fill="FFFFFF"/>
        </w:rPr>
        <w:t>lanak 2.</w:t>
      </w:r>
    </w:p>
    <w:p w14:paraId="1CDC8083" w14:textId="77777777" w:rsidR="001778E8" w:rsidRPr="00B628F3" w:rsidRDefault="001778E8" w:rsidP="00B628F3">
      <w:pPr>
        <w:jc w:val="center"/>
        <w:rPr>
          <w:b/>
          <w:color w:val="231F20"/>
          <w:shd w:val="clear" w:color="auto" w:fill="FFFFFF"/>
        </w:rPr>
      </w:pPr>
    </w:p>
    <w:p w14:paraId="523AE626" w14:textId="77777777" w:rsidR="00B7170C" w:rsidRDefault="00B7170C" w:rsidP="003B1D6A">
      <w:pPr>
        <w:pStyle w:val="box472050"/>
        <w:shd w:val="clear" w:color="auto" w:fill="FFFFFF"/>
        <w:spacing w:before="0" w:beforeAutospacing="0" w:after="48" w:afterAutospacing="0" w:line="276" w:lineRule="auto"/>
        <w:textAlignment w:val="baseline"/>
        <w:rPr>
          <w:color w:val="231F20"/>
          <w:shd w:val="clear" w:color="auto" w:fill="FFFFFF"/>
        </w:rPr>
      </w:pPr>
      <w:r>
        <w:rPr>
          <w:color w:val="231F20"/>
          <w:shd w:val="clear" w:color="auto" w:fill="FFFFFF"/>
        </w:rPr>
        <w:t>U članku</w:t>
      </w:r>
      <w:r w:rsidR="00B628F3">
        <w:rPr>
          <w:color w:val="231F20"/>
          <w:shd w:val="clear" w:color="auto" w:fill="FFFFFF"/>
        </w:rPr>
        <w:t xml:space="preserve"> 2. </w:t>
      </w:r>
      <w:r w:rsidR="00BD0DF1">
        <w:rPr>
          <w:color w:val="231F20"/>
          <w:shd w:val="clear" w:color="auto" w:fill="FFFFFF"/>
        </w:rPr>
        <w:t>stavci 1. i 2.</w:t>
      </w:r>
      <w:r>
        <w:rPr>
          <w:color w:val="231F20"/>
          <w:shd w:val="clear" w:color="auto" w:fill="FFFFFF"/>
        </w:rPr>
        <w:t xml:space="preserve"> mijenjaju se i glase:</w:t>
      </w:r>
    </w:p>
    <w:p w14:paraId="389C215D" w14:textId="77777777" w:rsidR="001778E8" w:rsidRDefault="00B7170C" w:rsidP="003B1D6A">
      <w:pPr>
        <w:pStyle w:val="box472050"/>
        <w:shd w:val="clear" w:color="auto" w:fill="FFFFFF"/>
        <w:spacing w:before="0" w:beforeAutospacing="0" w:after="48" w:afterAutospacing="0" w:line="276" w:lineRule="auto"/>
        <w:jc w:val="both"/>
        <w:textAlignment w:val="baseline"/>
        <w:rPr>
          <w:color w:val="231F20"/>
        </w:rPr>
      </w:pPr>
      <w:r>
        <w:rPr>
          <w:color w:val="231F20"/>
        </w:rPr>
        <w:t xml:space="preserve">„(1) </w:t>
      </w:r>
      <w:r w:rsidR="001778E8">
        <w:rPr>
          <w:color w:val="231F20"/>
        </w:rPr>
        <w:t>Ovom Uredbom određuje se cijena radne energije u iznosu od 0,07</w:t>
      </w:r>
      <w:r>
        <w:rPr>
          <w:color w:val="231F20"/>
        </w:rPr>
        <w:t>0276</w:t>
      </w:r>
      <w:r w:rsidR="00F90C4E">
        <w:rPr>
          <w:color w:val="231F20"/>
        </w:rPr>
        <w:t xml:space="preserve"> EUR/kWh</w:t>
      </w:r>
      <w:r w:rsidR="001778E8">
        <w:rPr>
          <w:color w:val="231F20"/>
        </w:rPr>
        <w:t xml:space="preserve"> za kupce iz kategorije kućanstvo sukladno propisu kojim se regulira tržište električne energije po jedinstvenoj tarifi, odnosno za kupce s višom i nižom tarifom u iznosu od 0,07</w:t>
      </w:r>
      <w:r>
        <w:rPr>
          <w:color w:val="231F20"/>
        </w:rPr>
        <w:t>4789</w:t>
      </w:r>
      <w:r w:rsidR="00F90C4E">
        <w:rPr>
          <w:color w:val="231F20"/>
        </w:rPr>
        <w:t xml:space="preserve"> EUR/kWh</w:t>
      </w:r>
      <w:r w:rsidR="001778E8">
        <w:rPr>
          <w:color w:val="231F20"/>
        </w:rPr>
        <w:t xml:space="preserve"> u višoj tarifi (VT) </w:t>
      </w:r>
      <w:r>
        <w:rPr>
          <w:color w:val="231F20"/>
        </w:rPr>
        <w:t xml:space="preserve">i iznosu od 0,036697 </w:t>
      </w:r>
      <w:r w:rsidR="00F90C4E">
        <w:rPr>
          <w:color w:val="231F20"/>
        </w:rPr>
        <w:t>EUR/kWh</w:t>
      </w:r>
      <w:r w:rsidR="001778E8">
        <w:rPr>
          <w:color w:val="231F20"/>
        </w:rPr>
        <w:t xml:space="preserve"> u nižoj tarifi (NT) za kupce iz kategorije kućanstvo, do visine 2.500 kWh ukupne šestomjesečne potrošnje električne energije.</w:t>
      </w:r>
    </w:p>
    <w:p w14:paraId="58B8B34B" w14:textId="77777777" w:rsidR="001778E8" w:rsidRDefault="001778E8" w:rsidP="003B1D6A">
      <w:pPr>
        <w:pStyle w:val="box472050"/>
        <w:shd w:val="clear" w:color="auto" w:fill="FFFFFF"/>
        <w:spacing w:before="0" w:beforeAutospacing="0" w:after="48" w:afterAutospacing="0" w:line="276" w:lineRule="auto"/>
        <w:ind w:firstLine="408"/>
        <w:jc w:val="both"/>
        <w:textAlignment w:val="baseline"/>
        <w:rPr>
          <w:color w:val="231F20"/>
        </w:rPr>
      </w:pPr>
      <w:r>
        <w:rPr>
          <w:color w:val="231F20"/>
        </w:rPr>
        <w:t xml:space="preserve">(2) Ovom Uredbom određuje se cijena radne energije u iznosu od </w:t>
      </w:r>
      <w:r w:rsidR="00B7170C">
        <w:rPr>
          <w:color w:val="231F20"/>
        </w:rPr>
        <w:t xml:space="preserve">0,070276 </w:t>
      </w:r>
      <w:r w:rsidR="00F90C4E">
        <w:rPr>
          <w:color w:val="231F20"/>
        </w:rPr>
        <w:t>EUR/kWh</w:t>
      </w:r>
      <w:r>
        <w:rPr>
          <w:color w:val="231F20"/>
        </w:rPr>
        <w:t xml:space="preserve"> za kupce iz kategorije poduzetništvo sukladno propisu kojim se regulira tržište električne energije po jedinstvenoj tarifi, odnosno za kupce s višom i nižom tarifom u iznosu od </w:t>
      </w:r>
      <w:r w:rsidR="00B7170C">
        <w:rPr>
          <w:color w:val="231F20"/>
        </w:rPr>
        <w:t xml:space="preserve">0,074789 </w:t>
      </w:r>
      <w:r w:rsidR="00F90C4E">
        <w:rPr>
          <w:color w:val="231F20"/>
        </w:rPr>
        <w:t xml:space="preserve">EUR/kWh </w:t>
      </w:r>
      <w:r>
        <w:rPr>
          <w:color w:val="231F20"/>
        </w:rPr>
        <w:t xml:space="preserve">u višoj tarifi (VT) i iznosu od </w:t>
      </w:r>
      <w:r w:rsidR="00B7170C">
        <w:rPr>
          <w:color w:val="231F20"/>
        </w:rPr>
        <w:t xml:space="preserve">0,036697 </w:t>
      </w:r>
      <w:r w:rsidR="00F90C4E">
        <w:rPr>
          <w:color w:val="231F20"/>
        </w:rPr>
        <w:t xml:space="preserve">EUR/kWh </w:t>
      </w:r>
      <w:r>
        <w:rPr>
          <w:color w:val="231F20"/>
        </w:rPr>
        <w:t xml:space="preserve">u nižoj tarifi (NT), odnosno za kupce iz kategorije poduzetništvo do visine 250.000 kWh ukupne šestomjesečne potrošnje električne energije, za koje se, za razliku potrošene energije od visine 250.000 kWh do 2.500.000 kWh ukupne šestomjesečne potrošnje primjenjuje jedinstvena maksimalna cijena u iznosu od </w:t>
      </w:r>
      <w:r w:rsidR="00F90C4E">
        <w:rPr>
          <w:color w:val="231F20"/>
        </w:rPr>
        <w:t>0,18 EUR/kWh</w:t>
      </w:r>
      <w:r>
        <w:rPr>
          <w:color w:val="231F20"/>
        </w:rPr>
        <w:t xml:space="preserve">, odnosno za koje se, za razliku potrošene energije iznad 2.500.000 kWh ukupne šestomjesečne potrošnje primjenjuje jedinstvena maksimalna cijena u iznosu od </w:t>
      </w:r>
      <w:r w:rsidR="00F90C4E">
        <w:rPr>
          <w:color w:val="231F20"/>
        </w:rPr>
        <w:t>0,23 EUR/kWh</w:t>
      </w:r>
      <w:r>
        <w:rPr>
          <w:color w:val="231F20"/>
        </w:rPr>
        <w:t>.</w:t>
      </w:r>
    </w:p>
    <w:p w14:paraId="40C31B2A" w14:textId="77777777" w:rsidR="00BD0DF1" w:rsidRDefault="00BD0DF1" w:rsidP="003B1D6A">
      <w:pPr>
        <w:pStyle w:val="box472050"/>
        <w:shd w:val="clear" w:color="auto" w:fill="FFFFFF"/>
        <w:spacing w:before="0" w:beforeAutospacing="0" w:after="48" w:afterAutospacing="0" w:line="276" w:lineRule="auto"/>
        <w:ind w:firstLine="408"/>
        <w:jc w:val="both"/>
        <w:textAlignment w:val="baseline"/>
        <w:rPr>
          <w:color w:val="231F20"/>
        </w:rPr>
      </w:pPr>
    </w:p>
    <w:p w14:paraId="2C9196DA" w14:textId="21022D41" w:rsidR="001147D6" w:rsidRDefault="00BD0DF1" w:rsidP="00BD0DF1">
      <w:pPr>
        <w:pStyle w:val="box472050"/>
        <w:shd w:val="clear" w:color="auto" w:fill="FFFFFF"/>
        <w:spacing w:before="0" w:beforeAutospacing="0" w:after="48" w:afterAutospacing="0" w:line="276" w:lineRule="auto"/>
        <w:ind w:firstLine="408"/>
        <w:jc w:val="both"/>
        <w:textAlignment w:val="baseline"/>
        <w:rPr>
          <w:color w:val="231F20"/>
          <w:shd w:val="clear" w:color="auto" w:fill="FFFFFF"/>
        </w:rPr>
      </w:pPr>
      <w:r>
        <w:rPr>
          <w:color w:val="231F20"/>
        </w:rPr>
        <w:t>U stavku 3.</w:t>
      </w:r>
      <w:r w:rsidR="001778E8">
        <w:rPr>
          <w:color w:val="231F20"/>
        </w:rPr>
        <w:t xml:space="preserve"> </w:t>
      </w:r>
      <w:r>
        <w:rPr>
          <w:color w:val="231F20"/>
        </w:rPr>
        <w:t>riječi: „</w:t>
      </w:r>
      <w:r>
        <w:rPr>
          <w:color w:val="231F20"/>
          <w:shd w:val="clear" w:color="auto" w:fill="FFFFFF"/>
        </w:rPr>
        <w:t>Ovom Uredbom određuje se cijena radne energije u iznosu od 0,5295 kn/kWh (0,07 EUR/kWh) za kupce po jedinstvenoj tarifi, odnosno za kupce s višom i nižom tarifom u iznosu od 0,5635 kn/kWh (0,07 EUR/kWh) u višoj tarifi (VT) i iznosu od 0,2765 kn/kWh (0,04 EUR/kWh) u nižoj tarifi (NT) sukladno propisu kojim se regulira tržište električne energije za sljedeće kupce iz kategorije poduzetništvo, bez obzira na njihovu ukupnu šestomjesečnu potrošnju električne energije:</w:t>
      </w:r>
      <w:r w:rsidR="007F6587">
        <w:rPr>
          <w:color w:val="231F20"/>
          <w:shd w:val="clear" w:color="auto" w:fill="FFFFFF"/>
        </w:rPr>
        <w:t>“</w:t>
      </w:r>
      <w:r w:rsidR="007F6587" w:rsidRPr="007F6587">
        <w:rPr>
          <w:color w:val="231F20"/>
          <w:shd w:val="clear" w:color="auto" w:fill="FFFFFF"/>
        </w:rPr>
        <w:t xml:space="preserve"> </w:t>
      </w:r>
      <w:r w:rsidR="007F6587">
        <w:rPr>
          <w:color w:val="231F20"/>
          <w:shd w:val="clear" w:color="auto" w:fill="FFFFFF"/>
        </w:rPr>
        <w:t>zamjenjuju se riječima: „</w:t>
      </w:r>
      <w:r w:rsidR="007F6587">
        <w:rPr>
          <w:color w:val="231F20"/>
        </w:rPr>
        <w:t xml:space="preserve">Ovom Uredbom određuje se cijena radne energije u iznosu od 0,070276 </w:t>
      </w:r>
      <w:proofErr w:type="spellStart"/>
      <w:r w:rsidR="007F6587">
        <w:rPr>
          <w:color w:val="231F20"/>
        </w:rPr>
        <w:t>eur</w:t>
      </w:r>
      <w:proofErr w:type="spellEnd"/>
      <w:r w:rsidR="007F6587">
        <w:rPr>
          <w:color w:val="231F20"/>
        </w:rPr>
        <w:t xml:space="preserve">/kWh za kupce po jedinstvenoj tarifi, odnosno za kupce s višom i nižom tarifom u iznosu od 0,074789 </w:t>
      </w:r>
      <w:proofErr w:type="spellStart"/>
      <w:r w:rsidR="007F6587">
        <w:rPr>
          <w:color w:val="231F20"/>
        </w:rPr>
        <w:t>eur</w:t>
      </w:r>
      <w:proofErr w:type="spellEnd"/>
      <w:r w:rsidR="007F6587">
        <w:rPr>
          <w:color w:val="231F20"/>
        </w:rPr>
        <w:t xml:space="preserve">/kWh u višoj tarifi (VT) i iznosu od 0,036697 </w:t>
      </w:r>
      <w:proofErr w:type="spellStart"/>
      <w:r w:rsidR="007F6587">
        <w:rPr>
          <w:color w:val="231F20"/>
        </w:rPr>
        <w:t>eur</w:t>
      </w:r>
      <w:proofErr w:type="spellEnd"/>
      <w:r w:rsidR="007F6587">
        <w:rPr>
          <w:color w:val="231F20"/>
        </w:rPr>
        <w:t>/kWh u nižoj tarifi (NT) sukladno propisu kojim se regulira tržište električne energije za sljedeće kupce iz kategorije poduzetništvo, bez obzira na njihovu ukupnu šestomjesečnu potrošnju električne energije:“.</w:t>
      </w:r>
    </w:p>
    <w:p w14:paraId="6D53EE00" w14:textId="0D6EEB68" w:rsidR="00A01835" w:rsidRDefault="00A01835" w:rsidP="00BD0DF1">
      <w:pPr>
        <w:pStyle w:val="box472050"/>
        <w:shd w:val="clear" w:color="auto" w:fill="FFFFFF"/>
        <w:spacing w:before="0" w:beforeAutospacing="0" w:after="48" w:afterAutospacing="0" w:line="276" w:lineRule="auto"/>
        <w:ind w:firstLine="408"/>
        <w:jc w:val="both"/>
        <w:textAlignment w:val="baseline"/>
        <w:rPr>
          <w:color w:val="231F20"/>
          <w:shd w:val="clear" w:color="auto" w:fill="FFFFFF"/>
        </w:rPr>
      </w:pPr>
      <w:r>
        <w:rPr>
          <w:color w:val="231F20"/>
          <w:shd w:val="clear" w:color="auto" w:fill="FFFFFF"/>
        </w:rPr>
        <w:t xml:space="preserve">U točki 1. iza riječi: </w:t>
      </w:r>
      <w:r>
        <w:t>„</w:t>
      </w:r>
      <w:r w:rsidRPr="00983C7F">
        <w:t>Ministarstvu kulture i medija</w:t>
      </w:r>
      <w:r>
        <w:t>“</w:t>
      </w:r>
      <w:r w:rsidRPr="001D6152">
        <w:t xml:space="preserve"> </w:t>
      </w:r>
      <w:r>
        <w:t>stavlja se zarez i</w:t>
      </w:r>
      <w:r w:rsidRPr="001D6152">
        <w:t xml:space="preserve"> </w:t>
      </w:r>
      <w:r>
        <w:t>dodaju</w:t>
      </w:r>
      <w:r w:rsidR="007F6587">
        <w:t xml:space="preserve"> se</w:t>
      </w:r>
      <w:r>
        <w:t xml:space="preserve"> </w:t>
      </w:r>
      <w:r w:rsidRPr="001D6152">
        <w:t xml:space="preserve">riječi: </w:t>
      </w:r>
      <w:r w:rsidR="007F6587">
        <w:t xml:space="preserve">                 </w:t>
      </w:r>
      <w:r>
        <w:t xml:space="preserve">„kao i </w:t>
      </w:r>
      <w:r w:rsidRPr="001D6152">
        <w:t xml:space="preserve">integrativne </w:t>
      </w:r>
      <w:r>
        <w:t xml:space="preserve">i zaštitne </w:t>
      </w:r>
      <w:r w:rsidRPr="001D6152">
        <w:t>radionice</w:t>
      </w:r>
      <w:r>
        <w:t xml:space="preserve"> te </w:t>
      </w:r>
      <w:r w:rsidRPr="001D6152">
        <w:t xml:space="preserve">osobe s invaliditetom koje se </w:t>
      </w:r>
      <w:proofErr w:type="spellStart"/>
      <w:r>
        <w:t>samo</w:t>
      </w:r>
      <w:r w:rsidRPr="001D6152">
        <w:t>zapošljavaju</w:t>
      </w:r>
      <w:proofErr w:type="spellEnd"/>
      <w:r>
        <w:t xml:space="preserve"> sukladno </w:t>
      </w:r>
      <w:r w:rsidRPr="001D6152">
        <w:t>Zakon</w:t>
      </w:r>
      <w:r>
        <w:t>u</w:t>
      </w:r>
      <w:r w:rsidRPr="001D6152">
        <w:t xml:space="preserve"> o profesionalnoj rehabilitaciji i zapošljavanju osoba s invaliditetom (</w:t>
      </w:r>
      <w:r>
        <w:t>„</w:t>
      </w:r>
      <w:r w:rsidRPr="001D6152">
        <w:t>Narodne novine</w:t>
      </w:r>
      <w:r>
        <w:t>“</w:t>
      </w:r>
      <w:r w:rsidRPr="001D6152">
        <w:t>, broj 157/13, 152/14, 39/18 i 32/20)</w:t>
      </w:r>
      <w:r>
        <w:t>“.</w:t>
      </w:r>
    </w:p>
    <w:p w14:paraId="22305F2D" w14:textId="77777777" w:rsidR="00A01835" w:rsidRDefault="00A01835" w:rsidP="003B1D6A">
      <w:pPr>
        <w:spacing w:line="276" w:lineRule="auto"/>
        <w:jc w:val="center"/>
        <w:rPr>
          <w:b/>
        </w:rPr>
      </w:pPr>
    </w:p>
    <w:p w14:paraId="5CFFCA1F" w14:textId="34C01053" w:rsidR="002721C0" w:rsidRPr="002721C0" w:rsidRDefault="002721C0" w:rsidP="003B1D6A">
      <w:pPr>
        <w:spacing w:line="276" w:lineRule="auto"/>
        <w:jc w:val="center"/>
        <w:rPr>
          <w:b/>
        </w:rPr>
      </w:pPr>
      <w:r w:rsidRPr="002721C0">
        <w:rPr>
          <w:b/>
        </w:rPr>
        <w:t xml:space="preserve">Članak </w:t>
      </w:r>
      <w:r w:rsidR="00B628F3">
        <w:rPr>
          <w:b/>
        </w:rPr>
        <w:t>3</w:t>
      </w:r>
      <w:r w:rsidRPr="002721C0">
        <w:rPr>
          <w:b/>
        </w:rPr>
        <w:t>.</w:t>
      </w:r>
    </w:p>
    <w:p w14:paraId="5BF9E944" w14:textId="77777777" w:rsidR="009A6D77" w:rsidRPr="00C72C5A" w:rsidRDefault="009A6D77" w:rsidP="009A6D77">
      <w:pPr>
        <w:pStyle w:val="box459203"/>
        <w:shd w:val="clear" w:color="auto" w:fill="FFFFFF"/>
        <w:spacing w:before="103" w:after="48"/>
        <w:textAlignment w:val="baseline"/>
        <w:rPr>
          <w:color w:val="231F20"/>
        </w:rPr>
      </w:pPr>
      <w:r>
        <w:rPr>
          <w:color w:val="231F20"/>
        </w:rPr>
        <w:t xml:space="preserve">Ova </w:t>
      </w:r>
      <w:proofErr w:type="spellStart"/>
      <w:r>
        <w:rPr>
          <w:color w:val="231F20"/>
        </w:rPr>
        <w:t>Uredba</w:t>
      </w:r>
      <w:proofErr w:type="spellEnd"/>
      <w:r>
        <w:rPr>
          <w:color w:val="231F20"/>
        </w:rPr>
        <w:t xml:space="preserve"> </w:t>
      </w:r>
      <w:proofErr w:type="spellStart"/>
      <w:r>
        <w:rPr>
          <w:color w:val="231F20"/>
        </w:rPr>
        <w:t>objavit</w:t>
      </w:r>
      <w:proofErr w:type="spellEnd"/>
      <w:r>
        <w:rPr>
          <w:color w:val="231F20"/>
        </w:rPr>
        <w:t xml:space="preserve"> </w:t>
      </w:r>
      <w:proofErr w:type="spellStart"/>
      <w:proofErr w:type="gramStart"/>
      <w:r>
        <w:rPr>
          <w:color w:val="231F20"/>
        </w:rPr>
        <w:t>će</w:t>
      </w:r>
      <w:proofErr w:type="spellEnd"/>
      <w:proofErr w:type="gramEnd"/>
      <w:r>
        <w:rPr>
          <w:color w:val="231F20"/>
        </w:rPr>
        <w:t xml:space="preserve"> se u </w:t>
      </w:r>
      <w:r>
        <w:rPr>
          <w:color w:val="231F20"/>
          <w:lang w:val="hr-HR"/>
        </w:rPr>
        <w:t>„</w:t>
      </w:r>
      <w:proofErr w:type="spellStart"/>
      <w:r>
        <w:rPr>
          <w:color w:val="231F20"/>
        </w:rPr>
        <w:t>Narodnim</w:t>
      </w:r>
      <w:proofErr w:type="spellEnd"/>
      <w:r>
        <w:rPr>
          <w:color w:val="231F20"/>
        </w:rPr>
        <w:t xml:space="preserve"> </w:t>
      </w:r>
      <w:proofErr w:type="spellStart"/>
      <w:r>
        <w:rPr>
          <w:color w:val="231F20"/>
        </w:rPr>
        <w:t>novinama</w:t>
      </w:r>
      <w:proofErr w:type="spellEnd"/>
      <w:r>
        <w:rPr>
          <w:color w:val="231F20"/>
        </w:rPr>
        <w:t>”</w:t>
      </w:r>
      <w:r w:rsidRPr="00C72C5A">
        <w:rPr>
          <w:color w:val="231F20"/>
        </w:rPr>
        <w:t xml:space="preserve">, a stupa </w:t>
      </w:r>
      <w:proofErr w:type="spellStart"/>
      <w:r w:rsidRPr="00C72C5A">
        <w:rPr>
          <w:color w:val="231F20"/>
        </w:rPr>
        <w:t>na</w:t>
      </w:r>
      <w:proofErr w:type="spellEnd"/>
      <w:r w:rsidRPr="00C72C5A">
        <w:rPr>
          <w:color w:val="231F20"/>
        </w:rPr>
        <w:t xml:space="preserve"> </w:t>
      </w:r>
      <w:proofErr w:type="spellStart"/>
      <w:r w:rsidRPr="00C72C5A">
        <w:rPr>
          <w:color w:val="231F20"/>
        </w:rPr>
        <w:t>snagu</w:t>
      </w:r>
      <w:proofErr w:type="spellEnd"/>
      <w:r w:rsidRPr="00C72C5A">
        <w:rPr>
          <w:color w:val="231F20"/>
        </w:rPr>
        <w:t xml:space="preserve"> 1. </w:t>
      </w:r>
      <w:proofErr w:type="spellStart"/>
      <w:proofErr w:type="gramStart"/>
      <w:r w:rsidRPr="00C72C5A">
        <w:rPr>
          <w:color w:val="231F20"/>
        </w:rPr>
        <w:t>siječnja</w:t>
      </w:r>
      <w:proofErr w:type="spellEnd"/>
      <w:proofErr w:type="gramEnd"/>
      <w:r w:rsidRPr="00C72C5A">
        <w:rPr>
          <w:color w:val="231F20"/>
        </w:rPr>
        <w:t xml:space="preserve"> 202</w:t>
      </w:r>
      <w:r>
        <w:rPr>
          <w:color w:val="231F20"/>
        </w:rPr>
        <w:t>3</w:t>
      </w:r>
      <w:r w:rsidRPr="00C72C5A">
        <w:rPr>
          <w:color w:val="231F20"/>
        </w:rPr>
        <w:t xml:space="preserve">. </w:t>
      </w:r>
      <w:proofErr w:type="spellStart"/>
      <w:proofErr w:type="gramStart"/>
      <w:r w:rsidRPr="00C72C5A">
        <w:rPr>
          <w:color w:val="231F20"/>
        </w:rPr>
        <w:t>godine</w:t>
      </w:r>
      <w:proofErr w:type="spellEnd"/>
      <w:proofErr w:type="gramEnd"/>
      <w:r w:rsidRPr="00C72C5A">
        <w:rPr>
          <w:color w:val="231F20"/>
        </w:rPr>
        <w:t>.</w:t>
      </w:r>
    </w:p>
    <w:p w14:paraId="1D76C606" w14:textId="77777777" w:rsidR="0008746B" w:rsidRDefault="0008746B" w:rsidP="003B1D6A">
      <w:pPr>
        <w:spacing w:after="160" w:line="276" w:lineRule="auto"/>
        <w:rPr>
          <w:b/>
        </w:rPr>
      </w:pPr>
      <w:r>
        <w:rPr>
          <w:b/>
        </w:rPr>
        <w:br w:type="page"/>
      </w:r>
    </w:p>
    <w:p w14:paraId="7097925E" w14:textId="77777777" w:rsidR="002721C0" w:rsidRPr="002721C0" w:rsidRDefault="002721C0" w:rsidP="003B1D6A">
      <w:pPr>
        <w:spacing w:line="276" w:lineRule="auto"/>
        <w:jc w:val="center"/>
        <w:rPr>
          <w:b/>
        </w:rPr>
      </w:pPr>
      <w:r w:rsidRPr="002721C0">
        <w:rPr>
          <w:b/>
        </w:rPr>
        <w:lastRenderedPageBreak/>
        <w:t>OBRAZLOŽENJE</w:t>
      </w:r>
    </w:p>
    <w:p w14:paraId="01D71737" w14:textId="77777777" w:rsidR="002721C0" w:rsidRPr="002721C0" w:rsidRDefault="002721C0" w:rsidP="003B1D6A">
      <w:pPr>
        <w:spacing w:line="276" w:lineRule="auto"/>
        <w:jc w:val="center"/>
        <w:rPr>
          <w:b/>
        </w:rPr>
      </w:pPr>
    </w:p>
    <w:p w14:paraId="33A23E39" w14:textId="77777777" w:rsidR="002721C0" w:rsidRPr="002721C0" w:rsidRDefault="002721C0" w:rsidP="003B1D6A">
      <w:pPr>
        <w:spacing w:line="276" w:lineRule="auto"/>
        <w:jc w:val="center"/>
        <w:rPr>
          <w:b/>
        </w:rPr>
      </w:pPr>
    </w:p>
    <w:p w14:paraId="7239CEBF" w14:textId="53BDE279" w:rsidR="00210A92" w:rsidRPr="00210A92" w:rsidRDefault="00210A92" w:rsidP="00210A92">
      <w:pPr>
        <w:shd w:val="clear" w:color="auto" w:fill="FFFFFF"/>
        <w:spacing w:line="276" w:lineRule="auto"/>
        <w:jc w:val="both"/>
        <w:rPr>
          <w:lang w:val="en-GB" w:eastAsia="en-GB"/>
        </w:rPr>
      </w:pPr>
      <w:r>
        <w:t>Uredba</w:t>
      </w:r>
      <w:r w:rsidRPr="00B628F3">
        <w:t xml:space="preserve"> o otklanjanju poremećaj</w:t>
      </w:r>
      <w:r>
        <w:t>a na domaćem tržištu energije („Narodne novine“</w:t>
      </w:r>
      <w:r w:rsidRPr="00B628F3">
        <w:t>, broj 104/22, 106/22 i 121/22.)</w:t>
      </w:r>
      <w:r>
        <w:t xml:space="preserve"> uređuje područje električne i toplinske energije te prirodnog plina. Ovom izmjenom i dopunom </w:t>
      </w:r>
      <w:r w:rsidRPr="00B628F3">
        <w:t>osigurava se provedba</w:t>
      </w:r>
      <w:r>
        <w:t xml:space="preserve"> Uredbe Vijeća (EU) 2022/1854 od 6. listopada 2022. o hitnoj intervenciji za rješavanje pitanja visokih cijena energije (SL L 261. od  7.10.2022), kao i područje koju ista pokriva, predviđeno je njena provedba kroz ovu Uredbu.</w:t>
      </w:r>
    </w:p>
    <w:p w14:paraId="2EBD7584" w14:textId="77777777" w:rsidR="00210A92" w:rsidRDefault="00210A92" w:rsidP="00210A92">
      <w:pPr>
        <w:shd w:val="clear" w:color="auto" w:fill="FFFFFF"/>
        <w:spacing w:line="276" w:lineRule="auto"/>
        <w:jc w:val="both"/>
      </w:pPr>
    </w:p>
    <w:p w14:paraId="355213CF" w14:textId="77777777" w:rsidR="00210A92" w:rsidRDefault="00210A92" w:rsidP="00210A92">
      <w:pPr>
        <w:spacing w:after="160" w:line="276" w:lineRule="auto"/>
        <w:jc w:val="both"/>
      </w:pPr>
      <w:r>
        <w:t>Također, ovu Uredbu potrebno je izmijeniti s obzirom na primjenu članka 15. stavka 1. Zakona o uvođenju eura kao službene valute u Republici Hrvatskoj (Narodne novine, br. 57/22; dalje u tekstu: Zakon) kojim je definirano da „(1) jedinične cijene iskazane za obračunske jedinice roba i usluga koje se koriste kao množenik za izračun cijene roba i usluga, a koje su iskazane na više od dvije decimale nakon preračunavanja sukladno pravilima za preračunavanje iz članka 4. Uredbe (EZ) br. 1103/97, zaokružuju se i iskazuju s istim brojem decimala kao i prije preračunavanja.“, odnosno stavkom 2. istog članka definirano je da „(2.) jedinične cijene niske vrijednosti iskazane za obračunske jedinice roba i usluga koje se koriste kao množenik za izračun cijene roba i usluga te druge cijene niskih vrijednosti, preračunate sukladno pravilima za preračunavanje iz članka 4. Uredbe (EZ) br. 1103/97, zaokružuju i iskazuju na više od dvije decimale.“</w:t>
      </w:r>
    </w:p>
    <w:p w14:paraId="3AAC34DC" w14:textId="43632991" w:rsidR="001147D6" w:rsidRDefault="00210A92" w:rsidP="00B56007">
      <w:pPr>
        <w:pStyle w:val="NoSpacing"/>
        <w:spacing w:line="276" w:lineRule="auto"/>
        <w:ind w:firstLine="708"/>
        <w:jc w:val="both"/>
      </w:pPr>
      <w:r>
        <w:t xml:space="preserve">Primjenom ovog Zakona, </w:t>
      </w:r>
      <w:r>
        <w:rPr>
          <w:color w:val="231F20"/>
        </w:rPr>
        <w:t>cijena radne energije, izražena u eurima u</w:t>
      </w:r>
      <w:r>
        <w:t xml:space="preserve"> predmetnoj Uredbi zaokružiti će se na šest decimala. </w:t>
      </w:r>
      <w:r w:rsidR="001147D6">
        <w:t xml:space="preserve">Ujedno u </w:t>
      </w:r>
      <w:r w:rsidR="001147D6" w:rsidRPr="001D6152">
        <w:t>članku 2. stavku 3. Uredbe taksativno su navedeni kupci iz kategorije poduzetništvo kojima je osigurana povlaštena cijena energenata, neovisno o njihovoj potrošnji.</w:t>
      </w:r>
      <w:r w:rsidR="001147D6">
        <w:t xml:space="preserve"> </w:t>
      </w:r>
      <w:r w:rsidR="001147D6" w:rsidRPr="001D6152">
        <w:t xml:space="preserve">Navedenom odredbom nisu </w:t>
      </w:r>
      <w:r w:rsidR="001147D6">
        <w:t xml:space="preserve">dosada bili </w:t>
      </w:r>
      <w:r w:rsidR="001147D6" w:rsidRPr="001D6152">
        <w:t>obuhvaćeni subjekti koji zapošljavaju osobe s invaliditetom, a čije poslovanje je također otežano zbog poremećaja na domaćem tržištu energije prouzročenog prvenstveno velikim rastom cijena energenata.</w:t>
      </w:r>
      <w:r w:rsidR="001147D6">
        <w:t xml:space="preserve"> </w:t>
      </w:r>
      <w:r w:rsidR="001147D6" w:rsidRPr="001D6152">
        <w:t xml:space="preserve">Radi se o integrativnim i zaštitnim radionicama za zapošljavanje osoba s invaliditetom, a u jednako nepovoljnom položaju su i osobe s invaliditetom koje se </w:t>
      </w:r>
      <w:proofErr w:type="spellStart"/>
      <w:r w:rsidR="001147D6" w:rsidRPr="001D6152">
        <w:t>samozapošljavaju</w:t>
      </w:r>
      <w:proofErr w:type="spellEnd"/>
      <w:r w:rsidR="001147D6" w:rsidRPr="001D6152">
        <w:t>.</w:t>
      </w:r>
      <w:r w:rsidR="001147D6">
        <w:t xml:space="preserve"> </w:t>
      </w:r>
    </w:p>
    <w:p w14:paraId="25D98149" w14:textId="77777777" w:rsidR="00B56007" w:rsidRDefault="00B56007" w:rsidP="00B56007">
      <w:pPr>
        <w:pStyle w:val="NoSpacing"/>
        <w:spacing w:line="276" w:lineRule="auto"/>
        <w:ind w:firstLine="708"/>
        <w:jc w:val="both"/>
      </w:pPr>
    </w:p>
    <w:p w14:paraId="7B74A726" w14:textId="62E27CC5" w:rsidR="001147D6" w:rsidRPr="001D6152" w:rsidRDefault="001147D6" w:rsidP="00B56007">
      <w:pPr>
        <w:pStyle w:val="NoSpacing"/>
        <w:spacing w:line="276" w:lineRule="auto"/>
        <w:ind w:firstLine="708"/>
        <w:jc w:val="both"/>
      </w:pPr>
      <w:r w:rsidRPr="001D6152">
        <w:t xml:space="preserve">Integrativne i zaštitne radionice su trgovačka društva ili ustanove koje zapošljavaju osobe s invaliditetom koje nisu </w:t>
      </w:r>
      <w:proofErr w:type="spellStart"/>
      <w:r w:rsidRPr="001D6152">
        <w:t>zapošljive</w:t>
      </w:r>
      <w:proofErr w:type="spellEnd"/>
      <w:r w:rsidRPr="001D6152">
        <w:t xml:space="preserve"> na otvorenom tržištu rada, osiguravajući im pritom stručnu podršku i pomoć u radu te radna mjesta </w:t>
      </w:r>
      <w:r>
        <w:t xml:space="preserve">koja su </w:t>
      </w:r>
      <w:r w:rsidRPr="001D6152">
        <w:t xml:space="preserve">u potpunosti prilagođena njihovim </w:t>
      </w:r>
      <w:r>
        <w:t xml:space="preserve">radnim </w:t>
      </w:r>
      <w:r w:rsidRPr="001D6152">
        <w:t>sposobnostima i potrebama</w:t>
      </w:r>
      <w:r>
        <w:t xml:space="preserve">, stoga se ova Uredba dopunjuju u dijelu koji uključuje i </w:t>
      </w:r>
      <w:r w:rsidR="00B56007" w:rsidRPr="001D6152">
        <w:t>integrativn</w:t>
      </w:r>
      <w:r w:rsidR="00B56007">
        <w:t>e</w:t>
      </w:r>
      <w:r w:rsidR="00B56007" w:rsidRPr="001D6152">
        <w:t xml:space="preserve"> i zaštitn</w:t>
      </w:r>
      <w:r w:rsidR="00B56007">
        <w:t>e</w:t>
      </w:r>
      <w:r w:rsidR="00B56007" w:rsidRPr="001D6152">
        <w:t xml:space="preserve"> radionic</w:t>
      </w:r>
      <w:r w:rsidR="00B56007">
        <w:t>e</w:t>
      </w:r>
      <w:r w:rsidR="00B56007" w:rsidRPr="001D6152">
        <w:t xml:space="preserve"> za zapošljavanje osoba s invaliditetom, </w:t>
      </w:r>
      <w:r w:rsidR="00B56007">
        <w:t>kao</w:t>
      </w:r>
      <w:r w:rsidR="00B56007" w:rsidRPr="001D6152">
        <w:t xml:space="preserve"> i osobe s invaliditetom koje se </w:t>
      </w:r>
      <w:proofErr w:type="spellStart"/>
      <w:r w:rsidR="00B56007" w:rsidRPr="001D6152">
        <w:t>samozapošljavaju</w:t>
      </w:r>
      <w:proofErr w:type="spellEnd"/>
      <w:r w:rsidR="00B56007">
        <w:t xml:space="preserve"> sukladno </w:t>
      </w:r>
      <w:r w:rsidR="00B56007" w:rsidRPr="001D6152">
        <w:t>Zakon</w:t>
      </w:r>
      <w:r w:rsidR="00B56007">
        <w:t>u</w:t>
      </w:r>
      <w:r w:rsidR="00B56007" w:rsidRPr="001D6152">
        <w:t xml:space="preserve"> o profesionalnoj rehabilitaciji i zapošljavanju osoba s invaliditetom (</w:t>
      </w:r>
      <w:r w:rsidR="00B56007">
        <w:t>„</w:t>
      </w:r>
      <w:r w:rsidR="00B56007" w:rsidRPr="001D6152">
        <w:t>Narodne novine</w:t>
      </w:r>
      <w:r w:rsidR="00B56007">
        <w:t>“</w:t>
      </w:r>
      <w:r w:rsidR="00B56007" w:rsidRPr="001D6152">
        <w:t>, broj 157/13, 152/14, 39/18 i 32/20)</w:t>
      </w:r>
      <w:r w:rsidR="00B56007">
        <w:t>.</w:t>
      </w:r>
    </w:p>
    <w:p w14:paraId="1C740321" w14:textId="77777777" w:rsidR="00210A92" w:rsidRDefault="00210A92" w:rsidP="00B56007">
      <w:pPr>
        <w:shd w:val="clear" w:color="auto" w:fill="FFFFFF"/>
        <w:spacing w:line="276" w:lineRule="auto"/>
        <w:jc w:val="both"/>
      </w:pPr>
    </w:p>
    <w:p w14:paraId="29A8D903" w14:textId="77777777" w:rsidR="00210A92" w:rsidRDefault="00210A92" w:rsidP="00210A92">
      <w:pPr>
        <w:spacing w:after="160" w:line="276" w:lineRule="auto"/>
        <w:jc w:val="both"/>
      </w:pPr>
      <w:r w:rsidRPr="002721C0">
        <w:t xml:space="preserve">Stupanje na snagu ove Uredbe određuje se zbog </w:t>
      </w:r>
      <w:r>
        <w:t xml:space="preserve">potrebe </w:t>
      </w:r>
      <w:r w:rsidR="00A64F20">
        <w:t xml:space="preserve">ispravnog obračuna i </w:t>
      </w:r>
      <w:r>
        <w:t>naplate računa</w:t>
      </w:r>
      <w:r w:rsidR="00A64F20">
        <w:t xml:space="preserve"> za </w:t>
      </w:r>
      <w:proofErr w:type="spellStart"/>
      <w:r w:rsidR="00A64F20">
        <w:t>električčnu</w:t>
      </w:r>
      <w:proofErr w:type="spellEnd"/>
      <w:r w:rsidR="00A64F20">
        <w:t xml:space="preserve"> energiju</w:t>
      </w:r>
      <w:r>
        <w:t xml:space="preserve"> korisnicima iz ove Uredbe od 1. siječnja 2023.</w:t>
      </w:r>
      <w:r w:rsidR="00A64F20">
        <w:t>,</w:t>
      </w:r>
      <w:r>
        <w:t xml:space="preserve"> </w:t>
      </w:r>
      <w:r w:rsidR="00A64F20">
        <w:t>što se smatra</w:t>
      </w:r>
      <w:r w:rsidR="00A64F20">
        <w:rPr>
          <w:color w:val="231F20"/>
          <w:shd w:val="clear" w:color="auto" w:fill="FFFFFF"/>
        </w:rPr>
        <w:t xml:space="preserve"> danom uvođenja eura u Republici Hrvatskoj.</w:t>
      </w:r>
    </w:p>
    <w:sectPr w:rsidR="00210A92"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2E01" w14:textId="77777777" w:rsidR="00BA1690" w:rsidRDefault="00BA1690">
      <w:r>
        <w:separator/>
      </w:r>
    </w:p>
  </w:endnote>
  <w:endnote w:type="continuationSeparator" w:id="0">
    <w:p w14:paraId="62E6434C" w14:textId="77777777" w:rsidR="00BA1690" w:rsidRDefault="00B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BB6E" w14:textId="77777777" w:rsidR="00836272" w:rsidRPr="00CE78D1" w:rsidRDefault="00836272"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0732" w14:textId="77777777" w:rsidR="00836272" w:rsidRDefault="00836272">
    <w:pPr>
      <w:pStyle w:val="Footer"/>
    </w:pPr>
  </w:p>
  <w:p w14:paraId="38DCF67C" w14:textId="77777777" w:rsidR="00836272" w:rsidRDefault="0083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113B" w14:textId="77777777" w:rsidR="00836272" w:rsidRPr="00CE78D1" w:rsidRDefault="00836272"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32AE758" w14:textId="77777777" w:rsidR="00836272" w:rsidRDefault="0083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9450" w14:textId="77777777" w:rsidR="00BA1690" w:rsidRDefault="00BA1690">
      <w:r>
        <w:separator/>
      </w:r>
    </w:p>
  </w:footnote>
  <w:footnote w:type="continuationSeparator" w:id="0">
    <w:p w14:paraId="14532AB4" w14:textId="77777777" w:rsidR="00BA1690" w:rsidRDefault="00BA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CC9B" w14:textId="77777777" w:rsidR="00836272" w:rsidRPr="0007331F" w:rsidRDefault="00836272" w:rsidP="0007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443E65"/>
    <w:multiLevelType w:val="hybridMultilevel"/>
    <w:tmpl w:val="00E25518"/>
    <w:lvl w:ilvl="0" w:tplc="83783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E54C5F"/>
    <w:multiLevelType w:val="hybridMultilevel"/>
    <w:tmpl w:val="ABBE1A6E"/>
    <w:lvl w:ilvl="0" w:tplc="C088D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834B2"/>
    <w:multiLevelType w:val="hybridMultilevel"/>
    <w:tmpl w:val="FD4A99EC"/>
    <w:lvl w:ilvl="0" w:tplc="DB6A18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D4380"/>
    <w:multiLevelType w:val="hybridMultilevel"/>
    <w:tmpl w:val="E802398E"/>
    <w:lvl w:ilvl="0" w:tplc="AEF218E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E7133E"/>
    <w:multiLevelType w:val="hybridMultilevel"/>
    <w:tmpl w:val="82E61872"/>
    <w:lvl w:ilvl="0" w:tplc="65F2599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2C756D"/>
    <w:multiLevelType w:val="hybridMultilevel"/>
    <w:tmpl w:val="8034F254"/>
    <w:lvl w:ilvl="0" w:tplc="EDF806AE">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5BD30085"/>
    <w:multiLevelType w:val="hybridMultilevel"/>
    <w:tmpl w:val="D6285B86"/>
    <w:lvl w:ilvl="0" w:tplc="CC42B21E">
      <w:start w:val="1"/>
      <w:numFmt w:val="decimal"/>
      <w:lvlText w:val="(%1)"/>
      <w:lvlJc w:val="left"/>
      <w:pPr>
        <w:ind w:left="1276" w:hanging="708"/>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3" w15:restartNumberingAfterBreak="0">
    <w:nsid w:val="63975AE0"/>
    <w:multiLevelType w:val="hybridMultilevel"/>
    <w:tmpl w:val="E8048342"/>
    <w:lvl w:ilvl="0" w:tplc="8586DF8E">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7" w15:restartNumberingAfterBreak="0">
    <w:nsid w:val="6C013357"/>
    <w:multiLevelType w:val="hybridMultilevel"/>
    <w:tmpl w:val="DC6A50E0"/>
    <w:lvl w:ilvl="0" w:tplc="2A8CAAA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6FA857FC"/>
    <w:multiLevelType w:val="hybridMultilevel"/>
    <w:tmpl w:val="FB10449C"/>
    <w:lvl w:ilvl="0" w:tplc="93C0C41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401252"/>
    <w:multiLevelType w:val="multilevel"/>
    <w:tmpl w:val="0BCAC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9310F3"/>
    <w:multiLevelType w:val="hybridMultilevel"/>
    <w:tmpl w:val="B4F0EDA6"/>
    <w:lvl w:ilvl="0" w:tplc="25020D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36" w15:restartNumberingAfterBreak="0">
    <w:nsid w:val="7F636006"/>
    <w:multiLevelType w:val="hybridMultilevel"/>
    <w:tmpl w:val="C4DE100C"/>
    <w:lvl w:ilvl="0" w:tplc="39F86FE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28"/>
  </w:num>
  <w:num w:numId="2">
    <w:abstractNumId w:val="25"/>
  </w:num>
  <w:num w:numId="3">
    <w:abstractNumId w:val="10"/>
  </w:num>
  <w:num w:numId="4">
    <w:abstractNumId w:val="2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0"/>
  </w:num>
  <w:num w:numId="8">
    <w:abstractNumId w:val="35"/>
  </w:num>
  <w:num w:numId="9">
    <w:abstractNumId w:val="15"/>
  </w:num>
  <w:num w:numId="10">
    <w:abstractNumId w:val="14"/>
  </w:num>
  <w:num w:numId="11">
    <w:abstractNumId w:val="18"/>
  </w:num>
  <w:num w:numId="12">
    <w:abstractNumId w:val="9"/>
  </w:num>
  <w:num w:numId="13">
    <w:abstractNumId w:val="13"/>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9"/>
  </w:num>
  <w:num w:numId="19">
    <w:abstractNumId w:val="16"/>
  </w:num>
  <w:num w:numId="20">
    <w:abstractNumId w:val="0"/>
  </w:num>
  <w:num w:numId="21">
    <w:abstractNumId w:val="11"/>
  </w:num>
  <w:num w:numId="22">
    <w:abstractNumId w:val="3"/>
  </w:num>
  <w:num w:numId="23">
    <w:abstractNumId w:val="33"/>
  </w:num>
  <w:num w:numId="24">
    <w:abstractNumId w:val="32"/>
  </w:num>
  <w:num w:numId="25">
    <w:abstractNumId w:val="2"/>
  </w:num>
  <w:num w:numId="26">
    <w:abstractNumId w:val="30"/>
  </w:num>
  <w:num w:numId="27">
    <w:abstractNumId w:val="36"/>
  </w:num>
  <w:num w:numId="28">
    <w:abstractNumId w:val="34"/>
  </w:num>
  <w:num w:numId="29">
    <w:abstractNumId w:val="8"/>
  </w:num>
  <w:num w:numId="30">
    <w:abstractNumId w:val="1"/>
  </w:num>
  <w:num w:numId="31">
    <w:abstractNumId w:val="27"/>
  </w:num>
  <w:num w:numId="32">
    <w:abstractNumId w:val="5"/>
  </w:num>
  <w:num w:numId="33">
    <w:abstractNumId w:val="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23"/>
  </w:num>
  <w:num w:numId="3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2D9F"/>
    <w:rsid w:val="0002508A"/>
    <w:rsid w:val="00031681"/>
    <w:rsid w:val="000323C6"/>
    <w:rsid w:val="00032421"/>
    <w:rsid w:val="00033E1E"/>
    <w:rsid w:val="00034039"/>
    <w:rsid w:val="00035FFD"/>
    <w:rsid w:val="00041F6D"/>
    <w:rsid w:val="00042DBA"/>
    <w:rsid w:val="00044523"/>
    <w:rsid w:val="00046A42"/>
    <w:rsid w:val="00056E52"/>
    <w:rsid w:val="0006161B"/>
    <w:rsid w:val="00063040"/>
    <w:rsid w:val="00063956"/>
    <w:rsid w:val="000653D4"/>
    <w:rsid w:val="00066DE6"/>
    <w:rsid w:val="00067E8F"/>
    <w:rsid w:val="00070212"/>
    <w:rsid w:val="000705BF"/>
    <w:rsid w:val="00071C17"/>
    <w:rsid w:val="0007331F"/>
    <w:rsid w:val="000808F5"/>
    <w:rsid w:val="00084D8F"/>
    <w:rsid w:val="00086C52"/>
    <w:rsid w:val="0008746B"/>
    <w:rsid w:val="0009139D"/>
    <w:rsid w:val="00092BEC"/>
    <w:rsid w:val="000A1652"/>
    <w:rsid w:val="000A222C"/>
    <w:rsid w:val="000A2CC8"/>
    <w:rsid w:val="000A665E"/>
    <w:rsid w:val="000A7C8E"/>
    <w:rsid w:val="000B06C6"/>
    <w:rsid w:val="000B32DC"/>
    <w:rsid w:val="000B4D5B"/>
    <w:rsid w:val="000B4DB4"/>
    <w:rsid w:val="000B5C2D"/>
    <w:rsid w:val="000C0255"/>
    <w:rsid w:val="000C118B"/>
    <w:rsid w:val="000C2AFC"/>
    <w:rsid w:val="000C4621"/>
    <w:rsid w:val="000C467A"/>
    <w:rsid w:val="000C4BA0"/>
    <w:rsid w:val="000C511F"/>
    <w:rsid w:val="000C6E2E"/>
    <w:rsid w:val="000D2364"/>
    <w:rsid w:val="000E31AA"/>
    <w:rsid w:val="000E35E0"/>
    <w:rsid w:val="000E450C"/>
    <w:rsid w:val="000E5DA5"/>
    <w:rsid w:val="000E62B5"/>
    <w:rsid w:val="000F3047"/>
    <w:rsid w:val="000F4FA9"/>
    <w:rsid w:val="000F7411"/>
    <w:rsid w:val="00101780"/>
    <w:rsid w:val="00103C4E"/>
    <w:rsid w:val="001046D3"/>
    <w:rsid w:val="00104790"/>
    <w:rsid w:val="00105E0C"/>
    <w:rsid w:val="00110093"/>
    <w:rsid w:val="001109A3"/>
    <w:rsid w:val="001147D6"/>
    <w:rsid w:val="00120DC5"/>
    <w:rsid w:val="001230FF"/>
    <w:rsid w:val="00125286"/>
    <w:rsid w:val="00125298"/>
    <w:rsid w:val="00125BD9"/>
    <w:rsid w:val="00125D06"/>
    <w:rsid w:val="00126D93"/>
    <w:rsid w:val="00132355"/>
    <w:rsid w:val="00133C7E"/>
    <w:rsid w:val="001347D2"/>
    <w:rsid w:val="00136167"/>
    <w:rsid w:val="00136342"/>
    <w:rsid w:val="00141828"/>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778E8"/>
    <w:rsid w:val="00180E85"/>
    <w:rsid w:val="0018159F"/>
    <w:rsid w:val="00184D28"/>
    <w:rsid w:val="00186F3E"/>
    <w:rsid w:val="0019771E"/>
    <w:rsid w:val="001B2ABE"/>
    <w:rsid w:val="001B6AA4"/>
    <w:rsid w:val="001C1C51"/>
    <w:rsid w:val="001C1F56"/>
    <w:rsid w:val="001C2335"/>
    <w:rsid w:val="001C4112"/>
    <w:rsid w:val="001C4B98"/>
    <w:rsid w:val="001C4E98"/>
    <w:rsid w:val="001C6CA2"/>
    <w:rsid w:val="001C7A57"/>
    <w:rsid w:val="001D2E67"/>
    <w:rsid w:val="001D395F"/>
    <w:rsid w:val="001D4865"/>
    <w:rsid w:val="001D682C"/>
    <w:rsid w:val="001E4B29"/>
    <w:rsid w:val="001E5059"/>
    <w:rsid w:val="001E78C6"/>
    <w:rsid w:val="001F0AF0"/>
    <w:rsid w:val="001F440B"/>
    <w:rsid w:val="001F449E"/>
    <w:rsid w:val="001F50D7"/>
    <w:rsid w:val="001F6770"/>
    <w:rsid w:val="0020225B"/>
    <w:rsid w:val="00202835"/>
    <w:rsid w:val="00210A92"/>
    <w:rsid w:val="00213431"/>
    <w:rsid w:val="00214973"/>
    <w:rsid w:val="00215083"/>
    <w:rsid w:val="002168B2"/>
    <w:rsid w:val="002208F4"/>
    <w:rsid w:val="00221926"/>
    <w:rsid w:val="00223449"/>
    <w:rsid w:val="00226143"/>
    <w:rsid w:val="00230E1D"/>
    <w:rsid w:val="00230E4A"/>
    <w:rsid w:val="00233213"/>
    <w:rsid w:val="00233D57"/>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21C0"/>
    <w:rsid w:val="002746FD"/>
    <w:rsid w:val="002752DC"/>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40EC"/>
    <w:rsid w:val="002F5273"/>
    <w:rsid w:val="002F7031"/>
    <w:rsid w:val="00301D62"/>
    <w:rsid w:val="0030327E"/>
    <w:rsid w:val="00305374"/>
    <w:rsid w:val="003055CE"/>
    <w:rsid w:val="00305C27"/>
    <w:rsid w:val="00305F9A"/>
    <w:rsid w:val="00310531"/>
    <w:rsid w:val="00311303"/>
    <w:rsid w:val="0031254D"/>
    <w:rsid w:val="003132B8"/>
    <w:rsid w:val="00313ADC"/>
    <w:rsid w:val="00314AF3"/>
    <w:rsid w:val="00314B30"/>
    <w:rsid w:val="0031686F"/>
    <w:rsid w:val="00317727"/>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1D6A"/>
    <w:rsid w:val="003B2E4E"/>
    <w:rsid w:val="003B3279"/>
    <w:rsid w:val="003B3625"/>
    <w:rsid w:val="003C207A"/>
    <w:rsid w:val="003C4E88"/>
    <w:rsid w:val="003D3654"/>
    <w:rsid w:val="003D593A"/>
    <w:rsid w:val="003D6FE1"/>
    <w:rsid w:val="003D74AA"/>
    <w:rsid w:val="003D7DE7"/>
    <w:rsid w:val="003E3787"/>
    <w:rsid w:val="003E66C9"/>
    <w:rsid w:val="003E6AD8"/>
    <w:rsid w:val="003F0202"/>
    <w:rsid w:val="003F3D71"/>
    <w:rsid w:val="003F5CA0"/>
    <w:rsid w:val="003F5CC6"/>
    <w:rsid w:val="003F6E4E"/>
    <w:rsid w:val="003F75FD"/>
    <w:rsid w:val="00400DF5"/>
    <w:rsid w:val="004017CC"/>
    <w:rsid w:val="00401CA4"/>
    <w:rsid w:val="00402C68"/>
    <w:rsid w:val="004033EF"/>
    <w:rsid w:val="0040350C"/>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0E51"/>
    <w:rsid w:val="004944E6"/>
    <w:rsid w:val="004951D7"/>
    <w:rsid w:val="00496A4D"/>
    <w:rsid w:val="004A083E"/>
    <w:rsid w:val="004A15D3"/>
    <w:rsid w:val="004A3434"/>
    <w:rsid w:val="004A7157"/>
    <w:rsid w:val="004B4647"/>
    <w:rsid w:val="004B6474"/>
    <w:rsid w:val="004C050B"/>
    <w:rsid w:val="004C1320"/>
    <w:rsid w:val="004C1489"/>
    <w:rsid w:val="004C14DF"/>
    <w:rsid w:val="004C1DE0"/>
    <w:rsid w:val="004C3756"/>
    <w:rsid w:val="004C3C40"/>
    <w:rsid w:val="004C76E0"/>
    <w:rsid w:val="004D01E7"/>
    <w:rsid w:val="004D09D8"/>
    <w:rsid w:val="004D4F48"/>
    <w:rsid w:val="004D7AB2"/>
    <w:rsid w:val="004D7AC5"/>
    <w:rsid w:val="004E35E2"/>
    <w:rsid w:val="004E5001"/>
    <w:rsid w:val="004F0411"/>
    <w:rsid w:val="004F0A67"/>
    <w:rsid w:val="004F69C2"/>
    <w:rsid w:val="00502744"/>
    <w:rsid w:val="005027A9"/>
    <w:rsid w:val="00503591"/>
    <w:rsid w:val="0050394A"/>
    <w:rsid w:val="00505238"/>
    <w:rsid w:val="005123D7"/>
    <w:rsid w:val="005132FA"/>
    <w:rsid w:val="00514268"/>
    <w:rsid w:val="00515458"/>
    <w:rsid w:val="00520407"/>
    <w:rsid w:val="005215DC"/>
    <w:rsid w:val="00524AB4"/>
    <w:rsid w:val="005262F1"/>
    <w:rsid w:val="00526464"/>
    <w:rsid w:val="00526A35"/>
    <w:rsid w:val="00526FD1"/>
    <w:rsid w:val="00527F70"/>
    <w:rsid w:val="005322B0"/>
    <w:rsid w:val="00533A07"/>
    <w:rsid w:val="005360FF"/>
    <w:rsid w:val="00536257"/>
    <w:rsid w:val="00536B1F"/>
    <w:rsid w:val="00537377"/>
    <w:rsid w:val="00540D22"/>
    <w:rsid w:val="00543216"/>
    <w:rsid w:val="00545C7D"/>
    <w:rsid w:val="0054612E"/>
    <w:rsid w:val="00550548"/>
    <w:rsid w:val="00550E57"/>
    <w:rsid w:val="005530F2"/>
    <w:rsid w:val="00555700"/>
    <w:rsid w:val="0055633D"/>
    <w:rsid w:val="00556A41"/>
    <w:rsid w:val="005570B6"/>
    <w:rsid w:val="00557205"/>
    <w:rsid w:val="00557CEA"/>
    <w:rsid w:val="00561DDE"/>
    <w:rsid w:val="005636EA"/>
    <w:rsid w:val="00574526"/>
    <w:rsid w:val="0057543E"/>
    <w:rsid w:val="0058109A"/>
    <w:rsid w:val="00582195"/>
    <w:rsid w:val="00582197"/>
    <w:rsid w:val="0058369F"/>
    <w:rsid w:val="0058608B"/>
    <w:rsid w:val="005863F2"/>
    <w:rsid w:val="00592905"/>
    <w:rsid w:val="00594405"/>
    <w:rsid w:val="00595C76"/>
    <w:rsid w:val="005960D1"/>
    <w:rsid w:val="005A0935"/>
    <w:rsid w:val="005A31E8"/>
    <w:rsid w:val="005A3EDC"/>
    <w:rsid w:val="005A533D"/>
    <w:rsid w:val="005A78F4"/>
    <w:rsid w:val="005B075C"/>
    <w:rsid w:val="005B27A8"/>
    <w:rsid w:val="005B48F3"/>
    <w:rsid w:val="005B5188"/>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62251"/>
    <w:rsid w:val="006704DA"/>
    <w:rsid w:val="00670502"/>
    <w:rsid w:val="00671841"/>
    <w:rsid w:val="00672EB9"/>
    <w:rsid w:val="006731FB"/>
    <w:rsid w:val="00673C11"/>
    <w:rsid w:val="0067407C"/>
    <w:rsid w:val="00683EA7"/>
    <w:rsid w:val="006849BD"/>
    <w:rsid w:val="00684A7D"/>
    <w:rsid w:val="006863D2"/>
    <w:rsid w:val="00686A4D"/>
    <w:rsid w:val="00687276"/>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00A39"/>
    <w:rsid w:val="00713A11"/>
    <w:rsid w:val="007174D0"/>
    <w:rsid w:val="00723BD4"/>
    <w:rsid w:val="0073077C"/>
    <w:rsid w:val="00731F16"/>
    <w:rsid w:val="007339F6"/>
    <w:rsid w:val="007359E1"/>
    <w:rsid w:val="00736721"/>
    <w:rsid w:val="0074161C"/>
    <w:rsid w:val="00743275"/>
    <w:rsid w:val="0074560E"/>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96339"/>
    <w:rsid w:val="007A0CF0"/>
    <w:rsid w:val="007A1306"/>
    <w:rsid w:val="007A2ABA"/>
    <w:rsid w:val="007A432B"/>
    <w:rsid w:val="007A4945"/>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02B8"/>
    <w:rsid w:val="007E54B7"/>
    <w:rsid w:val="007E694B"/>
    <w:rsid w:val="007E6A52"/>
    <w:rsid w:val="007F34E2"/>
    <w:rsid w:val="007F6587"/>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4B66"/>
    <w:rsid w:val="00836272"/>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0B93"/>
    <w:rsid w:val="008B1F4F"/>
    <w:rsid w:val="008B347B"/>
    <w:rsid w:val="008B68E7"/>
    <w:rsid w:val="008C07E9"/>
    <w:rsid w:val="008C2277"/>
    <w:rsid w:val="008C3D07"/>
    <w:rsid w:val="008C41FD"/>
    <w:rsid w:val="008D5987"/>
    <w:rsid w:val="008D7E70"/>
    <w:rsid w:val="008E29E4"/>
    <w:rsid w:val="008F028A"/>
    <w:rsid w:val="008F1AFC"/>
    <w:rsid w:val="008F1DCE"/>
    <w:rsid w:val="008F1F4A"/>
    <w:rsid w:val="008F377D"/>
    <w:rsid w:val="008F40F1"/>
    <w:rsid w:val="008F44DB"/>
    <w:rsid w:val="008F5334"/>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10C"/>
    <w:rsid w:val="00936DF1"/>
    <w:rsid w:val="009403BF"/>
    <w:rsid w:val="00941D98"/>
    <w:rsid w:val="0094344C"/>
    <w:rsid w:val="009438E0"/>
    <w:rsid w:val="009444C2"/>
    <w:rsid w:val="009446D0"/>
    <w:rsid w:val="00945E9D"/>
    <w:rsid w:val="009460BB"/>
    <w:rsid w:val="00947044"/>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93998"/>
    <w:rsid w:val="009A16A7"/>
    <w:rsid w:val="009A3362"/>
    <w:rsid w:val="009A5A28"/>
    <w:rsid w:val="009A6D77"/>
    <w:rsid w:val="009A7065"/>
    <w:rsid w:val="009B1713"/>
    <w:rsid w:val="009B6FC2"/>
    <w:rsid w:val="009C4B0E"/>
    <w:rsid w:val="009C4C5F"/>
    <w:rsid w:val="009C59FF"/>
    <w:rsid w:val="009D6A95"/>
    <w:rsid w:val="009E62BD"/>
    <w:rsid w:val="009F0BA2"/>
    <w:rsid w:val="009F1A4F"/>
    <w:rsid w:val="009F3BBB"/>
    <w:rsid w:val="009F515E"/>
    <w:rsid w:val="009F6611"/>
    <w:rsid w:val="00A01835"/>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47595"/>
    <w:rsid w:val="00A60FA5"/>
    <w:rsid w:val="00A64D81"/>
    <w:rsid w:val="00A64F20"/>
    <w:rsid w:val="00A65C43"/>
    <w:rsid w:val="00A6698C"/>
    <w:rsid w:val="00A66D6C"/>
    <w:rsid w:val="00A7324C"/>
    <w:rsid w:val="00A815F9"/>
    <w:rsid w:val="00A84A2B"/>
    <w:rsid w:val="00A85BB0"/>
    <w:rsid w:val="00A874FE"/>
    <w:rsid w:val="00A909AF"/>
    <w:rsid w:val="00A935E0"/>
    <w:rsid w:val="00A961B8"/>
    <w:rsid w:val="00A96B64"/>
    <w:rsid w:val="00AA3582"/>
    <w:rsid w:val="00AA491B"/>
    <w:rsid w:val="00AA5771"/>
    <w:rsid w:val="00AA6026"/>
    <w:rsid w:val="00AA686E"/>
    <w:rsid w:val="00AB06B3"/>
    <w:rsid w:val="00AB0717"/>
    <w:rsid w:val="00AB1514"/>
    <w:rsid w:val="00AB2E20"/>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047B"/>
    <w:rsid w:val="00B02753"/>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1B5"/>
    <w:rsid w:val="00B53FF9"/>
    <w:rsid w:val="00B5435F"/>
    <w:rsid w:val="00B5519D"/>
    <w:rsid w:val="00B56007"/>
    <w:rsid w:val="00B56085"/>
    <w:rsid w:val="00B61C21"/>
    <w:rsid w:val="00B628F3"/>
    <w:rsid w:val="00B66045"/>
    <w:rsid w:val="00B66CB7"/>
    <w:rsid w:val="00B7170C"/>
    <w:rsid w:val="00B726A7"/>
    <w:rsid w:val="00B7367A"/>
    <w:rsid w:val="00B755C3"/>
    <w:rsid w:val="00B756F7"/>
    <w:rsid w:val="00B772CA"/>
    <w:rsid w:val="00B77BEA"/>
    <w:rsid w:val="00B77C29"/>
    <w:rsid w:val="00B81ADD"/>
    <w:rsid w:val="00B84C6C"/>
    <w:rsid w:val="00B859BA"/>
    <w:rsid w:val="00B86F84"/>
    <w:rsid w:val="00B90A33"/>
    <w:rsid w:val="00B978F5"/>
    <w:rsid w:val="00BA0B30"/>
    <w:rsid w:val="00BA0F0B"/>
    <w:rsid w:val="00BA1690"/>
    <w:rsid w:val="00BA21AF"/>
    <w:rsid w:val="00BA2C50"/>
    <w:rsid w:val="00BA32E3"/>
    <w:rsid w:val="00BA3F41"/>
    <w:rsid w:val="00BA599A"/>
    <w:rsid w:val="00BA604B"/>
    <w:rsid w:val="00BB1955"/>
    <w:rsid w:val="00BB3E27"/>
    <w:rsid w:val="00BB4F88"/>
    <w:rsid w:val="00BB6DA4"/>
    <w:rsid w:val="00BB77FC"/>
    <w:rsid w:val="00BC1807"/>
    <w:rsid w:val="00BC398F"/>
    <w:rsid w:val="00BC3D29"/>
    <w:rsid w:val="00BC52F1"/>
    <w:rsid w:val="00BC6516"/>
    <w:rsid w:val="00BD0DF1"/>
    <w:rsid w:val="00BD1CC7"/>
    <w:rsid w:val="00BD2279"/>
    <w:rsid w:val="00BD33C9"/>
    <w:rsid w:val="00BD5E43"/>
    <w:rsid w:val="00BD6F71"/>
    <w:rsid w:val="00BE4115"/>
    <w:rsid w:val="00BE4D15"/>
    <w:rsid w:val="00BE5BA9"/>
    <w:rsid w:val="00BF1475"/>
    <w:rsid w:val="00BF4FE5"/>
    <w:rsid w:val="00BF548B"/>
    <w:rsid w:val="00BF7088"/>
    <w:rsid w:val="00C00501"/>
    <w:rsid w:val="00C005D9"/>
    <w:rsid w:val="00C0352E"/>
    <w:rsid w:val="00C1060D"/>
    <w:rsid w:val="00C11D2A"/>
    <w:rsid w:val="00C14FEC"/>
    <w:rsid w:val="00C17CCA"/>
    <w:rsid w:val="00C205FF"/>
    <w:rsid w:val="00C271C7"/>
    <w:rsid w:val="00C32F0E"/>
    <w:rsid w:val="00C337E5"/>
    <w:rsid w:val="00C34AF2"/>
    <w:rsid w:val="00C475DB"/>
    <w:rsid w:val="00C5391F"/>
    <w:rsid w:val="00C54199"/>
    <w:rsid w:val="00C541A4"/>
    <w:rsid w:val="00C61747"/>
    <w:rsid w:val="00C754AB"/>
    <w:rsid w:val="00C765B9"/>
    <w:rsid w:val="00C77649"/>
    <w:rsid w:val="00C83652"/>
    <w:rsid w:val="00C841AD"/>
    <w:rsid w:val="00C86F7C"/>
    <w:rsid w:val="00C9267F"/>
    <w:rsid w:val="00C95CE2"/>
    <w:rsid w:val="00C978C1"/>
    <w:rsid w:val="00CA0F73"/>
    <w:rsid w:val="00CA2D4B"/>
    <w:rsid w:val="00CA34C1"/>
    <w:rsid w:val="00CA4351"/>
    <w:rsid w:val="00CA4E7A"/>
    <w:rsid w:val="00CB4B13"/>
    <w:rsid w:val="00CB6B05"/>
    <w:rsid w:val="00CC184E"/>
    <w:rsid w:val="00CC2619"/>
    <w:rsid w:val="00CC5FD2"/>
    <w:rsid w:val="00CD341B"/>
    <w:rsid w:val="00CD74C7"/>
    <w:rsid w:val="00CD775E"/>
    <w:rsid w:val="00CE0DFB"/>
    <w:rsid w:val="00CE3597"/>
    <w:rsid w:val="00CE5275"/>
    <w:rsid w:val="00CE5F44"/>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202"/>
    <w:rsid w:val="00D25335"/>
    <w:rsid w:val="00D253ED"/>
    <w:rsid w:val="00D26157"/>
    <w:rsid w:val="00D30EA3"/>
    <w:rsid w:val="00D3130C"/>
    <w:rsid w:val="00D32209"/>
    <w:rsid w:val="00D33796"/>
    <w:rsid w:val="00D3469F"/>
    <w:rsid w:val="00D36206"/>
    <w:rsid w:val="00D3646D"/>
    <w:rsid w:val="00D36821"/>
    <w:rsid w:val="00D440DB"/>
    <w:rsid w:val="00D451F5"/>
    <w:rsid w:val="00D5334D"/>
    <w:rsid w:val="00D56FF2"/>
    <w:rsid w:val="00D60EED"/>
    <w:rsid w:val="00D62958"/>
    <w:rsid w:val="00D641E7"/>
    <w:rsid w:val="00D65734"/>
    <w:rsid w:val="00D67027"/>
    <w:rsid w:val="00D70661"/>
    <w:rsid w:val="00D742B5"/>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03C0"/>
    <w:rsid w:val="00DD13F0"/>
    <w:rsid w:val="00DD193C"/>
    <w:rsid w:val="00DD1E81"/>
    <w:rsid w:val="00DE0810"/>
    <w:rsid w:val="00DE0E96"/>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0939"/>
    <w:rsid w:val="00E327F7"/>
    <w:rsid w:val="00E33162"/>
    <w:rsid w:val="00E34201"/>
    <w:rsid w:val="00E41DD8"/>
    <w:rsid w:val="00E51381"/>
    <w:rsid w:val="00E51938"/>
    <w:rsid w:val="00E54A21"/>
    <w:rsid w:val="00E54DFF"/>
    <w:rsid w:val="00E55D2C"/>
    <w:rsid w:val="00E628E2"/>
    <w:rsid w:val="00E6392D"/>
    <w:rsid w:val="00E67C23"/>
    <w:rsid w:val="00E717F8"/>
    <w:rsid w:val="00E72507"/>
    <w:rsid w:val="00E73E69"/>
    <w:rsid w:val="00E80693"/>
    <w:rsid w:val="00E81806"/>
    <w:rsid w:val="00E83997"/>
    <w:rsid w:val="00E84775"/>
    <w:rsid w:val="00E87A8F"/>
    <w:rsid w:val="00E9319A"/>
    <w:rsid w:val="00E96B49"/>
    <w:rsid w:val="00E96F01"/>
    <w:rsid w:val="00EA10F8"/>
    <w:rsid w:val="00EA2E10"/>
    <w:rsid w:val="00EA4306"/>
    <w:rsid w:val="00EA54B1"/>
    <w:rsid w:val="00EA635E"/>
    <w:rsid w:val="00EA6DA3"/>
    <w:rsid w:val="00EB0ADE"/>
    <w:rsid w:val="00EB34AD"/>
    <w:rsid w:val="00EB36ED"/>
    <w:rsid w:val="00EB3FAA"/>
    <w:rsid w:val="00EB58A4"/>
    <w:rsid w:val="00EC2E98"/>
    <w:rsid w:val="00EC56BB"/>
    <w:rsid w:val="00EC6E7B"/>
    <w:rsid w:val="00ED3B76"/>
    <w:rsid w:val="00ED46D1"/>
    <w:rsid w:val="00ED67D6"/>
    <w:rsid w:val="00EE05E8"/>
    <w:rsid w:val="00EE0A8F"/>
    <w:rsid w:val="00EE53CD"/>
    <w:rsid w:val="00EF0975"/>
    <w:rsid w:val="00EF1F99"/>
    <w:rsid w:val="00EF3CA9"/>
    <w:rsid w:val="00EF7874"/>
    <w:rsid w:val="00EF7FA2"/>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2E62"/>
    <w:rsid w:val="00F36616"/>
    <w:rsid w:val="00F3782D"/>
    <w:rsid w:val="00F42805"/>
    <w:rsid w:val="00F432BC"/>
    <w:rsid w:val="00F43449"/>
    <w:rsid w:val="00F523C2"/>
    <w:rsid w:val="00F54668"/>
    <w:rsid w:val="00F54AC9"/>
    <w:rsid w:val="00F5736A"/>
    <w:rsid w:val="00F66C70"/>
    <w:rsid w:val="00F67651"/>
    <w:rsid w:val="00F73B34"/>
    <w:rsid w:val="00F74141"/>
    <w:rsid w:val="00F769D9"/>
    <w:rsid w:val="00F838A3"/>
    <w:rsid w:val="00F85034"/>
    <w:rsid w:val="00F90C4E"/>
    <w:rsid w:val="00F91AC5"/>
    <w:rsid w:val="00F9573B"/>
    <w:rsid w:val="00F9695D"/>
    <w:rsid w:val="00F96D76"/>
    <w:rsid w:val="00F96E8F"/>
    <w:rsid w:val="00FA1A1B"/>
    <w:rsid w:val="00FA5457"/>
    <w:rsid w:val="00FA5545"/>
    <w:rsid w:val="00FA5EBE"/>
    <w:rsid w:val="00FA64A2"/>
    <w:rsid w:val="00FB3664"/>
    <w:rsid w:val="00FB43D2"/>
    <w:rsid w:val="00FB75F5"/>
    <w:rsid w:val="00FC217B"/>
    <w:rsid w:val="00FC484C"/>
    <w:rsid w:val="00FC4F01"/>
    <w:rsid w:val="00FD14C5"/>
    <w:rsid w:val="00FD2EF1"/>
    <w:rsid w:val="00FD3C4B"/>
    <w:rsid w:val="00FD6027"/>
    <w:rsid w:val="00FD7D12"/>
    <w:rsid w:val="00FE36EE"/>
    <w:rsid w:val="00FE4789"/>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7DE4"/>
  <w15:docId w15:val="{57C331D0-431B-4083-875F-3A37219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paragraph" w:customStyle="1" w:styleId="xxxmsonormal">
    <w:name w:val="x_x_x_msonormal"/>
    <w:basedOn w:val="Normal"/>
    <w:rsid w:val="00141828"/>
    <w:rPr>
      <w:rFonts w:ascii="Calibri" w:eastAsiaTheme="minorHAnsi" w:hAnsi="Calibri" w:cs="Calibri"/>
      <w:sz w:val="22"/>
      <w:szCs w:val="22"/>
    </w:rPr>
  </w:style>
  <w:style w:type="paragraph" w:customStyle="1" w:styleId="box472050">
    <w:name w:val="box_472050"/>
    <w:basedOn w:val="Normal"/>
    <w:rsid w:val="001778E8"/>
    <w:pPr>
      <w:spacing w:before="100" w:beforeAutospacing="1" w:after="100" w:afterAutospacing="1"/>
    </w:pPr>
  </w:style>
  <w:style w:type="paragraph" w:customStyle="1" w:styleId="box459203">
    <w:name w:val="box_459203"/>
    <w:basedOn w:val="Normal"/>
    <w:rsid w:val="009A6D7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53647592">
      <w:bodyDiv w:val="1"/>
      <w:marLeft w:val="0"/>
      <w:marRight w:val="0"/>
      <w:marTop w:val="0"/>
      <w:marBottom w:val="0"/>
      <w:divBdr>
        <w:top w:val="none" w:sz="0" w:space="0" w:color="auto"/>
        <w:left w:val="none" w:sz="0" w:space="0" w:color="auto"/>
        <w:bottom w:val="none" w:sz="0" w:space="0" w:color="auto"/>
        <w:right w:val="none" w:sz="0" w:space="0" w:color="auto"/>
      </w:divBdr>
    </w:div>
    <w:div w:id="252596320">
      <w:bodyDiv w:val="1"/>
      <w:marLeft w:val="0"/>
      <w:marRight w:val="0"/>
      <w:marTop w:val="0"/>
      <w:marBottom w:val="0"/>
      <w:divBdr>
        <w:top w:val="none" w:sz="0" w:space="0" w:color="auto"/>
        <w:left w:val="none" w:sz="0" w:space="0" w:color="auto"/>
        <w:bottom w:val="none" w:sz="0" w:space="0" w:color="auto"/>
        <w:right w:val="none" w:sz="0" w:space="0" w:color="auto"/>
      </w:divBdr>
    </w:div>
    <w:div w:id="518274078">
      <w:bodyDiv w:val="1"/>
      <w:marLeft w:val="0"/>
      <w:marRight w:val="0"/>
      <w:marTop w:val="0"/>
      <w:marBottom w:val="0"/>
      <w:divBdr>
        <w:top w:val="none" w:sz="0" w:space="0" w:color="auto"/>
        <w:left w:val="none" w:sz="0" w:space="0" w:color="auto"/>
        <w:bottom w:val="none" w:sz="0" w:space="0" w:color="auto"/>
        <w:right w:val="none" w:sz="0" w:space="0" w:color="auto"/>
      </w:divBdr>
    </w:div>
    <w:div w:id="603802848">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01216526">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00075468">
      <w:bodyDiv w:val="1"/>
      <w:marLeft w:val="0"/>
      <w:marRight w:val="0"/>
      <w:marTop w:val="0"/>
      <w:marBottom w:val="0"/>
      <w:divBdr>
        <w:top w:val="none" w:sz="0" w:space="0" w:color="auto"/>
        <w:left w:val="none" w:sz="0" w:space="0" w:color="auto"/>
        <w:bottom w:val="none" w:sz="0" w:space="0" w:color="auto"/>
        <w:right w:val="none" w:sz="0" w:space="0" w:color="auto"/>
      </w:divBdr>
    </w:div>
    <w:div w:id="160264511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74988526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8E51-170B-40E9-8F63-AD8BCDC7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Larisa Petrić</cp:lastModifiedBy>
  <cp:revision>2</cp:revision>
  <cp:lastPrinted>2022-09-08T06:56:00Z</cp:lastPrinted>
  <dcterms:created xsi:type="dcterms:W3CDTF">2022-12-29T09:08:00Z</dcterms:created>
  <dcterms:modified xsi:type="dcterms:W3CDTF">2022-12-29T09:08:00Z</dcterms:modified>
</cp:coreProperties>
</file>