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1128" w14:textId="77777777" w:rsidR="002D1B6E" w:rsidRPr="00C208B8" w:rsidRDefault="002D1B6E" w:rsidP="002D1B6E">
      <w:pPr>
        <w:jc w:val="center"/>
      </w:pPr>
      <w:r>
        <w:rPr>
          <w:noProof/>
        </w:rPr>
        <w:drawing>
          <wp:inline distT="0" distB="0" distL="0" distR="0" wp14:anchorId="05411F47" wp14:editId="2E59906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2A5F21E" w14:textId="77777777" w:rsidR="002D1B6E" w:rsidRPr="0023763F" w:rsidRDefault="002D1B6E" w:rsidP="002D1B6E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346206C" w14:textId="77777777" w:rsidR="002D1B6E" w:rsidRDefault="002D1B6E" w:rsidP="002D1B6E"/>
    <w:p w14:paraId="24569991" w14:textId="0DF1BBE5" w:rsidR="002D1B6E" w:rsidRPr="003A2F05" w:rsidRDefault="002D1B6E" w:rsidP="002D1B6E">
      <w:pPr>
        <w:spacing w:after="2400"/>
        <w:jc w:val="right"/>
      </w:pPr>
      <w:r>
        <w:t xml:space="preserve">Zagreb, </w:t>
      </w:r>
      <w:r w:rsidR="002C6527">
        <w:t>2</w:t>
      </w:r>
      <w:r w:rsidR="00061CD8">
        <w:t>9</w:t>
      </w:r>
      <w:r>
        <w:t xml:space="preserve">. </w:t>
      </w:r>
      <w:r w:rsidR="007A0B6B">
        <w:t>prosinca</w:t>
      </w:r>
      <w:r>
        <w:t xml:space="preserve"> 2022.</w:t>
      </w:r>
    </w:p>
    <w:p w14:paraId="294E2159" w14:textId="77777777" w:rsidR="002D1B6E" w:rsidRPr="002179F8" w:rsidRDefault="002D1B6E" w:rsidP="002D1B6E">
      <w:pPr>
        <w:spacing w:line="360" w:lineRule="auto"/>
      </w:pPr>
      <w:r w:rsidRPr="002179F8">
        <w:t>__________________________________________________________________________</w:t>
      </w:r>
    </w:p>
    <w:p w14:paraId="35622CB9" w14:textId="77777777" w:rsidR="002D1B6E" w:rsidRDefault="002D1B6E" w:rsidP="002D1B6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D1B6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D1B6E" w14:paraId="4BDC9C3E" w14:textId="77777777" w:rsidTr="00305BBC">
        <w:tc>
          <w:tcPr>
            <w:tcW w:w="1951" w:type="dxa"/>
          </w:tcPr>
          <w:p w14:paraId="125A836F" w14:textId="77777777" w:rsidR="002D1B6E" w:rsidRDefault="002D1B6E" w:rsidP="00305BBC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5710514" w14:textId="77777777" w:rsidR="002D1B6E" w:rsidRPr="00665387" w:rsidRDefault="002D1B6E" w:rsidP="00305BBC">
            <w:pPr>
              <w:spacing w:line="360" w:lineRule="auto"/>
              <w:rPr>
                <w:b/>
              </w:rPr>
            </w:pPr>
            <w:r w:rsidRPr="00665387">
              <w:rPr>
                <w:b/>
              </w:rPr>
              <w:t>MINISTARSTVO POLJOPRIVREDE</w:t>
            </w:r>
          </w:p>
        </w:tc>
      </w:tr>
    </w:tbl>
    <w:p w14:paraId="6962D767" w14:textId="77777777" w:rsidR="002D1B6E" w:rsidRPr="002179F8" w:rsidRDefault="002D1B6E" w:rsidP="002D1B6E">
      <w:pPr>
        <w:spacing w:line="360" w:lineRule="auto"/>
      </w:pPr>
      <w:r w:rsidRPr="002179F8">
        <w:t>__________________________________________________________________________</w:t>
      </w:r>
    </w:p>
    <w:p w14:paraId="0FEE854E" w14:textId="77777777" w:rsidR="002D1B6E" w:rsidRDefault="002D1B6E" w:rsidP="002D1B6E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D1B6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D1B6E" w14:paraId="4D04EA4F" w14:textId="77777777" w:rsidTr="00305BBC">
        <w:tc>
          <w:tcPr>
            <w:tcW w:w="1951" w:type="dxa"/>
          </w:tcPr>
          <w:p w14:paraId="4C7CB09E" w14:textId="77777777" w:rsidR="002D1B6E" w:rsidRDefault="002D1B6E" w:rsidP="00305BBC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6906879" w14:textId="2CA2AED2" w:rsidR="002D1B6E" w:rsidRDefault="002D1B6E" w:rsidP="002D1B6E">
            <w:pPr>
              <w:spacing w:line="360" w:lineRule="auto"/>
              <w:jc w:val="both"/>
            </w:pPr>
            <w:r>
              <w:rPr>
                <w:b/>
              </w:rPr>
              <w:t>Prijedlog odluke</w:t>
            </w:r>
            <w:r w:rsidRPr="00E72F05">
              <w:rPr>
                <w:b/>
              </w:rPr>
              <w:t xml:space="preserve"> o donošenju </w:t>
            </w:r>
            <w:r w:rsidR="007A0B6B">
              <w:rPr>
                <w:b/>
              </w:rPr>
              <w:t xml:space="preserve">Plana sprječavanja i smanjenja </w:t>
            </w:r>
            <w:r w:rsidR="004F241F">
              <w:rPr>
                <w:b/>
              </w:rPr>
              <w:t xml:space="preserve">nastajanja </w:t>
            </w:r>
            <w:r w:rsidR="007A0B6B">
              <w:rPr>
                <w:b/>
              </w:rPr>
              <w:t>otpada od hrane Republike Hrvatske za razdoblje od 2023. do 2028. godine</w:t>
            </w:r>
          </w:p>
        </w:tc>
      </w:tr>
    </w:tbl>
    <w:p w14:paraId="509DB84F" w14:textId="77777777" w:rsidR="002D1B6E" w:rsidRPr="002179F8" w:rsidRDefault="002D1B6E" w:rsidP="002D1B6E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DB47FD9" w14:textId="77777777" w:rsidR="002D1B6E" w:rsidRDefault="002D1B6E" w:rsidP="002D1B6E"/>
    <w:p w14:paraId="209976CF" w14:textId="77777777" w:rsidR="002D1B6E" w:rsidRPr="00CE78D1" w:rsidRDefault="002D1B6E" w:rsidP="002D1B6E"/>
    <w:p w14:paraId="3A6FA7E9" w14:textId="77777777" w:rsidR="002D1B6E" w:rsidRPr="00CE78D1" w:rsidRDefault="002D1B6E" w:rsidP="002D1B6E"/>
    <w:p w14:paraId="68895EC6" w14:textId="77777777" w:rsidR="002D1B6E" w:rsidRPr="00CE78D1" w:rsidRDefault="002D1B6E" w:rsidP="002D1B6E"/>
    <w:p w14:paraId="7905B68E" w14:textId="77777777" w:rsidR="002D1B6E" w:rsidRPr="00CE78D1" w:rsidRDefault="002D1B6E" w:rsidP="002D1B6E"/>
    <w:p w14:paraId="6B39639D" w14:textId="77777777" w:rsidR="002D1B6E" w:rsidRPr="00CE78D1" w:rsidRDefault="002D1B6E" w:rsidP="002D1B6E"/>
    <w:p w14:paraId="13AF6BF5" w14:textId="77777777" w:rsidR="002D1B6E" w:rsidRPr="00CE78D1" w:rsidRDefault="002D1B6E" w:rsidP="002D1B6E"/>
    <w:p w14:paraId="4BCD5B76" w14:textId="77777777" w:rsidR="002D1B6E" w:rsidRPr="00CE78D1" w:rsidRDefault="002D1B6E" w:rsidP="002D1B6E"/>
    <w:p w14:paraId="203AA652" w14:textId="77777777" w:rsidR="002D1B6E" w:rsidRPr="00CE78D1" w:rsidRDefault="002D1B6E" w:rsidP="002D1B6E"/>
    <w:p w14:paraId="050B5336" w14:textId="77777777" w:rsidR="002D1B6E" w:rsidRPr="00CE78D1" w:rsidRDefault="002D1B6E" w:rsidP="002D1B6E"/>
    <w:p w14:paraId="1E83F3AB" w14:textId="77777777" w:rsidR="002D1B6E" w:rsidRPr="00CE78D1" w:rsidRDefault="002D1B6E" w:rsidP="002D1B6E"/>
    <w:p w14:paraId="4727B1AD" w14:textId="77777777" w:rsidR="002D1B6E" w:rsidRPr="00CE78D1" w:rsidRDefault="002D1B6E" w:rsidP="002D1B6E"/>
    <w:p w14:paraId="58D8096C" w14:textId="77777777" w:rsidR="002D1B6E" w:rsidRDefault="002D1B6E" w:rsidP="002D1B6E"/>
    <w:p w14:paraId="72EE4A53" w14:textId="77777777" w:rsidR="002D1B6E" w:rsidRDefault="002D1B6E" w:rsidP="002D1B6E">
      <w:pPr>
        <w:tabs>
          <w:tab w:val="left" w:pos="8375"/>
        </w:tabs>
      </w:pPr>
      <w:r>
        <w:tab/>
      </w:r>
    </w:p>
    <w:p w14:paraId="3AA6470B" w14:textId="77777777" w:rsidR="002D1B6E" w:rsidRDefault="002D1B6E" w:rsidP="002D1B6E"/>
    <w:p w14:paraId="18003243" w14:textId="77777777" w:rsidR="002D1B6E" w:rsidRDefault="002D1B6E" w:rsidP="002D1B6E"/>
    <w:p w14:paraId="5A94EFD5" w14:textId="77777777" w:rsidR="002D1B6E" w:rsidRDefault="002D1B6E" w:rsidP="002D1B6E"/>
    <w:p w14:paraId="1EC1A0C3" w14:textId="77777777" w:rsidR="002D1B6E" w:rsidRPr="008F4509" w:rsidRDefault="002D1B6E" w:rsidP="002D1B6E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2730381" w14:textId="77777777" w:rsidR="002D1B6E" w:rsidRDefault="002D1B6E" w:rsidP="00A77E26">
      <w:pPr>
        <w:rPr>
          <w:b/>
          <w:color w:val="000000"/>
        </w:rPr>
      </w:pPr>
    </w:p>
    <w:p w14:paraId="2BB0633A" w14:textId="77777777" w:rsidR="007A0B6B" w:rsidRPr="007A0B6B" w:rsidRDefault="007A0B6B" w:rsidP="007A0B6B">
      <w:pPr>
        <w:spacing w:before="26" w:after="48" w:line="336" w:lineRule="atLeast"/>
        <w:ind w:left="2712"/>
        <w:textAlignment w:val="baseline"/>
        <w:rPr>
          <w:rFonts w:ascii="&amp;quot" w:hAnsi="&amp;quot"/>
          <w:b/>
          <w:color w:val="231F20"/>
        </w:rPr>
      </w:pPr>
      <w:r w:rsidRPr="007A0B6B">
        <w:rPr>
          <w:rFonts w:ascii="&amp;quot" w:hAnsi="&amp;quot"/>
          <w:b/>
          <w:color w:val="231F20"/>
        </w:rPr>
        <w:t xml:space="preserve">                                                                                  PRIJEDLOG</w:t>
      </w:r>
    </w:p>
    <w:p w14:paraId="28DB6E0E" w14:textId="77777777" w:rsidR="007A0B6B" w:rsidRPr="007A0B6B" w:rsidRDefault="007A0B6B" w:rsidP="007A0B6B">
      <w:pPr>
        <w:ind w:left="7080" w:firstLine="708"/>
      </w:pPr>
    </w:p>
    <w:p w14:paraId="2F4742FD" w14:textId="77777777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5C7B5005" w14:textId="77777777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1D8492AF" w14:textId="77777777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0519DB97" w14:textId="30ED5FE5" w:rsidR="007A0B6B" w:rsidRDefault="007A0B6B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  <w:r w:rsidRPr="007A0B6B">
        <w:rPr>
          <w:color w:val="231F20"/>
        </w:rPr>
        <w:t>Na temelju članka 81. stavka 7. Zakona o poljoprivredi (»Narodne novine«, br. 118/18., 42/20., 127/20. – Odluka Ustavnog suda Republike Hrvatske i 52/21.), Vlada Republike Hrvatske je na sjednici održanoj dana__________ donijela</w:t>
      </w:r>
    </w:p>
    <w:p w14:paraId="65996E30" w14:textId="571B068F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42D78CA4" w14:textId="56805628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14760F7B" w14:textId="55EE638F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356E5950" w14:textId="77777777" w:rsidR="002C6527" w:rsidRPr="007A0B6B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4C09F4CA" w14:textId="77777777" w:rsidR="007A0B6B" w:rsidRPr="007A0B6B" w:rsidRDefault="007A0B6B" w:rsidP="007A0B6B">
      <w:pPr>
        <w:shd w:val="clear" w:color="auto" w:fill="FFFFFF"/>
        <w:spacing w:before="153"/>
        <w:jc w:val="center"/>
        <w:textAlignment w:val="baseline"/>
        <w:rPr>
          <w:b/>
          <w:bCs/>
          <w:color w:val="231F20"/>
          <w:sz w:val="38"/>
          <w:szCs w:val="38"/>
        </w:rPr>
      </w:pPr>
      <w:r w:rsidRPr="007A0B6B">
        <w:rPr>
          <w:b/>
          <w:bCs/>
          <w:color w:val="231F20"/>
          <w:sz w:val="38"/>
          <w:szCs w:val="38"/>
        </w:rPr>
        <w:t>ODLUKU</w:t>
      </w:r>
    </w:p>
    <w:p w14:paraId="3500C76B" w14:textId="77777777" w:rsidR="007A0B6B" w:rsidRPr="007A0B6B" w:rsidRDefault="007A0B6B" w:rsidP="007A0B6B">
      <w:pPr>
        <w:shd w:val="clear" w:color="auto" w:fill="FFFFFF"/>
        <w:spacing w:before="68" w:beforeAutospacing="1" w:after="72" w:afterAutospacing="1"/>
        <w:jc w:val="center"/>
        <w:textAlignment w:val="baseline"/>
        <w:rPr>
          <w:b/>
          <w:bCs/>
          <w:color w:val="231F20"/>
          <w:sz w:val="29"/>
          <w:szCs w:val="29"/>
        </w:rPr>
      </w:pPr>
      <w:r w:rsidRPr="007A0B6B">
        <w:rPr>
          <w:b/>
          <w:bCs/>
          <w:color w:val="231F20"/>
          <w:sz w:val="29"/>
          <w:szCs w:val="29"/>
        </w:rPr>
        <w:t>O DONOŠENJU PLANA SPRJEČAVANJA I SMANJENJA NASTAJANJA OTPADA OD HRANE REPUBLIKE HRVATSKE ZA RAZDOBLJE OD 2023. DO 2028. GODINE</w:t>
      </w:r>
    </w:p>
    <w:p w14:paraId="3F63067A" w14:textId="512021F8" w:rsidR="002C6527" w:rsidRPr="002C6527" w:rsidRDefault="007A0B6B" w:rsidP="002C6527">
      <w:pPr>
        <w:shd w:val="clear" w:color="auto" w:fill="FFFFFF"/>
        <w:spacing w:before="34" w:after="48"/>
        <w:jc w:val="center"/>
        <w:textAlignment w:val="baseline"/>
        <w:rPr>
          <w:b/>
          <w:color w:val="231F20"/>
        </w:rPr>
      </w:pPr>
      <w:r w:rsidRPr="002C6527">
        <w:rPr>
          <w:b/>
          <w:color w:val="231F20"/>
        </w:rPr>
        <w:t>I.</w:t>
      </w:r>
    </w:p>
    <w:p w14:paraId="677D1381" w14:textId="29ABC302" w:rsidR="00061CD8" w:rsidRDefault="007A0B6B" w:rsidP="002C6527">
      <w:pPr>
        <w:shd w:val="clear" w:color="auto" w:fill="FFFFFF"/>
        <w:ind w:firstLine="408"/>
        <w:jc w:val="both"/>
        <w:textAlignment w:val="baseline"/>
        <w:rPr>
          <w:color w:val="231F20"/>
        </w:rPr>
      </w:pPr>
      <w:r w:rsidRPr="007A0B6B">
        <w:rPr>
          <w:color w:val="231F20"/>
        </w:rPr>
        <w:t>Donosi se Plan sprječavanja i smanjenja nastajanja otpada od hrane Republike Hrvatske za razdoblje od 2023. do 2028. (u daljnjem tekstu: Plan)</w:t>
      </w:r>
      <w:r w:rsidR="00061CD8">
        <w:rPr>
          <w:color w:val="231F20"/>
        </w:rPr>
        <w:t>.</w:t>
      </w:r>
    </w:p>
    <w:p w14:paraId="3D64DBD9" w14:textId="77777777" w:rsidR="002C6527" w:rsidRPr="007A0B6B" w:rsidRDefault="002C6527" w:rsidP="002C6527">
      <w:pPr>
        <w:shd w:val="clear" w:color="auto" w:fill="FFFFFF"/>
        <w:ind w:firstLine="408"/>
        <w:jc w:val="both"/>
        <w:textAlignment w:val="baseline"/>
        <w:rPr>
          <w:color w:val="231F20"/>
        </w:rPr>
      </w:pPr>
    </w:p>
    <w:p w14:paraId="44621F25" w14:textId="51852DF1" w:rsidR="007A0B6B" w:rsidRDefault="00061CD8" w:rsidP="002C6527">
      <w:pPr>
        <w:shd w:val="clear" w:color="auto" w:fill="FFFFFF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Plan je </w:t>
      </w:r>
      <w:r w:rsidR="007A0B6B" w:rsidRPr="007A0B6B">
        <w:rPr>
          <w:color w:val="231F20"/>
        </w:rPr>
        <w:t>sastavni dio ove Odluke.</w:t>
      </w:r>
    </w:p>
    <w:p w14:paraId="7D405F86" w14:textId="77777777" w:rsidR="002C6527" w:rsidRPr="007A0B6B" w:rsidRDefault="002C6527" w:rsidP="002C6527">
      <w:pPr>
        <w:shd w:val="clear" w:color="auto" w:fill="FFFFFF"/>
        <w:ind w:firstLine="408"/>
        <w:jc w:val="both"/>
        <w:textAlignment w:val="baseline"/>
        <w:rPr>
          <w:color w:val="231F20"/>
        </w:rPr>
      </w:pPr>
    </w:p>
    <w:p w14:paraId="03519BC5" w14:textId="77777777" w:rsidR="007A0B6B" w:rsidRPr="002C6527" w:rsidRDefault="007A0B6B" w:rsidP="002C6527">
      <w:pPr>
        <w:shd w:val="clear" w:color="auto" w:fill="FFFFFF"/>
        <w:jc w:val="center"/>
        <w:textAlignment w:val="baseline"/>
        <w:rPr>
          <w:b/>
          <w:color w:val="231F20"/>
        </w:rPr>
      </w:pPr>
      <w:r w:rsidRPr="002C6527">
        <w:rPr>
          <w:b/>
          <w:color w:val="231F20"/>
        </w:rPr>
        <w:t>II.</w:t>
      </w:r>
    </w:p>
    <w:p w14:paraId="6CD1996C" w14:textId="13E03684" w:rsidR="007A0B6B" w:rsidRDefault="007A0B6B" w:rsidP="002C6527">
      <w:pPr>
        <w:shd w:val="clear" w:color="auto" w:fill="FFFFFF"/>
        <w:ind w:firstLine="408"/>
        <w:jc w:val="both"/>
        <w:textAlignment w:val="baseline"/>
        <w:rPr>
          <w:color w:val="231F20"/>
        </w:rPr>
      </w:pPr>
      <w:r w:rsidRPr="007A0B6B">
        <w:rPr>
          <w:color w:val="231F20"/>
        </w:rPr>
        <w:t>Zadužuje se Ministarstvo poljoprivrede da o donošenju ove Odluke izvijesti nadležna tijela, odnosno izvršitelje i sudionike, koji sudjeluju u provedbi Plana iz točke I. ove Odluke.</w:t>
      </w:r>
    </w:p>
    <w:p w14:paraId="1B981CE1" w14:textId="77777777" w:rsidR="002C6527" w:rsidRPr="007A0B6B" w:rsidRDefault="002C6527" w:rsidP="002C6527">
      <w:pPr>
        <w:shd w:val="clear" w:color="auto" w:fill="FFFFFF"/>
        <w:ind w:firstLine="408"/>
        <w:jc w:val="both"/>
        <w:textAlignment w:val="baseline"/>
        <w:rPr>
          <w:color w:val="231F20"/>
        </w:rPr>
      </w:pPr>
    </w:p>
    <w:p w14:paraId="3FF7C1AB" w14:textId="77777777" w:rsidR="007A0B6B" w:rsidRPr="002C6527" w:rsidRDefault="007A0B6B" w:rsidP="002C6527">
      <w:pPr>
        <w:shd w:val="clear" w:color="auto" w:fill="FFFFFF"/>
        <w:jc w:val="center"/>
        <w:textAlignment w:val="baseline"/>
        <w:rPr>
          <w:b/>
          <w:color w:val="231F20"/>
        </w:rPr>
      </w:pPr>
      <w:r w:rsidRPr="002C6527">
        <w:rPr>
          <w:b/>
          <w:color w:val="231F20"/>
        </w:rPr>
        <w:t>III.</w:t>
      </w:r>
    </w:p>
    <w:p w14:paraId="1ECD8A3A" w14:textId="77777777" w:rsidR="007A0B6B" w:rsidRPr="007A0B6B" w:rsidRDefault="007A0B6B" w:rsidP="002C6527">
      <w:pPr>
        <w:shd w:val="clear" w:color="auto" w:fill="FFFFFF"/>
        <w:ind w:firstLine="408"/>
        <w:textAlignment w:val="baseline"/>
        <w:rPr>
          <w:color w:val="231F20"/>
        </w:rPr>
      </w:pPr>
      <w:r w:rsidRPr="007A0B6B">
        <w:rPr>
          <w:color w:val="231F20"/>
        </w:rPr>
        <w:t>Ova Odluka stupa na snagu danom donošenja, a objavit će se u »Narodnim novinama«.</w:t>
      </w:r>
    </w:p>
    <w:p w14:paraId="52361BEF" w14:textId="6D9D7C2F" w:rsidR="007A0B6B" w:rsidRDefault="007A0B6B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4DB21507" w14:textId="0BB12BCC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26E9F3CC" w14:textId="2F8B0F24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04D0A9C1" w14:textId="5A68C2C3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00048770" w14:textId="6A123469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57718FF0" w14:textId="695186E3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77B09F1C" w14:textId="7D6B0AEE" w:rsidR="002C6527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0E8F5A01" w14:textId="77777777" w:rsidR="002C6527" w:rsidRPr="007A0B6B" w:rsidRDefault="002C6527" w:rsidP="007A0B6B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14:paraId="00DA82D0" w14:textId="77777777" w:rsidR="007A0B6B" w:rsidRPr="007A0B6B" w:rsidRDefault="007A0B6B" w:rsidP="002C6527">
      <w:pPr>
        <w:shd w:val="clear" w:color="auto" w:fill="FFFFFF"/>
        <w:jc w:val="both"/>
        <w:textAlignment w:val="baseline"/>
        <w:rPr>
          <w:color w:val="231F20"/>
        </w:rPr>
      </w:pPr>
      <w:r w:rsidRPr="007A0B6B">
        <w:rPr>
          <w:color w:val="231F20"/>
        </w:rPr>
        <w:t xml:space="preserve">Klasa: </w:t>
      </w:r>
      <w:r w:rsidRPr="007A0B6B">
        <w:rPr>
          <w:rFonts w:ascii="Minion Pro" w:hAnsi="Minion Pro"/>
          <w:color w:val="231F20"/>
        </w:rPr>
        <w:br/>
      </w:r>
      <w:r w:rsidRPr="007A0B6B">
        <w:rPr>
          <w:color w:val="231F20"/>
        </w:rPr>
        <w:t xml:space="preserve">Urbroj: </w:t>
      </w:r>
      <w:r w:rsidRPr="007A0B6B">
        <w:rPr>
          <w:rFonts w:ascii="Minion Pro" w:hAnsi="Minion Pro"/>
          <w:color w:val="231F20"/>
        </w:rPr>
        <w:br/>
      </w:r>
      <w:r w:rsidRPr="007A0B6B">
        <w:rPr>
          <w:color w:val="231F20"/>
        </w:rPr>
        <w:t xml:space="preserve">Zagreb, </w:t>
      </w:r>
    </w:p>
    <w:p w14:paraId="59D907A7" w14:textId="77777777" w:rsidR="007A0B6B" w:rsidRPr="007A0B6B" w:rsidRDefault="007A0B6B" w:rsidP="007A0B6B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7A0B6B">
        <w:rPr>
          <w:color w:val="231F20"/>
        </w:rPr>
        <w:t>Predsjednik</w:t>
      </w:r>
      <w:r w:rsidRPr="007A0B6B">
        <w:rPr>
          <w:rFonts w:ascii="Minion Pro" w:hAnsi="Minion Pro"/>
          <w:color w:val="231F20"/>
        </w:rPr>
        <w:br/>
      </w:r>
      <w:r w:rsidRPr="007A0B6B">
        <w:rPr>
          <w:rFonts w:ascii="Minion Pro" w:hAnsi="Minion Pro"/>
          <w:b/>
          <w:bCs/>
          <w:color w:val="231F20"/>
          <w:bdr w:val="none" w:sz="0" w:space="0" w:color="auto" w:frame="1"/>
        </w:rPr>
        <w:t>mr. sc. Andrej Plenković, </w:t>
      </w:r>
      <w:r w:rsidRPr="007A0B6B">
        <w:rPr>
          <w:color w:val="231F20"/>
        </w:rPr>
        <w:t>v. r.</w:t>
      </w:r>
    </w:p>
    <w:p w14:paraId="7607844E" w14:textId="77777777" w:rsidR="007A0B6B" w:rsidRPr="007A0B6B" w:rsidRDefault="007A0B6B" w:rsidP="007A0B6B">
      <w:pPr>
        <w:ind w:left="7080" w:firstLine="708"/>
      </w:pPr>
    </w:p>
    <w:p w14:paraId="196BAC8F" w14:textId="77777777" w:rsidR="007A0B6B" w:rsidRPr="007A0B6B" w:rsidRDefault="007A0B6B" w:rsidP="007A0B6B"/>
    <w:p w14:paraId="52C7A61E" w14:textId="77777777" w:rsidR="007A0B6B" w:rsidRPr="007A0B6B" w:rsidRDefault="007A0B6B" w:rsidP="007A0B6B">
      <w:pPr>
        <w:jc w:val="center"/>
      </w:pPr>
    </w:p>
    <w:p w14:paraId="503CA144" w14:textId="77777777" w:rsidR="007A0B6B" w:rsidRPr="007A0B6B" w:rsidRDefault="007A0B6B" w:rsidP="007A0B6B">
      <w:pPr>
        <w:jc w:val="center"/>
      </w:pPr>
    </w:p>
    <w:p w14:paraId="79610E2C" w14:textId="22FE70E3" w:rsidR="007A1A11" w:rsidRPr="007A0B6B" w:rsidRDefault="007A1A11" w:rsidP="007A0B6B">
      <w:pPr>
        <w:rPr>
          <w:b/>
        </w:rPr>
      </w:pPr>
      <w:bookmarkStart w:id="0" w:name="_GoBack"/>
      <w:bookmarkEnd w:id="0"/>
    </w:p>
    <w:p w14:paraId="2BD1CD6D" w14:textId="1B699E9B" w:rsidR="007A0B6B" w:rsidRDefault="007A0B6B" w:rsidP="007A0B6B">
      <w:pPr>
        <w:jc w:val="center"/>
        <w:rPr>
          <w:b/>
        </w:rPr>
      </w:pPr>
      <w:r w:rsidRPr="007A0B6B">
        <w:rPr>
          <w:b/>
        </w:rPr>
        <w:t>OBRAZLOŽENJE</w:t>
      </w:r>
    </w:p>
    <w:p w14:paraId="3DF65416" w14:textId="77777777" w:rsidR="007A1A11" w:rsidRPr="007A0B6B" w:rsidRDefault="007A1A11" w:rsidP="007A0B6B">
      <w:pPr>
        <w:jc w:val="center"/>
        <w:rPr>
          <w:b/>
        </w:rPr>
      </w:pPr>
    </w:p>
    <w:p w14:paraId="2AC2933C" w14:textId="77777777" w:rsidR="007A0B6B" w:rsidRPr="007A0B6B" w:rsidRDefault="007A0B6B" w:rsidP="007A0B6B">
      <w:pPr>
        <w:spacing w:before="120" w:after="120"/>
        <w:jc w:val="both"/>
        <w:rPr>
          <w:color w:val="000000"/>
        </w:rPr>
      </w:pPr>
      <w:r w:rsidRPr="007A0B6B">
        <w:rPr>
          <w:color w:val="000000"/>
        </w:rPr>
        <w:t>Odluka o donošenju Plana sprječavanja i smanjenja nastajanja otpada od hrane Republike Hrvatske za razdoblje od 2023. do 2028. godine (u daljnjem tekstu: Odluka) donosi se na temelju članka 81. stavka 7. Zakona o poljoprivredi (Narodne novine, br. 118/18, 42/20, 127/20 – Odluka Ustavnog suda RH i 52/21).</w:t>
      </w:r>
    </w:p>
    <w:p w14:paraId="059726F6" w14:textId="77777777" w:rsidR="007A0B6B" w:rsidRPr="007A0B6B" w:rsidRDefault="007A0B6B" w:rsidP="007A0B6B">
      <w:pPr>
        <w:spacing w:before="120" w:after="120"/>
        <w:jc w:val="both"/>
        <w:rPr>
          <w:color w:val="231F20"/>
        </w:rPr>
      </w:pPr>
      <w:r w:rsidRPr="007A0B6B">
        <w:rPr>
          <w:color w:val="231F20"/>
        </w:rPr>
        <w:t>Plan se izrađuje u svrhu sprječavanja i smanjenja nastajanja otpada od hrane kao doprinos ostvarenju cilja održivog razvoja Ujedinjenih naroda da se otpad od hrane po glavi stanovnika na maloprodajnoj i potrošačkoj razini smanji za 50 % i da se smanji gubitak hrane u proizvodnim i opskrbnim lancima do 2030. godine.</w:t>
      </w:r>
    </w:p>
    <w:p w14:paraId="12BE6DC2" w14:textId="77777777" w:rsidR="007A0B6B" w:rsidRPr="007A0B6B" w:rsidRDefault="007A0B6B" w:rsidP="007A0B6B">
      <w:pPr>
        <w:spacing w:before="120" w:after="120"/>
        <w:jc w:val="both"/>
        <w:rPr>
          <w:color w:val="231F20"/>
        </w:rPr>
      </w:pPr>
      <w:r w:rsidRPr="007A0B6B">
        <w:rPr>
          <w:color w:val="231F20"/>
        </w:rPr>
        <w:t xml:space="preserve">Plan sadrži opis trenutnog stanja i provedbe Plana sprječavanja i smanjenja nastajanja otpada od hrane RH 2019.-2022. te ciljeve i mjere za sprječavanje nastajanja i smanjenja otpada od hrane u svim fazama prehrambenog lanca, od primarne proizvodnje, preko prerade i proizvodnje, trgovine, ugostiteljstva, institucionalnih kuhinja do kućanstava za naredno razdoblje od 2023. do 2028. godine. Mjere uključuju: poticanje i daljnje unaprjeđenje sustava doniranja hrane u Republici Hrvatskoj;  poticanje smanjenja nastajanja otpada od hrane; poticanje smanjenja nastajanja otpada od hrane; promicanje društvene odgovornosti prehrambenog sektora; podizanje svijesti i informiranosti potrošača o sprječavanju i smanjenju nastajanja otpada od hrane; praćenje količina otpada od hrane te ulaganje u istraživački rad i inovativna rješenja koja doprinose sprječavanju i smanjenju nastajanja otpada od hrane. </w:t>
      </w:r>
    </w:p>
    <w:p w14:paraId="2E855C68" w14:textId="4CECFE09" w:rsidR="007A0B6B" w:rsidRPr="007A0B6B" w:rsidRDefault="007A0B6B" w:rsidP="007A0B6B">
      <w:pPr>
        <w:spacing w:before="120" w:after="120"/>
        <w:jc w:val="both"/>
        <w:rPr>
          <w:color w:val="000000"/>
          <w:highlight w:val="yellow"/>
        </w:rPr>
      </w:pPr>
      <w:r w:rsidRPr="007A0B6B">
        <w:rPr>
          <w:color w:val="000000"/>
        </w:rPr>
        <w:t xml:space="preserve">Procijenjena ukupna financijska vrijednost provedbe Prijedloga odluke za razdoblje od 2023. do 2028. godine iznosi 5.734.953 eura. Sredstva za provedbu Plana osigurana su u državnom proračunu Republike Hrvatske za 2023. godinu i projekcijama za 2024. i 2025. godinu, unutar proračunske glave 06005 Ministarstva poljoprivrede u iznosu od 4.048.046 eura na poziciji K865026 (sredstva Mehanizma oporavka i </w:t>
      </w:r>
      <w:r w:rsidRPr="007A0B6B">
        <w:rPr>
          <w:color w:val="000000"/>
        </w:rPr>
        <w:lastRenderedPageBreak/>
        <w:t xml:space="preserve">otpornosti EU) te u iznosu od 93.570 eura na poziciji A819069 za 2023. godinu. Financijska sredstva za 2024.-2028. godinu Ministarstvo poljoprivrede osigurat će u okviru limita prilikom izrade financijskog plana Ministarstva poljoprivrede za navedene godine. Ujedno, Ministarstvo gospodarstva i </w:t>
      </w:r>
      <w:r w:rsidR="007A1A11">
        <w:rPr>
          <w:color w:val="000000"/>
        </w:rPr>
        <w:t>održivog razvoja</w:t>
      </w:r>
      <w:r w:rsidRPr="007A0B6B">
        <w:rPr>
          <w:color w:val="000000"/>
        </w:rPr>
        <w:t xml:space="preserve"> je u državnom proračunu Republike Hrvatske za 2023. godinu i projekcijama za 2024. i 2025. godinu, predvidjelo i osiguralo 199.084 eura za 2024. godinu te će isti iznos osigurati u okviru limita, prilikom izrade financijskog plana za 2028. godinu.</w:t>
      </w:r>
    </w:p>
    <w:p w14:paraId="4D36CCB6" w14:textId="748F2C87" w:rsidR="007A0B6B" w:rsidRPr="007A0B6B" w:rsidRDefault="007A0B6B" w:rsidP="007A0B6B">
      <w:pPr>
        <w:spacing w:before="120" w:after="120"/>
        <w:jc w:val="both"/>
      </w:pPr>
      <w:r w:rsidRPr="007A0B6B">
        <w:rPr>
          <w:color w:val="000000"/>
        </w:rPr>
        <w:t xml:space="preserve">Nositelj provedbe većine mjera Plana je Ministarstvo poljoprivrede, dok se za pojedine mjere kao izvršitelje zadužuju Ministarstvo gospodarstva i </w:t>
      </w:r>
      <w:r w:rsidR="007A1A11">
        <w:rPr>
          <w:color w:val="000000"/>
        </w:rPr>
        <w:t>održivog razvoja</w:t>
      </w:r>
      <w:r w:rsidRPr="007A0B6B">
        <w:rPr>
          <w:color w:val="000000"/>
        </w:rPr>
        <w:t xml:space="preserve">, Ministarstvo znanosti i obrazovanja, Hrvatska agencija za poljoprivredu i hranu i Jedinice lokalne i područne (regionalne) samouprave (JLP(R)S). U provedbi Plana će sudjelovati i brojni suradnici: Agencija za odgoj i obrazovanje, Agencija za strukovno obrazovanje i obrazovanje odraslih, Hrvatska gospodarska komora, Hrvatska obrtnička komora, Hrvatska poljoprivredna komora, Hrvatska udruga poslodavaca, Hrvatski Crveni križ, Hrvatski Caritas, akademska i znanstvena zajednica, udruge civilnog društva i dr.      </w:t>
      </w:r>
    </w:p>
    <w:p w14:paraId="4A582E2B" w14:textId="77777777" w:rsidR="007A0B6B" w:rsidRPr="007A0B6B" w:rsidRDefault="007A0B6B" w:rsidP="007A0B6B">
      <w:pPr>
        <w:shd w:val="clear" w:color="auto" w:fill="FFFFFF"/>
        <w:spacing w:after="48"/>
        <w:jc w:val="both"/>
        <w:textAlignment w:val="baseline"/>
        <w:rPr>
          <w:color w:val="231F20"/>
        </w:rPr>
      </w:pPr>
      <w:r w:rsidRPr="007A0B6B">
        <w:rPr>
          <w:color w:val="231F20"/>
        </w:rPr>
        <w:t>Praćenje i procjenu provedbe Plana, provodit će Ministarstvo poljoprivrede praćenjem količine otpada od hrane, dok mjerenje količine otpada od hrane provodi Ministarstvo gospodarstva i održivog razvoja.</w:t>
      </w:r>
    </w:p>
    <w:p w14:paraId="33F00F79" w14:textId="77777777" w:rsidR="007A0B6B" w:rsidRPr="007A0B6B" w:rsidRDefault="007A0B6B" w:rsidP="007A0B6B"/>
    <w:p w14:paraId="0DB2667D" w14:textId="363481D3" w:rsidR="00A2735E" w:rsidRDefault="00A2735E" w:rsidP="00A47BE5">
      <w:pPr>
        <w:spacing w:before="120" w:after="120"/>
        <w:jc w:val="both"/>
      </w:pPr>
    </w:p>
    <w:sectPr w:rsidR="00A2735E" w:rsidSect="000350D9">
      <w:headerReference w:type="default" r:id="rId13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C112" w14:textId="77777777" w:rsidR="00475A4B" w:rsidRDefault="00475A4B" w:rsidP="0011560A">
      <w:r>
        <w:separator/>
      </w:r>
    </w:p>
  </w:endnote>
  <w:endnote w:type="continuationSeparator" w:id="0">
    <w:p w14:paraId="775CC113" w14:textId="77777777" w:rsidR="00475A4B" w:rsidRDefault="00475A4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C110" w14:textId="77777777" w:rsidR="00475A4B" w:rsidRDefault="00475A4B" w:rsidP="0011560A">
      <w:r>
        <w:separator/>
      </w:r>
    </w:p>
  </w:footnote>
  <w:footnote w:type="continuationSeparator" w:id="0">
    <w:p w14:paraId="775CC111" w14:textId="77777777" w:rsidR="00475A4B" w:rsidRDefault="00475A4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C114" w14:textId="77777777" w:rsidR="00216DFC" w:rsidRDefault="00216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1CD8"/>
    <w:rsid w:val="00063520"/>
    <w:rsid w:val="00086A6C"/>
    <w:rsid w:val="000908F9"/>
    <w:rsid w:val="000A1D60"/>
    <w:rsid w:val="000A3A3B"/>
    <w:rsid w:val="000D1A50"/>
    <w:rsid w:val="000F3C7F"/>
    <w:rsid w:val="000F7E88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3773"/>
    <w:rsid w:val="001A13E7"/>
    <w:rsid w:val="001B7A97"/>
    <w:rsid w:val="001E7218"/>
    <w:rsid w:val="00216DFC"/>
    <w:rsid w:val="002179F8"/>
    <w:rsid w:val="00220956"/>
    <w:rsid w:val="00236C35"/>
    <w:rsid w:val="0023763F"/>
    <w:rsid w:val="00246033"/>
    <w:rsid w:val="002542AB"/>
    <w:rsid w:val="0028608D"/>
    <w:rsid w:val="0029163B"/>
    <w:rsid w:val="002A1D77"/>
    <w:rsid w:val="002A74C5"/>
    <w:rsid w:val="002B107A"/>
    <w:rsid w:val="002C6527"/>
    <w:rsid w:val="002D1256"/>
    <w:rsid w:val="002D1B6E"/>
    <w:rsid w:val="002D51E8"/>
    <w:rsid w:val="002D6C51"/>
    <w:rsid w:val="002D7C91"/>
    <w:rsid w:val="003033E4"/>
    <w:rsid w:val="00304232"/>
    <w:rsid w:val="003154E9"/>
    <w:rsid w:val="00323C77"/>
    <w:rsid w:val="00334B52"/>
    <w:rsid w:val="00336EE7"/>
    <w:rsid w:val="0034351C"/>
    <w:rsid w:val="00367C42"/>
    <w:rsid w:val="00370584"/>
    <w:rsid w:val="00381F04"/>
    <w:rsid w:val="0038426B"/>
    <w:rsid w:val="003929F5"/>
    <w:rsid w:val="003A2F05"/>
    <w:rsid w:val="003B3973"/>
    <w:rsid w:val="003C09D8"/>
    <w:rsid w:val="003C7B56"/>
    <w:rsid w:val="003D45AD"/>
    <w:rsid w:val="003D47D1"/>
    <w:rsid w:val="003F5623"/>
    <w:rsid w:val="004003A6"/>
    <w:rsid w:val="004039BD"/>
    <w:rsid w:val="0042080D"/>
    <w:rsid w:val="004238BC"/>
    <w:rsid w:val="00440D6D"/>
    <w:rsid w:val="00442367"/>
    <w:rsid w:val="00456BD9"/>
    <w:rsid w:val="00461188"/>
    <w:rsid w:val="00475A4B"/>
    <w:rsid w:val="004A776B"/>
    <w:rsid w:val="004B722A"/>
    <w:rsid w:val="004C1375"/>
    <w:rsid w:val="004C5354"/>
    <w:rsid w:val="004E1300"/>
    <w:rsid w:val="004E4E34"/>
    <w:rsid w:val="004F241F"/>
    <w:rsid w:val="00504248"/>
    <w:rsid w:val="005146D6"/>
    <w:rsid w:val="00535E09"/>
    <w:rsid w:val="00562C8C"/>
    <w:rsid w:val="0056365A"/>
    <w:rsid w:val="00571F6C"/>
    <w:rsid w:val="005861F2"/>
    <w:rsid w:val="005906BB"/>
    <w:rsid w:val="005A469A"/>
    <w:rsid w:val="005C3A4C"/>
    <w:rsid w:val="005E7CAB"/>
    <w:rsid w:val="005F4727"/>
    <w:rsid w:val="00633454"/>
    <w:rsid w:val="00652604"/>
    <w:rsid w:val="006533F2"/>
    <w:rsid w:val="0066110E"/>
    <w:rsid w:val="00665387"/>
    <w:rsid w:val="00675B44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542F6"/>
    <w:rsid w:val="007638D8"/>
    <w:rsid w:val="00777CAA"/>
    <w:rsid w:val="0078648A"/>
    <w:rsid w:val="007979B4"/>
    <w:rsid w:val="007A0B6B"/>
    <w:rsid w:val="007A1768"/>
    <w:rsid w:val="007A1881"/>
    <w:rsid w:val="007A1A11"/>
    <w:rsid w:val="007E2F1F"/>
    <w:rsid w:val="007E3965"/>
    <w:rsid w:val="007F3456"/>
    <w:rsid w:val="008137B5"/>
    <w:rsid w:val="00833808"/>
    <w:rsid w:val="008353A1"/>
    <w:rsid w:val="008365FD"/>
    <w:rsid w:val="0085371E"/>
    <w:rsid w:val="00881BBB"/>
    <w:rsid w:val="00886386"/>
    <w:rsid w:val="0089283D"/>
    <w:rsid w:val="008A7668"/>
    <w:rsid w:val="008C0768"/>
    <w:rsid w:val="008C1D0A"/>
    <w:rsid w:val="008C4488"/>
    <w:rsid w:val="008D1E25"/>
    <w:rsid w:val="008F0DD4"/>
    <w:rsid w:val="008F4509"/>
    <w:rsid w:val="0090200F"/>
    <w:rsid w:val="009047E4"/>
    <w:rsid w:val="009126B3"/>
    <w:rsid w:val="009152C4"/>
    <w:rsid w:val="0095079B"/>
    <w:rsid w:val="00953BA1"/>
    <w:rsid w:val="00953DA0"/>
    <w:rsid w:val="00954D08"/>
    <w:rsid w:val="00976ACB"/>
    <w:rsid w:val="009871E5"/>
    <w:rsid w:val="009930CA"/>
    <w:rsid w:val="009C33E1"/>
    <w:rsid w:val="009C7815"/>
    <w:rsid w:val="00A15F08"/>
    <w:rsid w:val="00A175E9"/>
    <w:rsid w:val="00A21819"/>
    <w:rsid w:val="00A2735E"/>
    <w:rsid w:val="00A45CF4"/>
    <w:rsid w:val="00A47BE5"/>
    <w:rsid w:val="00A52A71"/>
    <w:rsid w:val="00A54D1C"/>
    <w:rsid w:val="00A573DC"/>
    <w:rsid w:val="00A60FAB"/>
    <w:rsid w:val="00A6339A"/>
    <w:rsid w:val="00A725A4"/>
    <w:rsid w:val="00A77E26"/>
    <w:rsid w:val="00A83290"/>
    <w:rsid w:val="00AC4D53"/>
    <w:rsid w:val="00AD2F06"/>
    <w:rsid w:val="00AD4D7C"/>
    <w:rsid w:val="00AE59DF"/>
    <w:rsid w:val="00B32578"/>
    <w:rsid w:val="00B42E00"/>
    <w:rsid w:val="00B462AB"/>
    <w:rsid w:val="00B57187"/>
    <w:rsid w:val="00B706F8"/>
    <w:rsid w:val="00B908C2"/>
    <w:rsid w:val="00BA28CD"/>
    <w:rsid w:val="00BA72BF"/>
    <w:rsid w:val="00BE0247"/>
    <w:rsid w:val="00C13C38"/>
    <w:rsid w:val="00C3377F"/>
    <w:rsid w:val="00C337A4"/>
    <w:rsid w:val="00C44327"/>
    <w:rsid w:val="00C47371"/>
    <w:rsid w:val="00C969CC"/>
    <w:rsid w:val="00CA4A1B"/>
    <w:rsid w:val="00CA4F84"/>
    <w:rsid w:val="00CC199F"/>
    <w:rsid w:val="00CD1639"/>
    <w:rsid w:val="00CD3EFA"/>
    <w:rsid w:val="00CE0F20"/>
    <w:rsid w:val="00CE3D00"/>
    <w:rsid w:val="00CE78D1"/>
    <w:rsid w:val="00CF5EE0"/>
    <w:rsid w:val="00CF7BB4"/>
    <w:rsid w:val="00CF7EEC"/>
    <w:rsid w:val="00D07290"/>
    <w:rsid w:val="00D1127C"/>
    <w:rsid w:val="00D14240"/>
    <w:rsid w:val="00D1614C"/>
    <w:rsid w:val="00D379B6"/>
    <w:rsid w:val="00D62C4D"/>
    <w:rsid w:val="00D8016C"/>
    <w:rsid w:val="00D92A3D"/>
    <w:rsid w:val="00DB0A6B"/>
    <w:rsid w:val="00DB28EB"/>
    <w:rsid w:val="00DB6366"/>
    <w:rsid w:val="00E25569"/>
    <w:rsid w:val="00E601A2"/>
    <w:rsid w:val="00E72F05"/>
    <w:rsid w:val="00E77198"/>
    <w:rsid w:val="00E83E23"/>
    <w:rsid w:val="00E94E54"/>
    <w:rsid w:val="00EA3AD1"/>
    <w:rsid w:val="00EB1248"/>
    <w:rsid w:val="00EC08EF"/>
    <w:rsid w:val="00ED0986"/>
    <w:rsid w:val="00ED236E"/>
    <w:rsid w:val="00EE03CA"/>
    <w:rsid w:val="00EE7199"/>
    <w:rsid w:val="00F3220D"/>
    <w:rsid w:val="00F56AFE"/>
    <w:rsid w:val="00F67C41"/>
    <w:rsid w:val="00F764AD"/>
    <w:rsid w:val="00F818D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5CC0C8"/>
  <w15:docId w15:val="{A84F1779-0C2E-49D3-AE6D-05006109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DefaultParagraphFont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customStyle="1" w:styleId="box453352">
    <w:name w:val="box_453352"/>
    <w:basedOn w:val="Normal"/>
    <w:rsid w:val="00E72F05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6533F2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a494813a-d0d8-4dad-94cb-0d196f36ba15">AZJMDCZ6QSYZ-1849078857-23702</_dlc_DocId>
    <_dlc_DocIdUrl xmlns="a494813a-d0d8-4dad-94cb-0d196f36ba15">
      <Url>https://ekoordinacije.vlada.hr/koordinacija-gospodarstvo/_layouts/15/DocIdRedir.aspx?ID=AZJMDCZ6QSYZ-1849078857-23702</Url>
      <Description>AZJMDCZ6QSYZ-1849078857-23702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1392-4C4F-4AA8-9D60-E02D082B0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98DB2-3CCF-4C2C-B285-021D93D90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EE6A9-877A-4522-9045-F3B6067C300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67F6A0-6BFA-4F18-AD62-4351E7E1B1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1ED71C-AB2E-4374-93BB-3A47C37E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3</cp:revision>
  <cp:lastPrinted>2019-02-18T10:50:00Z</cp:lastPrinted>
  <dcterms:created xsi:type="dcterms:W3CDTF">2022-12-20T09:32:00Z</dcterms:created>
  <dcterms:modified xsi:type="dcterms:W3CDTF">2022-12-22T10:12:00Z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ed87aa4a-fe35-47d1-a84f-ea961948cfd7</vt:lpwstr>
  </property>
</Properties>
</file>