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6C154" w14:textId="783CB98D" w:rsidR="00F53AB6" w:rsidRPr="00F53AB6" w:rsidRDefault="00F53AB6" w:rsidP="00F53AB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Pr="00F53AB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05C7B7B" wp14:editId="56FA060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AB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F53AB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F53AB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4F38BEE" w14:textId="77777777" w:rsidR="00F53AB6" w:rsidRPr="00F53AB6" w:rsidRDefault="00F53AB6" w:rsidP="00F53AB6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F53AB6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5715DC66" w14:textId="6DE3E628" w:rsidR="00F53AB6" w:rsidRPr="00F53AB6" w:rsidRDefault="00F53AB6" w:rsidP="00F53AB6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F53AB6">
        <w:rPr>
          <w:rFonts w:ascii="Times New Roman" w:hAnsi="Times New Roman" w:cs="Times New Roman"/>
          <w:sz w:val="24"/>
          <w:szCs w:val="24"/>
        </w:rPr>
        <w:t xml:space="preserve">Zagreb, </w:t>
      </w:r>
      <w:r w:rsidR="000E2C8D">
        <w:rPr>
          <w:rFonts w:ascii="Times New Roman" w:hAnsi="Times New Roman" w:cs="Times New Roman"/>
          <w:sz w:val="24"/>
          <w:szCs w:val="24"/>
        </w:rPr>
        <w:t>8. rujna</w:t>
      </w:r>
      <w:r w:rsidRPr="00F53AB6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7CB52286" w14:textId="7F0DD304" w:rsidR="00F53AB6" w:rsidRPr="00F53AB6" w:rsidRDefault="00F53AB6" w:rsidP="00F53AB6">
      <w:pPr>
        <w:spacing w:line="360" w:lineRule="auto"/>
        <w:rPr>
          <w:rFonts w:ascii="Times New Roman" w:hAnsi="Times New Roman" w:cs="Times New Roman"/>
        </w:rPr>
      </w:pPr>
      <w:r w:rsidRPr="00F53AB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F53AB6" w:rsidRPr="00F53AB6" w14:paraId="58E00555" w14:textId="77777777" w:rsidTr="00F53AB6">
        <w:tc>
          <w:tcPr>
            <w:tcW w:w="1942" w:type="dxa"/>
          </w:tcPr>
          <w:p w14:paraId="5DE7AF07" w14:textId="77777777" w:rsidR="00F53AB6" w:rsidRPr="00F53AB6" w:rsidRDefault="00F53AB6" w:rsidP="001143A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AB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F53A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1C328333" w14:textId="77777777" w:rsidR="00F53AB6" w:rsidRPr="00F53AB6" w:rsidRDefault="00F53AB6" w:rsidP="001143A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Ministarstvo regionalnoga razvoja i fondova Europske unije</w:t>
            </w:r>
          </w:p>
        </w:tc>
      </w:tr>
    </w:tbl>
    <w:p w14:paraId="2539647F" w14:textId="2181BD34" w:rsidR="00F53AB6" w:rsidRPr="00F53AB6" w:rsidRDefault="00F53AB6" w:rsidP="00F53AB6">
      <w:pPr>
        <w:spacing w:line="360" w:lineRule="auto"/>
        <w:rPr>
          <w:rFonts w:ascii="Times New Roman" w:hAnsi="Times New Roman" w:cs="Times New Roman"/>
        </w:rPr>
      </w:pPr>
      <w:r w:rsidRPr="00F53AB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F53AB6" w:rsidRPr="00F53AB6" w14:paraId="12E8D70E" w14:textId="77777777" w:rsidTr="001143AC">
        <w:tc>
          <w:tcPr>
            <w:tcW w:w="1951" w:type="dxa"/>
          </w:tcPr>
          <w:p w14:paraId="65EE0B0B" w14:textId="77777777" w:rsidR="00F53AB6" w:rsidRPr="00F53AB6" w:rsidRDefault="00F53AB6" w:rsidP="001143A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AB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F53A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82A8979" w14:textId="2A7EECE5" w:rsidR="00F53AB6" w:rsidRPr="00F53AB6" w:rsidRDefault="00F53AB6" w:rsidP="001143A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53A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 odluke o pokretanju postupka za sklapanje Okvirnog sporazuma između Vlade Republike Hrvatske i Švicarskog saveznog vijeća o provedbi Drugog švicarskog doprinosa odabranim državama članicama Europske unije za smanjenje ekonomskih i socijalnih nejednakosti unutar Europske unije</w:t>
            </w:r>
          </w:p>
        </w:tc>
      </w:tr>
    </w:tbl>
    <w:p w14:paraId="098EDD60" w14:textId="5EBF8DF1" w:rsidR="00F53AB6" w:rsidRPr="00F53AB6" w:rsidRDefault="00F53AB6" w:rsidP="00F53AB6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</w:rPr>
      </w:pPr>
      <w:r w:rsidRPr="00F53AB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14:paraId="22E40867" w14:textId="7A9B9310" w:rsidR="00F53AB6" w:rsidRDefault="00F53AB6">
      <w:pPr>
        <w:rPr>
          <w:rFonts w:ascii="Times New Roman" w:eastAsia="Times New Roman" w:hAnsi="Times New Roman" w:cs="Times New Roman"/>
          <w:i/>
          <w:sz w:val="24"/>
          <w:szCs w:val="28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hr-HR"/>
        </w:rPr>
        <w:br w:type="page"/>
      </w:r>
    </w:p>
    <w:p w14:paraId="3D65D76E" w14:textId="77777777" w:rsidR="00F53AB6" w:rsidRDefault="00F53AB6">
      <w:pPr>
        <w:rPr>
          <w:rFonts w:ascii="Times New Roman" w:eastAsia="Times New Roman" w:hAnsi="Times New Roman" w:cs="Times New Roman"/>
          <w:i/>
          <w:sz w:val="24"/>
          <w:szCs w:val="28"/>
          <w:lang w:eastAsia="hr-HR"/>
        </w:rPr>
      </w:pPr>
    </w:p>
    <w:p w14:paraId="4EC07F5D" w14:textId="4D5A7915" w:rsidR="00BA57E5" w:rsidRPr="00090195" w:rsidRDefault="00BA57E5" w:rsidP="00BA57E5">
      <w:pPr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90195">
        <w:rPr>
          <w:rFonts w:ascii="Times New Roman" w:eastAsia="Times New Roman" w:hAnsi="Times New Roman" w:cs="Times New Roman"/>
          <w:i/>
          <w:sz w:val="24"/>
          <w:szCs w:val="28"/>
          <w:lang w:eastAsia="hr-HR"/>
        </w:rPr>
        <w:t>- PRIJEDLOG</w:t>
      </w:r>
      <w:r w:rsidRPr="00090195">
        <w:rPr>
          <w:rFonts w:ascii="Times New Roman" w:hAnsi="Times New Roman" w:cs="Times New Roman"/>
          <w:i/>
          <w:sz w:val="24"/>
          <w:szCs w:val="24"/>
        </w:rPr>
        <w:t xml:space="preserve"> - </w:t>
      </w:r>
    </w:p>
    <w:p w14:paraId="49E2FED5" w14:textId="77777777" w:rsidR="00BA57E5" w:rsidRPr="00090195" w:rsidRDefault="00BA57E5" w:rsidP="00BA57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57085F" w14:textId="3B3E8F88" w:rsidR="00BA57E5" w:rsidRPr="00090195" w:rsidRDefault="00BA57E5" w:rsidP="00B24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hAnsi="Times New Roman" w:cs="Times New Roman"/>
          <w:sz w:val="24"/>
          <w:szCs w:val="24"/>
        </w:rPr>
        <w:tab/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7. Zakona o sklapanju i izvršavanju međunarodnih ugovora (</w:t>
      </w:r>
      <w:r w:rsidR="00751959" w:rsidRPr="00A44176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75195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, br</w:t>
      </w:r>
      <w:r w:rsidR="0072059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28/96</w:t>
      </w:r>
      <w:r w:rsidR="00EA305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 _________ donijela</w:t>
      </w:r>
      <w:r w:rsidRPr="00090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762E8" w14:textId="4F9FE63B" w:rsidR="00CE016F" w:rsidRPr="00090195" w:rsidRDefault="00CE016F" w:rsidP="00B24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529C27" w14:textId="0C5136F2" w:rsidR="00CE016F" w:rsidRPr="00090195" w:rsidRDefault="0099117E" w:rsidP="00B247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</w:t>
      </w:r>
      <w:r w:rsidR="00B24729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35125B26" w14:textId="77777777" w:rsidR="00B24729" w:rsidRPr="00090195" w:rsidRDefault="00B24729" w:rsidP="00B247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705E8B0" w14:textId="1F44EB91" w:rsidR="0099117E" w:rsidRPr="00090195" w:rsidRDefault="0099117E" w:rsidP="00B24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901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</w:t>
      </w:r>
      <w:r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pokretanju postupka za sklapanje Okvirnog sporazuma između </w:t>
      </w:r>
      <w:r w:rsidR="00751959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Vlade Republike Hrvatske i </w:t>
      </w:r>
      <w:r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Švicarskog saveznog vijeća o provedbi </w:t>
      </w:r>
      <w:r w:rsidR="0036343D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E75E8B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rugog </w:t>
      </w:r>
      <w:r w:rsidR="00F850A5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švicarskog doprinosa </w:t>
      </w:r>
      <w:r w:rsidR="008104A6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odabranim</w:t>
      </w:r>
      <w:r w:rsidR="00F850A5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04972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državama</w:t>
      </w:r>
      <w:r w:rsidR="00F850A5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A5715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članicama </w:t>
      </w:r>
      <w:r w:rsidR="00F850A5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Europske unije </w:t>
      </w:r>
      <w:r w:rsidR="00DA5715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smanjenje</w:t>
      </w:r>
      <w:r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ekonomskih </w:t>
      </w:r>
      <w:r w:rsidR="00FE1601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socijalnih nejednakosti unutar</w:t>
      </w:r>
      <w:r w:rsidR="00376F90"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Europske unije</w:t>
      </w:r>
    </w:p>
    <w:p w14:paraId="68983A00" w14:textId="32F5F6C8" w:rsidR="0099117E" w:rsidRPr="00090195" w:rsidRDefault="0099117E" w:rsidP="00B247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0915E6" w14:textId="5C8B0546" w:rsidR="0099117E" w:rsidRPr="00090195" w:rsidRDefault="0099117E" w:rsidP="00B247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</w:t>
      </w:r>
    </w:p>
    <w:p w14:paraId="5C564784" w14:textId="77777777" w:rsidR="00B24729" w:rsidRPr="00090195" w:rsidRDefault="00B24729" w:rsidP="00B247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A8CEBE" w14:textId="03DEE899" w:rsidR="0099117E" w:rsidRPr="00090195" w:rsidRDefault="0099117E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139. Ustava Republike Hrvatske (</w:t>
      </w:r>
      <w:r w:rsidR="0075195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75195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26800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r w:rsidR="0075195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D26800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A2A9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85/10</w:t>
      </w:r>
      <w:r w:rsidR="00D26800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pročišćeni tekst</w:t>
      </w:r>
      <w:r w:rsidR="00CA2A9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05/14</w:t>
      </w:r>
      <w:r w:rsidR="00D26800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Odluka Ustavnog suda Republike Hrvatske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pokreće se postupak za sklapanje Okvirnog sporazuma </w:t>
      </w:r>
      <w:r w:rsidR="00A1098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između Švicarskog saveznog vijeća i Vlade Republike Hrvatske o provedbi </w:t>
      </w:r>
      <w:r w:rsidR="0036343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8104A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rugog švicarskog doprinosa</w:t>
      </w:r>
      <w:r w:rsidR="00A04972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104A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odabranim </w:t>
      </w:r>
      <w:r w:rsidR="00A04972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državama </w:t>
      </w:r>
      <w:r w:rsidR="00DA571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članicama </w:t>
      </w:r>
      <w:r w:rsidR="008104A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Europske unije </w:t>
      </w:r>
      <w:r w:rsidR="00DA571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za smanjenje</w:t>
      </w:r>
      <w:r w:rsidR="00A1098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ekonomskih i socijalnih nejednakosti unutar Europske unije (u daljnjem tekstu: </w:t>
      </w:r>
      <w:r w:rsidR="0042737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1098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kvirn</w:t>
      </w:r>
      <w:r w:rsidR="0042737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1098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sporazum).</w:t>
      </w:r>
    </w:p>
    <w:p w14:paraId="48033A70" w14:textId="77777777" w:rsidR="00A1098E" w:rsidRPr="00090195" w:rsidRDefault="00A1098E" w:rsidP="00B247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F1F1CB" w14:textId="103707CE" w:rsidR="00A1098E" w:rsidRPr="00090195" w:rsidRDefault="00A1098E" w:rsidP="00B247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2A331F69" w14:textId="77777777" w:rsidR="00EF5814" w:rsidRPr="00090195" w:rsidRDefault="00EF5814" w:rsidP="00B247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5EE64F" w14:textId="76467E31" w:rsidR="003E544F" w:rsidRPr="00090195" w:rsidRDefault="00757863" w:rsidP="00720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3E544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emeljem Memoranduma o razumijevanju između Vijeća Europske unije i Švicarskog saveznog vijeća (u daljnjem tekstu: Memorandum o razumijevanju) od 27. veljače 2006. te</w:t>
      </w:r>
      <w:r w:rsidR="00573E7C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544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Saveznog zakona o suradnji s istočnoeuropskim </w:t>
      </w:r>
      <w:r w:rsidR="00F9651A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državama</w:t>
      </w:r>
      <w:r w:rsidR="003E544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24. ožujka 2006., Švicarska Konfederacija uspostavila je financijski mehanizam švicarskog doprinosa procesu proširenja Europske unije </w:t>
      </w:r>
      <w:r w:rsidR="0072059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s ciljem</w:t>
      </w:r>
      <w:r w:rsidR="003E544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smanjivanj</w:t>
      </w:r>
      <w:r w:rsidR="00563C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E544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ekonomskih i socijalnih nejednakosti na području </w:t>
      </w:r>
      <w:r w:rsidR="009C4C92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Europske unije</w:t>
      </w:r>
      <w:r w:rsidR="003E544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F789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 mehanizam </w:t>
      </w:r>
      <w:r w:rsidR="003E544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predstavlja također temelj za čvrste gospodarske i političke odnose Švicarske</w:t>
      </w:r>
      <w:r w:rsidR="00573E7C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Konfederacije</w:t>
      </w:r>
      <w:r w:rsidR="003E544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državama </w:t>
      </w:r>
      <w:r w:rsidR="0079573B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korisnicama</w:t>
      </w:r>
      <w:r w:rsidR="003E544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8C4E29" w14:textId="77777777" w:rsidR="00B24729" w:rsidRPr="00090195" w:rsidRDefault="00B24729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686112" w14:textId="26CFAE90" w:rsidR="00840D66" w:rsidRPr="00556374" w:rsidRDefault="000048A9" w:rsidP="0055637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7293474"/>
      <w:r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</w:t>
      </w:r>
      <w:r w:rsidR="0064098F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pristupanju Republike Hrvatske Europskoj uniji</w:t>
      </w:r>
      <w:r w:rsidR="00793691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>1. srpnja 2013., a t</w:t>
      </w:r>
      <w:r w:rsidR="003E544F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emeljem sklopljenog Dodatka Memorandumu o razumijevanju od 2. svibnja 2014., Švicarska </w:t>
      </w:r>
      <w:r w:rsidR="004E7078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Konfederacija </w:t>
      </w:r>
      <w:r w:rsidR="003E544F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povećala </w:t>
      </w:r>
      <w:r w:rsidR="002B6DB6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3E544F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 doprinos smanjenju ekonomskih i socijalnih nejednakosti unutar proširene </w:t>
      </w:r>
      <w:r w:rsidR="00793691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Europske unije </w:t>
      </w:r>
      <w:r w:rsidR="003E544F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dodatnim doprinosom Republici Hrvatskoj</w:t>
      </w:r>
      <w:r w:rsidR="00070710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544F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do </w:t>
      </w:r>
      <w:r w:rsidR="00B16333" w:rsidRPr="00556374">
        <w:rPr>
          <w:rStyle w:val="cf01"/>
          <w:rFonts w:ascii="Times New Roman" w:hAnsi="Times New Roman" w:cs="Times New Roman"/>
          <w:sz w:val="24"/>
          <w:szCs w:val="24"/>
        </w:rPr>
        <w:t>321.967.935,00 kuna</w:t>
      </w:r>
      <w:r w:rsidR="00070710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AD3A8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tristo </w:t>
      </w:r>
      <w:r w:rsidR="00B16333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dvadeset jedan</w:t>
      </w:r>
      <w:r w:rsidR="00AD3A8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milijuna </w:t>
      </w:r>
      <w:r w:rsidR="0009019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devetsto</w:t>
      </w:r>
      <w:r w:rsidR="00B16333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šezdeset</w:t>
      </w:r>
      <w:r w:rsidR="00C34D9C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019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sedam </w:t>
      </w:r>
      <w:r w:rsidR="00AD3A8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tisuća </w:t>
      </w:r>
      <w:r w:rsidR="0009019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devetsto trideset i pet stotina </w:t>
      </w:r>
      <w:r w:rsidR="00AD3A8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  <w:r w:rsidR="00070710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80547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bookmarkStart w:id="1" w:name="_Hlk97541167"/>
      <w:r w:rsidR="004853D7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A4021A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etalji provedbe švicarskog doprinosa u </w:t>
      </w:r>
      <w:r w:rsidR="001465D8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Republici </w:t>
      </w:r>
      <w:r w:rsidR="00A4021A" w:rsidRPr="0055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Hrvatskoj </w:t>
      </w:r>
      <w:r w:rsidR="00840D66" w:rsidRPr="00556374">
        <w:rPr>
          <w:rFonts w:ascii="Times New Roman" w:hAnsi="Times New Roman" w:cs="Times New Roman"/>
          <w:sz w:val="24"/>
          <w:szCs w:val="24"/>
        </w:rPr>
        <w:t xml:space="preserve">utvrđeni su Okvirnim sporazumom između Švicarskog saveznog vijeća i Vlade Republike Hrvatske o provedbi Švicarsko-hrvatskog programa suradnje na smanjenju ekonomskih i socijalnih nejednakosti unutar proširene Europske </w:t>
      </w:r>
      <w:r w:rsidR="00840D66" w:rsidRPr="00556374">
        <w:rPr>
          <w:rFonts w:ascii="Times New Roman" w:hAnsi="Times New Roman" w:cs="Times New Roman"/>
          <w:sz w:val="24"/>
          <w:szCs w:val="24"/>
        </w:rPr>
        <w:lastRenderedPageBreak/>
        <w:t>unije (</w:t>
      </w:r>
      <w:r w:rsidR="00751959" w:rsidRPr="00090195">
        <w:rPr>
          <w:rFonts w:ascii="Times New Roman" w:hAnsi="Times New Roman" w:cs="Times New Roman"/>
          <w:sz w:val="24"/>
          <w:szCs w:val="24"/>
        </w:rPr>
        <w:t>„</w:t>
      </w:r>
      <w:r w:rsidR="00840D66" w:rsidRPr="00556374">
        <w:rPr>
          <w:rFonts w:ascii="Times New Roman" w:hAnsi="Times New Roman" w:cs="Times New Roman"/>
          <w:sz w:val="24"/>
          <w:szCs w:val="24"/>
        </w:rPr>
        <w:t>Narodne novine</w:t>
      </w:r>
      <w:r w:rsidR="00E63327" w:rsidRPr="00090195">
        <w:rPr>
          <w:rFonts w:ascii="Times New Roman" w:hAnsi="Times New Roman" w:cs="Times New Roman"/>
          <w:sz w:val="24"/>
          <w:szCs w:val="24"/>
        </w:rPr>
        <w:t>“</w:t>
      </w:r>
      <w:r w:rsidR="00840D66" w:rsidRPr="00556374">
        <w:rPr>
          <w:rFonts w:ascii="Times New Roman" w:hAnsi="Times New Roman" w:cs="Times New Roman"/>
          <w:sz w:val="24"/>
          <w:szCs w:val="24"/>
        </w:rPr>
        <w:t xml:space="preserve"> – Međunarodni ugovori, broj 6/16.), potpisanim u Zagrebu 30. lipnja 2015. i koji je stupio na snagu 9. siječnja 2017.</w:t>
      </w:r>
    </w:p>
    <w:bookmarkEnd w:id="0"/>
    <w:bookmarkEnd w:id="1"/>
    <w:p w14:paraId="76891AF0" w14:textId="77777777" w:rsidR="0079573B" w:rsidRPr="00090195" w:rsidRDefault="0079573B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2F78F7" w14:textId="2090879F" w:rsidR="00563C77" w:rsidRPr="00090195" w:rsidRDefault="00A4021A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Okvirnom sporazumu</w:t>
      </w:r>
      <w:r w:rsidR="00840D6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2015. godine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1465D8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Republici 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Hrvatskoj se provodi </w:t>
      </w:r>
      <w:r w:rsidR="00C3409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11 </w:t>
      </w:r>
      <w:r w:rsidR="00F0759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</w:t>
      </w:r>
      <w:r w:rsidR="00B44E8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0759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C3409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a. To su projekti</w:t>
      </w:r>
      <w:r w:rsidR="00563C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razminiranja i socijalno-ekonomsk</w:t>
      </w:r>
      <w:r w:rsidR="00F0759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63C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integracij</w:t>
      </w:r>
      <w:r w:rsidR="00F0759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63C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žrtava mina, poboljšanj</w:t>
      </w:r>
      <w:r w:rsidR="00C3409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63C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sustava vodoopskrbe i odvodnje u Gorskom Kotaru, suradnj</w:t>
      </w:r>
      <w:r w:rsidR="00C3409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63C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znanstveno-istraživačkim projektima, modernizacij</w:t>
      </w:r>
      <w:r w:rsidR="00C3409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63C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strukovnog obrazovanja, jačanj</w:t>
      </w:r>
      <w:r w:rsidR="00C3409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63C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malog i srednjeg poduzetništva te gospodarsk</w:t>
      </w:r>
      <w:r w:rsidR="00C3409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63C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socijaln</w:t>
      </w:r>
      <w:r w:rsidR="00C3409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63C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kohezij</w:t>
      </w:r>
      <w:r w:rsidR="00C3409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63C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civilnog društva, </w:t>
      </w:r>
      <w:r w:rsidR="000559F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također </w:t>
      </w:r>
      <w:r w:rsidR="00C3409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uključuju </w:t>
      </w:r>
      <w:r w:rsidR="00563C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bilateralnu suradnju hrvatskih i švicarskih </w:t>
      </w:r>
      <w:r w:rsidR="000559F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organizacija</w:t>
      </w:r>
      <w:r w:rsidR="00563C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0759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Provedb</w:t>
      </w:r>
      <w:r w:rsidR="00423EF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eno razdoblje projekata traje do </w:t>
      </w:r>
      <w:r w:rsidR="00F0759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 2024.</w:t>
      </w:r>
    </w:p>
    <w:p w14:paraId="0103AE57" w14:textId="77777777" w:rsidR="00B24729" w:rsidRPr="00090195" w:rsidRDefault="00B24729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ACFDDA" w14:textId="1651C590" w:rsidR="00614E3C" w:rsidRPr="00090195" w:rsidRDefault="00614E3C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Koordinaciju </w:t>
      </w:r>
      <w:r w:rsidR="005F789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financijskog mehanizma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1465D8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Republici </w:t>
      </w:r>
      <w:r w:rsidR="005F789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Hrvatskoj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praćenje programa i projekata financiranih sredstvima </w:t>
      </w:r>
      <w:r w:rsidR="005F789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financijskog mehanizma 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 Ministarstvo regionalnoga razvoja i fondova Europske unije</w:t>
      </w:r>
      <w:r w:rsidR="0046456B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803C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Uprava za strateško planiranje i koordinaciju fondova</w:t>
      </w:r>
      <w:r w:rsidR="00746E7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</w:t>
      </w:r>
      <w:r w:rsidR="00D803C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6456B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Sektor za EU programe i međunarodne financijske mehanizme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ulozi Nacionalne koordinacijske jedinice, dok je za poslove financijskog upravljanja zadužen Sektor za poslove Nacionalnog fonda u Ministarstvu financija.</w:t>
      </w:r>
    </w:p>
    <w:p w14:paraId="1892582B" w14:textId="77777777" w:rsidR="00B24729" w:rsidRPr="00090195" w:rsidRDefault="00B24729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913A15" w14:textId="044183B5" w:rsidR="007F1ECC" w:rsidRPr="00090195" w:rsidRDefault="00423EF6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A616E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28.</w:t>
      </w:r>
      <w:r w:rsidR="009E131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rujna </w:t>
      </w:r>
      <w:r w:rsidR="00A616E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2018.</w:t>
      </w:r>
      <w:r w:rsidR="009E131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Švicarsko </w:t>
      </w:r>
      <w:r w:rsidR="000559F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avezno vijeće </w:t>
      </w:r>
      <w:r w:rsidR="009E131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donijelo je </w:t>
      </w:r>
      <w:r w:rsidR="009C2F8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9E131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dluku o usvajanju </w:t>
      </w:r>
      <w:r w:rsidR="003F3AB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2173C8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rugog švicarskog doprinosa </w:t>
      </w:r>
      <w:r w:rsidR="001036F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7F1ECC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desetogodišnje </w:t>
      </w:r>
      <w:r w:rsidR="001036F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razdoblje od 2019. do 2029. </w:t>
      </w:r>
      <w:r w:rsidR="00BB15F3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području kohezije i migracija </w:t>
      </w:r>
      <w:r w:rsidR="009E131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odabranim državama članicama </w:t>
      </w:r>
      <w:r w:rsidR="00793691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Europske unije </w:t>
      </w:r>
      <w:r w:rsidR="005F789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</w:t>
      </w:r>
      <w:r w:rsidR="0036343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881E0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rugi švicarski doprinos</w:t>
      </w:r>
      <w:r w:rsidR="005F789F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7F1ECC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je </w:t>
      </w:r>
      <w:r w:rsidR="00343D1A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Švicarski parlament </w:t>
      </w:r>
      <w:r w:rsidR="007F1ECC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odobrio </w:t>
      </w:r>
      <w:r w:rsidR="009C2F8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036F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9C2F8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036F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rujna </w:t>
      </w:r>
      <w:r w:rsidR="009C2F8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1036F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7F1ECC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6739A8" w14:textId="77777777" w:rsidR="00B24729" w:rsidRPr="00090195" w:rsidRDefault="00B24729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E0D132" w14:textId="558FDAA4" w:rsidR="00595EDC" w:rsidRPr="00090195" w:rsidRDefault="000C7DCB" w:rsidP="006C68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BF32C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30. lipnja 2022. potpisan je </w:t>
      </w:r>
      <w:r w:rsidR="00CD0677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9E131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emorandum o </w:t>
      </w:r>
      <w:r w:rsidR="003614E5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r w:rsidR="003614E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208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između Europske unije i Švicarske</w:t>
      </w:r>
      <w:r w:rsidR="00E319B3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Konfederacije</w:t>
      </w:r>
      <w:r w:rsidR="0072208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15F3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švicarskom doprinosu </w:t>
      </w:r>
      <w:r w:rsidR="000D2608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smanjenju</w:t>
      </w:r>
      <w:r w:rsidR="00BB15F3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ekonomskih i socijalnih </w:t>
      </w:r>
      <w:r w:rsidR="008A54FA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nejednakosti</w:t>
      </w:r>
      <w:r w:rsidR="00BB15F3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2608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BB15F3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suradnju u području migracija u Europskoj uniji</w:t>
      </w:r>
      <w:r w:rsidR="0079798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Memorandum o </w:t>
      </w:r>
      <w:r w:rsidR="003614E5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r w:rsidR="003614E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1E0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3F3AB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881E0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rugom švicarskom doprinosu</w:t>
      </w:r>
      <w:r w:rsidR="0079798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F32C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između Europske komisije i </w:t>
      </w:r>
      <w:r w:rsidR="00EF586B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Švicarskog saveznog vijeća</w:t>
      </w:r>
      <w:r w:rsidR="00BF32C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9BB2D0C" w14:textId="3CBBEC64" w:rsidR="008D0DAD" w:rsidRPr="00090195" w:rsidRDefault="008D0DAD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DBC05D" w14:textId="0AC3AE2E" w:rsidR="008D0DAD" w:rsidRPr="00090195" w:rsidRDefault="008D0DAD" w:rsidP="008D0DAD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financijska alokacija </w:t>
      </w:r>
      <w:r w:rsidR="0036343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rugog švicarskog doprinosa iznosi 1,302 milijarde švicarskih franaka (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CHF), od kojih je 1,102 milijarde švicarskih franaka (CHF) namijenjeno za područje kohezije, a 200 milijuna švicarskih franaka (CHF) za područje migracije. Sredstva iz </w:t>
      </w:r>
      <w:r w:rsidR="0036343D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>D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rugog švicarskog doprinosa na raspolaganju su 13 država članica </w:t>
      </w:r>
      <w:r w:rsidR="004E2744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Europske unije 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>koje su se pridružile E</w:t>
      </w:r>
      <w:r w:rsidR="001465D8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uropskoj 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>U</w:t>
      </w:r>
      <w:r w:rsidR="001465D8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>niji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od 2004., a to su Bugarska, Estonija, Litva, Latvija, Malta, Poljska, Rumunjska, Slovačka, Slovenija, Češka, Mađarska, Cipar i Hrvatska. Od ukupne financijske alokacije </w:t>
      </w:r>
      <w:r w:rsidR="0036343D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>D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>rugog švicarskog doprinosa Republici Hrvatskoj je namijenjeno 45,70 milijuna švicarskih franaka (CHF).</w:t>
      </w:r>
    </w:p>
    <w:p w14:paraId="349FA00A" w14:textId="77777777" w:rsidR="002D0C70" w:rsidRPr="00090195" w:rsidRDefault="002D0C70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016607" w14:textId="0FFDE412" w:rsidR="00BF32C9" w:rsidRPr="00090195" w:rsidRDefault="00881E0E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BF32C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dredbama Memoranduma o </w:t>
      </w:r>
      <w:r w:rsidR="003614E5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r w:rsidR="003614E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3F3AB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rugom švicarskom doprinosu </w:t>
      </w:r>
      <w:r w:rsidR="00BF32C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uspostavljeni su opći uvjeti korištenja financijskog mehanizma, dok su detalji suradnje i tematska </w:t>
      </w:r>
      <w:r w:rsidR="006C680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područja </w:t>
      </w:r>
      <w:r w:rsidR="00BF32C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bilateralnih pregovora u okviru Okvirnog sporazuma između Švicarske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Konfederacije</w:t>
      </w:r>
      <w:r w:rsidR="00BF32C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Republike </w:t>
      </w:r>
      <w:r w:rsidR="00BF32C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Hrvatske. Pregovorima o sadržaju Ok</w:t>
      </w:r>
      <w:r w:rsidR="00BF32C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virnog sporazuma ostavlja se prostor nadležnim institucijama Švicarske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Konfederacije</w:t>
      </w:r>
      <w:r w:rsidR="00BF32C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Republike </w:t>
      </w:r>
      <w:r w:rsidR="00BF32C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Hrvatske da odrede posebne odredbe i uvjete suradnje, uključujući financijsko upravljanje i koordinaciju </w:t>
      </w:r>
      <w:r w:rsidR="002D0C70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švicarskim doprinosom</w:t>
      </w:r>
      <w:r w:rsidR="00BF32C9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9CF5BF9" w14:textId="77777777" w:rsidR="00B24729" w:rsidRPr="00090195" w:rsidRDefault="00B24729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04A6B6" w14:textId="5375A8A2" w:rsidR="00BF32C9" w:rsidRPr="00090195" w:rsidRDefault="00BF32C9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odredbama Memoranduma o </w:t>
      </w:r>
      <w:r w:rsidR="003614E5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r w:rsidR="003614E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19B3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o Drugom švicarskom doprinosu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, Švicarska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Konfederacija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dostavila 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Republici 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Hrvatskoj nacrt Okvirnog sporazuma, kojim se omogućava korištenje financijskih sredstava u okviru </w:t>
      </w:r>
      <w:r w:rsidR="0036343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881E0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rugog švicarskog doprinosa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Republici 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Hrvatskoj.</w:t>
      </w:r>
    </w:p>
    <w:p w14:paraId="623D8AAC" w14:textId="77777777" w:rsidR="00B24729" w:rsidRPr="00090195" w:rsidRDefault="00B24729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A47A75" w14:textId="02D9A8CD" w:rsidR="00B952C8" w:rsidRPr="00090195" w:rsidRDefault="00B952C8" w:rsidP="00B2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ciljem provedbe </w:t>
      </w:r>
      <w:r w:rsidR="003F3AB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rugog švicarskog doprinosa u Republici Hrvatskoj neophodno je da Republika Hrvatska sa Švicarskom 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Konfederacijom 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sklopi Okvirni sporazum, kako bi se odredili svi operativni detalji i uvjeti potrebni za njegovu provedbu.</w:t>
      </w:r>
    </w:p>
    <w:p w14:paraId="2312BFFF" w14:textId="77777777" w:rsidR="00E1521E" w:rsidRPr="00090195" w:rsidRDefault="00E1521E" w:rsidP="005E6C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7E887B2" w14:textId="191DB0C2" w:rsidR="00CA2F8E" w:rsidRPr="00090195" w:rsidRDefault="00595EDC" w:rsidP="005E6C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</w:t>
      </w:r>
    </w:p>
    <w:p w14:paraId="081AB58B" w14:textId="77777777" w:rsidR="00EF5814" w:rsidRPr="00090195" w:rsidRDefault="00EF5814" w:rsidP="005E6C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3BBD19" w14:textId="3EAE9E33" w:rsidR="008E703C" w:rsidRPr="00090195" w:rsidRDefault="008E703C" w:rsidP="005E6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 se sklapanje Okvirnog sporazuma radi uspostave potrebnog pravnog okvira u odnosima Republike Hrvatske i Švicarske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Konfederacije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će, po stupanju na snagu, biti osnova za povlačenje i bespovratno korištenje financijskih sredstava u okviru </w:t>
      </w:r>
      <w:r w:rsidR="003F3AB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rugog švicarskog doprinosa u Republici Hrvatskoj.</w:t>
      </w:r>
    </w:p>
    <w:p w14:paraId="47AF1CAD" w14:textId="77777777" w:rsidR="005E6C7A" w:rsidRPr="00090195" w:rsidRDefault="005E6C7A" w:rsidP="005E6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D230D5" w14:textId="63D33DBE" w:rsidR="008E703C" w:rsidRPr="00090195" w:rsidRDefault="008E703C" w:rsidP="005E6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Okvirni sporazum je standardnog sadržaja i oblika koji se uobičajeno koristi za sklapanje sporazuma s </w:t>
      </w:r>
      <w:r w:rsidR="00751B5C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odabranim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državama članicama </w:t>
      </w:r>
      <w:r w:rsidR="006C2B4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Europske unije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koje su ujedno i države primateljice pomoći </w:t>
      </w:r>
      <w:r w:rsidR="0036343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917FC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rugog 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švicarskog doprinosa, temeljem kojeg je moguće primiti sredstva za financiranje programa i projekata.</w:t>
      </w:r>
      <w:r w:rsidR="00917FC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Okvirni sporazum </w:t>
      </w:r>
      <w:r w:rsidR="005E5761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određuje </w:t>
      </w:r>
      <w:r w:rsidR="00917FC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opća načela suradnje između Švicarske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Konfederacije</w:t>
      </w:r>
      <w:r w:rsidR="00917FC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Republike </w:t>
      </w:r>
      <w:r w:rsidR="00917FC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Hrvatske.</w:t>
      </w:r>
    </w:p>
    <w:p w14:paraId="302000B6" w14:textId="77777777" w:rsidR="005E6C7A" w:rsidRPr="00090195" w:rsidRDefault="005E6C7A" w:rsidP="005E6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D69286" w14:textId="3951A82C" w:rsidR="00B34E26" w:rsidRPr="00090195" w:rsidRDefault="008E703C" w:rsidP="005E6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Okvirni sporazum u okviru </w:t>
      </w:r>
      <w:r w:rsidR="00F549E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Dodatka</w:t>
      </w:r>
      <w:r w:rsidR="0009019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7FC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3614E5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Specifič</w:t>
      </w:r>
      <w:r w:rsidR="003614E5">
        <w:rPr>
          <w:rFonts w:ascii="Times New Roman" w:eastAsia="Times New Roman" w:hAnsi="Times New Roman" w:cs="Times New Roman"/>
          <w:sz w:val="24"/>
          <w:szCs w:val="24"/>
          <w:lang w:eastAsia="hr-HR"/>
        </w:rPr>
        <w:t>ne postavke zemlje korisnice</w:t>
      </w:r>
      <w:r w:rsidR="00917FC4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2" w:name="_Hlk107921579"/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</w:t>
      </w:r>
      <w:r w:rsidR="009523EB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B34E2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tematska i geografska područja ulaganja švicarskog doprinosa u 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Republici </w:t>
      </w:r>
      <w:r w:rsidR="00B34E2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Hrvatskoj,</w:t>
      </w:r>
      <w:r w:rsidR="009523EB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4E2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specifična pravila države vezana uz provedbu te </w:t>
      </w:r>
      <w:r w:rsidR="009523EB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uloge i odgovornosti tijela uključenih u provedbu </w:t>
      </w:r>
      <w:r w:rsidR="0036343D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9523EB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rugog švicarskog doprinosa</w:t>
      </w:r>
      <w:r w:rsidR="00B34E2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Republic</w:t>
      </w:r>
      <w:r w:rsidR="006C680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4E2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Hrvatskoj.</w:t>
      </w:r>
    </w:p>
    <w:p w14:paraId="5473A336" w14:textId="77777777" w:rsidR="005E6C7A" w:rsidRPr="00090195" w:rsidRDefault="005E6C7A" w:rsidP="005E6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2"/>
    <w:p w14:paraId="7B39686C" w14:textId="6C457645" w:rsidR="00614E3C" w:rsidRPr="00090195" w:rsidRDefault="00917FC4" w:rsidP="005E6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Okvirni sporazum sadrži referencu na </w:t>
      </w:r>
      <w:r w:rsidR="00614E3C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Uredb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614E3C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provedbi </w:t>
      </w:r>
      <w:r w:rsidR="007F1F50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614E3C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rugog švicarskog doprinosa odabranim državama članicama Europske unije </w:t>
      </w:r>
      <w:r w:rsidR="007C2460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B34E2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</w:t>
      </w:r>
      <w:r w:rsidR="007C2460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14E3C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ekonomskih i socijalnih nejednakosti unutar Europske unije</w:t>
      </w:r>
      <w:r w:rsidR="00B34E2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kojom se </w:t>
      </w:r>
      <w:r w:rsidR="005E5761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određuju </w:t>
      </w:r>
      <w:r w:rsidR="00B34E2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pravila i </w:t>
      </w:r>
      <w:r w:rsidR="005E5761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postupci </w:t>
      </w:r>
      <w:r w:rsidR="00B34E2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vezan</w:t>
      </w:r>
      <w:r w:rsidR="007C2460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B34E26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provedbu švicarskog doprinosa.</w:t>
      </w:r>
      <w:r w:rsidR="0046533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16A6ED7" w14:textId="77777777" w:rsidR="005E6C7A" w:rsidRPr="00090195" w:rsidRDefault="005E6C7A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8ABD74" w14:textId="0648D41E" w:rsidR="00ED6AB5" w:rsidRPr="00090195" w:rsidRDefault="00ED6AB5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</w:t>
      </w:r>
    </w:p>
    <w:p w14:paraId="32FE35A0" w14:textId="77777777" w:rsidR="00EF5814" w:rsidRPr="00090195" w:rsidRDefault="00EF5814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92D911" w14:textId="7B28C33B" w:rsidR="00ED6AB5" w:rsidRPr="00090195" w:rsidRDefault="00ED6AB5" w:rsidP="00F62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 se </w:t>
      </w:r>
      <w:r w:rsidR="0072059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acrt </w:t>
      </w:r>
      <w:r w:rsidR="0072059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kvirnog sporazuma kao osnova za</w:t>
      </w:r>
      <w:r w:rsidRPr="00090195">
        <w:rPr>
          <w:rFonts w:ascii="Times New Roman" w:hAnsi="Times New Roman" w:cs="Times New Roman"/>
          <w:sz w:val="24"/>
          <w:szCs w:val="24"/>
        </w:rPr>
        <w:t xml:space="preserve"> vođenje pregovora.</w:t>
      </w:r>
    </w:p>
    <w:p w14:paraId="163F3778" w14:textId="77777777" w:rsidR="00F6293B" w:rsidRPr="00090195" w:rsidRDefault="00F6293B" w:rsidP="00F62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30D46E" w14:textId="748C9C46" w:rsidR="00ED6AB5" w:rsidRPr="00090195" w:rsidRDefault="00ED6AB5" w:rsidP="00F6293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hAnsi="Times New Roman" w:cs="Times New Roman"/>
          <w:sz w:val="24"/>
          <w:szCs w:val="24"/>
        </w:rPr>
        <w:t xml:space="preserve">Nacrt </w:t>
      </w:r>
      <w:r w:rsidR="0072059E" w:rsidRPr="00090195">
        <w:rPr>
          <w:rFonts w:ascii="Times New Roman" w:hAnsi="Times New Roman" w:cs="Times New Roman"/>
          <w:sz w:val="24"/>
          <w:szCs w:val="24"/>
        </w:rPr>
        <w:t>o</w:t>
      </w:r>
      <w:r w:rsidRPr="00090195">
        <w:rPr>
          <w:rFonts w:ascii="Times New Roman" w:hAnsi="Times New Roman" w:cs="Times New Roman"/>
          <w:sz w:val="24"/>
          <w:szCs w:val="24"/>
        </w:rPr>
        <w:t xml:space="preserve">kvirnog 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sporazuma</w:t>
      </w:r>
      <w:r w:rsidRPr="00090195">
        <w:rPr>
          <w:rFonts w:ascii="Times New Roman" w:hAnsi="Times New Roman" w:cs="Times New Roman"/>
          <w:sz w:val="24"/>
          <w:szCs w:val="24"/>
        </w:rPr>
        <w:t xml:space="preserve"> iz stavka 1. ove točke sastavni je dio ove Odluke.</w:t>
      </w:r>
    </w:p>
    <w:p w14:paraId="3EDB72F6" w14:textId="77777777" w:rsidR="00F6293B" w:rsidRPr="00090195" w:rsidRDefault="00F6293B" w:rsidP="00F6293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3522BA6" w14:textId="6947ACEF" w:rsidR="00ED6AB5" w:rsidRPr="00090195" w:rsidRDefault="00ED6AB5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</w:t>
      </w:r>
    </w:p>
    <w:p w14:paraId="3071FB58" w14:textId="77777777" w:rsidR="00EF5814" w:rsidRPr="00090195" w:rsidRDefault="00EF5814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EFFC7" w14:textId="1D86E4D8" w:rsidR="00750758" w:rsidRPr="00090195" w:rsidRDefault="00750758" w:rsidP="00F62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Pregovori za sklapanje Okvirnog sporazuma vode se diplomatskim putem uz konzultacije s nadležnim tijelima, kao i redovnim neposrednim kontaktima predstavnika Švicarske</w:t>
      </w:r>
      <w:r w:rsidR="00106EF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Konfederacije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Nacionalne koordinacijske jedinice. </w:t>
      </w:r>
    </w:p>
    <w:p w14:paraId="49437A40" w14:textId="77777777" w:rsidR="006C2B46" w:rsidRPr="00090195" w:rsidRDefault="006C2B46" w:rsidP="00F62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720F9" w14:textId="38A3DFFC" w:rsidR="00750758" w:rsidRPr="00090195" w:rsidRDefault="00750758" w:rsidP="00F62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Za vođenje pregovora za sklapanje Okvirnog sporazuma nije potrebno osigurati dodatna financijska sredstva u državnom proračunu Republike Hrvatske.</w:t>
      </w:r>
    </w:p>
    <w:p w14:paraId="01D4A88F" w14:textId="77777777" w:rsidR="00F6293B" w:rsidRPr="00090195" w:rsidRDefault="00F6293B" w:rsidP="00F6293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4DB22E" w14:textId="123711B5" w:rsidR="00ED6AB5" w:rsidRPr="00090195" w:rsidRDefault="00ED6AB5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VI.</w:t>
      </w:r>
    </w:p>
    <w:p w14:paraId="4376E962" w14:textId="77777777" w:rsidR="00EF5814" w:rsidRPr="00090195" w:rsidRDefault="00EF5814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FAA5D" w14:textId="23CE292F" w:rsidR="002F47A4" w:rsidRPr="00090195" w:rsidRDefault="002F47A4" w:rsidP="00F62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</w:t>
      </w:r>
      <w:r w:rsidRPr="00090195">
        <w:rPr>
          <w:rFonts w:ascii="Times New Roman" w:hAnsi="Times New Roman" w:cs="Times New Roman"/>
          <w:sz w:val="24"/>
          <w:szCs w:val="24"/>
        </w:rPr>
        <w:t xml:space="preserve"> se ministrica regionalnoga razvoja i fondova Europske unije </w:t>
      </w:r>
      <w:r w:rsidR="005F5510" w:rsidRPr="00090195">
        <w:rPr>
          <w:rFonts w:ascii="Times New Roman" w:hAnsi="Times New Roman" w:cs="Times New Roman"/>
          <w:sz w:val="24"/>
          <w:szCs w:val="24"/>
        </w:rPr>
        <w:t>da</w:t>
      </w:r>
      <w:r w:rsidR="0072059E" w:rsidRPr="00090195">
        <w:rPr>
          <w:rFonts w:ascii="Times New Roman" w:hAnsi="Times New Roman" w:cs="Times New Roman"/>
          <w:sz w:val="24"/>
          <w:szCs w:val="24"/>
        </w:rPr>
        <w:t>,</w:t>
      </w:r>
      <w:r w:rsidR="005F5510" w:rsidRPr="00090195">
        <w:rPr>
          <w:rFonts w:ascii="Times New Roman" w:hAnsi="Times New Roman" w:cs="Times New Roman"/>
          <w:sz w:val="24"/>
          <w:szCs w:val="24"/>
        </w:rPr>
        <w:t xml:space="preserve"> </w:t>
      </w:r>
      <w:r w:rsidRPr="00090195">
        <w:rPr>
          <w:rFonts w:ascii="Times New Roman" w:hAnsi="Times New Roman" w:cs="Times New Roman"/>
          <w:sz w:val="24"/>
          <w:szCs w:val="24"/>
        </w:rPr>
        <w:t>u ime Vlade Republike Hrvatske</w:t>
      </w:r>
      <w:r w:rsidR="0072059E" w:rsidRPr="00090195">
        <w:rPr>
          <w:rFonts w:ascii="Times New Roman" w:hAnsi="Times New Roman" w:cs="Times New Roman"/>
          <w:sz w:val="24"/>
          <w:szCs w:val="24"/>
        </w:rPr>
        <w:t>,</w:t>
      </w:r>
      <w:r w:rsidRPr="00090195">
        <w:rPr>
          <w:rFonts w:ascii="Times New Roman" w:hAnsi="Times New Roman" w:cs="Times New Roman"/>
          <w:sz w:val="24"/>
          <w:szCs w:val="24"/>
        </w:rPr>
        <w:t xml:space="preserve"> potpiše Okvirni sporazum.</w:t>
      </w:r>
    </w:p>
    <w:p w14:paraId="50E67758" w14:textId="77777777" w:rsidR="00F6293B" w:rsidRPr="00090195" w:rsidRDefault="00F6293B" w:rsidP="00F6293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2C01C8F" w14:textId="77777777" w:rsidR="00573E7C" w:rsidRPr="00090195" w:rsidRDefault="00573E7C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725E84D" w14:textId="77777777" w:rsidR="00573E7C" w:rsidRPr="00090195" w:rsidRDefault="00573E7C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2450F79" w14:textId="77777777" w:rsidR="00573E7C" w:rsidRPr="00090195" w:rsidRDefault="00573E7C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578B8C" w14:textId="757DB2E6" w:rsidR="00ED6AB5" w:rsidRPr="00090195" w:rsidRDefault="00ED6AB5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VII.</w:t>
      </w:r>
    </w:p>
    <w:p w14:paraId="23E4D614" w14:textId="77777777" w:rsidR="00EF5814" w:rsidRPr="00090195" w:rsidRDefault="00EF5814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11650D" w14:textId="1B080B8A" w:rsidR="00ED6AB5" w:rsidRPr="00090195" w:rsidRDefault="00504E0B" w:rsidP="00F62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7837041"/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Procijenjena</w:t>
      </w:r>
      <w:r w:rsidRPr="00090195">
        <w:rPr>
          <w:rFonts w:ascii="Times New Roman" w:hAnsi="Times New Roman" w:cs="Times New Roman"/>
          <w:sz w:val="24"/>
          <w:szCs w:val="24"/>
        </w:rPr>
        <w:t xml:space="preserve"> u</w:t>
      </w:r>
      <w:r w:rsidR="00CE1880" w:rsidRPr="00090195">
        <w:rPr>
          <w:rFonts w:ascii="Times New Roman" w:hAnsi="Times New Roman" w:cs="Times New Roman"/>
          <w:sz w:val="24"/>
          <w:szCs w:val="24"/>
        </w:rPr>
        <w:t xml:space="preserve">kupna vrijednost </w:t>
      </w:r>
      <w:r w:rsidR="004853D7" w:rsidRPr="00090195">
        <w:rPr>
          <w:rFonts w:ascii="Times New Roman" w:hAnsi="Times New Roman" w:cs="Times New Roman"/>
          <w:sz w:val="24"/>
          <w:szCs w:val="24"/>
        </w:rPr>
        <w:t>D</w:t>
      </w:r>
      <w:r w:rsidR="00CE1880" w:rsidRPr="00090195">
        <w:rPr>
          <w:rFonts w:ascii="Times New Roman" w:hAnsi="Times New Roman" w:cs="Times New Roman"/>
          <w:sz w:val="24"/>
          <w:szCs w:val="24"/>
        </w:rPr>
        <w:t xml:space="preserve">rugog </w:t>
      </w:r>
      <w:r w:rsidR="004853D7" w:rsidRPr="00090195">
        <w:rPr>
          <w:rFonts w:ascii="Times New Roman" w:hAnsi="Times New Roman" w:cs="Times New Roman"/>
          <w:sz w:val="24"/>
          <w:szCs w:val="24"/>
        </w:rPr>
        <w:t>š</w:t>
      </w:r>
      <w:r w:rsidR="001644C2" w:rsidRPr="00090195">
        <w:rPr>
          <w:rFonts w:ascii="Times New Roman" w:hAnsi="Times New Roman" w:cs="Times New Roman"/>
          <w:sz w:val="24"/>
          <w:szCs w:val="24"/>
        </w:rPr>
        <w:t>vicarsko</w:t>
      </w:r>
      <w:r w:rsidR="004853D7" w:rsidRPr="00090195">
        <w:rPr>
          <w:rFonts w:ascii="Times New Roman" w:hAnsi="Times New Roman" w:cs="Times New Roman"/>
          <w:sz w:val="24"/>
          <w:szCs w:val="24"/>
        </w:rPr>
        <w:t xml:space="preserve">g doprinosa </w:t>
      </w:r>
      <w:r w:rsidR="001A1C03" w:rsidRPr="000901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za provedbu Švicarsko-hrvatskog programa suradnje </w:t>
      </w:r>
      <w:r w:rsidR="001644C2" w:rsidRPr="000901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iznosi </w:t>
      </w:r>
      <w:r w:rsidR="001D55B0" w:rsidRPr="000901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401</w:t>
      </w:r>
      <w:r w:rsidR="00746E7E" w:rsidRPr="000901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1D55B0" w:rsidRPr="000901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51</w:t>
      </w:r>
      <w:r w:rsidRPr="000901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ED6AB5" w:rsidRPr="000901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milijuna </w:t>
      </w:r>
      <w:r w:rsidR="001D55B0" w:rsidRPr="000901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kuna</w:t>
      </w:r>
      <w:r w:rsidRPr="000901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1644C2" w:rsidRPr="000901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Vrijednost švicarskog</w:t>
      </w:r>
      <w:r w:rsidR="001644C2" w:rsidRPr="00090195">
        <w:rPr>
          <w:rFonts w:ascii="Times New Roman" w:hAnsi="Times New Roman" w:cs="Times New Roman"/>
          <w:sz w:val="24"/>
          <w:szCs w:val="24"/>
        </w:rPr>
        <w:t xml:space="preserve"> doprinosa u sklopu programa predviđenog Okvirnim sporazumom iznosi </w:t>
      </w:r>
      <w:r w:rsidR="001D55B0" w:rsidRPr="00090195">
        <w:rPr>
          <w:rFonts w:ascii="Times New Roman" w:hAnsi="Times New Roman" w:cs="Times New Roman"/>
          <w:sz w:val="24"/>
          <w:szCs w:val="24"/>
        </w:rPr>
        <w:t>346</w:t>
      </w:r>
      <w:r w:rsidR="00746E7E" w:rsidRPr="00090195">
        <w:rPr>
          <w:rFonts w:ascii="Times New Roman" w:hAnsi="Times New Roman" w:cs="Times New Roman"/>
          <w:sz w:val="24"/>
          <w:szCs w:val="24"/>
        </w:rPr>
        <w:t>,</w:t>
      </w:r>
      <w:r w:rsidR="001D55B0" w:rsidRPr="00090195">
        <w:rPr>
          <w:rFonts w:ascii="Times New Roman" w:hAnsi="Times New Roman" w:cs="Times New Roman"/>
          <w:sz w:val="24"/>
          <w:szCs w:val="24"/>
        </w:rPr>
        <w:t>29</w:t>
      </w:r>
      <w:r w:rsidR="001644C2" w:rsidRPr="00090195">
        <w:rPr>
          <w:rFonts w:ascii="Times New Roman" w:hAnsi="Times New Roman" w:cs="Times New Roman"/>
          <w:sz w:val="24"/>
          <w:szCs w:val="24"/>
        </w:rPr>
        <w:t xml:space="preserve"> </w:t>
      </w:r>
      <w:r w:rsidRPr="00090195">
        <w:rPr>
          <w:rFonts w:ascii="Times New Roman" w:hAnsi="Times New Roman" w:cs="Times New Roman"/>
          <w:sz w:val="24"/>
          <w:szCs w:val="24"/>
        </w:rPr>
        <w:t xml:space="preserve">milijuna </w:t>
      </w:r>
      <w:r w:rsidR="001D55B0" w:rsidRPr="00090195">
        <w:rPr>
          <w:rFonts w:ascii="Times New Roman" w:hAnsi="Times New Roman" w:cs="Times New Roman"/>
          <w:sz w:val="24"/>
          <w:szCs w:val="24"/>
        </w:rPr>
        <w:t>kuna</w:t>
      </w:r>
      <w:r w:rsidR="001644C2" w:rsidRPr="00090195">
        <w:rPr>
          <w:rFonts w:ascii="Times New Roman" w:hAnsi="Times New Roman" w:cs="Times New Roman"/>
          <w:sz w:val="24"/>
          <w:szCs w:val="24"/>
        </w:rPr>
        <w:t xml:space="preserve">, dok će ostatak u </w:t>
      </w:r>
      <w:r w:rsidRPr="00090195">
        <w:rPr>
          <w:rFonts w:ascii="Times New Roman" w:hAnsi="Times New Roman" w:cs="Times New Roman"/>
          <w:sz w:val="24"/>
          <w:szCs w:val="24"/>
        </w:rPr>
        <w:t xml:space="preserve">procijenjenoj </w:t>
      </w:r>
      <w:r w:rsidR="001644C2" w:rsidRPr="00090195">
        <w:rPr>
          <w:rFonts w:ascii="Times New Roman" w:hAnsi="Times New Roman" w:cs="Times New Roman"/>
          <w:sz w:val="24"/>
          <w:szCs w:val="24"/>
        </w:rPr>
        <w:t xml:space="preserve">vrijednosti </w:t>
      </w:r>
      <w:r w:rsidRPr="00090195">
        <w:rPr>
          <w:rFonts w:ascii="Times New Roman" w:hAnsi="Times New Roman" w:cs="Times New Roman"/>
          <w:sz w:val="24"/>
          <w:szCs w:val="24"/>
        </w:rPr>
        <w:t xml:space="preserve">od </w:t>
      </w:r>
      <w:r w:rsidR="001D55B0" w:rsidRPr="00090195">
        <w:rPr>
          <w:rFonts w:ascii="Times New Roman" w:hAnsi="Times New Roman" w:cs="Times New Roman"/>
          <w:sz w:val="24"/>
          <w:szCs w:val="24"/>
        </w:rPr>
        <w:t>55</w:t>
      </w:r>
      <w:r w:rsidR="00746E7E" w:rsidRPr="00090195">
        <w:rPr>
          <w:rFonts w:ascii="Times New Roman" w:hAnsi="Times New Roman" w:cs="Times New Roman"/>
          <w:sz w:val="24"/>
          <w:szCs w:val="24"/>
        </w:rPr>
        <w:t>,</w:t>
      </w:r>
      <w:r w:rsidR="001D55B0" w:rsidRPr="00090195">
        <w:rPr>
          <w:rFonts w:ascii="Times New Roman" w:hAnsi="Times New Roman" w:cs="Times New Roman"/>
          <w:sz w:val="24"/>
          <w:szCs w:val="24"/>
        </w:rPr>
        <w:t>22</w:t>
      </w:r>
      <w:r w:rsidR="001644C2" w:rsidRPr="00090195">
        <w:rPr>
          <w:rFonts w:ascii="Times New Roman" w:hAnsi="Times New Roman" w:cs="Times New Roman"/>
          <w:sz w:val="24"/>
          <w:szCs w:val="24"/>
        </w:rPr>
        <w:t xml:space="preserve"> </w:t>
      </w:r>
      <w:r w:rsidR="001D55B0" w:rsidRPr="00090195">
        <w:rPr>
          <w:rFonts w:ascii="Times New Roman" w:hAnsi="Times New Roman" w:cs="Times New Roman"/>
          <w:sz w:val="24"/>
          <w:szCs w:val="24"/>
        </w:rPr>
        <w:t xml:space="preserve">milijuna kuna </w:t>
      </w:r>
      <w:r w:rsidR="001644C2" w:rsidRPr="00090195">
        <w:rPr>
          <w:rFonts w:ascii="Times New Roman" w:hAnsi="Times New Roman" w:cs="Times New Roman"/>
          <w:sz w:val="24"/>
          <w:szCs w:val="24"/>
        </w:rPr>
        <w:t xml:space="preserve">osigurati </w:t>
      </w:r>
      <w:r w:rsidR="00D30554" w:rsidRPr="00090195">
        <w:rPr>
          <w:rFonts w:ascii="Times New Roman" w:hAnsi="Times New Roman" w:cs="Times New Roman"/>
          <w:sz w:val="24"/>
          <w:szCs w:val="24"/>
        </w:rPr>
        <w:t xml:space="preserve">nadležna </w:t>
      </w:r>
      <w:r w:rsidR="001644C2" w:rsidRPr="00090195">
        <w:rPr>
          <w:rFonts w:ascii="Times New Roman" w:hAnsi="Times New Roman" w:cs="Times New Roman"/>
          <w:sz w:val="24"/>
          <w:szCs w:val="24"/>
        </w:rPr>
        <w:t xml:space="preserve">tijela državne uprave </w:t>
      </w:r>
      <w:r w:rsidR="00C456C0" w:rsidRPr="00090195">
        <w:rPr>
          <w:rFonts w:ascii="Times New Roman" w:hAnsi="Times New Roman" w:cs="Times New Roman"/>
          <w:sz w:val="24"/>
          <w:szCs w:val="24"/>
        </w:rPr>
        <w:t xml:space="preserve">i </w:t>
      </w:r>
      <w:r w:rsidR="00321304" w:rsidRPr="00090195">
        <w:rPr>
          <w:rFonts w:ascii="Times New Roman" w:hAnsi="Times New Roman" w:cs="Times New Roman"/>
          <w:sz w:val="24"/>
          <w:szCs w:val="24"/>
        </w:rPr>
        <w:t>korisničke institucije</w:t>
      </w:r>
      <w:r w:rsidR="00C456C0" w:rsidRPr="00090195">
        <w:rPr>
          <w:rFonts w:ascii="Times New Roman" w:hAnsi="Times New Roman" w:cs="Times New Roman"/>
          <w:sz w:val="24"/>
          <w:szCs w:val="24"/>
        </w:rPr>
        <w:t xml:space="preserve"> </w:t>
      </w:r>
      <w:r w:rsidR="00D30554" w:rsidRPr="00090195">
        <w:rPr>
          <w:rFonts w:ascii="Times New Roman" w:hAnsi="Times New Roman" w:cs="Times New Roman"/>
          <w:sz w:val="24"/>
          <w:szCs w:val="24"/>
        </w:rPr>
        <w:t xml:space="preserve">u Republici Hrvatskoj </w:t>
      </w:r>
      <w:r w:rsidR="00C456C0" w:rsidRPr="00090195">
        <w:rPr>
          <w:rFonts w:ascii="Times New Roman" w:hAnsi="Times New Roman" w:cs="Times New Roman"/>
          <w:sz w:val="24"/>
          <w:szCs w:val="24"/>
        </w:rPr>
        <w:t>u svojim proračunima</w:t>
      </w:r>
      <w:r w:rsidR="001644C2" w:rsidRPr="00090195">
        <w:rPr>
          <w:rFonts w:ascii="Times New Roman" w:hAnsi="Times New Roman" w:cs="Times New Roman"/>
          <w:sz w:val="24"/>
          <w:szCs w:val="24"/>
        </w:rPr>
        <w:t>.</w:t>
      </w:r>
    </w:p>
    <w:p w14:paraId="7383330B" w14:textId="77777777" w:rsidR="00F6293B" w:rsidRPr="00090195" w:rsidRDefault="00F6293B" w:rsidP="00F62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A01AEA" w14:textId="31B1817A" w:rsidR="001644C2" w:rsidRPr="00090195" w:rsidRDefault="001644C2" w:rsidP="00F62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</w:t>
      </w:r>
      <w:r w:rsidRPr="00090195">
        <w:rPr>
          <w:rFonts w:ascii="Times New Roman" w:hAnsi="Times New Roman" w:cs="Times New Roman"/>
          <w:sz w:val="24"/>
          <w:szCs w:val="24"/>
        </w:rPr>
        <w:t xml:space="preserve"> sufinanciranja </w:t>
      </w:r>
      <w:r w:rsidR="006C680E" w:rsidRPr="00090195">
        <w:rPr>
          <w:rFonts w:ascii="Times New Roman" w:hAnsi="Times New Roman" w:cs="Times New Roman"/>
          <w:sz w:val="24"/>
          <w:szCs w:val="24"/>
        </w:rPr>
        <w:t xml:space="preserve">iz stavka 1. ove točke </w:t>
      </w:r>
      <w:r w:rsidRPr="00090195">
        <w:rPr>
          <w:rFonts w:ascii="Times New Roman" w:hAnsi="Times New Roman" w:cs="Times New Roman"/>
          <w:sz w:val="24"/>
          <w:szCs w:val="24"/>
        </w:rPr>
        <w:t xml:space="preserve">ulazit će u redovna proračunska sredstva nadležnih tijela </w:t>
      </w:r>
      <w:r w:rsidR="00177643" w:rsidRPr="00090195">
        <w:rPr>
          <w:rFonts w:ascii="Times New Roman" w:hAnsi="Times New Roman" w:cs="Times New Roman"/>
          <w:sz w:val="24"/>
          <w:szCs w:val="24"/>
        </w:rPr>
        <w:t>državne uprave</w:t>
      </w:r>
      <w:r w:rsidR="00C456C0" w:rsidRPr="00090195">
        <w:rPr>
          <w:rFonts w:ascii="Times New Roman" w:hAnsi="Times New Roman" w:cs="Times New Roman"/>
          <w:sz w:val="24"/>
          <w:szCs w:val="24"/>
        </w:rPr>
        <w:t xml:space="preserve"> i </w:t>
      </w:r>
      <w:r w:rsidR="00321304" w:rsidRPr="00090195">
        <w:rPr>
          <w:rFonts w:ascii="Times New Roman" w:hAnsi="Times New Roman" w:cs="Times New Roman"/>
          <w:sz w:val="24"/>
          <w:szCs w:val="24"/>
        </w:rPr>
        <w:t>korisničkih institucija</w:t>
      </w:r>
      <w:r w:rsidR="00177643" w:rsidRPr="00090195">
        <w:rPr>
          <w:rFonts w:ascii="Times New Roman" w:hAnsi="Times New Roman" w:cs="Times New Roman"/>
          <w:sz w:val="24"/>
          <w:szCs w:val="24"/>
        </w:rPr>
        <w:t>.</w:t>
      </w:r>
    </w:p>
    <w:p w14:paraId="21E6D893" w14:textId="77777777" w:rsidR="00F6293B" w:rsidRPr="00090195" w:rsidRDefault="00F6293B" w:rsidP="00F62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0E61C484" w14:textId="7D79B60D" w:rsidR="00ED6AB5" w:rsidRPr="00090195" w:rsidRDefault="00ED6AB5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VIII.</w:t>
      </w:r>
    </w:p>
    <w:p w14:paraId="414A0337" w14:textId="77777777" w:rsidR="00F6293B" w:rsidRPr="00090195" w:rsidRDefault="00F6293B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D326C" w14:textId="4745A000" w:rsidR="00ED6AB5" w:rsidRPr="00090195" w:rsidRDefault="00ED6AB5" w:rsidP="00F62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hAnsi="Times New Roman" w:cs="Times New Roman"/>
          <w:sz w:val="24"/>
          <w:szCs w:val="24"/>
        </w:rPr>
        <w:t xml:space="preserve">Okvirni 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</w:t>
      </w:r>
      <w:r w:rsidRPr="00090195">
        <w:rPr>
          <w:rFonts w:ascii="Times New Roman" w:hAnsi="Times New Roman" w:cs="Times New Roman"/>
          <w:sz w:val="24"/>
          <w:szCs w:val="24"/>
        </w:rPr>
        <w:t xml:space="preserve"> ne zahtijeva donošenje novih ili izmjenu postojećih zakona, ali financijski obvezuje Republiku Hrvatsku te stoga podliježe potvrđivanju sukladno članku 18. Zakona o sklapanju i izvršavanju međunarodnih ugovora</w:t>
      </w:r>
      <w:r w:rsidR="00063600" w:rsidRPr="00090195">
        <w:rPr>
          <w:rFonts w:ascii="Times New Roman" w:hAnsi="Times New Roman" w:cs="Times New Roman"/>
          <w:sz w:val="24"/>
          <w:szCs w:val="24"/>
        </w:rPr>
        <w:t xml:space="preserve"> (</w:t>
      </w:r>
      <w:r w:rsidR="00FC7DE9" w:rsidRPr="00090195">
        <w:rPr>
          <w:rFonts w:ascii="Times New Roman" w:hAnsi="Times New Roman" w:cs="Times New Roman"/>
          <w:sz w:val="24"/>
          <w:szCs w:val="24"/>
        </w:rPr>
        <w:t>„</w:t>
      </w:r>
      <w:r w:rsidR="00063600" w:rsidRPr="00090195">
        <w:rPr>
          <w:rFonts w:ascii="Times New Roman" w:hAnsi="Times New Roman" w:cs="Times New Roman"/>
          <w:sz w:val="24"/>
          <w:szCs w:val="24"/>
        </w:rPr>
        <w:t>Narodne novine</w:t>
      </w:r>
      <w:r w:rsidR="00FC7DE9" w:rsidRPr="00090195">
        <w:rPr>
          <w:rFonts w:ascii="Times New Roman" w:hAnsi="Times New Roman" w:cs="Times New Roman"/>
          <w:sz w:val="24"/>
          <w:szCs w:val="24"/>
        </w:rPr>
        <w:t>“</w:t>
      </w:r>
      <w:r w:rsidR="00063600" w:rsidRPr="00090195">
        <w:rPr>
          <w:rFonts w:ascii="Times New Roman" w:hAnsi="Times New Roman" w:cs="Times New Roman"/>
          <w:sz w:val="24"/>
          <w:szCs w:val="24"/>
        </w:rPr>
        <w:t>, broj 28/96.)</w:t>
      </w:r>
      <w:r w:rsidRPr="00090195">
        <w:rPr>
          <w:rFonts w:ascii="Times New Roman" w:hAnsi="Times New Roman" w:cs="Times New Roman"/>
          <w:sz w:val="24"/>
          <w:szCs w:val="24"/>
        </w:rPr>
        <w:t>.</w:t>
      </w:r>
    </w:p>
    <w:p w14:paraId="099FC4C5" w14:textId="77777777" w:rsidR="00F6293B" w:rsidRPr="00090195" w:rsidRDefault="00F6293B" w:rsidP="00F62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E862CD" w14:textId="6F3F538A" w:rsidR="009F2F2C" w:rsidRPr="00090195" w:rsidRDefault="001F2A06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IX</w:t>
      </w:r>
      <w:r w:rsidR="009F2F2C" w:rsidRPr="000901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B74C419" w14:textId="77777777" w:rsidR="00F6293B" w:rsidRPr="00090195" w:rsidRDefault="00F6293B" w:rsidP="00F629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32125" w14:textId="566EBAFB" w:rsidR="009F2F2C" w:rsidRPr="00090195" w:rsidRDefault="009F2F2C" w:rsidP="00F62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hAnsi="Times New Roman" w:cs="Times New Roman"/>
          <w:sz w:val="24"/>
          <w:szCs w:val="24"/>
        </w:rPr>
        <w:t>Odobrava se ugovaranje privremene primjene Okvirnog sporazuma od d</w:t>
      </w:r>
      <w:r w:rsidR="0072059E" w:rsidRPr="00090195">
        <w:rPr>
          <w:rFonts w:ascii="Times New Roman" w:hAnsi="Times New Roman" w:cs="Times New Roman"/>
          <w:sz w:val="24"/>
          <w:szCs w:val="24"/>
        </w:rPr>
        <w:t>atuma</w:t>
      </w:r>
      <w:r w:rsidRPr="00090195">
        <w:rPr>
          <w:rFonts w:ascii="Times New Roman" w:hAnsi="Times New Roman" w:cs="Times New Roman"/>
          <w:sz w:val="24"/>
          <w:szCs w:val="24"/>
        </w:rPr>
        <w:t xml:space="preserve"> njegovog potpisivanja</w:t>
      </w:r>
      <w:r w:rsidR="00EF3A73" w:rsidRPr="00090195">
        <w:rPr>
          <w:rFonts w:ascii="Times New Roman" w:hAnsi="Times New Roman" w:cs="Times New Roman"/>
          <w:sz w:val="24"/>
          <w:szCs w:val="24"/>
        </w:rPr>
        <w:t xml:space="preserve"> dok ne stupi na snagu</w:t>
      </w:r>
      <w:r w:rsidRPr="00090195">
        <w:rPr>
          <w:rFonts w:ascii="Times New Roman" w:hAnsi="Times New Roman" w:cs="Times New Roman"/>
          <w:sz w:val="24"/>
          <w:szCs w:val="24"/>
        </w:rPr>
        <w:t>.</w:t>
      </w:r>
    </w:p>
    <w:p w14:paraId="3C69A81D" w14:textId="3C6331AF" w:rsidR="00F6293B" w:rsidRPr="00090195" w:rsidRDefault="00F6293B" w:rsidP="00F62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8E46EE" w14:textId="77777777" w:rsidR="00F6293B" w:rsidRPr="00090195" w:rsidRDefault="00F6293B" w:rsidP="00F6293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4407F5" w14:textId="77777777" w:rsidR="00F6293B" w:rsidRPr="00090195" w:rsidRDefault="00F6293B" w:rsidP="00F6293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54F20045" w14:textId="77777777" w:rsidR="00F6293B" w:rsidRPr="00090195" w:rsidRDefault="00F6293B" w:rsidP="00F6293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63012EBB" w14:textId="77777777" w:rsidR="00F6293B" w:rsidRPr="00090195" w:rsidRDefault="00F6293B" w:rsidP="00F6293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6AA9B4" w14:textId="7405273C" w:rsidR="00F6293B" w:rsidRPr="00090195" w:rsidRDefault="00F6293B" w:rsidP="00F6293B">
      <w:pPr>
        <w:tabs>
          <w:tab w:val="left" w:pos="1134"/>
        </w:tabs>
        <w:spacing w:after="0" w:line="240" w:lineRule="auto"/>
        <w:jc w:val="both"/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________20</w:t>
      </w:r>
      <w:r w:rsidR="00EE0361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Pr="00090195">
        <w:tab/>
      </w:r>
      <w:r w:rsidRPr="00090195">
        <w:tab/>
      </w:r>
      <w:r w:rsidRPr="00090195">
        <w:tab/>
      </w:r>
      <w:r w:rsidRPr="00090195">
        <w:tab/>
      </w:r>
      <w:r w:rsidRPr="00090195">
        <w:tab/>
      </w:r>
      <w:r w:rsidRPr="00090195">
        <w:tab/>
      </w:r>
      <w:r w:rsidRPr="00090195">
        <w:tab/>
      </w:r>
      <w:r w:rsidRPr="00090195">
        <w:tab/>
      </w:r>
    </w:p>
    <w:p w14:paraId="79FD3C33" w14:textId="77777777" w:rsidR="00F6293B" w:rsidRPr="00090195" w:rsidRDefault="00F6293B" w:rsidP="00F6293B">
      <w:pPr>
        <w:tabs>
          <w:tab w:val="left" w:pos="1134"/>
        </w:tabs>
        <w:spacing w:after="0" w:line="240" w:lineRule="auto"/>
        <w:ind w:left="4956" w:firstLine="708"/>
        <w:jc w:val="center"/>
        <w:outlineLvl w:val="0"/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02FB5A41" w14:textId="77777777" w:rsidR="00F6293B" w:rsidRPr="00090195" w:rsidRDefault="00F6293B" w:rsidP="00F6293B">
      <w:pPr>
        <w:spacing w:after="0" w:line="240" w:lineRule="auto"/>
        <w:ind w:left="4956"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C22E79" w14:textId="19E72AF7" w:rsidR="00F6293B" w:rsidRDefault="00F6293B" w:rsidP="00F6293B">
      <w:pPr>
        <w:spacing w:after="0" w:line="240" w:lineRule="auto"/>
        <w:ind w:left="4956"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67F7A2" w14:textId="77777777" w:rsidR="00556374" w:rsidRPr="00090195" w:rsidRDefault="00556374" w:rsidP="00F6293B">
      <w:pPr>
        <w:spacing w:after="0" w:line="240" w:lineRule="auto"/>
        <w:ind w:left="4956"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7DE75F" w14:textId="126861DB" w:rsidR="00F6293B" w:rsidRPr="00090195" w:rsidRDefault="008D0DAD" w:rsidP="00F6293B">
      <w:pPr>
        <w:spacing w:after="0" w:line="240" w:lineRule="auto"/>
        <w:ind w:left="4956"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Andrej Pl</w:t>
      </w:r>
      <w:r w:rsidR="0072059E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nković</w:t>
      </w:r>
    </w:p>
    <w:p w14:paraId="184075B3" w14:textId="77777777" w:rsidR="005677BB" w:rsidRPr="00090195" w:rsidRDefault="005677BB" w:rsidP="0063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9328EC" w14:textId="77777777" w:rsidR="005677BB" w:rsidRPr="00090195" w:rsidRDefault="005677BB" w:rsidP="0063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7B34F0" w14:textId="77777777" w:rsidR="00573E7C" w:rsidRPr="00090195" w:rsidRDefault="00573E7C" w:rsidP="0063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F39879" w14:textId="77777777" w:rsidR="00573E7C" w:rsidRPr="00090195" w:rsidRDefault="00573E7C" w:rsidP="0063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27C2FC" w14:textId="77777777" w:rsidR="00573E7C" w:rsidRPr="00090195" w:rsidRDefault="00573E7C" w:rsidP="0063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4CA3572" w14:textId="77777777" w:rsidR="00573E7C" w:rsidRPr="00090195" w:rsidRDefault="00573E7C" w:rsidP="0063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A3A90D" w14:textId="77777777" w:rsidR="00573E7C" w:rsidRPr="00090195" w:rsidRDefault="00573E7C" w:rsidP="0063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C1E693" w14:textId="77777777" w:rsidR="00573E7C" w:rsidRPr="00090195" w:rsidRDefault="00573E7C" w:rsidP="0063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C1162C" w14:textId="77777777" w:rsidR="00573E7C" w:rsidRPr="00090195" w:rsidRDefault="00573E7C" w:rsidP="0063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E88E4A" w14:textId="77777777" w:rsidR="00573E7C" w:rsidRPr="00090195" w:rsidRDefault="00573E7C" w:rsidP="0063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36C772" w14:textId="30845A76" w:rsidR="006323BE" w:rsidRPr="00090195" w:rsidRDefault="006323BE" w:rsidP="00632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111202043"/>
      <w:r w:rsidRPr="000901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</w:t>
      </w:r>
      <w:r w:rsidRPr="000901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8E4065" w14:textId="77777777" w:rsidR="006323BE" w:rsidRPr="00090195" w:rsidRDefault="006323BE" w:rsidP="0063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4956AE" w14:textId="7440B742" w:rsidR="006323BE" w:rsidRPr="00090195" w:rsidRDefault="006323BE" w:rsidP="0063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28. rujna 2018. Švicarsko savezno vijeće donijelo je odluku o usvajanju Drugog švicarskog doprinosa za desetogodišnje razdoblje od 2019. do 2029. u području kohezije i migracija odabranim državama članicama Europske unije (u daljnjem tekstu Drugi švicarski doprinos), što je Švicarski parlament konačno odobrio 30. rujna 2021. Memorandum o </w:t>
      </w:r>
      <w:r w:rsidR="003614E5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između Europske unije i Švicarske</w:t>
      </w:r>
      <w:r w:rsidR="005677BB"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Konfederacije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švicarskom doprinosu smanjenju ekonomskih i socijalnih nejednakosti i za suradnju u području migracija u Europskoj uniji (u daljnjem tekstu Memorandum o </w:t>
      </w:r>
      <w:r w:rsidR="003614E5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Drugom švicarskom doprinosu) između Europske komisije i Švicarskog saveznog vijeća potpisan je 30. lipnja 2022.</w:t>
      </w:r>
    </w:p>
    <w:p w14:paraId="578F31F1" w14:textId="77777777" w:rsidR="006323BE" w:rsidRPr="00090195" w:rsidRDefault="006323BE" w:rsidP="0063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7BD780" w14:textId="117A657E" w:rsidR="006323BE" w:rsidRPr="00090195" w:rsidRDefault="006323BE" w:rsidP="006323B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financijska alokacija Drugog švicarskog doprinosa iznosi 1,302 milijarde švicarskih franaka (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CHF), od kojih je 1,102 milijarde švicarskih franaka (CHF) namijenjeno za područje kohezije, a 200 milijuna švicarskih franaka (CHF) za područje migracije. Sredstva iz Drugog švicarskog doprinosa na raspolaganju su 13 država članica Europske unije koje su se pridružile EU od 2004., a to su Bugarska, Estonija, Litva, Latvija, Malta, Poljska, Rumunjska, Slovačka, Slovenija, Češka, Mađarska, Cipar i Hrvatska. </w:t>
      </w:r>
    </w:p>
    <w:p w14:paraId="63884DD8" w14:textId="3306628B" w:rsidR="00063600" w:rsidRPr="00090195" w:rsidRDefault="00063600" w:rsidP="006323B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16FF3EBF" w14:textId="307FD8A6" w:rsidR="00063600" w:rsidRPr="00090195" w:rsidRDefault="00063600" w:rsidP="006323B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>Procijenjena</w:t>
      </w:r>
      <w:r w:rsidRPr="00090195">
        <w:rPr>
          <w:rFonts w:ascii="Times New Roman" w:hAnsi="Times New Roman" w:cs="Times New Roman"/>
          <w:sz w:val="24"/>
          <w:szCs w:val="24"/>
        </w:rPr>
        <w:t xml:space="preserve"> ukupna vrijednost Drugog švicarskog doprinosa </w:t>
      </w:r>
      <w:r w:rsidRPr="000901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 provedbu Švicarsko-hrvatskog programa suradnje iznosi 401,51 milijuna kuna. Vrijednost švicarskog</w:t>
      </w:r>
      <w:r w:rsidRPr="00090195">
        <w:rPr>
          <w:rFonts w:ascii="Times New Roman" w:hAnsi="Times New Roman" w:cs="Times New Roman"/>
          <w:sz w:val="24"/>
          <w:szCs w:val="24"/>
        </w:rPr>
        <w:t xml:space="preserve"> doprinosa u sklopu programa predviđenog Okvirnim sporazumom iznosi 346,29 milijuna kuna, dok će ostatak u procijenjenoj vrijednosti od 55,22 milijuna kuna osigurati nadležna tijela državne uprave i korisničke institucije u Republici Hrvatskoj u svojim proračunima.</w:t>
      </w:r>
    </w:p>
    <w:p w14:paraId="49070106" w14:textId="77777777" w:rsidR="006323BE" w:rsidRPr="00090195" w:rsidRDefault="006323BE" w:rsidP="006323B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2CBF0D83" w14:textId="1F94541D" w:rsidR="006323BE" w:rsidRPr="00090195" w:rsidRDefault="006323BE" w:rsidP="006323B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Odredbama Memoranduma o </w:t>
      </w:r>
      <w:r w:rsidR="003614E5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o Drugom švicarskom doprinosu uspostavljeni su opći uvjeti korištenja financijskog mehanizma, dok su detalji suradnje i tematska </w:t>
      </w:r>
      <w:r w:rsidR="006C680E" w:rsidRPr="00090195">
        <w:rPr>
          <w:rFonts w:ascii="Times New Roman" w:eastAsia="Times New Roman" w:hAnsi="Times New Roman" w:cs="Arial"/>
          <w:sz w:val="24"/>
          <w:szCs w:val="24"/>
          <w:shd w:val="clear" w:color="auto" w:fill="FFFFFF" w:themeFill="background1"/>
          <w:lang w:eastAsia="hr-HR"/>
        </w:rPr>
        <w:t>područja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predmet bilateralnih pregovora u okviru Okvirnog sporazuma iz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lastRenderedPageBreak/>
        <w:t>među Švicarske</w:t>
      </w:r>
      <w:r w:rsidR="005677BB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Konfederacije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i </w:t>
      </w:r>
      <w:r w:rsidR="005677BB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Republike 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>Hrvatske. Pregovorima o sadržaju Okvirnog sporazuma ostavlja se prostor nadležnim institucijama Švicarske</w:t>
      </w:r>
      <w:r w:rsidR="005677BB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Konfederacije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i</w:t>
      </w:r>
      <w:r w:rsidR="005677BB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Republike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Hrvatske da odrede posebne odredbe i uvjete suradnje, uključujući financijsko upravljanje i koordinaciju švicarskim doprinosom.</w:t>
      </w:r>
    </w:p>
    <w:p w14:paraId="38761542" w14:textId="77777777" w:rsidR="006323BE" w:rsidRPr="00090195" w:rsidRDefault="006323BE" w:rsidP="006323B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251A676F" w14:textId="186B9F00" w:rsidR="006323BE" w:rsidRPr="00090195" w:rsidRDefault="006323BE" w:rsidP="006323B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Sukladno odredbama Memoranduma o </w:t>
      </w:r>
      <w:r w:rsidR="003614E5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r w:rsidR="00EF3711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o Drugom švicarskom doprinosu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>, Švicarska</w:t>
      </w:r>
      <w:r w:rsidR="005677BB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Konfederacija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je dostavila </w:t>
      </w:r>
      <w:r w:rsidR="005677BB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Republici 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Hrvatskoj nacrt Okvirnog sporazuma, kojim se omogućava korištenje financijskih sredstava u okviru Drugog švicarskog doprinosa u </w:t>
      </w:r>
      <w:r w:rsidR="005677BB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Republici 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Hrvatskoj. </w:t>
      </w:r>
    </w:p>
    <w:p w14:paraId="00FEDABB" w14:textId="77777777" w:rsidR="006323BE" w:rsidRPr="00090195" w:rsidRDefault="006323BE" w:rsidP="006323B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4C19DD66" w14:textId="2F06573A" w:rsidR="006323BE" w:rsidRPr="00090195" w:rsidRDefault="006323BE" w:rsidP="006323B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>S ciljem provedbe Drugog švicarskog doprinosa u Republici Hrvatskoj neophodno je da Republika Hrvatska sa Švicarskom</w:t>
      </w:r>
      <w:r w:rsidR="005677BB"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Konfederacijom</w:t>
      </w: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sklopi Okvirni sporazum, kako bi se odredili svi operativni detalji i uvjeti potrebni za njegovu provedbu.</w:t>
      </w:r>
    </w:p>
    <w:p w14:paraId="174F6501" w14:textId="77777777" w:rsidR="006323BE" w:rsidRPr="00090195" w:rsidRDefault="006323BE" w:rsidP="006323B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5BE29939" w14:textId="1C16EA70" w:rsidR="006323BE" w:rsidRPr="00090195" w:rsidRDefault="006323BE" w:rsidP="0063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eastAsia="Times New Roman" w:hAnsi="Times New Roman" w:cs="Arial"/>
          <w:sz w:val="24"/>
          <w:szCs w:val="24"/>
          <w:lang w:eastAsia="hr-HR"/>
        </w:rPr>
        <w:t>Institucije</w:t>
      </w:r>
      <w:r w:rsidRPr="00090195">
        <w:rPr>
          <w:rFonts w:ascii="Times New Roman" w:hAnsi="Times New Roman" w:cs="Times New Roman"/>
          <w:sz w:val="24"/>
          <w:szCs w:val="24"/>
        </w:rPr>
        <w:t xml:space="preserve"> nadležne za upravljanje švicarskim doprinosom u </w:t>
      </w:r>
      <w:r w:rsidR="005677BB" w:rsidRPr="00090195">
        <w:rPr>
          <w:rFonts w:ascii="Times New Roman" w:hAnsi="Times New Roman" w:cs="Times New Roman"/>
          <w:sz w:val="24"/>
          <w:szCs w:val="24"/>
        </w:rPr>
        <w:t xml:space="preserve">Republici </w:t>
      </w:r>
      <w:r w:rsidRPr="00090195">
        <w:rPr>
          <w:rFonts w:ascii="Times New Roman" w:hAnsi="Times New Roman" w:cs="Times New Roman"/>
          <w:sz w:val="24"/>
          <w:szCs w:val="24"/>
        </w:rPr>
        <w:t xml:space="preserve">Hrvatskoj raspolažu sredstvima sukladno odredbama Okvirnog sporazuma. Koordinacija financijskog mehanizma u </w:t>
      </w:r>
      <w:r w:rsidR="005677BB" w:rsidRPr="00090195">
        <w:rPr>
          <w:rFonts w:ascii="Times New Roman" w:hAnsi="Times New Roman" w:cs="Times New Roman"/>
          <w:sz w:val="24"/>
          <w:szCs w:val="24"/>
        </w:rPr>
        <w:t xml:space="preserve">Republici </w:t>
      </w:r>
      <w:r w:rsidRPr="00090195">
        <w:rPr>
          <w:rFonts w:ascii="Times New Roman" w:hAnsi="Times New Roman" w:cs="Times New Roman"/>
          <w:sz w:val="24"/>
          <w:szCs w:val="24"/>
        </w:rPr>
        <w:t xml:space="preserve">Hrvatskoj te praćenje provedbe programa i projekata financiranih sredstvima švicarskog doprinosa obavlja se putem </w:t>
      </w:r>
      <w:r w:rsidR="004A4F7A" w:rsidRPr="00090195">
        <w:rPr>
          <w:rFonts w:ascii="Times New Roman" w:hAnsi="Times New Roman" w:cs="Times New Roman"/>
          <w:sz w:val="24"/>
          <w:szCs w:val="24"/>
        </w:rPr>
        <w:t xml:space="preserve">Sektora za EU programe i međunarodne financijske mehanizme u </w:t>
      </w:r>
      <w:r w:rsidRPr="00090195">
        <w:rPr>
          <w:rFonts w:ascii="Times New Roman" w:hAnsi="Times New Roman" w:cs="Times New Roman"/>
          <w:sz w:val="24"/>
          <w:szCs w:val="24"/>
        </w:rPr>
        <w:t>Ministarstv</w:t>
      </w:r>
      <w:r w:rsidR="004A4F7A" w:rsidRPr="00090195">
        <w:rPr>
          <w:rFonts w:ascii="Times New Roman" w:hAnsi="Times New Roman" w:cs="Times New Roman"/>
          <w:sz w:val="24"/>
          <w:szCs w:val="24"/>
        </w:rPr>
        <w:t>u</w:t>
      </w:r>
      <w:r w:rsidRPr="00090195">
        <w:rPr>
          <w:rFonts w:ascii="Times New Roman" w:hAnsi="Times New Roman" w:cs="Times New Roman"/>
          <w:sz w:val="24"/>
          <w:szCs w:val="24"/>
        </w:rPr>
        <w:t xml:space="preserve"> regionalnoga razvoja i fondova EU</w:t>
      </w:r>
      <w:r w:rsidR="0035254C" w:rsidRPr="00090195">
        <w:rPr>
          <w:rFonts w:ascii="Times New Roman" w:hAnsi="Times New Roman" w:cs="Times New Roman"/>
          <w:sz w:val="24"/>
          <w:szCs w:val="24"/>
        </w:rPr>
        <w:t xml:space="preserve"> </w:t>
      </w:r>
      <w:r w:rsidRPr="00090195">
        <w:rPr>
          <w:rFonts w:ascii="Times New Roman" w:hAnsi="Times New Roman" w:cs="Times New Roman"/>
          <w:sz w:val="24"/>
          <w:szCs w:val="24"/>
        </w:rPr>
        <w:t>u ulozi Nacionalne koordinacijske jedinice. Za poslove financijskog upravljanja zadužen je Sektor za poslove Nacionalnog fonda u Ministarstvu financija koji djeluje kao riznica za prihvat sredstava švicarskog doprinosa, odobravanje prijenosa sredstava krajnjim korisnicima i za financijsku kontrolu utrošenih sredstava.</w:t>
      </w:r>
    </w:p>
    <w:p w14:paraId="362C98B0" w14:textId="5AD4F5F2" w:rsidR="004A7439" w:rsidRPr="00090195" w:rsidRDefault="004A7439" w:rsidP="0063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C0B59" w14:textId="3D4D2969" w:rsidR="004A7439" w:rsidRPr="00090195" w:rsidRDefault="004A7439" w:rsidP="00556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hAnsi="Times New Roman" w:cs="Times New Roman"/>
          <w:sz w:val="24"/>
          <w:szCs w:val="24"/>
        </w:rPr>
        <w:t>Predlaže se privremena primjene Okvirnog sporazuma od datuma njegovog potpisivanja dok ne stupi na snagu</w:t>
      </w:r>
      <w:r w:rsidR="000D102B" w:rsidRPr="00090195">
        <w:rPr>
          <w:rFonts w:ascii="Times New Roman" w:hAnsi="Times New Roman" w:cs="Times New Roman"/>
          <w:sz w:val="24"/>
          <w:szCs w:val="24"/>
        </w:rPr>
        <w:t xml:space="preserve">, a što je u skladu s odredbom članka 7. stavak 2. podstavak 9. </w:t>
      </w:r>
      <w:r w:rsidR="006B03B8">
        <w:rPr>
          <w:rFonts w:ascii="Times New Roman" w:hAnsi="Times New Roman" w:cs="Times New Roman"/>
          <w:sz w:val="24"/>
          <w:szCs w:val="24"/>
        </w:rPr>
        <w:t>Z</w:t>
      </w:r>
      <w:r w:rsidR="000D102B" w:rsidRPr="00090195">
        <w:rPr>
          <w:rFonts w:ascii="Times New Roman" w:hAnsi="Times New Roman" w:cs="Times New Roman"/>
          <w:sz w:val="24"/>
          <w:szCs w:val="24"/>
        </w:rPr>
        <w:t>akona o sklapanju i i</w:t>
      </w:r>
      <w:r w:rsidR="0064098F">
        <w:rPr>
          <w:rFonts w:ascii="Times New Roman" w:hAnsi="Times New Roman" w:cs="Times New Roman"/>
          <w:sz w:val="24"/>
          <w:szCs w:val="24"/>
        </w:rPr>
        <w:t>zvršavanju međunarodnih ugovora.</w:t>
      </w:r>
      <w:bookmarkStart w:id="5" w:name="_GoBack"/>
      <w:bookmarkEnd w:id="5"/>
    </w:p>
    <w:p w14:paraId="36EC2B7E" w14:textId="77777777" w:rsidR="004A7439" w:rsidRPr="00090195" w:rsidRDefault="004A7439" w:rsidP="0063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1F1D12F3" w14:textId="77777777" w:rsidR="006323BE" w:rsidRPr="00090195" w:rsidRDefault="006323BE" w:rsidP="0063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6CB5B1" w14:textId="77777777" w:rsidR="006323BE" w:rsidRPr="00090195" w:rsidRDefault="006323BE" w:rsidP="0063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E09016" w14:textId="77777777" w:rsidR="006323BE" w:rsidRPr="00090195" w:rsidRDefault="006323BE" w:rsidP="006323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19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Točkom</w:t>
      </w:r>
      <w:r w:rsidRPr="00090195">
        <w:rPr>
          <w:rFonts w:ascii="Times New Roman" w:hAnsi="Times New Roman" w:cs="Times New Roman"/>
          <w:sz w:val="24"/>
          <w:szCs w:val="24"/>
          <w:u w:val="single"/>
        </w:rPr>
        <w:t xml:space="preserve"> I</w:t>
      </w:r>
      <w:r w:rsidRPr="00090195">
        <w:rPr>
          <w:rFonts w:ascii="Times New Roman" w:hAnsi="Times New Roman" w:cs="Times New Roman"/>
          <w:sz w:val="24"/>
          <w:szCs w:val="24"/>
        </w:rPr>
        <w:t xml:space="preserve">. </w:t>
      </w:r>
      <w:r w:rsidRPr="00090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uređuje se pravna osnova za sklapanje Okvirnog sporazuma koji je sastavni dio ove Odluke. </w:t>
      </w:r>
    </w:p>
    <w:p w14:paraId="7B0464E5" w14:textId="77777777" w:rsidR="006323BE" w:rsidRPr="00090195" w:rsidRDefault="006323BE" w:rsidP="006323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9F9B47" w14:textId="7EF04896" w:rsidR="006323BE" w:rsidRPr="00090195" w:rsidRDefault="006323BE" w:rsidP="006323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hAnsi="Times New Roman" w:cs="Times New Roman"/>
          <w:sz w:val="24"/>
          <w:szCs w:val="24"/>
          <w:u w:val="single"/>
        </w:rPr>
        <w:t>Točkom II</w:t>
      </w:r>
      <w:r w:rsidRPr="00090195">
        <w:rPr>
          <w:rFonts w:ascii="Times New Roman" w:hAnsi="Times New Roman" w:cs="Times New Roman"/>
          <w:sz w:val="24"/>
          <w:szCs w:val="24"/>
        </w:rPr>
        <w:t xml:space="preserve">. daju se osnovni podaci o </w:t>
      </w:r>
      <w:r w:rsidR="005677BB" w:rsidRPr="00090195">
        <w:rPr>
          <w:rFonts w:ascii="Times New Roman" w:hAnsi="Times New Roman" w:cs="Times New Roman"/>
          <w:sz w:val="24"/>
          <w:szCs w:val="24"/>
        </w:rPr>
        <w:t>P</w:t>
      </w:r>
      <w:r w:rsidRPr="00090195">
        <w:rPr>
          <w:rFonts w:ascii="Times New Roman" w:hAnsi="Times New Roman" w:cs="Times New Roman"/>
          <w:sz w:val="24"/>
          <w:szCs w:val="24"/>
        </w:rPr>
        <w:t>rvom i Drugom švicarskom doprinosu odabranim članicama E</w:t>
      </w:r>
      <w:r w:rsidR="005677BB" w:rsidRPr="00090195">
        <w:rPr>
          <w:rFonts w:ascii="Times New Roman" w:hAnsi="Times New Roman" w:cs="Times New Roman"/>
          <w:sz w:val="24"/>
          <w:szCs w:val="24"/>
        </w:rPr>
        <w:t xml:space="preserve">uropske </w:t>
      </w:r>
      <w:r w:rsidRPr="00090195">
        <w:rPr>
          <w:rFonts w:ascii="Times New Roman" w:hAnsi="Times New Roman" w:cs="Times New Roman"/>
          <w:sz w:val="24"/>
          <w:szCs w:val="24"/>
        </w:rPr>
        <w:t>U</w:t>
      </w:r>
      <w:r w:rsidR="005677BB" w:rsidRPr="00090195">
        <w:rPr>
          <w:rFonts w:ascii="Times New Roman" w:hAnsi="Times New Roman" w:cs="Times New Roman"/>
          <w:sz w:val="24"/>
          <w:szCs w:val="24"/>
        </w:rPr>
        <w:t>nije</w:t>
      </w:r>
    </w:p>
    <w:p w14:paraId="7014D6D2" w14:textId="77777777" w:rsidR="006323BE" w:rsidRPr="00090195" w:rsidRDefault="006323BE" w:rsidP="006323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822302" w14:textId="77777777" w:rsidR="006323BE" w:rsidRPr="00090195" w:rsidRDefault="006323BE" w:rsidP="006323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hAnsi="Times New Roman" w:cs="Times New Roman"/>
          <w:sz w:val="24"/>
          <w:szCs w:val="24"/>
          <w:u w:val="single"/>
        </w:rPr>
        <w:t>Točkom III.</w:t>
      </w:r>
      <w:r w:rsidRPr="00090195">
        <w:rPr>
          <w:rFonts w:ascii="Times New Roman" w:hAnsi="Times New Roman" w:cs="Times New Roman"/>
          <w:sz w:val="24"/>
          <w:szCs w:val="24"/>
        </w:rPr>
        <w:t xml:space="preserve">  daju se osnovni podaci o Okvirnom sporazumu.</w:t>
      </w:r>
    </w:p>
    <w:p w14:paraId="1D85F326" w14:textId="77777777" w:rsidR="006323BE" w:rsidRPr="00090195" w:rsidRDefault="006323BE" w:rsidP="006323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CDB01A" w14:textId="13DA905D" w:rsidR="006323BE" w:rsidRPr="00090195" w:rsidRDefault="006323BE" w:rsidP="006323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0195">
        <w:rPr>
          <w:rFonts w:ascii="Times New Roman" w:hAnsi="Times New Roman" w:cs="Times New Roman"/>
          <w:sz w:val="24"/>
          <w:szCs w:val="24"/>
          <w:u w:val="single"/>
        </w:rPr>
        <w:t>Točkom IV</w:t>
      </w:r>
      <w:r w:rsidRPr="00090195">
        <w:rPr>
          <w:rFonts w:ascii="Times New Roman" w:hAnsi="Times New Roman" w:cs="Times New Roman"/>
          <w:sz w:val="24"/>
          <w:szCs w:val="24"/>
        </w:rPr>
        <w:t xml:space="preserve">. prihvaća se </w:t>
      </w:r>
      <w:r w:rsidR="006B03B8">
        <w:rPr>
          <w:rFonts w:ascii="Times New Roman" w:hAnsi="Times New Roman" w:cs="Times New Roman"/>
          <w:sz w:val="24"/>
          <w:szCs w:val="24"/>
        </w:rPr>
        <w:t>Nacrt o</w:t>
      </w:r>
      <w:r w:rsidRPr="00090195">
        <w:rPr>
          <w:rFonts w:ascii="Times New Roman" w:hAnsi="Times New Roman" w:cs="Times New Roman"/>
          <w:sz w:val="24"/>
          <w:szCs w:val="24"/>
        </w:rPr>
        <w:t>kvirnog sporazuma koji je sastavni dio ove Odluke kao osnova za vođenje pregovora.</w:t>
      </w:r>
    </w:p>
    <w:p w14:paraId="0BE9B13C" w14:textId="77777777" w:rsidR="006323BE" w:rsidRPr="00090195" w:rsidRDefault="006323BE" w:rsidP="006323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4111D5" w14:textId="77777777" w:rsidR="006323BE" w:rsidRPr="00090195" w:rsidRDefault="006323BE" w:rsidP="006323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hAnsi="Times New Roman" w:cs="Times New Roman"/>
          <w:sz w:val="24"/>
          <w:szCs w:val="24"/>
          <w:u w:val="single"/>
        </w:rPr>
        <w:t>Točkom V.</w:t>
      </w:r>
      <w:r w:rsidRPr="00090195">
        <w:rPr>
          <w:rFonts w:ascii="Times New Roman" w:hAnsi="Times New Roman" w:cs="Times New Roman"/>
          <w:sz w:val="24"/>
          <w:szCs w:val="24"/>
        </w:rPr>
        <w:t xml:space="preserve">  određuje se način vođenja pregovora za sklapanje Okvirnog sporazuma.</w:t>
      </w:r>
    </w:p>
    <w:p w14:paraId="1E55D35A" w14:textId="77777777" w:rsidR="006323BE" w:rsidRPr="00090195" w:rsidRDefault="006323BE" w:rsidP="006323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99D54C" w14:textId="77777777" w:rsidR="006323BE" w:rsidRPr="00090195" w:rsidRDefault="006323BE" w:rsidP="006323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0195">
        <w:rPr>
          <w:rFonts w:ascii="Times New Roman" w:hAnsi="Times New Roman" w:cs="Times New Roman"/>
          <w:sz w:val="24"/>
          <w:szCs w:val="24"/>
          <w:u w:val="single"/>
        </w:rPr>
        <w:lastRenderedPageBreak/>
        <w:t>Točkom VI</w:t>
      </w:r>
      <w:r w:rsidRPr="00090195">
        <w:rPr>
          <w:rFonts w:ascii="Times New Roman" w:hAnsi="Times New Roman" w:cs="Times New Roman"/>
          <w:sz w:val="24"/>
          <w:szCs w:val="24"/>
        </w:rPr>
        <w:t xml:space="preserve">. utvrđuje se ovlaštenje za potpisivanje Okvirnog sporazuma. </w:t>
      </w:r>
    </w:p>
    <w:p w14:paraId="7198A7E3" w14:textId="77777777" w:rsidR="006323BE" w:rsidRPr="00090195" w:rsidRDefault="006323BE" w:rsidP="006323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6DA328" w14:textId="77777777" w:rsidR="006323BE" w:rsidRPr="00090195" w:rsidRDefault="006323BE" w:rsidP="006323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hAnsi="Times New Roman" w:cs="Times New Roman"/>
          <w:sz w:val="24"/>
          <w:szCs w:val="24"/>
          <w:u w:val="single"/>
        </w:rPr>
        <w:t>Točkom VII.</w:t>
      </w:r>
      <w:r w:rsidRPr="00090195">
        <w:rPr>
          <w:rFonts w:ascii="Times New Roman" w:hAnsi="Times New Roman" w:cs="Times New Roman"/>
          <w:sz w:val="24"/>
          <w:szCs w:val="24"/>
        </w:rPr>
        <w:t xml:space="preserve"> uređuje se osiguravanje proračunskih sredstava za izvršavanje Okvirnog sporazuma.</w:t>
      </w:r>
    </w:p>
    <w:p w14:paraId="7118FA63" w14:textId="77777777" w:rsidR="006323BE" w:rsidRPr="00090195" w:rsidRDefault="006323BE" w:rsidP="006323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4AA565" w14:textId="42E10C49" w:rsidR="006323BE" w:rsidRPr="00090195" w:rsidRDefault="006323BE" w:rsidP="006323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hAnsi="Times New Roman" w:cs="Times New Roman"/>
          <w:sz w:val="24"/>
          <w:szCs w:val="24"/>
          <w:u w:val="single"/>
        </w:rPr>
        <w:t>Točkom VIII.</w:t>
      </w:r>
      <w:r w:rsidRPr="00090195">
        <w:rPr>
          <w:rFonts w:ascii="Times New Roman" w:hAnsi="Times New Roman" w:cs="Times New Roman"/>
          <w:sz w:val="24"/>
          <w:szCs w:val="24"/>
        </w:rPr>
        <w:t xml:space="preserve"> utvrđuje se kako donošenje </w:t>
      </w:r>
      <w:r w:rsidR="005E5761" w:rsidRPr="00090195">
        <w:rPr>
          <w:rFonts w:ascii="Times New Roman" w:hAnsi="Times New Roman" w:cs="Times New Roman"/>
          <w:sz w:val="24"/>
          <w:szCs w:val="24"/>
        </w:rPr>
        <w:t>Okvirnog sporazuma</w:t>
      </w:r>
      <w:r w:rsidRPr="00090195">
        <w:rPr>
          <w:rFonts w:ascii="Times New Roman" w:hAnsi="Times New Roman" w:cs="Times New Roman"/>
          <w:sz w:val="24"/>
          <w:szCs w:val="24"/>
        </w:rPr>
        <w:t xml:space="preserve"> ne zahtijeva donošenje novih ili izmjenu postojećih zakona, ali financijski obvezuje Republiku Hrvatsku, te se iz tog razloga utvrđuje obveza potvrđivanja Okvirnog sporazuma u Hrvatskom saboru.</w:t>
      </w:r>
    </w:p>
    <w:p w14:paraId="58B7F03A" w14:textId="77777777" w:rsidR="006323BE" w:rsidRPr="00090195" w:rsidRDefault="006323BE" w:rsidP="006323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87C76D" w14:textId="4EA137D1" w:rsidR="006323BE" w:rsidRPr="00090195" w:rsidRDefault="006323BE" w:rsidP="006323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195">
        <w:rPr>
          <w:rFonts w:ascii="Times New Roman" w:hAnsi="Times New Roman" w:cs="Times New Roman"/>
          <w:sz w:val="24"/>
          <w:szCs w:val="24"/>
          <w:u w:val="single"/>
        </w:rPr>
        <w:t>Točkom IX.</w:t>
      </w:r>
      <w:r w:rsidRPr="00090195">
        <w:rPr>
          <w:rFonts w:ascii="Times New Roman" w:hAnsi="Times New Roman" w:cs="Times New Roman"/>
          <w:sz w:val="24"/>
          <w:szCs w:val="24"/>
        </w:rPr>
        <w:t xml:space="preserve"> odobrava se privremena primjena Okvirnog sporazuma od </w:t>
      </w:r>
      <w:r w:rsidR="005E5761" w:rsidRPr="00090195">
        <w:rPr>
          <w:rFonts w:ascii="Times New Roman" w:hAnsi="Times New Roman" w:cs="Times New Roman"/>
          <w:sz w:val="24"/>
          <w:szCs w:val="24"/>
        </w:rPr>
        <w:t xml:space="preserve">datuma </w:t>
      </w:r>
      <w:r w:rsidRPr="00090195">
        <w:rPr>
          <w:rFonts w:ascii="Times New Roman" w:hAnsi="Times New Roman" w:cs="Times New Roman"/>
          <w:sz w:val="24"/>
          <w:szCs w:val="24"/>
        </w:rPr>
        <w:t>njegovog potpisivanja</w:t>
      </w:r>
      <w:r w:rsidR="00EF3A73" w:rsidRPr="00090195">
        <w:rPr>
          <w:rFonts w:ascii="Times New Roman" w:hAnsi="Times New Roman" w:cs="Times New Roman"/>
          <w:sz w:val="24"/>
          <w:szCs w:val="24"/>
        </w:rPr>
        <w:t xml:space="preserve"> dok ne stupi na snagu</w:t>
      </w:r>
      <w:r w:rsidRPr="00090195">
        <w:rPr>
          <w:rFonts w:ascii="Times New Roman" w:hAnsi="Times New Roman" w:cs="Times New Roman"/>
          <w:sz w:val="24"/>
          <w:szCs w:val="24"/>
        </w:rPr>
        <w:t>.</w:t>
      </w:r>
    </w:p>
    <w:p w14:paraId="394F4450" w14:textId="30732224" w:rsidR="0099117E" w:rsidRPr="008D0DAD" w:rsidRDefault="0099117E" w:rsidP="00EF3711">
      <w:pPr>
        <w:rPr>
          <w:rFonts w:ascii="Times New Roman" w:hAnsi="Times New Roman" w:cs="Times New Roman"/>
          <w:sz w:val="24"/>
          <w:szCs w:val="24"/>
        </w:rPr>
      </w:pPr>
    </w:p>
    <w:sectPr w:rsidR="0099117E" w:rsidRPr="008D0DAD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C9198" w14:textId="77777777" w:rsidR="00FC093F" w:rsidRDefault="00FC093F">
      <w:pPr>
        <w:spacing w:after="0" w:line="240" w:lineRule="auto"/>
      </w:pPr>
      <w:r>
        <w:separator/>
      </w:r>
    </w:p>
  </w:endnote>
  <w:endnote w:type="continuationSeparator" w:id="0">
    <w:p w14:paraId="10A05DD0" w14:textId="77777777" w:rsidR="00FC093F" w:rsidRDefault="00FC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74843" w14:textId="77777777" w:rsidR="00F53AB6" w:rsidRPr="00CE78D1" w:rsidRDefault="00F53AB6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6888E" w14:textId="77777777" w:rsidR="00F53AB6" w:rsidRDefault="00F53AB6" w:rsidP="004E7334">
    <w:pPr>
      <w:pStyle w:val="Header"/>
    </w:pPr>
  </w:p>
  <w:p w14:paraId="7EA182AE" w14:textId="77777777" w:rsidR="00F53AB6" w:rsidRDefault="00F53AB6" w:rsidP="004E7334"/>
  <w:p w14:paraId="151F37E9" w14:textId="77777777" w:rsidR="00F53AB6" w:rsidRDefault="00F53AB6" w:rsidP="004E7334">
    <w:pPr>
      <w:pStyle w:val="Footer"/>
    </w:pPr>
  </w:p>
  <w:p w14:paraId="69B0B24B" w14:textId="77777777" w:rsidR="00F53AB6" w:rsidRDefault="00F53AB6" w:rsidP="004E7334"/>
  <w:p w14:paraId="3AB4E07B" w14:textId="77777777" w:rsidR="00F53AB6" w:rsidRPr="00CE78D1" w:rsidRDefault="00F53AB6" w:rsidP="004E733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4814A47A" w14:textId="77777777" w:rsidR="00F53AB6" w:rsidRDefault="00F53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06D15" w14:textId="77777777" w:rsidR="00FC093F" w:rsidRDefault="00FC093F">
      <w:pPr>
        <w:spacing w:after="0" w:line="240" w:lineRule="auto"/>
      </w:pPr>
      <w:r>
        <w:separator/>
      </w:r>
    </w:p>
  </w:footnote>
  <w:footnote w:type="continuationSeparator" w:id="0">
    <w:p w14:paraId="5ACA4ACF" w14:textId="77777777" w:rsidR="00FC093F" w:rsidRDefault="00FC0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B38"/>
    <w:multiLevelType w:val="hybridMultilevel"/>
    <w:tmpl w:val="B114D328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B60204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u w:val="single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AB6B9A"/>
    <w:multiLevelType w:val="hybridMultilevel"/>
    <w:tmpl w:val="9FFE5D78"/>
    <w:lvl w:ilvl="0" w:tplc="B672C7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0MLQwNzUyNLY0MTNW0lEKTi0uzszPAykwrgUAeqqCziwAAAA="/>
  </w:docVars>
  <w:rsids>
    <w:rsidRoot w:val="0099117E"/>
    <w:rsid w:val="000004E2"/>
    <w:rsid w:val="000048A9"/>
    <w:rsid w:val="00013EEF"/>
    <w:rsid w:val="00014CD9"/>
    <w:rsid w:val="00016367"/>
    <w:rsid w:val="00021421"/>
    <w:rsid w:val="00044132"/>
    <w:rsid w:val="000559F9"/>
    <w:rsid w:val="00063600"/>
    <w:rsid w:val="00070710"/>
    <w:rsid w:val="000835AD"/>
    <w:rsid w:val="00090195"/>
    <w:rsid w:val="00094089"/>
    <w:rsid w:val="000B76DF"/>
    <w:rsid w:val="000C120A"/>
    <w:rsid w:val="000C2BF1"/>
    <w:rsid w:val="000C7DCB"/>
    <w:rsid w:val="000D102B"/>
    <w:rsid w:val="000D2608"/>
    <w:rsid w:val="000D4194"/>
    <w:rsid w:val="000D541D"/>
    <w:rsid w:val="000D6B66"/>
    <w:rsid w:val="000E2C8D"/>
    <w:rsid w:val="000E671C"/>
    <w:rsid w:val="000F7F4B"/>
    <w:rsid w:val="00102115"/>
    <w:rsid w:val="001036F7"/>
    <w:rsid w:val="00106EFE"/>
    <w:rsid w:val="001232E3"/>
    <w:rsid w:val="00135C81"/>
    <w:rsid w:val="00143294"/>
    <w:rsid w:val="001465D8"/>
    <w:rsid w:val="00147E37"/>
    <w:rsid w:val="0015183D"/>
    <w:rsid w:val="00160EC6"/>
    <w:rsid w:val="00162DB3"/>
    <w:rsid w:val="001644C2"/>
    <w:rsid w:val="001650C8"/>
    <w:rsid w:val="00172F7D"/>
    <w:rsid w:val="00177643"/>
    <w:rsid w:val="001A1C03"/>
    <w:rsid w:val="001C1DDC"/>
    <w:rsid w:val="001D55B0"/>
    <w:rsid w:val="001F2A06"/>
    <w:rsid w:val="002062D3"/>
    <w:rsid w:val="0021372F"/>
    <w:rsid w:val="002173C8"/>
    <w:rsid w:val="00220C0D"/>
    <w:rsid w:val="00274423"/>
    <w:rsid w:val="00280547"/>
    <w:rsid w:val="002B6DB6"/>
    <w:rsid w:val="002C1F96"/>
    <w:rsid w:val="002D0C70"/>
    <w:rsid w:val="002F26CB"/>
    <w:rsid w:val="002F47A4"/>
    <w:rsid w:val="00321304"/>
    <w:rsid w:val="003251AB"/>
    <w:rsid w:val="00343D1A"/>
    <w:rsid w:val="0035254C"/>
    <w:rsid w:val="003614E5"/>
    <w:rsid w:val="0036343D"/>
    <w:rsid w:val="003676CD"/>
    <w:rsid w:val="00376F90"/>
    <w:rsid w:val="0038116C"/>
    <w:rsid w:val="00385EC0"/>
    <w:rsid w:val="003D1A41"/>
    <w:rsid w:val="003D31C3"/>
    <w:rsid w:val="003D5413"/>
    <w:rsid w:val="003D60B1"/>
    <w:rsid w:val="003E544F"/>
    <w:rsid w:val="003F3AB4"/>
    <w:rsid w:val="0040162C"/>
    <w:rsid w:val="004120C7"/>
    <w:rsid w:val="004162E8"/>
    <w:rsid w:val="00423EF6"/>
    <w:rsid w:val="0042737D"/>
    <w:rsid w:val="004642EE"/>
    <w:rsid w:val="0046456B"/>
    <w:rsid w:val="0046533E"/>
    <w:rsid w:val="00477AF9"/>
    <w:rsid w:val="004853D7"/>
    <w:rsid w:val="00490915"/>
    <w:rsid w:val="004A15D3"/>
    <w:rsid w:val="004A4F7A"/>
    <w:rsid w:val="004A7439"/>
    <w:rsid w:val="004C412E"/>
    <w:rsid w:val="004D14EB"/>
    <w:rsid w:val="004D51C6"/>
    <w:rsid w:val="004E02FE"/>
    <w:rsid w:val="004E2744"/>
    <w:rsid w:val="004E7078"/>
    <w:rsid w:val="004F79C6"/>
    <w:rsid w:val="00504E0B"/>
    <w:rsid w:val="00507805"/>
    <w:rsid w:val="0053168F"/>
    <w:rsid w:val="00532CE7"/>
    <w:rsid w:val="00556374"/>
    <w:rsid w:val="00563C77"/>
    <w:rsid w:val="005677BB"/>
    <w:rsid w:val="00567B7F"/>
    <w:rsid w:val="00572A1E"/>
    <w:rsid w:val="00573E7C"/>
    <w:rsid w:val="00575B48"/>
    <w:rsid w:val="00577FBC"/>
    <w:rsid w:val="00595EDC"/>
    <w:rsid w:val="005A50D4"/>
    <w:rsid w:val="005B3662"/>
    <w:rsid w:val="005C577C"/>
    <w:rsid w:val="005D0BFA"/>
    <w:rsid w:val="005E1584"/>
    <w:rsid w:val="005E5761"/>
    <w:rsid w:val="005E6C7A"/>
    <w:rsid w:val="005F5510"/>
    <w:rsid w:val="005F789F"/>
    <w:rsid w:val="006123EC"/>
    <w:rsid w:val="006135E3"/>
    <w:rsid w:val="00614E3C"/>
    <w:rsid w:val="006323BE"/>
    <w:rsid w:val="00633081"/>
    <w:rsid w:val="0064098F"/>
    <w:rsid w:val="0066722B"/>
    <w:rsid w:val="006717F3"/>
    <w:rsid w:val="006929C3"/>
    <w:rsid w:val="006A72CF"/>
    <w:rsid w:val="006B03B8"/>
    <w:rsid w:val="006B2C63"/>
    <w:rsid w:val="006B2D80"/>
    <w:rsid w:val="006B61D3"/>
    <w:rsid w:val="006C2B46"/>
    <w:rsid w:val="006C54DF"/>
    <w:rsid w:val="006C680E"/>
    <w:rsid w:val="006D5E32"/>
    <w:rsid w:val="006E0D21"/>
    <w:rsid w:val="006F1487"/>
    <w:rsid w:val="007140E5"/>
    <w:rsid w:val="0072059E"/>
    <w:rsid w:val="00722086"/>
    <w:rsid w:val="007270DA"/>
    <w:rsid w:val="007414D8"/>
    <w:rsid w:val="00746E7E"/>
    <w:rsid w:val="00750758"/>
    <w:rsid w:val="00751959"/>
    <w:rsid w:val="00751A21"/>
    <w:rsid w:val="00751B5C"/>
    <w:rsid w:val="00757863"/>
    <w:rsid w:val="00766559"/>
    <w:rsid w:val="0077102D"/>
    <w:rsid w:val="00777606"/>
    <w:rsid w:val="00793691"/>
    <w:rsid w:val="0079573B"/>
    <w:rsid w:val="00797989"/>
    <w:rsid w:val="007B5FB5"/>
    <w:rsid w:val="007C2460"/>
    <w:rsid w:val="007C2AC0"/>
    <w:rsid w:val="007D3C6E"/>
    <w:rsid w:val="007E13B1"/>
    <w:rsid w:val="007F1ECC"/>
    <w:rsid w:val="007F1F50"/>
    <w:rsid w:val="007F2BCB"/>
    <w:rsid w:val="007F4954"/>
    <w:rsid w:val="008104A6"/>
    <w:rsid w:val="00811570"/>
    <w:rsid w:val="0081231A"/>
    <w:rsid w:val="00812DCA"/>
    <w:rsid w:val="00840D66"/>
    <w:rsid w:val="00852DF0"/>
    <w:rsid w:val="00855EB0"/>
    <w:rsid w:val="0087387B"/>
    <w:rsid w:val="00881E0E"/>
    <w:rsid w:val="00892C4C"/>
    <w:rsid w:val="00894494"/>
    <w:rsid w:val="00894D18"/>
    <w:rsid w:val="008A54FA"/>
    <w:rsid w:val="008C513A"/>
    <w:rsid w:val="008C66D6"/>
    <w:rsid w:val="008D0DAD"/>
    <w:rsid w:val="008D4085"/>
    <w:rsid w:val="008E703C"/>
    <w:rsid w:val="008F205F"/>
    <w:rsid w:val="008F358B"/>
    <w:rsid w:val="0091396D"/>
    <w:rsid w:val="00917FC4"/>
    <w:rsid w:val="009214CC"/>
    <w:rsid w:val="00921626"/>
    <w:rsid w:val="009343EF"/>
    <w:rsid w:val="00947EDC"/>
    <w:rsid w:val="009523EB"/>
    <w:rsid w:val="00961C4F"/>
    <w:rsid w:val="00965F14"/>
    <w:rsid w:val="00982081"/>
    <w:rsid w:val="0099117E"/>
    <w:rsid w:val="009C2F8D"/>
    <w:rsid w:val="009C4C92"/>
    <w:rsid w:val="009E1319"/>
    <w:rsid w:val="009E1EF2"/>
    <w:rsid w:val="009E5AD3"/>
    <w:rsid w:val="009F0F11"/>
    <w:rsid w:val="009F2F2C"/>
    <w:rsid w:val="00A04972"/>
    <w:rsid w:val="00A1098E"/>
    <w:rsid w:val="00A145A2"/>
    <w:rsid w:val="00A16426"/>
    <w:rsid w:val="00A24D98"/>
    <w:rsid w:val="00A31BBD"/>
    <w:rsid w:val="00A4021A"/>
    <w:rsid w:val="00A616E5"/>
    <w:rsid w:val="00A959E3"/>
    <w:rsid w:val="00AC7E06"/>
    <w:rsid w:val="00AD1634"/>
    <w:rsid w:val="00AD3A84"/>
    <w:rsid w:val="00AD40DF"/>
    <w:rsid w:val="00AE440E"/>
    <w:rsid w:val="00B02466"/>
    <w:rsid w:val="00B12CD3"/>
    <w:rsid w:val="00B16333"/>
    <w:rsid w:val="00B24729"/>
    <w:rsid w:val="00B319CB"/>
    <w:rsid w:val="00B34E26"/>
    <w:rsid w:val="00B36C2E"/>
    <w:rsid w:val="00B44E8D"/>
    <w:rsid w:val="00B51AE1"/>
    <w:rsid w:val="00B71F6D"/>
    <w:rsid w:val="00B8362A"/>
    <w:rsid w:val="00B91603"/>
    <w:rsid w:val="00B93405"/>
    <w:rsid w:val="00B952C8"/>
    <w:rsid w:val="00BA57E5"/>
    <w:rsid w:val="00BB15F3"/>
    <w:rsid w:val="00BD302E"/>
    <w:rsid w:val="00BD4236"/>
    <w:rsid w:val="00BE6CEA"/>
    <w:rsid w:val="00BF09F7"/>
    <w:rsid w:val="00BF32C9"/>
    <w:rsid w:val="00BF74CC"/>
    <w:rsid w:val="00C031C8"/>
    <w:rsid w:val="00C34094"/>
    <w:rsid w:val="00C34D9C"/>
    <w:rsid w:val="00C43E3D"/>
    <w:rsid w:val="00C445BA"/>
    <w:rsid w:val="00C456C0"/>
    <w:rsid w:val="00C56A4F"/>
    <w:rsid w:val="00C64158"/>
    <w:rsid w:val="00C86152"/>
    <w:rsid w:val="00CA15E1"/>
    <w:rsid w:val="00CA2A9E"/>
    <w:rsid w:val="00CA2F8E"/>
    <w:rsid w:val="00CC67C6"/>
    <w:rsid w:val="00CD0677"/>
    <w:rsid w:val="00CD3828"/>
    <w:rsid w:val="00CE016F"/>
    <w:rsid w:val="00CE1880"/>
    <w:rsid w:val="00D26800"/>
    <w:rsid w:val="00D30554"/>
    <w:rsid w:val="00D3207D"/>
    <w:rsid w:val="00D803C5"/>
    <w:rsid w:val="00DA5715"/>
    <w:rsid w:val="00DC6A1F"/>
    <w:rsid w:val="00DE5FA9"/>
    <w:rsid w:val="00DE68DF"/>
    <w:rsid w:val="00DF35A5"/>
    <w:rsid w:val="00E02A66"/>
    <w:rsid w:val="00E0650A"/>
    <w:rsid w:val="00E06594"/>
    <w:rsid w:val="00E1521E"/>
    <w:rsid w:val="00E26545"/>
    <w:rsid w:val="00E319B3"/>
    <w:rsid w:val="00E32095"/>
    <w:rsid w:val="00E56EE3"/>
    <w:rsid w:val="00E57572"/>
    <w:rsid w:val="00E63327"/>
    <w:rsid w:val="00E75E8B"/>
    <w:rsid w:val="00EA25A6"/>
    <w:rsid w:val="00EA305D"/>
    <w:rsid w:val="00EA387D"/>
    <w:rsid w:val="00EC2F94"/>
    <w:rsid w:val="00EC627E"/>
    <w:rsid w:val="00ED14A3"/>
    <w:rsid w:val="00ED58E5"/>
    <w:rsid w:val="00ED6AB5"/>
    <w:rsid w:val="00EE0361"/>
    <w:rsid w:val="00EF3711"/>
    <w:rsid w:val="00EF3A73"/>
    <w:rsid w:val="00EF5814"/>
    <w:rsid w:val="00EF586B"/>
    <w:rsid w:val="00F07596"/>
    <w:rsid w:val="00F1061F"/>
    <w:rsid w:val="00F11FB2"/>
    <w:rsid w:val="00F1418A"/>
    <w:rsid w:val="00F214D5"/>
    <w:rsid w:val="00F26D93"/>
    <w:rsid w:val="00F53AB6"/>
    <w:rsid w:val="00F549E5"/>
    <w:rsid w:val="00F6293B"/>
    <w:rsid w:val="00F64B93"/>
    <w:rsid w:val="00F80E99"/>
    <w:rsid w:val="00F8485A"/>
    <w:rsid w:val="00F850A5"/>
    <w:rsid w:val="00F86FD5"/>
    <w:rsid w:val="00F9651A"/>
    <w:rsid w:val="00FA1916"/>
    <w:rsid w:val="00FB2EED"/>
    <w:rsid w:val="00FB5458"/>
    <w:rsid w:val="00FC093F"/>
    <w:rsid w:val="00FC7DE9"/>
    <w:rsid w:val="00FD5ABA"/>
    <w:rsid w:val="00FE1601"/>
    <w:rsid w:val="00FE4AEF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181F"/>
  <w15:chartTrackingRefBased/>
  <w15:docId w15:val="{3DFAD8D4-197B-4EAF-A3D4-97DC1D2F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F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F11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F11"/>
    <w:rPr>
      <w:b/>
      <w:bCs/>
      <w:sz w:val="20"/>
      <w:szCs w:val="20"/>
      <w:lang w:val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6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677"/>
    <w:rPr>
      <w:rFonts w:ascii="Consolas" w:hAnsi="Consolas"/>
      <w:sz w:val="20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CE016F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E016F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CE016F"/>
    <w:rPr>
      <w:lang w:val="hr-HR"/>
    </w:rPr>
  </w:style>
  <w:style w:type="table" w:styleId="TableGrid">
    <w:name w:val="Table Grid"/>
    <w:basedOn w:val="TableNormal"/>
    <w:rsid w:val="00CE016F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1304"/>
    <w:pPr>
      <w:spacing w:after="0" w:line="240" w:lineRule="auto"/>
    </w:pPr>
    <w:rPr>
      <w:lang w:val="hr-HR"/>
    </w:rPr>
  </w:style>
  <w:style w:type="paragraph" w:styleId="NormalWeb">
    <w:name w:val="Normal (Web)"/>
    <w:basedOn w:val="Normal"/>
    <w:uiPriority w:val="99"/>
    <w:unhideWhenUsed/>
    <w:rsid w:val="004E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40D66"/>
    <w:pPr>
      <w:ind w:left="720"/>
      <w:contextualSpacing/>
    </w:pPr>
    <w:rPr>
      <w:lang w:val="en-US"/>
    </w:rPr>
  </w:style>
  <w:style w:type="character" w:customStyle="1" w:styleId="cf01">
    <w:name w:val="cf01"/>
    <w:basedOn w:val="DefaultParagraphFont"/>
    <w:rsid w:val="00B16333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rsid w:val="00F53A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F53AB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F53A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F53AB6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df3054-5d10-4492-8ff3-1c5d60fd0f9e">AZJMDCZ6QSYZ-1849078857-19859</_dlc_DocId>
    <_dlc_DocIdUrl xmlns="e1df3054-5d10-4492-8ff3-1c5d60fd0f9e">
      <Url>https://ekoordinacije.vlada.hr/koordinacija-gospodarstvo/_layouts/15/DocIdRedir.aspx?ID=AZJMDCZ6QSYZ-1849078857-19859</Url>
      <Description>AZJMDCZ6QSYZ-1849078857-19859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9793-B4F9-427E-B76C-34FF609BF36A}"/>
</file>

<file path=customXml/itemProps2.xml><?xml version="1.0" encoding="utf-8"?>
<ds:datastoreItem xmlns:ds="http://schemas.openxmlformats.org/officeDocument/2006/customXml" ds:itemID="{6D9E1B64-A95B-4591-8DFC-B2941EEDB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DEE61-2394-4E76-918B-FE59DF9DA12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DF358AE-C98E-4208-8118-752CED89DF20}"/>
</file>

<file path=customXml/itemProps5.xml><?xml version="1.0" encoding="utf-8"?>
<ds:datastoreItem xmlns:ds="http://schemas.openxmlformats.org/officeDocument/2006/customXml" ds:itemID="{3C14A6F6-7A20-45F2-8F23-8C22B738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Bukovac</dc:creator>
  <cp:keywords/>
  <dc:description/>
  <cp:lastModifiedBy>Ines Uglešić</cp:lastModifiedBy>
  <cp:revision>5</cp:revision>
  <cp:lastPrinted>2022-07-21T12:00:00Z</cp:lastPrinted>
  <dcterms:created xsi:type="dcterms:W3CDTF">2022-08-16T09:41:00Z</dcterms:created>
  <dcterms:modified xsi:type="dcterms:W3CDTF">2022-09-05T10:41:00Z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  <property fmtid="{D5CDD505-2E9C-101B-9397-08002B2CF9AE}" pid="3" name="_dlc_DocIdItemGuid">
    <vt:lpwstr>d48e6dd1-6644-40fc-8c93-1e71fba7e0f4</vt:lpwstr>
  </property>
</Properties>
</file>