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4A3A0" w14:textId="77777777" w:rsidR="008A6F0A" w:rsidRPr="001170F8" w:rsidRDefault="008A6F0A" w:rsidP="008A6F0A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hr-HR"/>
        </w:rPr>
      </w:pPr>
    </w:p>
    <w:p w14:paraId="7596075D" w14:textId="77777777" w:rsidR="008A6F0A" w:rsidRPr="00B12F44" w:rsidRDefault="008A6F0A" w:rsidP="008A6F0A">
      <w:pPr>
        <w:jc w:val="center"/>
        <w:rPr>
          <w:rFonts w:ascii="Times New Roman" w:hAnsi="Times New Roman" w:cs="Times New Roman"/>
        </w:rPr>
      </w:pPr>
      <w:r w:rsidRPr="00B12F4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D72212F" wp14:editId="0E6FE22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F44">
        <w:rPr>
          <w:rFonts w:ascii="Times New Roman" w:hAnsi="Times New Roman" w:cs="Times New Roman"/>
        </w:rPr>
        <w:fldChar w:fldCharType="begin"/>
      </w:r>
      <w:r w:rsidRPr="00B12F44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B12F44">
        <w:rPr>
          <w:rFonts w:ascii="Times New Roman" w:hAnsi="Times New Roman" w:cs="Times New Roman"/>
        </w:rPr>
        <w:fldChar w:fldCharType="end"/>
      </w:r>
    </w:p>
    <w:p w14:paraId="17A57D9D" w14:textId="77777777" w:rsidR="008A6F0A" w:rsidRPr="00B12F44" w:rsidRDefault="008A6F0A" w:rsidP="008A6F0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B12F44">
        <w:rPr>
          <w:rFonts w:ascii="Times New Roman" w:hAnsi="Times New Roman" w:cs="Times New Roman"/>
          <w:sz w:val="28"/>
        </w:rPr>
        <w:t>VLADA REPUBLIKE HRVATSKE</w:t>
      </w:r>
    </w:p>
    <w:p w14:paraId="42D0A935" w14:textId="1355B966" w:rsidR="008A6F0A" w:rsidRPr="00B12F44" w:rsidRDefault="008A6F0A" w:rsidP="008A6F0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 xml:space="preserve">Zagreb, </w:t>
      </w:r>
      <w:r w:rsidR="00E31B45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rujna</w:t>
      </w:r>
      <w:r w:rsidRPr="00B12F4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12F44">
        <w:rPr>
          <w:rFonts w:ascii="Times New Roman" w:hAnsi="Times New Roman" w:cs="Times New Roman"/>
          <w:sz w:val="24"/>
          <w:szCs w:val="24"/>
        </w:rPr>
        <w:t>.</w:t>
      </w:r>
    </w:p>
    <w:p w14:paraId="59F8206F" w14:textId="77777777" w:rsidR="008A6F0A" w:rsidRPr="00B12F44" w:rsidRDefault="008A6F0A" w:rsidP="008A6F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A6F0A" w:rsidRPr="00B12F44" w14:paraId="101371B2" w14:textId="77777777" w:rsidTr="00E863F6">
        <w:trPr>
          <w:trHeight w:val="420"/>
        </w:trPr>
        <w:tc>
          <w:tcPr>
            <w:tcW w:w="1951" w:type="dxa"/>
          </w:tcPr>
          <w:p w14:paraId="1F01156C" w14:textId="77777777" w:rsidR="008A6F0A" w:rsidRPr="00B12F44" w:rsidRDefault="008A6F0A" w:rsidP="00E86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12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9F9493" w14:textId="19332CD3" w:rsidR="008A6F0A" w:rsidRPr="00B12F44" w:rsidRDefault="008A6F0A" w:rsidP="00E86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54FD662C" w14:textId="77777777" w:rsidR="008A6F0A" w:rsidRPr="00B12F44" w:rsidRDefault="008A6F0A" w:rsidP="008A6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A6F0A" w:rsidRPr="00B12F44" w14:paraId="6E575A72" w14:textId="77777777" w:rsidTr="00E863F6">
        <w:tc>
          <w:tcPr>
            <w:tcW w:w="1951" w:type="dxa"/>
          </w:tcPr>
          <w:p w14:paraId="18457BC8" w14:textId="77777777" w:rsidR="008A6F0A" w:rsidRPr="00B12F44" w:rsidRDefault="008A6F0A" w:rsidP="00E863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12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AA5A4F" w14:textId="1F759AD2" w:rsidR="008A6F0A" w:rsidRPr="00B12F44" w:rsidRDefault="008A6F0A" w:rsidP="008A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A">
              <w:rPr>
                <w:rFonts w:ascii="Times New Roman" w:hAnsi="Times New Roman" w:cs="Times New Roman"/>
                <w:sz w:val="24"/>
                <w:szCs w:val="24"/>
              </w:rPr>
              <w:t>Prijedlog uredbe o utvrđivanju popisa mjernih mjesta za praćenje koncentracija pojedinih onečišćujućih tvari u zraku i lokacija mjernih postaja u državnoj mreži za trajno praćenje kvalitete zraka (EU)</w:t>
            </w:r>
          </w:p>
        </w:tc>
      </w:tr>
    </w:tbl>
    <w:p w14:paraId="2835A7C6" w14:textId="77777777" w:rsidR="008A6F0A" w:rsidRPr="00B12F44" w:rsidRDefault="008A6F0A" w:rsidP="008A6F0A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  <w:sectPr w:rsidR="008A6F0A" w:rsidRPr="00B12F44" w:rsidSect="00597AD0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12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0919FF" w14:textId="77777777" w:rsidR="007672A9" w:rsidRPr="00613BDC" w:rsidRDefault="007672A9" w:rsidP="002A08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14:paraId="78628409" w14:textId="77777777" w:rsidR="0026376F" w:rsidRPr="0026376F" w:rsidRDefault="0026376F" w:rsidP="0026376F">
      <w:pPr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63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Prijedlog</w:t>
      </w:r>
    </w:p>
    <w:p w14:paraId="4E250399" w14:textId="77777777" w:rsidR="0026376F" w:rsidRDefault="0026376F" w:rsidP="00EC7D3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FB9B9A" w14:textId="5661DECE" w:rsidR="00D6654E" w:rsidRPr="00613BDC" w:rsidRDefault="005F202C" w:rsidP="00EC7D3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30. stavka 3. i članka 33. stavka 4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zaštiti zraka (»Nar</w:t>
      </w:r>
      <w:r w:rsidR="000D4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odne novine«, br. 127/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0D4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57/22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Vlada Republike Hrvatske je na s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jednici održanoj </w:t>
      </w:r>
      <w:r w:rsidR="00DC2C90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="004F1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A3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donijela</w:t>
      </w:r>
    </w:p>
    <w:p w14:paraId="478D44A7" w14:textId="77777777" w:rsidR="007672A9" w:rsidRPr="00613BDC" w:rsidRDefault="007672A9" w:rsidP="006B11B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14:paraId="118F8F1E" w14:textId="77777777" w:rsidR="00D6654E" w:rsidRPr="00613BDC" w:rsidRDefault="00D6654E" w:rsidP="006B11B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1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UREDBU</w:t>
      </w:r>
    </w:p>
    <w:p w14:paraId="736458D0" w14:textId="2FE58A7A" w:rsidR="007672A9" w:rsidRPr="00613BDC" w:rsidRDefault="008A6F0A" w:rsidP="00732C78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6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UTVRĐIVANJU POPISA MJERNIH MJESTA ZA PRAĆENJE KONCENTRACIJA POJEDINIH ONEČIŠĆUJUĆIH TVARI U ZRAKU I LOKACIJA MJERNIH POSTAJA U DRŽAVNOJ MREŽI ZA TRAJNO PRAĆENJE KVALITETE ZRAKA</w:t>
      </w:r>
    </w:p>
    <w:p w14:paraId="6BB0238A" w14:textId="77777777" w:rsidR="00D6654E" w:rsidRPr="00613BDC" w:rsidRDefault="00D6654E" w:rsidP="00732C78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5F504843" w14:textId="77777777" w:rsidR="00C12B27" w:rsidRPr="00613BDC" w:rsidRDefault="00E078EE" w:rsidP="00E078EE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C12B27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Uredbom utvrđuju popis i lokacije mjernih postaja u državnoj mreži za trajno praćenje kvalitete zraka u zonama i aglomeracijama na teritoriju Republike Hrvatske.</w:t>
      </w:r>
    </w:p>
    <w:p w14:paraId="25F1182B" w14:textId="77777777" w:rsidR="00AD0AB3" w:rsidRPr="00613BDC" w:rsidRDefault="00E078EE" w:rsidP="00D71C3F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Uredbom utvrđuje popis</w:t>
      </w:r>
      <w:r w:rsidR="00DF605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lokacije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mjernih mjesta za praćenje koncentracija onečišćujućih tvari u zraku: sumporovog dioksida, dušikovog dioksida i dušikovih oksida, lebdećih čestica (PM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10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PM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2,5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olova, benzena, ugljikovog monoksida, prizemnog ozona i prekursora prizemnog ozona, arsena, kadmija, žive, nikla, benzo(a)pirena i drugih policikličkih aromatskih ugljikovodika u zraku</w:t>
      </w:r>
      <w:r w:rsidR="00485F31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mjernih mjesta za praćenje kvalitete zraka </w:t>
      </w:r>
      <w:r w:rsidR="005B50EB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se koriste za uzajamnu razmjenu informacija i izvješćivanja o kvaliteti zraka između Ministarstva</w:t>
      </w:r>
      <w:r w:rsidR="004B1B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gospodarstva i održivog razvoja (u daljnjem tekstu: Ministarstvo)</w:t>
      </w:r>
      <w:r w:rsidR="005B50EB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Europske komisije te izvješćivanje </w:t>
      </w:r>
      <w:r w:rsidR="00485F31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međunarodnim ugovorima iz područja onečišćenja zraka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D38FDB1" w14:textId="77777777" w:rsidR="00D6654E" w:rsidRPr="00613BDC" w:rsidRDefault="00D6654E" w:rsidP="00732C78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7E69417E" w14:textId="77777777" w:rsidR="00D6654E" w:rsidRPr="00613BDC" w:rsidRDefault="00D6654E" w:rsidP="00EC7D30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se Uredbom u </w:t>
      </w:r>
      <w:r w:rsidR="00485F31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zakonodavstvo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85F31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preuzimaju sljedeći akti 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Europske unije:</w:t>
      </w:r>
    </w:p>
    <w:p w14:paraId="270288F1" w14:textId="77777777" w:rsidR="00D6654E" w:rsidRPr="00613BDC" w:rsidRDefault="00D6654E" w:rsidP="00EC7D30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Direktiva 2008/50/EZ Europskog parlamenta i Vijeća od 21. svibnja 2008. o kvaliteti zraka i čišćem zraku za Europu (SL L 152, 11. 6. 2008.)</w:t>
      </w:r>
    </w:p>
    <w:p w14:paraId="274C5D4B" w14:textId="77777777" w:rsidR="00D6654E" w:rsidRPr="00613BDC" w:rsidRDefault="00D6654E" w:rsidP="00EC7D30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Direktiva 2004/107/EZ Europskog parlamenta i Vijeća od 15. prosinca 2004. o arsenu, kadmiju, živi, niklu i policikličkim aromatskim ugljikovodicima </w:t>
      </w:r>
      <w:r w:rsidR="00C72BCB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zraku (SL L 23, 26. 1. 2005.)</w:t>
      </w:r>
    </w:p>
    <w:p w14:paraId="37A3D49F" w14:textId="77777777" w:rsidR="007672A9" w:rsidRPr="00613BDC" w:rsidRDefault="00EA61D9" w:rsidP="00D71C3F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Direktiva Komisije (EU) 2015/1480 od 28. kolovoza 2015. o izmjeni određenih priloga direktivama 2004/107/EZ i 2008/50/EZ Europskog parlamenta i Vijeća o utvrđivanju pravila za referentne metode, validaciju podataka i lokaciju točaka uzorkovanja za ocjenjivanje kvalitete zraka (SL L 226, 29.8.2015.)</w:t>
      </w:r>
      <w:r w:rsidR="000962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320B174" w14:textId="77777777" w:rsidR="00D6654E" w:rsidRPr="00613BDC" w:rsidRDefault="00D6654E" w:rsidP="00EC7D30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384472E0" w14:textId="77777777" w:rsidR="007672A9" w:rsidRPr="00613BDC" w:rsidRDefault="00D6654E" w:rsidP="00D71C3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Pojmovi koji se koriste u ovoj Uredbi sukladni su pojmovima utvrđenim u Zakonu o zaštiti zraka (»Nar</w:t>
      </w:r>
      <w:r w:rsidR="00AE48A1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odne novine«, br. </w:t>
      </w:r>
      <w:r w:rsidR="00EF52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127/</w:t>
      </w:r>
      <w:r w:rsidR="00EA61D9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EF52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57/22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34F7DD02" w14:textId="77777777" w:rsidR="0052666F" w:rsidRPr="00613BDC" w:rsidRDefault="0052666F" w:rsidP="0052666F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Č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lanak 4.</w:t>
      </w:r>
    </w:p>
    <w:p w14:paraId="23E66334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Lokacije postoje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 mjernih postaja u dr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avnoj mre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 trajno pra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enje kvalitete zraka, koje su u funkciji danom stupanja na snagu ove Uredbe su:</w:t>
      </w:r>
    </w:p>
    <w:p w14:paraId="587894AF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Zona HR 01: lokacije Kopa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č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 rit, Desini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Vara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din-1, Koprivnica-1 i Koprivnica-2</w:t>
      </w:r>
    </w:p>
    <w:p w14:paraId="24ECF2C4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Zona HR 02: lokacije Slavonski Brod-1, Slavonski Brod-2, Sisak-1, Kutina-1 i Kutina-2</w:t>
      </w:r>
    </w:p>
    <w:p w14:paraId="3129FFFA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Zona HR 03: lokacije Plitvi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č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 jezera, Parg, Karlovac-1</w:t>
      </w:r>
    </w:p>
    <w:p w14:paraId="334DEB32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Zona HR 04: lokacije Vi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njan, Pula Fi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ela</w:t>
      </w:r>
    </w:p>
    <w:p w14:paraId="4F449AAE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Zona HR 05: lokacije Pola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č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(Ravni kotari), Vela stra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(Dugi otok), Hum (otok Vis), Opuzen (delta Neretve), 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arkovica (Dubrovnik)</w:t>
      </w:r>
    </w:p>
    <w:p w14:paraId="15EEE3EC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Aglomeracija HR ZG: lokacije Zagreb-1, Zagreb-2, Zagreb-3, Velika Gorica i Zagreb Ksaverska cesta PPI za PM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hr-HR"/>
        </w:rPr>
        <w:t>2,5</w:t>
      </w:r>
    </w:p>
    <w:p w14:paraId="08AA9EFE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Aglomeracija HR OS: lokacija Osijek-1</w:t>
      </w:r>
    </w:p>
    <w:p w14:paraId="14A229FA" w14:textId="77777777" w:rsidR="00FD7E78" w:rsidRPr="00613BDC" w:rsidRDefault="0052666F" w:rsidP="00331C07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Aglomeracija HR RI: lokacija Rijeka-2 i Rijeka-2 PPI za PM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2,5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C311C09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Lokacije novih mjernih postaja u dr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avnoj mre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 trajno pra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enje kvalitete zraka su:</w:t>
      </w:r>
    </w:p>
    <w:p w14:paraId="730D524B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Aglomeracija HR ZG: lokacija Zagreb-4</w:t>
      </w:r>
    </w:p>
    <w:p w14:paraId="611AFCF5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Aglomeracija HR OS: lokacija Osijek-2 i Osijek-2 PPI za PM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2,5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3672AA1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Aglomeracija HR RI: lokacija Omi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alj (otok Krk)</w:t>
      </w:r>
    </w:p>
    <w:p w14:paraId="07DB4459" w14:textId="77777777" w:rsidR="00FD7E78" w:rsidRPr="00613BDC" w:rsidRDefault="0052666F" w:rsidP="00331C07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Aglomeracija HR ST: lokacije Split-2, Split-3 i Split-3 PPI za PM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2,5</w:t>
      </w:r>
    </w:p>
    <w:p w14:paraId="01D9C65B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Lokacije novih mjernih postaja u dr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avnoj mre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 trajno pra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enje kvalitete zraka prema Programu suradnje za praćenje i procjenu prekograničnog prijenosa onečišćujućih tvari u zraku na velike udaljenosti u Europi uz </w:t>
      </w:r>
      <w:r w:rsidR="00113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Konvenciju o prekograničnom oneč</w:t>
      </w:r>
      <w:r w:rsidR="0011324D" w:rsidRPr="00113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išćenju zraka na velikim udaljenostima iz 1979.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(»Narodne novine – Međunarodni ugovori«, broj 12/93) su:</w:t>
      </w:r>
    </w:p>
    <w:p w14:paraId="1A9B3121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Aglomeracija HR ZG: lokacija Puntijarka za program EMEP 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Razina 1</w:t>
      </w:r>
    </w:p>
    <w:p w14:paraId="4EB88EF0" w14:textId="77777777" w:rsidR="0052666F" w:rsidRPr="00613BDC" w:rsidRDefault="0052666F" w:rsidP="0052666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Zona HR 03: lokacija Zavi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 za program EMEP 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Razina 1</w:t>
      </w:r>
    </w:p>
    <w:p w14:paraId="195076C4" w14:textId="77777777" w:rsidR="0052666F" w:rsidRPr="00613BDC" w:rsidRDefault="0052666F" w:rsidP="002A08C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Zona HR </w:t>
      </w:r>
      <w:r w:rsidR="001767F0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76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lokacija Pola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č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(Ravni kotari) za program EMEP 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–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Razina 2</w:t>
      </w:r>
    </w:p>
    <w:p w14:paraId="3EE8EE0F" w14:textId="77777777" w:rsidR="00D6654E" w:rsidRPr="00613BDC" w:rsidRDefault="00D6654E" w:rsidP="00EC7D30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52666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901796A" w14:textId="77777777" w:rsidR="00D6654E" w:rsidRPr="00613BDC" w:rsidRDefault="00D6654E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Popis mjernih mjesta za praćenje koncentracija sumporovog dioksida (SO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dušikovog dioksida i dušikovih oksida (NO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NO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x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lebdećih čestica (PM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10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PM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hr-HR"/>
        </w:rPr>
        <w:t>2,5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olova (Pb), benzena (C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6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6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ugljikovog monoksida (CO), prizemnog ozona (O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3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prekursora prizemnog ozona (hlapivi organski spojevi – HOS-evi), arsena (As), 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kadmija (Cd), žive (Hg), nikla (Ni), benzo(a)pirena (B</w:t>
      </w:r>
      <w:r w:rsidR="007672A9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7672A9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P) i drugih policikličkih aromatskih ugljikovodika (PAU), pokazatelja prosječne izloženosti za PM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 xml:space="preserve">2,5 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(PPI) te kemijskog sastava PM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 xml:space="preserve">2,5 </w:t>
      </w:r>
      <w:r w:rsidR="002A3395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podaci</w:t>
      </w:r>
      <w:r w:rsidR="00671EF7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koncentracijama onečišćujućih tvari u zraku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08D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EA00B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3808D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koriste za uzajamnu razmjenu informacija i izvješćivanja o kvaliteti zraka između </w:t>
      </w:r>
      <w:r w:rsidR="00113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Ministarstva</w:t>
      </w:r>
      <w:r w:rsidR="002A3395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Europske komisije su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sljedeći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2410"/>
        <w:gridCol w:w="2126"/>
      </w:tblGrid>
      <w:tr w:rsidR="00683332" w:rsidRPr="00613BDC" w14:paraId="73678701" w14:textId="77777777" w:rsidTr="0081455D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9B8152" w14:textId="77777777" w:rsidR="00683332" w:rsidRPr="00613BDC" w:rsidRDefault="00683332" w:rsidP="009E21E3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ZONA/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br/>
              <w:t>AGLOMERACIJA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0BCE7E7" w14:textId="77777777" w:rsidR="00683332" w:rsidRPr="00613BDC" w:rsidRDefault="00683332" w:rsidP="009E21E3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MJERNO MJESTO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195CD7" w14:textId="77777777" w:rsidR="00683332" w:rsidRPr="00613BDC" w:rsidRDefault="00683332" w:rsidP="00367BF2">
            <w:pPr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ONEČIŠĆUJUĆA TVAR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0B685E" w14:textId="77777777" w:rsidR="00683332" w:rsidRPr="00613BDC" w:rsidRDefault="00683332" w:rsidP="002F3F88">
            <w:pPr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KLASIFIKACIJA </w:t>
            </w:r>
            <w:r w:rsidR="00F44EF0"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PODRUČJA MJERNOG </w:t>
            </w:r>
            <w:r w:rsidR="005C3DBE" w:rsidRPr="00613BDC">
              <w:rPr>
                <w:rFonts w:ascii="Times New Roman" w:eastAsia="Times New Roman" w:hAnsi="Times New Roman" w:cs="Times New Roman"/>
                <w:lang w:eastAsia="hr-HR"/>
              </w:rPr>
              <w:t>MJESTA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AFA3D4" w14:textId="77777777" w:rsidR="00683332" w:rsidRPr="00613BDC" w:rsidRDefault="00683332" w:rsidP="009E21E3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KLASIFIKACIJA </w:t>
            </w:r>
          </w:p>
          <w:p w14:paraId="572CF95F" w14:textId="77777777" w:rsidR="00683332" w:rsidRPr="00613BDC" w:rsidRDefault="00683332" w:rsidP="002F3F8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MJERNOG MJESTA</w:t>
            </w:r>
          </w:p>
        </w:tc>
      </w:tr>
      <w:tr w:rsidR="00683332" w:rsidRPr="00613BDC" w14:paraId="4D373B13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65B314DE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01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22346AE2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Kopa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č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ki rit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FF51899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8BD7DC7" w14:textId="77777777" w:rsidR="00683332" w:rsidRPr="00613BDC" w:rsidRDefault="005C3DBE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="004F5BA0" w:rsidRPr="00613BDC">
              <w:rPr>
                <w:rFonts w:ascii="Times New Roman" w:eastAsia="Times New Roman" w:hAnsi="Times New Roman" w:cs="Times New Roman"/>
                <w:lang w:eastAsia="hr-HR"/>
              </w:rPr>
              <w:t>uralna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8EE6C0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683332" w:rsidRPr="00613BDC" w14:paraId="194E27AB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AE2343F" w14:textId="77777777" w:rsidR="00683332" w:rsidRPr="00613BDC" w:rsidRDefault="00683332" w:rsidP="009E21E3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2FB47C1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CFC7C0B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D2FB665" w14:textId="77777777" w:rsidR="00683332" w:rsidRPr="00613BDC" w:rsidRDefault="00577F85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751909" w14:textId="77777777" w:rsidR="00683332" w:rsidRPr="00613BDC" w:rsidRDefault="00F44EF0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683332" w:rsidRPr="00613BDC">
              <w:rPr>
                <w:rFonts w:ascii="Times New Roman" w:eastAsia="Times New Roman" w:hAnsi="Times New Roman" w:cs="Times New Roman"/>
                <w:lang w:eastAsia="hr-HR"/>
              </w:rPr>
              <w:t>ozadinska</w:t>
            </w:r>
          </w:p>
        </w:tc>
      </w:tr>
      <w:tr w:rsidR="00683332" w:rsidRPr="00613BDC" w14:paraId="5781D019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65483D7" w14:textId="77777777" w:rsidR="00683332" w:rsidRPr="00613BDC" w:rsidRDefault="00683332" w:rsidP="009E21E3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52BC33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80ADC5A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3B42AC8" w14:textId="77777777" w:rsidR="00683332" w:rsidRPr="00613BDC" w:rsidRDefault="00577F85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DA1C6F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683332" w:rsidRPr="00613BDC" w14:paraId="2824A6AD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2A194000" w14:textId="77777777" w:rsidR="00683332" w:rsidRPr="00613BDC" w:rsidRDefault="00683332" w:rsidP="009E21E3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25B90F93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Desini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ć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97507F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2F7E6AA" w14:textId="77777777" w:rsidR="00683332" w:rsidRPr="00613BDC" w:rsidRDefault="009F7F7C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</w:t>
            </w:r>
            <w:r w:rsidR="005C3DBE"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B58C905" w14:textId="77777777" w:rsidR="00683332" w:rsidRPr="00613BDC" w:rsidRDefault="00D17FA7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683332" w:rsidRPr="00613BDC" w14:paraId="1743572E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211AF6DE" w14:textId="77777777" w:rsidR="00683332" w:rsidRPr="00613BDC" w:rsidRDefault="00683332" w:rsidP="009E21E3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227D6915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351A94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0497256" w14:textId="77777777" w:rsidR="00683332" w:rsidRPr="00613BDC" w:rsidRDefault="005C3DBE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="009F7F7C" w:rsidRPr="00613BDC">
              <w:rPr>
                <w:rFonts w:ascii="Times New Roman" w:eastAsia="Times New Roman" w:hAnsi="Times New Roman" w:cs="Times New Roman"/>
                <w:lang w:eastAsia="hr-HR"/>
              </w:rPr>
              <w:t>uralna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B42D87" w14:textId="77777777" w:rsidR="00683332" w:rsidRPr="00613BDC" w:rsidRDefault="00D17FA7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683332" w:rsidRPr="00613BDC" w14:paraId="3B8AF484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D744FF6" w14:textId="77777777" w:rsidR="00683332" w:rsidRPr="00613BDC" w:rsidRDefault="00683332" w:rsidP="009E21E3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2C5873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4A0394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4780966" w14:textId="77777777" w:rsidR="00683332" w:rsidRPr="00613BDC" w:rsidRDefault="00756C6F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0D7694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683332" w:rsidRPr="00613BDC" w14:paraId="5199C31E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5CD3433E" w14:textId="77777777" w:rsidR="00683332" w:rsidRPr="00613BDC" w:rsidRDefault="00683332" w:rsidP="009E21E3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2FC792D1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Vara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ž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din-1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5827FB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0289AC" w14:textId="77777777" w:rsidR="00683332" w:rsidRPr="00613BDC" w:rsidRDefault="009F7F7C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F685BE2" w14:textId="77777777" w:rsidR="00683332" w:rsidRPr="00613BDC" w:rsidRDefault="00D17FA7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683332" w:rsidRPr="00613BDC" w14:paraId="778DFDE6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2DF43D2" w14:textId="77777777" w:rsidR="00683332" w:rsidRPr="00613BDC" w:rsidRDefault="00683332" w:rsidP="009E21E3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3994AD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096BF8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A7FC8A2" w14:textId="77777777" w:rsidR="00683332" w:rsidRPr="00613BDC" w:rsidRDefault="009F7F7C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40C9E3" w14:textId="77777777" w:rsidR="00683332" w:rsidRPr="00613BDC" w:rsidRDefault="00D17FA7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683332" w:rsidRPr="00613BDC" w14:paraId="154AE911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D526B19" w14:textId="77777777" w:rsidR="00683332" w:rsidRPr="00613BDC" w:rsidRDefault="00683332" w:rsidP="009E21E3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7DE3725F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Koprivnica-1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A7B3FB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1B05543" w14:textId="77777777" w:rsidR="00683332" w:rsidRPr="00613BDC" w:rsidRDefault="00623F6E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C3C434" w14:textId="77777777" w:rsidR="00683332" w:rsidRPr="00613BDC" w:rsidRDefault="00683332" w:rsidP="00367BF2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45730716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5DBF37C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1218D2B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Koprivnica-2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D59455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4C6330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9FBF1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A08BBB2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68E3AB2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02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01294DE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Slavonski Brod-1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89DADB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41E44C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41A94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2150E9F0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C159BDD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409655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80D45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45E76A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FBB4B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9C7F747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82B4FAA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09BFE6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B7C9B5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66099F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009E5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583D3AB8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766400D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B403B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FF913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373EAD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05027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A3E1B2E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40027F5C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3ADCB01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Sisak-1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5BF04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benzen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51E3ED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5DB6E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industrijska</w:t>
            </w:r>
          </w:p>
        </w:tc>
      </w:tr>
      <w:tr w:rsidR="000C56F8" w:rsidRPr="00613BDC" w14:paraId="5ACB4B7F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BA558BB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149A71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9B2CA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90D486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9F7EA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industrijska</w:t>
            </w:r>
          </w:p>
        </w:tc>
      </w:tr>
      <w:tr w:rsidR="000C56F8" w:rsidRPr="00613BDC" w14:paraId="7AEDBF0D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441C3E1F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A88163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C7EAA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B(a)P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 ostali PAU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D810F5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B37135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industrijska</w:t>
            </w:r>
          </w:p>
        </w:tc>
      </w:tr>
      <w:tr w:rsidR="000C56F8" w:rsidRPr="00613BDC" w14:paraId="5FB204A3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DC75CBF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3DCB2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A760B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š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ki metali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D37677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88FF2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industrijska</w:t>
            </w:r>
          </w:p>
        </w:tc>
      </w:tr>
      <w:tr w:rsidR="000C56F8" w:rsidRPr="00613BDC" w14:paraId="513F5F7D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4B68D042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0F0A552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Kutina-1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71CFE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B427C4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A5BC8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6C7AAB29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73F1854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A9500C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4C410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567050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39B252" w14:textId="77777777" w:rsidR="000C56F8" w:rsidRPr="00613BDC" w:rsidDel="00154817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0F843488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90526A7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A897B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D1AA3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97BCC2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54F694" w14:textId="77777777" w:rsidR="000C56F8" w:rsidRPr="00613BDC" w:rsidDel="00154817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1404A91B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DDFF1B0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7347D43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Kutina-2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A41AD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3A594A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4389A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F31B93B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11D837B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03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2EDD54B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Plitvi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č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ka jezera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0710D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61F1D8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BD31F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1435E846" w14:textId="77777777" w:rsidTr="0081455D">
        <w:tc>
          <w:tcPr>
            <w:tcW w:w="993" w:type="dxa"/>
            <w:vMerge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019BB54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4D85F1A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95835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4F6">
              <w:rPr>
                <w:rFonts w:ascii="Times New Roman" w:eastAsia="Times New Roman" w:hAnsi="Times New Roman" w:cs="Times New Roman"/>
                <w:lang w:eastAsia="hr-HR"/>
              </w:rPr>
              <w:t>B(a)P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0DC91D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D310B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42A573E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31C6F16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24DE9EE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82936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B5EAD7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3090A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17CD74CC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4761DA09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F6766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29B6F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kemijski sastav 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5D289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EB73F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36A7677B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40067F51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44F0BA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Parg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7F25F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3DF565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FFD55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395539C7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4F39B878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7466A4D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Karlovac-1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CDBBD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FAD1AA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E52F5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28FAF75D" w14:textId="77777777" w:rsidTr="0081455D">
        <w:tc>
          <w:tcPr>
            <w:tcW w:w="993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964ACE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C08D9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03A72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E3054D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33957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5D131AB8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3EF0768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04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00581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Vi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š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njan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410B0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C51EC9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EECBF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2E5526D5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40F4DED5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0D1570F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Pula Fi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ž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ela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9C6B1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DC3ED6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78334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AE43248" w14:textId="77777777" w:rsidTr="0081455D">
        <w:tc>
          <w:tcPr>
            <w:tcW w:w="993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BF77A6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5DCC9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07F441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D63911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C16FA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47599D6E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6F69AFD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05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8CF54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Hum (otok Vis)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EAB450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B84881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 regionalna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64E2B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40CF7524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53F96BD6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22AAD9A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Ž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arkovica </w:t>
            </w:r>
          </w:p>
          <w:p w14:paraId="0F6C4DC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(Dubrovnik)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F1C0E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D81914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ruralna, u blizini grada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EAEBE8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3604002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1CDBFEA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D486C0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E65BB8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FD8530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ruralna, u blizini grada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8F53E3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4867A093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E8474E0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A84A1A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3A22E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A5A3B0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ruralna, u blizini grada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977B7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59CE9161" w14:textId="77777777" w:rsidTr="0081455D">
        <w:tc>
          <w:tcPr>
            <w:tcW w:w="993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881147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0B9D8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A6D12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BB2BD3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ruralna, u blizini grada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114D4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F7A3536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64AC285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ZG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3B94F70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Zagreb-1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D5F52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72AADB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560E9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2D23B6EE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E580C3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2DA862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58978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5B8D88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5864E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3D872629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4E2D872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43A7A47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5D17E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benzen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B6B25B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923EF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0B34B2A2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4CFB9D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019BA8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16DC0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B(a)P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 ostali PAU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604282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86173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67CCFC76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FB59FA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BBC43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62F19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š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ki metali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1DBA4B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4BFA4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332A8687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3DFE1B2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58646A4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Zagreb-3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4F029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522FC9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40633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DD00B12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177AB3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6EFD2A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70B4E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3D7A56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F14AD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051E41A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1456E8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FAE2BB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CF592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89B29E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A3070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E260E38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0A8684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7B5336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82B75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B(a)P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 ostali PAU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AC036C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03718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23025670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44FC689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443DA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Zagreb-4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FDBAE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Hg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6F8398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C516A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23B4A73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2BBADDC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3ADA118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Velika Gorica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DE33E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97A7EB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5CCD4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727B0972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7A3DFB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24CA435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85C1C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C69094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96A66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A115819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5264B8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2D6B3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76F4B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4972B9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6FCCD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5A51EC0E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366D9FA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2693C5E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Zagreb Ksaverska cesta PPI za 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1D0EA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 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C7282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5C4F0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31029FDF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3D9CDC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B8D67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0948E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kemijski sastav 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 xml:space="preserve">2,5 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3EE1C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68153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E5DC151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4CBBED0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OS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6080F62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Osijek-1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70942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F18A4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523F9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3DBCAA7E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DCE353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ADD544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F70FF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C2B7CD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60702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018C227E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9E5818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4A63AF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31987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1B2A23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05C61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5C3295C4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813E49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vAlign w:val="center"/>
          </w:tcPr>
          <w:p w14:paraId="2E360E4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Osijek-2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CEF53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benzen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0A1172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F019EB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7FFC8DC2" w14:textId="77777777" w:rsidTr="0081455D">
        <w:trPr>
          <w:trHeight w:val="473"/>
        </w:trPr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BA85E6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2539E22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38A65C2B" w14:textId="77777777" w:rsidR="000C56F8" w:rsidRPr="00613BDC" w:rsidRDefault="000C56F8" w:rsidP="003E5225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B(a)P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12AC19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40510A1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657BBB7" w14:textId="77777777" w:rsidTr="0081455D">
        <w:tc>
          <w:tcPr>
            <w:tcW w:w="993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D74C4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9622E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Osijek-2 PPI za PM</w:t>
            </w: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hr-HR"/>
              </w:rPr>
              <w:t>2,5</w:t>
            </w: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C69D7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 xml:space="preserve">2,5 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94918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9F24E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56E4013F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6EC9106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RI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32863C3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Rijeka-2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C1083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265C21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D47D9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A5E7143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410A87B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E1C1AF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42B2D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4D2F44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BF17D3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23D5EC69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442C0AF4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8AD16E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542A6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EEAA74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1F1E2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3E2C03F4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0DB2B05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30E457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8BE09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233CC1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29298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5852339C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9A0798A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C636B1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0F2D09" w14:textId="77777777" w:rsidR="000C56F8" w:rsidRPr="00613BDC" w:rsidRDefault="000C56F8" w:rsidP="003E5225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 xml:space="preserve"> B(a)P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A3FA58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BD542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12DA964C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492C09C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CF411D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5C3D0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F9E98C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58C71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3E056A46" w14:textId="77777777" w:rsidTr="0081455D">
        <w:tc>
          <w:tcPr>
            <w:tcW w:w="993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C4AC63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16367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Rijeka-2 PPI za PM</w:t>
            </w: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hr-HR"/>
              </w:rPr>
              <w:t>2,5</w:t>
            </w: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337D2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 xml:space="preserve">2,5 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54C41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F3836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609708C3" w14:textId="77777777" w:rsidTr="0081455D"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70CAE76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1D454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4F8427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31A782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HR ST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697FDDA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Split-1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677B6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1F6048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193871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5BABACA5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D380625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950831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C21EC3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2230005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C4B04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4CF99F0A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40B24C2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A8E191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666A4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C08834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A1384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4CBF243F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F571DE6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C22BD2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C018C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38445D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77387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4F8AD885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BDE62FF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88AFDE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CFD2A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2D240F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122E6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7273EFB9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1CA13B83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7074D83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Ka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š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tel Su</w:t>
            </w:r>
            <w:r w:rsidRPr="00613BDC">
              <w:rPr>
                <w:rFonts w:ascii="Times New Roman" w:eastAsia="Times New Roman" w:hAnsi="Times New Roman" w:cs="Times New Roman" w:hint="eastAsia"/>
                <w:lang w:eastAsia="hr-HR"/>
              </w:rPr>
              <w:t>ć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urac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97CF0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3EF4FE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D87E5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2D0D4543" w14:textId="77777777" w:rsidTr="0081455D">
        <w:tc>
          <w:tcPr>
            <w:tcW w:w="99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4C092C7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ACBBED3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64790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A83A2E2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0CB1C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0F1A5397" w14:textId="77777777" w:rsidTr="0081455D">
        <w:tc>
          <w:tcPr>
            <w:tcW w:w="993" w:type="dxa"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126DBA0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vAlign w:val="center"/>
          </w:tcPr>
          <w:p w14:paraId="7AC4837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Split-2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FF4F75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3C2004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92642F" w14:textId="77777777" w:rsidR="000C56F8" w:rsidRPr="00613BDC" w:rsidRDefault="0079275E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prometna</w:t>
            </w:r>
          </w:p>
        </w:tc>
      </w:tr>
      <w:tr w:rsidR="000C56F8" w:rsidRPr="00613BDC" w14:paraId="4536DDBF" w14:textId="77777777" w:rsidTr="0081455D">
        <w:tc>
          <w:tcPr>
            <w:tcW w:w="993" w:type="dxa"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00058CA5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vAlign w:val="center"/>
          </w:tcPr>
          <w:p w14:paraId="6FF13FAD" w14:textId="77777777" w:rsidR="000C56F8" w:rsidRPr="00613BDC" w:rsidRDefault="000C56F8" w:rsidP="000C56F8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Split-3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24B05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8E790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C63046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2F3EBC79" w14:textId="77777777" w:rsidTr="0081455D">
        <w:tc>
          <w:tcPr>
            <w:tcW w:w="993" w:type="dxa"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4E5CCF0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EF40A3F" w14:textId="77777777" w:rsidR="000C56F8" w:rsidRPr="00613BDC" w:rsidRDefault="000C56F8" w:rsidP="000C56F8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3A04C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D623BA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2583D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0C9E8352" w14:textId="77777777" w:rsidTr="0081455D">
        <w:tc>
          <w:tcPr>
            <w:tcW w:w="993" w:type="dxa"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4D135D1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90A4DD2" w14:textId="77777777" w:rsidR="000C56F8" w:rsidRPr="00613BDC" w:rsidRDefault="000C56F8" w:rsidP="000C56F8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58424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SO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F3D1EB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C917B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19B71B6F" w14:textId="77777777" w:rsidTr="0081455D">
        <w:tc>
          <w:tcPr>
            <w:tcW w:w="993" w:type="dxa"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820A619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790E798" w14:textId="77777777" w:rsidR="000C56F8" w:rsidRPr="00613BDC" w:rsidRDefault="000C56F8" w:rsidP="000C56F8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119C3D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A3D13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9CF02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1951808A" w14:textId="77777777" w:rsidTr="0081455D">
        <w:tc>
          <w:tcPr>
            <w:tcW w:w="993" w:type="dxa"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20A43B6E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788B716" w14:textId="77777777" w:rsidR="000C56F8" w:rsidRPr="00613BDC" w:rsidRDefault="000C56F8" w:rsidP="000C56F8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E4B5D0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2,5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1FB8D8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02E67F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ozadinska</w:t>
            </w:r>
          </w:p>
        </w:tc>
      </w:tr>
      <w:tr w:rsidR="000C56F8" w:rsidRPr="00613BDC" w14:paraId="63D463AF" w14:textId="77777777" w:rsidTr="0081455D">
        <w:tc>
          <w:tcPr>
            <w:tcW w:w="993" w:type="dxa"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6BCDEE9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6C073FF" w14:textId="77777777" w:rsidR="000C56F8" w:rsidRPr="00613BDC" w:rsidRDefault="000C56F8" w:rsidP="000C56F8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2EF84B" w14:textId="77777777" w:rsidR="000C56F8" w:rsidRPr="00613BDC" w:rsidRDefault="000C56F8" w:rsidP="003E5225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B(a)P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4F83C6C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32D9A5" w14:textId="77777777" w:rsidR="000C56F8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  <w:tr w:rsidR="000C56F8" w:rsidRPr="00613BDC" w14:paraId="1F18B947" w14:textId="77777777" w:rsidTr="0081455D">
        <w:tc>
          <w:tcPr>
            <w:tcW w:w="993" w:type="dxa"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66011B1F" w14:textId="77777777" w:rsidR="000C56F8" w:rsidRPr="00613BDC" w:rsidRDefault="000C56F8" w:rsidP="000C56F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7A5957" w14:textId="77777777" w:rsidR="000C56F8" w:rsidRPr="00613BDC" w:rsidRDefault="000C56F8" w:rsidP="000C56F8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Split-3 PPI za PM</w:t>
            </w:r>
            <w:r w:rsidRPr="0061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hr-HR"/>
              </w:rPr>
              <w:t>2,5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7C239B9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PM</w:t>
            </w:r>
            <w:r w:rsidRPr="00613BDC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 xml:space="preserve">2,5 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2D1CE4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prigradska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BA1087" w14:textId="77777777" w:rsidR="000C56F8" w:rsidRPr="00613BDC" w:rsidRDefault="000C56F8" w:rsidP="000C56F8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13BDC">
              <w:rPr>
                <w:rFonts w:ascii="Times New Roman" w:eastAsia="Times New Roman" w:hAnsi="Times New Roman" w:cs="Times New Roman"/>
                <w:lang w:eastAsia="hr-HR"/>
              </w:rPr>
              <w:t>pozadinska</w:t>
            </w:r>
          </w:p>
        </w:tc>
      </w:tr>
    </w:tbl>
    <w:p w14:paraId="12888F0B" w14:textId="77777777" w:rsidR="00EA00B8" w:rsidRPr="00CD464B" w:rsidRDefault="002F3F88" w:rsidP="00E078EE">
      <w:pPr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Klasifikacija područja i klasifikacija mjesta u tablici iz stavka 1. ovoga članka su definirane u skladu sa</w:t>
      </w:r>
      <w:r w:rsidR="00007B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D46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rječnikom </w:t>
      </w:r>
      <w:r w:rsidR="00CD464B" w:rsidRPr="00CD46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podataka</w:t>
      </w:r>
      <w:r w:rsidR="00CD46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objavljenim na</w:t>
      </w:r>
      <w:r w:rsidRPr="00CD464B">
        <w:rPr>
          <w:rFonts w:ascii="Times New Roman" w:hAnsi="Times New Roman" w:cs="Times New Roman"/>
          <w:sz w:val="24"/>
          <w:szCs w:val="24"/>
        </w:rPr>
        <w:t xml:space="preserve"> </w:t>
      </w:r>
      <w:r w:rsidR="00CD464B">
        <w:rPr>
          <w:rFonts w:ascii="Times New Roman" w:hAnsi="Times New Roman" w:cs="Times New Roman"/>
          <w:sz w:val="24"/>
          <w:szCs w:val="24"/>
        </w:rPr>
        <w:t>Europskoj informacijskoj i promatračkoj mreži za</w:t>
      </w:r>
      <w:r w:rsidR="00CD464B" w:rsidRPr="00CD464B">
        <w:rPr>
          <w:rFonts w:ascii="Times New Roman" w:hAnsi="Times New Roman" w:cs="Times New Roman"/>
          <w:sz w:val="24"/>
          <w:szCs w:val="24"/>
        </w:rPr>
        <w:t xml:space="preserve"> okol</w:t>
      </w:r>
      <w:r w:rsidR="00CD464B">
        <w:rPr>
          <w:rFonts w:ascii="Times New Roman" w:hAnsi="Times New Roman" w:cs="Times New Roman"/>
          <w:sz w:val="24"/>
          <w:szCs w:val="24"/>
        </w:rPr>
        <w:t>iš</w:t>
      </w:r>
      <w:r w:rsidR="00CD464B" w:rsidRPr="00CD464B">
        <w:rPr>
          <w:rFonts w:ascii="Times New Roman" w:hAnsi="Times New Roman" w:cs="Times New Roman"/>
          <w:sz w:val="24"/>
          <w:szCs w:val="24"/>
        </w:rPr>
        <w:t xml:space="preserve"> (</w:t>
      </w:r>
      <w:r w:rsidRPr="00CD46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EIONET Data Dictionary</w:t>
      </w:r>
      <w:r w:rsidR="00CD464B" w:rsidRPr="00CD46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CD46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 Europskoj agenciji za okoliš</w:t>
      </w:r>
      <w:r w:rsidR="00E078EE" w:rsidRPr="00CD46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BE45FF5" w14:textId="77777777" w:rsidR="0028499F" w:rsidRPr="00613BDC" w:rsidRDefault="00D6654E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F3F8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Osim podataka iz stavka 1. ovoga članka, podaci o koncentracijama one</w:t>
      </w:r>
      <w:r w:rsidR="0028499F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č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28499F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šć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uju</w:t>
      </w:r>
      <w:r w:rsidR="0028499F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 tvari u zraku s mjernih postaja dr</w:t>
      </w:r>
      <w:r w:rsidR="0028499F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avne mre</w:t>
      </w:r>
      <w:r w:rsidR="0028499F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ž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za trajno pra</w:t>
      </w:r>
      <w:r w:rsidR="0028499F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enje kvalitete zraka iz </w:t>
      </w:r>
      <w:r w:rsidR="001A6638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č</w:t>
      </w:r>
      <w:r w:rsidR="001A663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4.</w:t>
      </w:r>
      <w:r w:rsid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00B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stavaka 1. i 2. 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ove Uredbe </w:t>
      </w:r>
      <w:r w:rsidR="003808D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mogu koristiti 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uzajamnu razmjenu informacija i izvje</w:t>
      </w:r>
      <w:r w:rsidR="0028499F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šć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ivanja o kvaliteti zraka izme</w:t>
      </w:r>
      <w:r w:rsidR="0028499F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đ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Ministarstva i Europske komisije</w:t>
      </w:r>
      <w:r w:rsidR="003808D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</w:t>
      </w:r>
      <w:r w:rsidR="0028499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341EE02" w14:textId="77777777" w:rsidR="0028499F" w:rsidRPr="005132CF" w:rsidRDefault="003808D8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Zona HR</w:t>
      </w:r>
      <w:r w:rsidR="002A3395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ZG, Zagreb-1: onečišćujuće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tvar</w:t>
      </w:r>
      <w:r w:rsidR="002A3395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71EF7" w:rsidRPr="005132CF">
        <w:rPr>
          <w:rFonts w:ascii="Times New Roman" w:eastAsia="Times New Roman" w:hAnsi="Times New Roman" w:cs="Times New Roman"/>
          <w:sz w:val="24"/>
          <w:szCs w:val="24"/>
          <w:lang w:eastAsia="hr-HR"/>
        </w:rPr>
        <w:t>SO</w:t>
      </w:r>
      <w:r w:rsidR="00671EF7" w:rsidRPr="005132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A3395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CO</w:t>
      </w:r>
    </w:p>
    <w:p w14:paraId="33547874" w14:textId="77777777" w:rsidR="003808D8" w:rsidRPr="005132CF" w:rsidRDefault="003808D8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Zona HR</w:t>
      </w:r>
      <w:r w:rsidR="005132CF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OS, Osijek-2: onečišćujuće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tvar</w:t>
      </w:r>
      <w:r w:rsidR="005132CF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5132CF" w:rsidRPr="005132CF">
        <w:rPr>
          <w:rFonts w:ascii="Times New Roman" w:eastAsia="Times New Roman" w:hAnsi="Times New Roman" w:cs="Times New Roman"/>
          <w:sz w:val="24"/>
          <w:szCs w:val="24"/>
          <w:lang w:eastAsia="hr-HR"/>
        </w:rPr>
        <w:t>SO</w:t>
      </w:r>
      <w:r w:rsidR="005132CF" w:rsidRPr="005132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="005132CF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CO</w:t>
      </w: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A9DB6AF" w14:textId="77777777" w:rsidR="005132CF" w:rsidRPr="005132CF" w:rsidRDefault="005132CF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Zona HR RI, Rijeka-2: onečišćujuća tvar CO</w:t>
      </w:r>
    </w:p>
    <w:p w14:paraId="1F76286D" w14:textId="77777777" w:rsidR="003808D8" w:rsidRPr="005132CF" w:rsidRDefault="003808D8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Zona HR </w:t>
      </w:r>
      <w:r w:rsidR="005132CF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01, Desinić: onečišćujuće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tvar</w:t>
      </w:r>
      <w:r w:rsidR="005132CF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71EF7" w:rsidRPr="00513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</w:t>
      </w:r>
      <w:r w:rsidR="00671EF7" w:rsidRPr="005132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="005132CF" w:rsidRPr="00513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PM</w:t>
      </w:r>
      <w:r w:rsidR="005132CF" w:rsidRPr="005132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2,5</w:t>
      </w:r>
    </w:p>
    <w:p w14:paraId="12F990B4" w14:textId="77777777" w:rsidR="003808D8" w:rsidRPr="005132CF" w:rsidRDefault="003808D8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Zona HR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02, </w:t>
      </w:r>
      <w:r w:rsidR="00006E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Slavonski Brod-2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onečišćujuća tvar CO</w:t>
      </w:r>
    </w:p>
    <w:p w14:paraId="0B30F839" w14:textId="77777777" w:rsidR="003808D8" w:rsidRPr="005132CF" w:rsidRDefault="003808D8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Zona HR 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03, Plitvička jezera: onečišćujuće tvari NO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SO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3</w:t>
      </w:r>
    </w:p>
    <w:p w14:paraId="70AF6A56" w14:textId="77777777" w:rsidR="003808D8" w:rsidRPr="005132CF" w:rsidRDefault="003808D8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Zona HR 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04, Višnjan: onečišćujuća tvar PM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2,5</w:t>
      </w:r>
    </w:p>
    <w:p w14:paraId="148F57F6" w14:textId="77777777" w:rsidR="003808D8" w:rsidRPr="005132CF" w:rsidRDefault="003808D8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Zona HR </w:t>
      </w:r>
      <w:r w:rsidR="005132CF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05, Polača (Ravni kotari)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onečišćujuće tvari PM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10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PM</w:t>
      </w:r>
      <w:r w:rsidR="00671EF7" w:rsidRPr="005132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2,5</w:t>
      </w:r>
      <w:r w:rsidR="005132CF" w:rsidRPr="0051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A2E2F70" w14:textId="77777777" w:rsidR="007672A9" w:rsidRDefault="00E078EE" w:rsidP="00D71C3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Za uzajamnu razmjenu informacija i izvje</w:t>
      </w:r>
      <w:r w:rsidR="00D6654E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šć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ivanja o kvaliteti zraka izme</w:t>
      </w:r>
      <w:r w:rsidR="00D6654E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đ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700919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Ministarstva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Europske komisije mogu se koristiti i </w:t>
      </w:r>
      <w:r w:rsidR="0068216C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dobiveni na osnovi rezultata indikativnih mjerenja,</w:t>
      </w:r>
      <w:r w:rsidR="000B2DE7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drugi podaci kvalitete zraka</w:t>
      </w:r>
      <w:r w:rsidR="0068216C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dobiveni primjenom standardiziranih</w:t>
      </w:r>
      <w:r w:rsidR="000B2DE7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matematičkih modela i drug</w:t>
      </w:r>
      <w:r w:rsidR="0068216C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 metoda procjene koje se primjenjuju na području Europske unije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8DEC8EF" w14:textId="77777777" w:rsidR="001A6638" w:rsidRDefault="001A6638" w:rsidP="001A6638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14:paraId="55CF4C38" w14:textId="77777777" w:rsidR="001A6638" w:rsidRPr="00613BDC" w:rsidRDefault="001A6638" w:rsidP="00D71C3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4. stavaka 1., 2. i 3.</w:t>
      </w: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5. stavaka 1. i 2.</w:t>
      </w: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ove Uredbe sastavni su dio informacijskog sustava za</w:t>
      </w:r>
      <w:r w:rsidRPr="001A663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</w:t>
      </w: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tite zraka i koriste se za potrebe godi</w:t>
      </w:r>
      <w:r w:rsidRPr="001A663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</w:t>
      </w: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njeg izvje</w:t>
      </w:r>
      <w:r w:rsidRPr="001A663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šć</w:t>
      </w: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o kvaliteti zraka i/ili za uzajamnu razmjenu informacija i izvje</w:t>
      </w:r>
      <w:r w:rsidRPr="001A663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šć</w:t>
      </w: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ivanja o kvaliteti zraka izme</w:t>
      </w:r>
      <w:r w:rsidRPr="001A663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đ</w:t>
      </w: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Ministarstva i Europske komisije te izvješćivanje sukladno međunarodnim ugovorima iz područja onečišćenja zraka.</w:t>
      </w:r>
    </w:p>
    <w:p w14:paraId="0CABE08E" w14:textId="77777777" w:rsidR="00D6654E" w:rsidRPr="00613BDC" w:rsidRDefault="00D6654E" w:rsidP="00EC7D30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8D263C1" w14:textId="77777777" w:rsidR="007672A9" w:rsidRDefault="00D6654E" w:rsidP="004F171C">
      <w:pPr>
        <w:pStyle w:val="ListParagraph"/>
        <w:spacing w:before="120" w:after="12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Mjernim mjestima u smislu članaka 4. i 5. ove Uredbe podrazumijevaju se i mjerne postaje </w:t>
      </w:r>
      <w:r w:rsidR="004F5BA0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803BC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edinica lokalne samouprave </w:t>
      </w:r>
      <w:r w:rsidR="00112156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Split-1 (Grad Split) i Kaštel </w:t>
      </w:r>
      <w:r w:rsidR="00AD0AB3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Sućurac</w:t>
      </w:r>
      <w:r w:rsidR="00112156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(Grad Kaštela), 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nisu sastavni dio državne mreže</w:t>
      </w:r>
      <w:r w:rsidR="00803BC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trajno pra</w:t>
      </w:r>
      <w:r w:rsidR="00803BCE"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="00803BC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enje kvalitete zraka</w:t>
      </w:r>
      <w:r w:rsidR="00CB1362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ali se koriste za potrebe </w:t>
      </w:r>
      <w:r w:rsidR="00803BC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uspostave novih postaja </w:t>
      </w:r>
      <w:r w:rsidR="00112156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Split-2, Split-3 i Split-3 PPI za PM2,5, 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2666F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2. ove Uredbe</w:t>
      </w:r>
      <w:r w:rsidR="00112156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A49B77B" w14:textId="77777777" w:rsidR="001A6638" w:rsidRPr="001A6638" w:rsidRDefault="001A6638" w:rsidP="001A6638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</w:t>
      </w:r>
      <w:r w:rsidRP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910D7C0" w14:textId="309C3810" w:rsidR="001A6638" w:rsidRPr="004F171C" w:rsidRDefault="001A6638" w:rsidP="004F171C">
      <w:pPr>
        <w:pStyle w:val="ListParagraph"/>
        <w:spacing w:before="120" w:after="12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Nove mjerne postaje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4. 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stavaka 2. i 3. 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Uredbe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uspostavit </w:t>
      </w:r>
      <w:r w:rsidRPr="00613BD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hr-HR"/>
        </w:rPr>
        <w:t>ć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7A3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do 31. prosinca 2022.</w:t>
      </w:r>
    </w:p>
    <w:p w14:paraId="1631DA83" w14:textId="77777777" w:rsidR="00D6654E" w:rsidRPr="00613BDC" w:rsidRDefault="00D6654E" w:rsidP="00EC7D30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1988D83" w14:textId="77777777" w:rsidR="007672A9" w:rsidRPr="00613BDC" w:rsidRDefault="00D6654E" w:rsidP="00D71C3F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Stupanjem na snagu ove Uredbe prestaje važiti Uredba o utvrđivanju Popisa mjernih mjesta za praćenje koncentracija pojedinih onečišćujućih tvari u zraku i lokacija mjernih postaja u državnoj mreži za trajno praćenje kvalitete zraka (»Narodne novine«, broj </w:t>
      </w:r>
      <w:r w:rsidR="001A51E8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65/2016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24799DBA" w14:textId="77777777" w:rsidR="00D6654E" w:rsidRPr="00613BDC" w:rsidRDefault="00D6654E" w:rsidP="00EC7D30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A66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8A4B8D1" w14:textId="77777777" w:rsidR="00D6654E" w:rsidRPr="00613BDC" w:rsidRDefault="00D6654E" w:rsidP="00EC7D30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Uredba stupa na snagu osmoga dana od dana objave u »Narodnim novinama«.</w:t>
      </w:r>
    </w:p>
    <w:p w14:paraId="12531860" w14:textId="77777777" w:rsidR="006D7641" w:rsidRPr="00613BDC" w:rsidRDefault="006D7641" w:rsidP="006D76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DAC450" w14:textId="77777777" w:rsidR="007672A9" w:rsidRPr="00613BDC" w:rsidRDefault="007672A9" w:rsidP="006D76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A9F5B3" w14:textId="77777777" w:rsidR="00D6654E" w:rsidRPr="00613BDC" w:rsidRDefault="00EC7D30" w:rsidP="006D76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62439630" w14:textId="77777777" w:rsidR="00D6654E" w:rsidRPr="00613BDC" w:rsidRDefault="00EC7D30" w:rsidP="006D76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r w:rsidR="00D6654E"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55E59830" w14:textId="77777777" w:rsidR="00D6654E" w:rsidRPr="00613BDC" w:rsidRDefault="00D6654E" w:rsidP="006D76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640C40BA" w14:textId="77777777" w:rsidR="006A6171" w:rsidRPr="00613BDC" w:rsidRDefault="006A6171" w:rsidP="006D76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1C10DD" w14:textId="77777777" w:rsidR="00EC7D30" w:rsidRPr="00613BDC" w:rsidRDefault="00D6654E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60BFBA56" w14:textId="621FA3D8" w:rsidR="00017D0E" w:rsidRDefault="00D6654E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6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EC251C" w:rsidRPr="00613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Andrej Plenković</w:t>
      </w:r>
      <w:r w:rsidR="00645807" w:rsidRPr="00613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 v. r.</w:t>
      </w:r>
    </w:p>
    <w:p w14:paraId="72DD76F3" w14:textId="351B9949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D45278" w14:textId="40104D1F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6B79C0" w14:textId="7D82FD03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31662F" w14:textId="09B7A53E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4AF358" w14:textId="04702053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94BBFC" w14:textId="526EA499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AD6336" w14:textId="518E7668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614860" w14:textId="3CD69384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E5FC0F" w14:textId="07D8BED9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1E39D0" w14:textId="2CD7F9C2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9544B1" w14:textId="2C94B2BC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999E27" w14:textId="76E8FFEF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AF6676" w14:textId="00B5E429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FEB6C9" w14:textId="0B6B900D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81FA52" w14:textId="761CB638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878B76" w14:textId="28A16938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4E601C" w14:textId="500D6091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3E6AC7" w14:textId="71F7E36E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DCF1BD" w14:textId="4670F3AA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40A469" w14:textId="4551FD98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7A9CF0" w14:textId="7BEBAF9B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BCD9A7" w14:textId="7B7399A4" w:rsidR="005B106C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228AE6" w14:textId="77777777" w:rsidR="005B106C" w:rsidRPr="005B106C" w:rsidRDefault="005B106C" w:rsidP="005B10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B10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OBRAZLOŽENJE</w:t>
      </w:r>
    </w:p>
    <w:p w14:paraId="40BE1BA3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72484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30. stavku 3. i članku 33. stavku 4. Zakona o zaštiti zraka („Narodne novine“, br. 127/2019 i 57/22) dana je ovlast Vladi Republike Hrvatske da donese Uredbu kojom će se utvrditi lokacije mjernih postaja u državnoj mreži za praćenje kvalitete zraka i definirati popis mjernih mjesta u mreži za uzajamnu razmjenu informacija i izvješćivanje o kvaliteti zraka s Europskom komisijom. </w:t>
      </w:r>
    </w:p>
    <w:p w14:paraId="5680AFCC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508C4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Uredbom utvrđuju lokacije mjernih postaja u državnoj mreži za trajno praćenje kvalitete zraka u zonama i aglomeracijama na teritoriju Republike Hrvatske. Uredbom se također utvrđuje popis mjernih mjesta za praćenje koncentracija onečišćujućih tvari u zraku sumporovog dioksida, dušikovog dioksida i dušikovih oksida, lebdećih čestica (PM</w:t>
      </w:r>
      <w:r w:rsidRPr="005B10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10</w:t>
      </w: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PM</w:t>
      </w:r>
      <w:r w:rsidRPr="005B10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2,5</w:t>
      </w: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olova, benzena, ugljikovog monoksida, prizemnog ozona i prekursora prizemnog ozona, arsena, kadmija, žive, nikla, benzo(a)pirena i drugih policikličkih aromatskih ugljikovodika u zraku </w:t>
      </w:r>
      <w:r w:rsidRPr="005B10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i podaci o koncentracijama onečišćujućih tvari u zraku koji se koriste za uzajamnu razmjenu informacija i izvješćivanja o kvaliteti zraka između Ministarstva i Europske komisije</w:t>
      </w: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A8E1101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72F5057" w14:textId="77777777" w:rsidR="005B106C" w:rsidRPr="005B106C" w:rsidRDefault="005B106C" w:rsidP="005B106C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Kao stručna podloga za pripremu prijedloga popisa lokacija </w:t>
      </w: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mjernih postaja u državnoj mreži za trajno praćenje kvalitete zraka </w:t>
      </w:r>
      <w:r w:rsidRPr="005B10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korišten je dokument koji je Državni hidrometeorološki zavod izradio u skladu s odredbama Direktive 2008/50/EZ: </w:t>
      </w:r>
    </w:p>
    <w:p w14:paraId="1D2A18E9" w14:textId="77777777" w:rsidR="005B106C" w:rsidRPr="005B106C" w:rsidRDefault="005B106C" w:rsidP="005B10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„Ocjena kvalitete zraka na području Hrvatske 2011.-2015. koja sadrži analizu i ocjenu kvalitete zraka na području Republike Hrvatske u razdoblju od  2011. – 2015. godine“ iz studenoga 2017. godine,</w:t>
      </w:r>
    </w:p>
    <w:p w14:paraId="730A6D6C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214ACB6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Ocjena je izrađena na osnovi raspoloživih podataka mjerenja sa mjernih postaja Državne mreže za praćenje kvalitete zraka, podataka mjerenja sa automatskih mjernih postaja mreža za praćenje kvalitete zraka lokalne i područne (regionalne) samouprave, podataka mjerenja kemijskog sastava oborine na postajama mjerne mreže Državnog hidrometeorološkog zavoda te podataka proračuna koncentracija onečišćujućih tvari i njihovog taloženja za područje  Republike Hrvatske, dobiveni primjenom regionalnih i lokalnih modela za proračun prijenosa i taloženja onečišćujućih tvari na području Europe (EMEP program LRTAP konvencije). Dodatne analize, kao i analize rezultata modeliranja rasprostiranja i taloženja onečišćujućih tvari sukladno zahtjevima Direktive 2008/50/EZ provedene su s ciljem stjecanja što potpunije slike o stanju kvalitete zraka i na područjima gdje se mjerenja ne provode. </w:t>
      </w:r>
    </w:p>
    <w:p w14:paraId="1E32B24A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E7137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od zadataka ocjene kvalitete zraka kroz dulje razdoblje (2011.-2015.) je analiza mjerne mreže kao i potreba za uvođenjem dodatnih mjerenja (lokacija i parametara) </w:t>
      </w: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narednom razdoblju, odnosno, za ukidanjem mjerenja određenih parametara koji zadovoljavaju propisane kriterije kvalitete zraka.</w:t>
      </w:r>
    </w:p>
    <w:p w14:paraId="6B7A0486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0C75B3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Dodatni kriterij za donošenje odluke o potrebi proširenja mjerne mreže je i analiza prekoračenja graničnih vrijednosti koncentracija onečišćujućih tvari te granica procjenjivanja s obzirom na zadane kriterije.</w:t>
      </w:r>
    </w:p>
    <w:p w14:paraId="500C38F5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7FF1DC2D" w14:textId="77777777" w:rsidR="005B106C" w:rsidRPr="005B106C" w:rsidRDefault="005B106C" w:rsidP="005B10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Prijedlogom nove Uredbe, državna mreža za trajno praćenje kvalitete zraka u Republici Hrvatskoj sastoji se od mjernih postaja ili mjernih mjesta u 5 zona i 4 aglomeracije i to kako slijedi:</w:t>
      </w:r>
    </w:p>
    <w:p w14:paraId="7C98ADFE" w14:textId="77777777" w:rsidR="005B106C" w:rsidRPr="005B106C" w:rsidRDefault="005B106C" w:rsidP="005B10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 uspostavljenih mjernih postaja za trajno praćenje kvalitete zraka – Kopački Rit, Desinić, Slavonski Brod-1, Slavonski Brod-2, Sisak-1, Kutina-1, Kutina-2, Koprivnica-1, Koprivnica-2, Plitvička Jezera, Parg, Višnjan, Pula-Fižela, Polača-Ravni Kotari, Vela straža-Dugi Otok, Hum-otok Vis, Opuzen-Delta Neretve, Žarkovica-Dubrovnik, Zagreb-1, Zagreb-2, Zagreb-3, Velika Gorica, Varaždin-1, Karlovac-1, Osijek-1 i Rijeka-2 te Zagreb-Ksaverska i Rijeka-2 za određivanje PPI PM2,5, </w:t>
      </w:r>
    </w:p>
    <w:p w14:paraId="0857EF06" w14:textId="77777777" w:rsidR="005B106C" w:rsidRPr="005B106C" w:rsidRDefault="005B106C" w:rsidP="005B10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 novih mjernih postaja koje se planiraju uspostaviti za trajno praćenje kvalitete zraka – Zagreb-4, Osijek-2, Omišalj-otok Krk, Split-2, Split-3 te dodatno Split i Osijek za određivanje PPI PM2,5. </w:t>
      </w:r>
    </w:p>
    <w:p w14:paraId="30797580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D6B71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mjerne postaje državne mreže za trajno praćenje kvalitete zraka Rijeka-1 i Zavižan prestaju s radom.</w:t>
      </w:r>
    </w:p>
    <w:p w14:paraId="382FB3E1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191492CF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Uredbom se određuju lokacije mjernih postaja za potrebe programa EMEP i to Puntijarka, Zavižan i Polača.</w:t>
      </w:r>
    </w:p>
    <w:p w14:paraId="4550E165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3C37F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se određuje rok izgradnje novih mjernih postaja do 31. prosinca 2022. godine. Izgradnja novih postaja, kao i modernizacija postojećih planira se realizirati sredstvima iz strukturnih fondova EU putem projekta „Modernizacija i nadogradnja državne mreže za trajno praćenje kvalitete zraka u Republici Hrvatskoj“. </w:t>
      </w:r>
    </w:p>
    <w:p w14:paraId="1ECFB6E1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7A41E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se ujedno određuju i mjerna mjesta jedinica lokalne samouprave sa onečišćujućim tvarima u zonama i aglomeracijama koja će se koristiti kao sastavni dio državne mreže za praćenje kvalitete zraka te za uzajamnu razmjenu informacija i izvješćivanja o kvaliteti zraka s Europskom komisijom, sa rokovima njihove primjene i to na lokacijama Split, Kaštel Sućurac i Ksaverska cesta u Zagrebu. </w:t>
      </w:r>
    </w:p>
    <w:p w14:paraId="374FC63A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462CF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ove Uredbe prestaje važiti Uredba o utvrđivanju Popisa mjernih mjesta za praćenje koncentracija pojedinih onečišćujućih tvari u zraku i lokacija mjernih postaja u državnoj mreži za trajno praćenje kvalitete zraka (»Narodne novine«, broj 65/2016).</w:t>
      </w:r>
      <w:r w:rsidRPr="005B106C" w:rsidDel="00F612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FF5A78" w14:textId="77777777" w:rsidR="005B106C" w:rsidRPr="005B106C" w:rsidRDefault="005B106C" w:rsidP="005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E7B12" w14:textId="77777777" w:rsidR="005B106C" w:rsidRPr="005B106C" w:rsidRDefault="005B106C" w:rsidP="005B10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prijedloga ove Uredbe u skladu su s odredbama sljedećih direktiva Europske unije:</w:t>
      </w:r>
    </w:p>
    <w:p w14:paraId="50043456" w14:textId="77777777" w:rsidR="005B106C" w:rsidRPr="005B106C" w:rsidRDefault="005B106C" w:rsidP="005B106C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Direktiva 2008/50/EZ Europskog parlamenta i Vijeća od 21. svibnja 2008. o kvaliteti zraka i čišćem zraku za Europu (SL L 152, 11.6.2008.),</w:t>
      </w:r>
    </w:p>
    <w:p w14:paraId="4C589611" w14:textId="77777777" w:rsidR="005B106C" w:rsidRPr="005B106C" w:rsidRDefault="005B106C" w:rsidP="005B106C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Direktiva 2004/107/EZ Europskog parlamenta i Vijeća od 15. prosinca 2004. koja se odnosi na arsen, kadmij, živu, nikal i policikličke aromatske ugljikovodike u vanjskome zraku (SL L 23, 26.1.2005.).</w:t>
      </w:r>
    </w:p>
    <w:p w14:paraId="7D81E74F" w14:textId="77777777" w:rsidR="005B106C" w:rsidRPr="005B106C" w:rsidRDefault="005B106C" w:rsidP="005B106C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06C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Direktiva Komisije (EU) 2015/1480 od 28. kolovoza 2015. o izmjeni određenih priloga direktivama 2004/107/EZ i 2008/50/EZ Europskog parlamenta i Vijeća o utvrđivanju pravila za referentne metode, validaciju podataka i lokaciju točaka uzorkovanja za ocjenjivanje kvalitete zraka (SL L 226, 29.8.2015.)</w:t>
      </w:r>
    </w:p>
    <w:p w14:paraId="1CDA25B6" w14:textId="77777777" w:rsidR="005B106C" w:rsidRPr="00EC7D30" w:rsidRDefault="005B106C" w:rsidP="00EC7D30">
      <w:pPr>
        <w:spacing w:before="120" w:after="12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5B106C" w:rsidRPr="00EC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FB8824" w16cid:durableId="24EADBD3"/>
  <w16cid:commentId w16cid:paraId="3EA29742" w16cid:durableId="24EADBD4"/>
  <w16cid:commentId w16cid:paraId="7E919212" w16cid:durableId="24EADD51"/>
  <w16cid:commentId w16cid:paraId="319DA73D" w16cid:durableId="24EADBD5"/>
  <w16cid:commentId w16cid:paraId="08259BD1" w16cid:durableId="24EADCD6"/>
  <w16cid:commentId w16cid:paraId="25D74D6F" w16cid:durableId="24EADD09"/>
  <w16cid:commentId w16cid:paraId="17AEE65C" w16cid:durableId="24EAE036"/>
  <w16cid:commentId w16cid:paraId="4FC2711E" w16cid:durableId="24EADBD6"/>
  <w16cid:commentId w16cid:paraId="23267BED" w16cid:durableId="24EAE1D4"/>
  <w16cid:commentId w16cid:paraId="4D2A76F1" w16cid:durableId="24EAE0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8BE3" w14:textId="77777777" w:rsidR="002153E8" w:rsidRDefault="007A3101">
      <w:pPr>
        <w:spacing w:after="0" w:line="240" w:lineRule="auto"/>
      </w:pPr>
      <w:r>
        <w:separator/>
      </w:r>
    </w:p>
  </w:endnote>
  <w:endnote w:type="continuationSeparator" w:id="0">
    <w:p w14:paraId="3BBE131A" w14:textId="77777777" w:rsidR="002153E8" w:rsidRDefault="007A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3F4A" w14:textId="77777777" w:rsidR="00680D03" w:rsidRPr="00A86EAB" w:rsidRDefault="008A6F0A" w:rsidP="00597AD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A86EA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80A0" w14:textId="77777777" w:rsidR="002153E8" w:rsidRDefault="007A3101">
      <w:pPr>
        <w:spacing w:after="0" w:line="240" w:lineRule="auto"/>
      </w:pPr>
      <w:r>
        <w:separator/>
      </w:r>
    </w:p>
  </w:footnote>
  <w:footnote w:type="continuationSeparator" w:id="0">
    <w:p w14:paraId="75F5B4F4" w14:textId="77777777" w:rsidR="002153E8" w:rsidRDefault="007A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556"/>
    <w:multiLevelType w:val="hybridMultilevel"/>
    <w:tmpl w:val="0E263A68"/>
    <w:lvl w:ilvl="0" w:tplc="200856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474E3"/>
    <w:multiLevelType w:val="hybridMultilevel"/>
    <w:tmpl w:val="FDE25E74"/>
    <w:lvl w:ilvl="0" w:tplc="CA72F7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F62534"/>
    <w:multiLevelType w:val="hybridMultilevel"/>
    <w:tmpl w:val="27AC6692"/>
    <w:lvl w:ilvl="0" w:tplc="AAF62C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A3578B"/>
    <w:multiLevelType w:val="hybridMultilevel"/>
    <w:tmpl w:val="346097FC"/>
    <w:lvl w:ilvl="0" w:tplc="AAF62C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E7AF4"/>
    <w:multiLevelType w:val="hybridMultilevel"/>
    <w:tmpl w:val="7C681FF2"/>
    <w:lvl w:ilvl="0" w:tplc="D470896C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4E"/>
    <w:rsid w:val="00006E3C"/>
    <w:rsid w:val="00007B24"/>
    <w:rsid w:val="000113D9"/>
    <w:rsid w:val="00015CB3"/>
    <w:rsid w:val="00017D0E"/>
    <w:rsid w:val="000221BA"/>
    <w:rsid w:val="00043E59"/>
    <w:rsid w:val="000863C6"/>
    <w:rsid w:val="00091AAF"/>
    <w:rsid w:val="00094006"/>
    <w:rsid w:val="000962F7"/>
    <w:rsid w:val="000A14FE"/>
    <w:rsid w:val="000A3D49"/>
    <w:rsid w:val="000B2DE7"/>
    <w:rsid w:val="000C18EC"/>
    <w:rsid w:val="000C406E"/>
    <w:rsid w:val="000C4427"/>
    <w:rsid w:val="000C56F8"/>
    <w:rsid w:val="000D460D"/>
    <w:rsid w:val="001004B8"/>
    <w:rsid w:val="0010208A"/>
    <w:rsid w:val="00106DB7"/>
    <w:rsid w:val="00107744"/>
    <w:rsid w:val="00112156"/>
    <w:rsid w:val="0011324D"/>
    <w:rsid w:val="00113452"/>
    <w:rsid w:val="0011390C"/>
    <w:rsid w:val="00122431"/>
    <w:rsid w:val="001408EB"/>
    <w:rsid w:val="00151D68"/>
    <w:rsid w:val="001528B3"/>
    <w:rsid w:val="00153F06"/>
    <w:rsid w:val="00154817"/>
    <w:rsid w:val="001767F0"/>
    <w:rsid w:val="00176DA7"/>
    <w:rsid w:val="0018574E"/>
    <w:rsid w:val="001976C3"/>
    <w:rsid w:val="001A51E8"/>
    <w:rsid w:val="001A6638"/>
    <w:rsid w:val="001A6A3C"/>
    <w:rsid w:val="001C5490"/>
    <w:rsid w:val="001C6229"/>
    <w:rsid w:val="001C6DBD"/>
    <w:rsid w:val="001D07FD"/>
    <w:rsid w:val="00203EDB"/>
    <w:rsid w:val="002051AB"/>
    <w:rsid w:val="00205B7B"/>
    <w:rsid w:val="002153E8"/>
    <w:rsid w:val="00217057"/>
    <w:rsid w:val="0023797A"/>
    <w:rsid w:val="00245619"/>
    <w:rsid w:val="00253C90"/>
    <w:rsid w:val="0026376F"/>
    <w:rsid w:val="0028499F"/>
    <w:rsid w:val="002943B3"/>
    <w:rsid w:val="002A08C0"/>
    <w:rsid w:val="002A3395"/>
    <w:rsid w:val="002B3A9B"/>
    <w:rsid w:val="002B7373"/>
    <w:rsid w:val="002D1897"/>
    <w:rsid w:val="002D4FE9"/>
    <w:rsid w:val="002D63E6"/>
    <w:rsid w:val="002E5020"/>
    <w:rsid w:val="002E6E88"/>
    <w:rsid w:val="002F0BC6"/>
    <w:rsid w:val="002F3F88"/>
    <w:rsid w:val="002F7133"/>
    <w:rsid w:val="00306353"/>
    <w:rsid w:val="0030742E"/>
    <w:rsid w:val="00310806"/>
    <w:rsid w:val="00331C07"/>
    <w:rsid w:val="00340259"/>
    <w:rsid w:val="00343A13"/>
    <w:rsid w:val="00360E26"/>
    <w:rsid w:val="00367BF2"/>
    <w:rsid w:val="00376E51"/>
    <w:rsid w:val="003808D8"/>
    <w:rsid w:val="003A04DE"/>
    <w:rsid w:val="003B5D78"/>
    <w:rsid w:val="003C47C4"/>
    <w:rsid w:val="003C7494"/>
    <w:rsid w:val="003D7090"/>
    <w:rsid w:val="003E5225"/>
    <w:rsid w:val="003E7A90"/>
    <w:rsid w:val="00402CE7"/>
    <w:rsid w:val="0040405A"/>
    <w:rsid w:val="0040606C"/>
    <w:rsid w:val="00413AD5"/>
    <w:rsid w:val="004207E9"/>
    <w:rsid w:val="00470A75"/>
    <w:rsid w:val="004807DD"/>
    <w:rsid w:val="00482E1F"/>
    <w:rsid w:val="0048470D"/>
    <w:rsid w:val="00485F31"/>
    <w:rsid w:val="0049301F"/>
    <w:rsid w:val="00496CE1"/>
    <w:rsid w:val="004A5531"/>
    <w:rsid w:val="004B1BF5"/>
    <w:rsid w:val="004B29C7"/>
    <w:rsid w:val="004C1E41"/>
    <w:rsid w:val="004E03A5"/>
    <w:rsid w:val="004E1C31"/>
    <w:rsid w:val="004F171C"/>
    <w:rsid w:val="004F4514"/>
    <w:rsid w:val="004F5BA0"/>
    <w:rsid w:val="00503D04"/>
    <w:rsid w:val="005132CF"/>
    <w:rsid w:val="0051614D"/>
    <w:rsid w:val="005209A9"/>
    <w:rsid w:val="00520D2D"/>
    <w:rsid w:val="0052666F"/>
    <w:rsid w:val="0053201E"/>
    <w:rsid w:val="00534427"/>
    <w:rsid w:val="005353BE"/>
    <w:rsid w:val="00541496"/>
    <w:rsid w:val="005644D3"/>
    <w:rsid w:val="005762A3"/>
    <w:rsid w:val="00577F85"/>
    <w:rsid w:val="00581ACF"/>
    <w:rsid w:val="00593DF8"/>
    <w:rsid w:val="005B106C"/>
    <w:rsid w:val="005B50EB"/>
    <w:rsid w:val="005C3DBE"/>
    <w:rsid w:val="005C7C07"/>
    <w:rsid w:val="005E0DEB"/>
    <w:rsid w:val="005F202C"/>
    <w:rsid w:val="00600722"/>
    <w:rsid w:val="00601108"/>
    <w:rsid w:val="00606EB7"/>
    <w:rsid w:val="00613BDC"/>
    <w:rsid w:val="00616D9D"/>
    <w:rsid w:val="00622762"/>
    <w:rsid w:val="00623F6E"/>
    <w:rsid w:val="00626C6D"/>
    <w:rsid w:val="00642736"/>
    <w:rsid w:val="00645807"/>
    <w:rsid w:val="00671EF7"/>
    <w:rsid w:val="006749F8"/>
    <w:rsid w:val="0068216C"/>
    <w:rsid w:val="00683332"/>
    <w:rsid w:val="006849B5"/>
    <w:rsid w:val="00687B8E"/>
    <w:rsid w:val="006913DB"/>
    <w:rsid w:val="006A4184"/>
    <w:rsid w:val="006A6171"/>
    <w:rsid w:val="006B11BE"/>
    <w:rsid w:val="006B2CDD"/>
    <w:rsid w:val="006C31E2"/>
    <w:rsid w:val="006C34D2"/>
    <w:rsid w:val="006D7641"/>
    <w:rsid w:val="00700919"/>
    <w:rsid w:val="00711EDC"/>
    <w:rsid w:val="007219B9"/>
    <w:rsid w:val="00732C78"/>
    <w:rsid w:val="00741B28"/>
    <w:rsid w:val="00742077"/>
    <w:rsid w:val="00756C6F"/>
    <w:rsid w:val="007672A9"/>
    <w:rsid w:val="00785C1A"/>
    <w:rsid w:val="0079275E"/>
    <w:rsid w:val="007A3101"/>
    <w:rsid w:val="007A333A"/>
    <w:rsid w:val="007A46E3"/>
    <w:rsid w:val="007A4803"/>
    <w:rsid w:val="007B2C5C"/>
    <w:rsid w:val="007B4D16"/>
    <w:rsid w:val="007C0218"/>
    <w:rsid w:val="007C7BCE"/>
    <w:rsid w:val="007F0740"/>
    <w:rsid w:val="00802262"/>
    <w:rsid w:val="008034F6"/>
    <w:rsid w:val="00803647"/>
    <w:rsid w:val="00803BCE"/>
    <w:rsid w:val="00805D4D"/>
    <w:rsid w:val="00813201"/>
    <w:rsid w:val="0081455D"/>
    <w:rsid w:val="0082353A"/>
    <w:rsid w:val="008268D8"/>
    <w:rsid w:val="00832BF2"/>
    <w:rsid w:val="00863375"/>
    <w:rsid w:val="00876579"/>
    <w:rsid w:val="00877907"/>
    <w:rsid w:val="00892A88"/>
    <w:rsid w:val="00893769"/>
    <w:rsid w:val="008A6F0A"/>
    <w:rsid w:val="008A781B"/>
    <w:rsid w:val="008C1BCC"/>
    <w:rsid w:val="008D336E"/>
    <w:rsid w:val="008D72DD"/>
    <w:rsid w:val="008E384C"/>
    <w:rsid w:val="008E7C48"/>
    <w:rsid w:val="00905D40"/>
    <w:rsid w:val="009067E2"/>
    <w:rsid w:val="00945558"/>
    <w:rsid w:val="00952F55"/>
    <w:rsid w:val="00965905"/>
    <w:rsid w:val="00965F10"/>
    <w:rsid w:val="00970663"/>
    <w:rsid w:val="00980151"/>
    <w:rsid w:val="00983D72"/>
    <w:rsid w:val="00984812"/>
    <w:rsid w:val="00985290"/>
    <w:rsid w:val="00990649"/>
    <w:rsid w:val="00990B0B"/>
    <w:rsid w:val="009A4195"/>
    <w:rsid w:val="009D1D11"/>
    <w:rsid w:val="009D6917"/>
    <w:rsid w:val="009D753B"/>
    <w:rsid w:val="009E21E3"/>
    <w:rsid w:val="009F0CBA"/>
    <w:rsid w:val="009F2BA1"/>
    <w:rsid w:val="009F705E"/>
    <w:rsid w:val="009F7F7C"/>
    <w:rsid w:val="00A04F20"/>
    <w:rsid w:val="00A103A1"/>
    <w:rsid w:val="00A11513"/>
    <w:rsid w:val="00A215B8"/>
    <w:rsid w:val="00A22328"/>
    <w:rsid w:val="00A61011"/>
    <w:rsid w:val="00A62254"/>
    <w:rsid w:val="00A722B2"/>
    <w:rsid w:val="00A81DC0"/>
    <w:rsid w:val="00AA5681"/>
    <w:rsid w:val="00AB1EE3"/>
    <w:rsid w:val="00AD0AB3"/>
    <w:rsid w:val="00AE48A1"/>
    <w:rsid w:val="00B15730"/>
    <w:rsid w:val="00B22D5F"/>
    <w:rsid w:val="00B23613"/>
    <w:rsid w:val="00B26866"/>
    <w:rsid w:val="00B339C2"/>
    <w:rsid w:val="00B40CDF"/>
    <w:rsid w:val="00B42E75"/>
    <w:rsid w:val="00B71CA1"/>
    <w:rsid w:val="00B81D15"/>
    <w:rsid w:val="00B82F38"/>
    <w:rsid w:val="00B9568C"/>
    <w:rsid w:val="00B97922"/>
    <w:rsid w:val="00BA60B7"/>
    <w:rsid w:val="00BB6BC4"/>
    <w:rsid w:val="00BB750E"/>
    <w:rsid w:val="00BC0043"/>
    <w:rsid w:val="00BC0372"/>
    <w:rsid w:val="00BC5E39"/>
    <w:rsid w:val="00BD037E"/>
    <w:rsid w:val="00BD06CC"/>
    <w:rsid w:val="00BD428D"/>
    <w:rsid w:val="00BF2850"/>
    <w:rsid w:val="00BF4FA5"/>
    <w:rsid w:val="00BF79B6"/>
    <w:rsid w:val="00C010FB"/>
    <w:rsid w:val="00C0522F"/>
    <w:rsid w:val="00C063B4"/>
    <w:rsid w:val="00C12B27"/>
    <w:rsid w:val="00C468E9"/>
    <w:rsid w:val="00C51553"/>
    <w:rsid w:val="00C643D9"/>
    <w:rsid w:val="00C64834"/>
    <w:rsid w:val="00C72BCB"/>
    <w:rsid w:val="00C95FD9"/>
    <w:rsid w:val="00CB0410"/>
    <w:rsid w:val="00CB1362"/>
    <w:rsid w:val="00CB4039"/>
    <w:rsid w:val="00CC6F7C"/>
    <w:rsid w:val="00CD464B"/>
    <w:rsid w:val="00CD7F1F"/>
    <w:rsid w:val="00CE02E1"/>
    <w:rsid w:val="00CE6081"/>
    <w:rsid w:val="00CF340E"/>
    <w:rsid w:val="00D02A16"/>
    <w:rsid w:val="00D0745E"/>
    <w:rsid w:val="00D07EAC"/>
    <w:rsid w:val="00D17DF4"/>
    <w:rsid w:val="00D17FA7"/>
    <w:rsid w:val="00D35DA5"/>
    <w:rsid w:val="00D43FBF"/>
    <w:rsid w:val="00D45078"/>
    <w:rsid w:val="00D52739"/>
    <w:rsid w:val="00D56E5A"/>
    <w:rsid w:val="00D64885"/>
    <w:rsid w:val="00D65BFC"/>
    <w:rsid w:val="00D6654E"/>
    <w:rsid w:val="00D71C3F"/>
    <w:rsid w:val="00D952B9"/>
    <w:rsid w:val="00DA33F4"/>
    <w:rsid w:val="00DC2C90"/>
    <w:rsid w:val="00DD7627"/>
    <w:rsid w:val="00DF4D51"/>
    <w:rsid w:val="00DF605F"/>
    <w:rsid w:val="00E0223E"/>
    <w:rsid w:val="00E078EE"/>
    <w:rsid w:val="00E07C29"/>
    <w:rsid w:val="00E10B69"/>
    <w:rsid w:val="00E1400C"/>
    <w:rsid w:val="00E15628"/>
    <w:rsid w:val="00E21B38"/>
    <w:rsid w:val="00E26731"/>
    <w:rsid w:val="00E27F04"/>
    <w:rsid w:val="00E31B45"/>
    <w:rsid w:val="00E33832"/>
    <w:rsid w:val="00E42551"/>
    <w:rsid w:val="00E437B2"/>
    <w:rsid w:val="00E64934"/>
    <w:rsid w:val="00E72BB2"/>
    <w:rsid w:val="00EA00B8"/>
    <w:rsid w:val="00EA61D9"/>
    <w:rsid w:val="00EA64C7"/>
    <w:rsid w:val="00EC251C"/>
    <w:rsid w:val="00EC65E2"/>
    <w:rsid w:val="00EC7D30"/>
    <w:rsid w:val="00EE3F1A"/>
    <w:rsid w:val="00EE440D"/>
    <w:rsid w:val="00EF4027"/>
    <w:rsid w:val="00EF52CC"/>
    <w:rsid w:val="00F04674"/>
    <w:rsid w:val="00F06487"/>
    <w:rsid w:val="00F06E03"/>
    <w:rsid w:val="00F142CE"/>
    <w:rsid w:val="00F16CB1"/>
    <w:rsid w:val="00F2455F"/>
    <w:rsid w:val="00F44EF0"/>
    <w:rsid w:val="00F45BDA"/>
    <w:rsid w:val="00F52EC2"/>
    <w:rsid w:val="00FA42D0"/>
    <w:rsid w:val="00FA7E73"/>
    <w:rsid w:val="00FC2F5E"/>
    <w:rsid w:val="00FD7E78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77B3"/>
  <w15:chartTrackingRefBased/>
  <w15:docId w15:val="{755A8ECE-8429-470B-BB8D-9014473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C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3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39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0A"/>
  </w:style>
  <w:style w:type="table" w:styleId="TableGrid">
    <w:name w:val="Table Grid"/>
    <w:basedOn w:val="TableNormal"/>
    <w:rsid w:val="008A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15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AZJMDCZ6QSYZ-1849078857-19829</_dlc_DocId>
    <_dlc_DocIdUrl xmlns="a494813a-d0d8-4dad-94cb-0d196f36ba15">
      <Url>https://ekoordinacije.vlada.hr/koordinacija-gospodarstvo/_layouts/15/DocIdRedir.aspx?ID=AZJMDCZ6QSYZ-1849078857-19829</Url>
      <Description>AZJMDCZ6QSYZ-1849078857-19829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0CE0-025B-4C0D-A44F-4224D9A49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61308-7277-4802-AA98-ACA694783F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27A63E-C2F8-4B0A-A9AB-0BA96D4F6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4CCA8-B93D-4C0B-AA98-74F4C8CEB8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DC9CBBE-F72C-469F-979F-57E0C231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2488</Words>
  <Characters>14186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Pezelj Meštrić</dc:creator>
  <cp:keywords/>
  <dc:description/>
  <cp:lastModifiedBy>Ines Uglešić</cp:lastModifiedBy>
  <cp:revision>34</cp:revision>
  <cp:lastPrinted>2022-02-22T07:38:00Z</cp:lastPrinted>
  <dcterms:created xsi:type="dcterms:W3CDTF">2021-09-14T08:42:00Z</dcterms:created>
  <dcterms:modified xsi:type="dcterms:W3CDTF">2022-09-12T09:17:00Z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51f2fba2-5633-4a15-9749-8160465461bd</vt:lpwstr>
  </property>
</Properties>
</file>