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003FE" w14:textId="77777777" w:rsidR="00334AEC" w:rsidRPr="00334AEC" w:rsidRDefault="00334AEC" w:rsidP="00334AEC">
      <w:pPr>
        <w:suppressAutoHyphens w:val="0"/>
        <w:autoSpaceDN/>
        <w:ind w:firstLine="0"/>
        <w:jc w:val="left"/>
        <w:textAlignment w:val="auto"/>
        <w:rPr>
          <w:rFonts w:eastAsia="Times New Roman"/>
          <w:szCs w:val="24"/>
          <w:lang w:eastAsia="hr-HR"/>
        </w:rPr>
      </w:pPr>
    </w:p>
    <w:p w14:paraId="70962B5F" w14:textId="77777777" w:rsidR="00334AEC" w:rsidRPr="00334AEC" w:rsidRDefault="00334AEC" w:rsidP="00334AEC">
      <w:pPr>
        <w:suppressAutoHyphens w:val="0"/>
        <w:autoSpaceDN/>
        <w:spacing w:line="360" w:lineRule="auto"/>
        <w:ind w:left="3060" w:right="972" w:firstLine="360"/>
        <w:jc w:val="left"/>
        <w:textAlignment w:val="auto"/>
        <w:rPr>
          <w:rFonts w:eastAsia="Times New Roman"/>
          <w:szCs w:val="24"/>
          <w:lang w:eastAsia="hr-HR"/>
        </w:rPr>
      </w:pPr>
      <w:r w:rsidRPr="00334AEC">
        <w:rPr>
          <w:rFonts w:eastAsia="Times New Roman"/>
          <w:szCs w:val="24"/>
          <w:lang w:eastAsia="hr-HR"/>
        </w:rPr>
        <w:tab/>
      </w:r>
      <w:r w:rsidRPr="00334AEC">
        <w:rPr>
          <w:rFonts w:eastAsia="Times New Roman"/>
          <w:szCs w:val="24"/>
          <w:lang w:eastAsia="hr-HR"/>
        </w:rPr>
        <w:tab/>
      </w:r>
      <w:r w:rsidRPr="00334AEC">
        <w:rPr>
          <w:rFonts w:eastAsia="Times New Roman"/>
          <w:szCs w:val="24"/>
          <w:lang w:eastAsia="hr-HR"/>
        </w:rPr>
        <w:tab/>
      </w:r>
      <w:r w:rsidRPr="00334AEC">
        <w:rPr>
          <w:rFonts w:eastAsia="Times New Roman"/>
          <w:szCs w:val="24"/>
          <w:lang w:eastAsia="hr-HR"/>
        </w:rPr>
        <w:tab/>
      </w:r>
    </w:p>
    <w:p w14:paraId="4C0ABE57" w14:textId="77777777" w:rsidR="00334AEC" w:rsidRPr="00334AEC" w:rsidRDefault="00334AEC" w:rsidP="00334AEC">
      <w:pPr>
        <w:suppressAutoHyphens w:val="0"/>
        <w:autoSpaceDN/>
        <w:ind w:firstLine="0"/>
        <w:jc w:val="left"/>
        <w:textAlignment w:val="auto"/>
        <w:rPr>
          <w:rFonts w:eastAsia="Times New Roman"/>
          <w:szCs w:val="24"/>
          <w:lang w:eastAsia="hr-HR"/>
        </w:rPr>
      </w:pPr>
    </w:p>
    <w:p w14:paraId="5334FFEC" w14:textId="459332A9" w:rsidR="00334AEC" w:rsidRPr="00334AEC" w:rsidRDefault="00334AEC" w:rsidP="00334AEC">
      <w:pPr>
        <w:suppressAutoHyphens w:val="0"/>
        <w:autoSpaceDN/>
        <w:ind w:firstLine="0"/>
        <w:jc w:val="center"/>
        <w:textAlignment w:val="auto"/>
        <w:rPr>
          <w:szCs w:val="24"/>
          <w:lang w:eastAsia="hr-HR"/>
        </w:rPr>
      </w:pPr>
      <w:r w:rsidRPr="00334AEC">
        <w:rPr>
          <w:noProof/>
          <w:szCs w:val="24"/>
          <w:lang w:eastAsia="hr-HR"/>
        </w:rPr>
        <w:drawing>
          <wp:inline distT="0" distB="0" distL="0" distR="0" wp14:anchorId="6CEA75A4" wp14:editId="786E9691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AE54A" w14:textId="77777777" w:rsidR="00334AEC" w:rsidRPr="00334AEC" w:rsidRDefault="00334AEC" w:rsidP="00334AEC">
      <w:pPr>
        <w:suppressAutoHyphens w:val="0"/>
        <w:autoSpaceDN/>
        <w:spacing w:before="60" w:after="1680"/>
        <w:ind w:firstLine="0"/>
        <w:jc w:val="center"/>
        <w:textAlignment w:val="auto"/>
        <w:rPr>
          <w:szCs w:val="24"/>
          <w:lang w:eastAsia="hr-HR"/>
        </w:rPr>
      </w:pPr>
      <w:r w:rsidRPr="00334AEC">
        <w:rPr>
          <w:szCs w:val="24"/>
          <w:lang w:eastAsia="hr-HR"/>
        </w:rPr>
        <w:t>VLADA REPUBLIKE HRVATSKE</w:t>
      </w:r>
    </w:p>
    <w:p w14:paraId="5B4B1894" w14:textId="77777777" w:rsidR="00334AEC" w:rsidRPr="00334AEC" w:rsidRDefault="00334AEC" w:rsidP="00334AEC">
      <w:pPr>
        <w:suppressAutoHyphens w:val="0"/>
        <w:autoSpaceDN/>
        <w:ind w:firstLine="0"/>
        <w:textAlignment w:val="auto"/>
        <w:rPr>
          <w:szCs w:val="24"/>
          <w:lang w:eastAsia="hr-HR"/>
        </w:rPr>
      </w:pPr>
    </w:p>
    <w:p w14:paraId="6AFAD7A8" w14:textId="1F9C82B5" w:rsidR="00334AEC" w:rsidRPr="00334AEC" w:rsidRDefault="00334AEC" w:rsidP="00334AEC">
      <w:pPr>
        <w:suppressAutoHyphens w:val="0"/>
        <w:autoSpaceDN/>
        <w:ind w:firstLine="0"/>
        <w:jc w:val="right"/>
        <w:textAlignment w:val="auto"/>
        <w:rPr>
          <w:color w:val="00B0F0"/>
          <w:szCs w:val="24"/>
          <w:lang w:eastAsia="hr-HR"/>
        </w:rPr>
      </w:pPr>
      <w:r w:rsidRPr="00334AEC">
        <w:rPr>
          <w:szCs w:val="24"/>
          <w:lang w:eastAsia="hr-HR"/>
        </w:rPr>
        <w:t xml:space="preserve">Zagreb, </w:t>
      </w:r>
      <w:r w:rsidR="00C071DE">
        <w:rPr>
          <w:szCs w:val="24"/>
          <w:lang w:eastAsia="hr-HR"/>
        </w:rPr>
        <w:t>7. sr</w:t>
      </w:r>
      <w:r>
        <w:rPr>
          <w:szCs w:val="24"/>
          <w:lang w:eastAsia="hr-HR"/>
        </w:rPr>
        <w:t>pnja</w:t>
      </w:r>
      <w:r w:rsidRPr="00334AEC">
        <w:rPr>
          <w:szCs w:val="24"/>
          <w:lang w:eastAsia="hr-HR"/>
        </w:rPr>
        <w:t xml:space="preserve"> 2022.</w:t>
      </w:r>
    </w:p>
    <w:p w14:paraId="34302578" w14:textId="77777777" w:rsidR="00334AEC" w:rsidRPr="00334AEC" w:rsidRDefault="00334AEC" w:rsidP="00334AEC">
      <w:pPr>
        <w:suppressAutoHyphens w:val="0"/>
        <w:autoSpaceDN/>
        <w:ind w:firstLine="0"/>
        <w:jc w:val="right"/>
        <w:textAlignment w:val="auto"/>
        <w:rPr>
          <w:szCs w:val="24"/>
          <w:lang w:eastAsia="hr-HR"/>
        </w:rPr>
      </w:pPr>
    </w:p>
    <w:p w14:paraId="361A338D" w14:textId="77777777" w:rsidR="00334AEC" w:rsidRPr="00334AEC" w:rsidRDefault="00334AEC" w:rsidP="00334AEC">
      <w:pPr>
        <w:suppressAutoHyphens w:val="0"/>
        <w:autoSpaceDN/>
        <w:ind w:firstLine="0"/>
        <w:jc w:val="right"/>
        <w:textAlignment w:val="auto"/>
        <w:rPr>
          <w:szCs w:val="24"/>
          <w:lang w:eastAsia="hr-HR"/>
        </w:rPr>
      </w:pPr>
    </w:p>
    <w:p w14:paraId="26388297" w14:textId="77777777" w:rsidR="00334AEC" w:rsidRPr="00334AEC" w:rsidRDefault="00334AEC" w:rsidP="00334AEC">
      <w:pPr>
        <w:suppressAutoHyphens w:val="0"/>
        <w:autoSpaceDN/>
        <w:ind w:firstLine="0"/>
        <w:jc w:val="right"/>
        <w:textAlignment w:val="auto"/>
        <w:rPr>
          <w:szCs w:val="24"/>
          <w:lang w:eastAsia="hr-HR"/>
        </w:rPr>
      </w:pPr>
    </w:p>
    <w:p w14:paraId="60F69094" w14:textId="77777777" w:rsidR="00334AEC" w:rsidRPr="00334AEC" w:rsidRDefault="00334AEC" w:rsidP="00334AEC">
      <w:pPr>
        <w:suppressAutoHyphens w:val="0"/>
        <w:autoSpaceDN/>
        <w:ind w:firstLine="0"/>
        <w:jc w:val="right"/>
        <w:textAlignment w:val="auto"/>
        <w:rPr>
          <w:szCs w:val="24"/>
          <w:lang w:eastAsia="hr-HR"/>
        </w:rPr>
      </w:pPr>
    </w:p>
    <w:p w14:paraId="6E1560AB" w14:textId="77777777" w:rsidR="00334AEC" w:rsidRPr="00334AEC" w:rsidRDefault="00334AEC" w:rsidP="00334AEC">
      <w:pPr>
        <w:suppressAutoHyphens w:val="0"/>
        <w:autoSpaceDN/>
        <w:ind w:firstLine="0"/>
        <w:jc w:val="right"/>
        <w:textAlignment w:val="auto"/>
        <w:rPr>
          <w:szCs w:val="24"/>
          <w:lang w:eastAsia="hr-HR"/>
        </w:rPr>
      </w:pPr>
    </w:p>
    <w:p w14:paraId="452A7755" w14:textId="77777777" w:rsidR="00334AEC" w:rsidRPr="00334AEC" w:rsidRDefault="00334AEC" w:rsidP="00334AEC">
      <w:pPr>
        <w:suppressAutoHyphens w:val="0"/>
        <w:autoSpaceDN/>
        <w:ind w:firstLine="0"/>
        <w:textAlignment w:val="auto"/>
        <w:rPr>
          <w:szCs w:val="24"/>
          <w:lang w:eastAsia="hr-HR"/>
        </w:rPr>
      </w:pPr>
      <w:r w:rsidRPr="00334AEC">
        <w:rPr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334AEC" w:rsidRPr="00334AEC" w14:paraId="6F2C66C7" w14:textId="77777777" w:rsidTr="00DB3D8E">
        <w:tc>
          <w:tcPr>
            <w:tcW w:w="1951" w:type="dxa"/>
            <w:hideMark/>
          </w:tcPr>
          <w:p w14:paraId="0930D16C" w14:textId="77777777" w:rsidR="00334AEC" w:rsidRPr="00334AEC" w:rsidRDefault="00334AEC" w:rsidP="00334AEC">
            <w:pPr>
              <w:suppressAutoHyphens w:val="0"/>
              <w:autoSpaceDN/>
              <w:spacing w:line="360" w:lineRule="auto"/>
              <w:ind w:firstLine="0"/>
              <w:jc w:val="left"/>
              <w:textAlignment w:val="auto"/>
              <w:rPr>
                <w:szCs w:val="24"/>
                <w:lang w:eastAsia="hr-HR"/>
              </w:rPr>
            </w:pPr>
            <w:r w:rsidRPr="00334AEC">
              <w:rPr>
                <w:rFonts w:eastAsia="Times New Roman"/>
                <w:smallCaps/>
                <w:szCs w:val="24"/>
                <w:lang w:eastAsia="hr-HR"/>
              </w:rPr>
              <w:t>Predlagatelj</w:t>
            </w:r>
            <w:r w:rsidRPr="00334AEC">
              <w:rPr>
                <w:rFonts w:eastAsia="Times New Roman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30DED209" w14:textId="77777777" w:rsidR="00334AEC" w:rsidRPr="00334AEC" w:rsidRDefault="00334AEC" w:rsidP="00334AEC">
            <w:pPr>
              <w:suppressAutoHyphens w:val="0"/>
              <w:autoSpaceDN/>
              <w:spacing w:line="360" w:lineRule="auto"/>
              <w:ind w:firstLine="0"/>
              <w:jc w:val="left"/>
              <w:textAlignment w:val="auto"/>
              <w:rPr>
                <w:rFonts w:eastAsia="Times New Roman"/>
                <w:szCs w:val="24"/>
                <w:lang w:eastAsia="hr-HR"/>
              </w:rPr>
            </w:pPr>
            <w:r w:rsidRPr="00334AEC">
              <w:rPr>
                <w:rFonts w:eastAsia="Times New Roman"/>
                <w:szCs w:val="24"/>
                <w:lang w:eastAsia="hr-HR"/>
              </w:rPr>
              <w:t>Ministarstvo gospodarstva i održivog razvoja</w:t>
            </w:r>
          </w:p>
        </w:tc>
      </w:tr>
    </w:tbl>
    <w:p w14:paraId="156FD363" w14:textId="77777777" w:rsidR="00334AEC" w:rsidRPr="00334AEC" w:rsidRDefault="00334AEC" w:rsidP="00334AEC">
      <w:pPr>
        <w:suppressAutoHyphens w:val="0"/>
        <w:autoSpaceDN/>
        <w:ind w:firstLine="0"/>
        <w:textAlignment w:val="auto"/>
        <w:rPr>
          <w:szCs w:val="24"/>
        </w:rPr>
      </w:pPr>
      <w:r w:rsidRPr="00334AEC">
        <w:rPr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334AEC" w:rsidRPr="00334AEC" w14:paraId="644202BF" w14:textId="77777777" w:rsidTr="00DB3D8E">
        <w:tc>
          <w:tcPr>
            <w:tcW w:w="1951" w:type="dxa"/>
            <w:hideMark/>
          </w:tcPr>
          <w:p w14:paraId="7E0D3070" w14:textId="77777777" w:rsidR="00334AEC" w:rsidRPr="00334AEC" w:rsidRDefault="00334AEC" w:rsidP="00334AEC">
            <w:pPr>
              <w:suppressAutoHyphens w:val="0"/>
              <w:autoSpaceDN/>
              <w:spacing w:line="360" w:lineRule="auto"/>
              <w:ind w:firstLine="0"/>
              <w:jc w:val="left"/>
              <w:textAlignment w:val="auto"/>
              <w:rPr>
                <w:szCs w:val="24"/>
                <w:lang w:eastAsia="hr-HR"/>
              </w:rPr>
            </w:pPr>
            <w:r w:rsidRPr="00334AEC">
              <w:rPr>
                <w:rFonts w:eastAsia="Times New Roman"/>
                <w:smallCaps/>
                <w:szCs w:val="24"/>
                <w:lang w:eastAsia="hr-HR"/>
              </w:rPr>
              <w:t>Predmet</w:t>
            </w:r>
            <w:r w:rsidRPr="00334AEC">
              <w:rPr>
                <w:rFonts w:eastAsia="Times New Roman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5B0830B9" w14:textId="76E5A93E" w:rsidR="00334AEC" w:rsidRPr="00334AEC" w:rsidRDefault="00334AEC" w:rsidP="00334AEC">
            <w:pPr>
              <w:suppressAutoHyphens w:val="0"/>
              <w:autoSpaceDN/>
              <w:spacing w:line="360" w:lineRule="auto"/>
              <w:ind w:firstLine="0"/>
              <w:textAlignment w:val="auto"/>
              <w:rPr>
                <w:rFonts w:eastAsia="Times New Roman"/>
                <w:szCs w:val="24"/>
                <w:lang w:eastAsia="hr-HR"/>
              </w:rPr>
            </w:pPr>
            <w:r w:rsidRPr="00334AEC">
              <w:rPr>
                <w:rFonts w:eastAsia="Times New Roman"/>
                <w:bCs/>
                <w:szCs w:val="24"/>
                <w:lang w:eastAsia="hr-HR"/>
              </w:rPr>
              <w:t xml:space="preserve">Prijedlog </w:t>
            </w:r>
            <w:r w:rsidR="00C071DE">
              <w:rPr>
                <w:rFonts w:eastAsia="Times New Roman"/>
                <w:bCs/>
                <w:szCs w:val="24"/>
                <w:lang w:eastAsia="hr-HR"/>
              </w:rPr>
              <w:t>o</w:t>
            </w:r>
            <w:r>
              <w:rPr>
                <w:rFonts w:eastAsia="Times New Roman"/>
                <w:bCs/>
                <w:szCs w:val="24"/>
                <w:lang w:eastAsia="hr-HR"/>
              </w:rPr>
              <w:t>dluke o određivanju osjetljivih područja</w:t>
            </w:r>
          </w:p>
        </w:tc>
      </w:tr>
    </w:tbl>
    <w:p w14:paraId="5370358C" w14:textId="77777777" w:rsidR="00334AEC" w:rsidRPr="00334AEC" w:rsidRDefault="00334AEC" w:rsidP="00334AEC">
      <w:pPr>
        <w:suppressAutoHyphens w:val="0"/>
        <w:autoSpaceDN/>
        <w:ind w:firstLine="0"/>
        <w:textAlignment w:val="auto"/>
        <w:rPr>
          <w:szCs w:val="24"/>
        </w:rPr>
      </w:pPr>
      <w:r w:rsidRPr="00334AEC">
        <w:rPr>
          <w:szCs w:val="24"/>
          <w:lang w:eastAsia="hr-HR"/>
        </w:rPr>
        <w:t>__________________________________________________________________________</w:t>
      </w:r>
    </w:p>
    <w:p w14:paraId="12C325BC" w14:textId="77777777" w:rsidR="00334AEC" w:rsidRPr="00334AEC" w:rsidRDefault="00334AEC" w:rsidP="00334AEC">
      <w:pPr>
        <w:suppressAutoHyphens w:val="0"/>
        <w:autoSpaceDN/>
        <w:ind w:firstLine="0"/>
        <w:textAlignment w:val="auto"/>
        <w:rPr>
          <w:szCs w:val="24"/>
          <w:lang w:eastAsia="hr-HR"/>
        </w:rPr>
      </w:pPr>
    </w:p>
    <w:p w14:paraId="638B6A06" w14:textId="77777777" w:rsidR="00334AEC" w:rsidRPr="00334AEC" w:rsidRDefault="00334AEC" w:rsidP="00334AEC">
      <w:pPr>
        <w:suppressAutoHyphens w:val="0"/>
        <w:autoSpaceDN/>
        <w:ind w:firstLine="0"/>
        <w:textAlignment w:val="auto"/>
        <w:rPr>
          <w:szCs w:val="24"/>
          <w:lang w:eastAsia="hr-HR"/>
        </w:rPr>
      </w:pPr>
    </w:p>
    <w:p w14:paraId="766F4204" w14:textId="77777777" w:rsidR="00334AEC" w:rsidRPr="00334AEC" w:rsidRDefault="00334AEC" w:rsidP="00334AEC">
      <w:pPr>
        <w:suppressAutoHyphens w:val="0"/>
        <w:autoSpaceDN/>
        <w:ind w:firstLine="0"/>
        <w:textAlignment w:val="auto"/>
        <w:rPr>
          <w:szCs w:val="24"/>
          <w:lang w:eastAsia="hr-HR"/>
        </w:rPr>
      </w:pPr>
    </w:p>
    <w:p w14:paraId="25448B7D" w14:textId="77777777" w:rsidR="00334AEC" w:rsidRPr="00334AEC" w:rsidRDefault="00334AEC" w:rsidP="00334AEC">
      <w:pPr>
        <w:suppressAutoHyphens w:val="0"/>
        <w:autoSpaceDN/>
        <w:ind w:firstLine="0"/>
        <w:textAlignment w:val="auto"/>
        <w:rPr>
          <w:szCs w:val="24"/>
          <w:lang w:eastAsia="hr-HR"/>
        </w:rPr>
      </w:pPr>
    </w:p>
    <w:p w14:paraId="51A813F3" w14:textId="77777777" w:rsidR="00334AEC" w:rsidRPr="00334AEC" w:rsidRDefault="00334AEC" w:rsidP="00334AEC">
      <w:pPr>
        <w:tabs>
          <w:tab w:val="left" w:pos="6300"/>
        </w:tabs>
        <w:suppressAutoHyphens w:val="0"/>
        <w:autoSpaceDN/>
        <w:ind w:firstLine="0"/>
        <w:textAlignment w:val="auto"/>
        <w:rPr>
          <w:szCs w:val="24"/>
          <w:lang w:eastAsia="hr-HR"/>
        </w:rPr>
      </w:pPr>
      <w:r w:rsidRPr="00334AEC">
        <w:rPr>
          <w:szCs w:val="24"/>
          <w:lang w:eastAsia="hr-HR"/>
        </w:rPr>
        <w:tab/>
      </w:r>
    </w:p>
    <w:p w14:paraId="38122D71" w14:textId="77777777" w:rsidR="00334AEC" w:rsidRPr="00334AEC" w:rsidRDefault="00334AEC" w:rsidP="00334AEC">
      <w:pPr>
        <w:tabs>
          <w:tab w:val="center" w:pos="4536"/>
          <w:tab w:val="right" w:pos="9072"/>
        </w:tabs>
        <w:suppressAutoHyphens w:val="0"/>
        <w:autoSpaceDN/>
        <w:ind w:firstLine="0"/>
        <w:jc w:val="left"/>
        <w:textAlignment w:val="auto"/>
        <w:rPr>
          <w:szCs w:val="24"/>
          <w:lang w:eastAsia="hr-HR"/>
        </w:rPr>
      </w:pPr>
    </w:p>
    <w:p w14:paraId="2C660B90" w14:textId="77777777" w:rsidR="00334AEC" w:rsidRPr="00334AEC" w:rsidRDefault="00334AEC" w:rsidP="00334AEC">
      <w:pPr>
        <w:tabs>
          <w:tab w:val="center" w:pos="4536"/>
          <w:tab w:val="right" w:pos="9072"/>
        </w:tabs>
        <w:suppressAutoHyphens w:val="0"/>
        <w:autoSpaceDN/>
        <w:ind w:firstLine="0"/>
        <w:jc w:val="left"/>
        <w:textAlignment w:val="auto"/>
        <w:rPr>
          <w:szCs w:val="24"/>
          <w:lang w:eastAsia="hr-HR"/>
        </w:rPr>
      </w:pPr>
    </w:p>
    <w:p w14:paraId="61D6600A" w14:textId="77777777" w:rsidR="00334AEC" w:rsidRPr="00334AEC" w:rsidRDefault="00334AEC" w:rsidP="00334AEC">
      <w:pPr>
        <w:tabs>
          <w:tab w:val="center" w:pos="4536"/>
          <w:tab w:val="right" w:pos="9072"/>
        </w:tabs>
        <w:suppressAutoHyphens w:val="0"/>
        <w:autoSpaceDN/>
        <w:ind w:firstLine="0"/>
        <w:jc w:val="left"/>
        <w:textAlignment w:val="auto"/>
        <w:rPr>
          <w:szCs w:val="24"/>
          <w:lang w:eastAsia="hr-HR"/>
        </w:rPr>
      </w:pPr>
    </w:p>
    <w:p w14:paraId="782F3978" w14:textId="77777777" w:rsidR="00334AEC" w:rsidRPr="00334AEC" w:rsidRDefault="00334AEC" w:rsidP="00334AEC">
      <w:pPr>
        <w:tabs>
          <w:tab w:val="center" w:pos="4536"/>
          <w:tab w:val="right" w:pos="9072"/>
        </w:tabs>
        <w:suppressAutoHyphens w:val="0"/>
        <w:autoSpaceDN/>
        <w:ind w:firstLine="0"/>
        <w:jc w:val="left"/>
        <w:textAlignment w:val="auto"/>
        <w:rPr>
          <w:szCs w:val="24"/>
          <w:lang w:eastAsia="hr-HR"/>
        </w:rPr>
      </w:pPr>
    </w:p>
    <w:p w14:paraId="46BCA8A1" w14:textId="77777777" w:rsidR="00334AEC" w:rsidRPr="00334AEC" w:rsidRDefault="00334AEC" w:rsidP="00334AEC">
      <w:pPr>
        <w:tabs>
          <w:tab w:val="center" w:pos="4536"/>
          <w:tab w:val="right" w:pos="9072"/>
        </w:tabs>
        <w:suppressAutoHyphens w:val="0"/>
        <w:autoSpaceDN/>
        <w:ind w:firstLine="0"/>
        <w:jc w:val="left"/>
        <w:textAlignment w:val="auto"/>
        <w:rPr>
          <w:szCs w:val="24"/>
          <w:lang w:eastAsia="hr-HR"/>
        </w:rPr>
      </w:pPr>
    </w:p>
    <w:p w14:paraId="4E9E0207" w14:textId="77777777" w:rsidR="00334AEC" w:rsidRPr="00334AEC" w:rsidRDefault="00334AEC" w:rsidP="00334AEC">
      <w:pPr>
        <w:tabs>
          <w:tab w:val="center" w:pos="4536"/>
          <w:tab w:val="right" w:pos="9072"/>
        </w:tabs>
        <w:suppressAutoHyphens w:val="0"/>
        <w:autoSpaceDN/>
        <w:ind w:firstLine="0"/>
        <w:jc w:val="left"/>
        <w:textAlignment w:val="auto"/>
        <w:rPr>
          <w:szCs w:val="24"/>
          <w:lang w:eastAsia="hr-HR"/>
        </w:rPr>
      </w:pPr>
    </w:p>
    <w:p w14:paraId="1EC0A2B5" w14:textId="77777777" w:rsidR="00334AEC" w:rsidRPr="00334AEC" w:rsidRDefault="00334AEC" w:rsidP="00334AEC">
      <w:pPr>
        <w:tabs>
          <w:tab w:val="center" w:pos="4536"/>
          <w:tab w:val="right" w:pos="9072"/>
        </w:tabs>
        <w:suppressAutoHyphens w:val="0"/>
        <w:autoSpaceDN/>
        <w:ind w:firstLine="0"/>
        <w:jc w:val="left"/>
        <w:textAlignment w:val="auto"/>
        <w:rPr>
          <w:szCs w:val="24"/>
          <w:lang w:eastAsia="hr-HR"/>
        </w:rPr>
      </w:pPr>
    </w:p>
    <w:p w14:paraId="5F2EBD43" w14:textId="77777777" w:rsidR="00334AEC" w:rsidRPr="00334AEC" w:rsidRDefault="00334AEC" w:rsidP="00334AEC">
      <w:pPr>
        <w:tabs>
          <w:tab w:val="center" w:pos="4536"/>
          <w:tab w:val="right" w:pos="9072"/>
        </w:tabs>
        <w:suppressAutoHyphens w:val="0"/>
        <w:autoSpaceDN/>
        <w:ind w:firstLine="0"/>
        <w:jc w:val="left"/>
        <w:textAlignment w:val="auto"/>
        <w:rPr>
          <w:szCs w:val="24"/>
          <w:lang w:eastAsia="hr-HR"/>
        </w:rPr>
      </w:pPr>
    </w:p>
    <w:p w14:paraId="1F1FA66F" w14:textId="77777777" w:rsidR="00334AEC" w:rsidRPr="00334AEC" w:rsidRDefault="00334AEC" w:rsidP="00334AEC">
      <w:pPr>
        <w:tabs>
          <w:tab w:val="center" w:pos="4536"/>
          <w:tab w:val="right" w:pos="9072"/>
        </w:tabs>
        <w:suppressAutoHyphens w:val="0"/>
        <w:autoSpaceDN/>
        <w:ind w:firstLine="0"/>
        <w:jc w:val="left"/>
        <w:textAlignment w:val="auto"/>
        <w:rPr>
          <w:szCs w:val="24"/>
          <w:lang w:eastAsia="hr-HR"/>
        </w:rPr>
      </w:pPr>
    </w:p>
    <w:p w14:paraId="1C40A3CD" w14:textId="77777777" w:rsidR="00334AEC" w:rsidRPr="00334AEC" w:rsidRDefault="00334AEC" w:rsidP="00334AEC">
      <w:pPr>
        <w:tabs>
          <w:tab w:val="center" w:pos="4536"/>
          <w:tab w:val="right" w:pos="9072"/>
        </w:tabs>
        <w:suppressAutoHyphens w:val="0"/>
        <w:autoSpaceDN/>
        <w:ind w:firstLine="0"/>
        <w:jc w:val="left"/>
        <w:textAlignment w:val="auto"/>
        <w:rPr>
          <w:szCs w:val="24"/>
          <w:lang w:eastAsia="hr-HR"/>
        </w:rPr>
      </w:pPr>
    </w:p>
    <w:p w14:paraId="76D8C124" w14:textId="77777777" w:rsidR="00334AEC" w:rsidRPr="00334AEC" w:rsidRDefault="00334AEC" w:rsidP="00334AEC">
      <w:pPr>
        <w:tabs>
          <w:tab w:val="center" w:pos="4536"/>
          <w:tab w:val="right" w:pos="9072"/>
        </w:tabs>
        <w:suppressAutoHyphens w:val="0"/>
        <w:autoSpaceDN/>
        <w:ind w:firstLine="0"/>
        <w:jc w:val="left"/>
        <w:textAlignment w:val="auto"/>
        <w:rPr>
          <w:szCs w:val="24"/>
          <w:lang w:eastAsia="hr-HR"/>
        </w:rPr>
      </w:pPr>
    </w:p>
    <w:p w14:paraId="747681D4" w14:textId="77777777" w:rsidR="00334AEC" w:rsidRPr="00334AEC" w:rsidRDefault="00334AEC" w:rsidP="00334AEC">
      <w:pPr>
        <w:tabs>
          <w:tab w:val="center" w:pos="4536"/>
          <w:tab w:val="right" w:pos="9072"/>
        </w:tabs>
        <w:suppressAutoHyphens w:val="0"/>
        <w:autoSpaceDN/>
        <w:ind w:firstLine="0"/>
        <w:jc w:val="left"/>
        <w:textAlignment w:val="auto"/>
        <w:rPr>
          <w:szCs w:val="24"/>
          <w:lang w:eastAsia="hr-HR"/>
        </w:rPr>
      </w:pPr>
    </w:p>
    <w:p w14:paraId="015F96AF" w14:textId="77777777" w:rsidR="00334AEC" w:rsidRPr="00334AEC" w:rsidRDefault="00334AEC" w:rsidP="00334AEC">
      <w:pPr>
        <w:tabs>
          <w:tab w:val="center" w:pos="4536"/>
          <w:tab w:val="right" w:pos="9072"/>
        </w:tabs>
        <w:suppressAutoHyphens w:val="0"/>
        <w:autoSpaceDN/>
        <w:ind w:firstLine="0"/>
        <w:jc w:val="left"/>
        <w:textAlignment w:val="auto"/>
        <w:rPr>
          <w:szCs w:val="24"/>
          <w:lang w:eastAsia="hr-HR"/>
        </w:rPr>
      </w:pPr>
    </w:p>
    <w:p w14:paraId="4B246402" w14:textId="77777777" w:rsidR="00334AEC" w:rsidRPr="00334AEC" w:rsidRDefault="00334AEC" w:rsidP="00334AEC">
      <w:pPr>
        <w:tabs>
          <w:tab w:val="center" w:pos="4536"/>
          <w:tab w:val="right" w:pos="9072"/>
        </w:tabs>
        <w:suppressAutoHyphens w:val="0"/>
        <w:autoSpaceDN/>
        <w:ind w:firstLine="0"/>
        <w:jc w:val="left"/>
        <w:textAlignment w:val="auto"/>
        <w:rPr>
          <w:szCs w:val="24"/>
          <w:lang w:eastAsia="hr-HR"/>
        </w:rPr>
      </w:pPr>
    </w:p>
    <w:p w14:paraId="4E1D6F8D" w14:textId="77777777" w:rsidR="00334AEC" w:rsidRPr="00334AEC" w:rsidRDefault="00334AEC" w:rsidP="00334AEC">
      <w:pPr>
        <w:suppressAutoHyphens w:val="0"/>
        <w:autoSpaceDN/>
        <w:ind w:firstLine="0"/>
        <w:jc w:val="left"/>
        <w:textAlignment w:val="auto"/>
        <w:rPr>
          <w:szCs w:val="24"/>
          <w:lang w:eastAsia="hr-HR"/>
        </w:rPr>
      </w:pPr>
    </w:p>
    <w:p w14:paraId="394823E6" w14:textId="283E8F13" w:rsidR="00334AEC" w:rsidRPr="00334AEC" w:rsidRDefault="00334AEC" w:rsidP="00334AEC">
      <w:pPr>
        <w:suppressAutoHyphens w:val="0"/>
        <w:autoSpaceDN/>
        <w:ind w:firstLine="0"/>
        <w:jc w:val="left"/>
        <w:textAlignment w:val="auto"/>
        <w:rPr>
          <w:szCs w:val="24"/>
          <w:lang w:eastAsia="hr-HR"/>
        </w:rPr>
      </w:pPr>
    </w:p>
    <w:p w14:paraId="595576E9" w14:textId="26A548BC" w:rsidR="00334AEC" w:rsidRPr="00DB3D8E" w:rsidRDefault="00334AEC" w:rsidP="00DB3D8E">
      <w:pPr>
        <w:pBdr>
          <w:top w:val="single" w:sz="4" w:space="1" w:color="404040"/>
        </w:pBdr>
        <w:tabs>
          <w:tab w:val="center" w:pos="4536"/>
          <w:tab w:val="right" w:pos="9070"/>
        </w:tabs>
        <w:suppressAutoHyphens w:val="0"/>
        <w:autoSpaceDN/>
        <w:ind w:firstLine="0"/>
        <w:jc w:val="center"/>
        <w:textAlignment w:val="auto"/>
        <w:rPr>
          <w:color w:val="404040"/>
          <w:spacing w:val="20"/>
          <w:sz w:val="22"/>
          <w:lang w:eastAsia="hr-HR"/>
        </w:rPr>
      </w:pPr>
      <w:r w:rsidRPr="00334AEC">
        <w:rPr>
          <w:color w:val="767171"/>
          <w:spacing w:val="20"/>
          <w:szCs w:val="24"/>
          <w:lang w:eastAsia="hr-HR"/>
        </w:rPr>
        <w:t>Banski dvori | Trg Sv. Marka 2  | 10000 Zagreb | tel. 01 4569 222 | vlada.gov.hr</w:t>
      </w:r>
    </w:p>
    <w:p w14:paraId="045304B2" w14:textId="6041DA02" w:rsidR="00DA2C11" w:rsidRPr="00DA2C11" w:rsidRDefault="00A2087B" w:rsidP="008728BD">
      <w:pPr>
        <w:tabs>
          <w:tab w:val="left" w:pos="6615"/>
          <w:tab w:val="right" w:pos="9070"/>
        </w:tabs>
        <w:suppressAutoHyphens w:val="0"/>
        <w:autoSpaceDN/>
        <w:spacing w:before="120" w:after="120"/>
        <w:ind w:firstLine="0"/>
        <w:jc w:val="right"/>
        <w:textAlignment w:val="auto"/>
        <w:rPr>
          <w:rFonts w:eastAsia="Times New Roman"/>
          <w:bCs/>
          <w:szCs w:val="24"/>
          <w:u w:val="single"/>
          <w:lang w:eastAsia="hr-HR"/>
        </w:rPr>
      </w:pPr>
      <w:r>
        <w:rPr>
          <w:rFonts w:eastAsia="Times New Roman"/>
          <w:b/>
          <w:bCs/>
          <w:szCs w:val="24"/>
          <w:u w:val="single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A2C11" w:rsidRPr="00DA2C11">
        <w:rPr>
          <w:rFonts w:eastAsia="Times New Roman"/>
          <w:bCs/>
          <w:szCs w:val="24"/>
          <w:u w:val="single"/>
          <w:lang w:eastAsia="hr-HR"/>
        </w:rPr>
        <w:t>PRIJEDLOG</w:t>
      </w:r>
    </w:p>
    <w:p w14:paraId="7C7472BA" w14:textId="62D5E8BD" w:rsidR="00DA2C11" w:rsidRDefault="00DA2C11" w:rsidP="008728BD">
      <w:pPr>
        <w:tabs>
          <w:tab w:val="left" w:pos="6615"/>
          <w:tab w:val="right" w:pos="9070"/>
        </w:tabs>
        <w:suppressAutoHyphens w:val="0"/>
        <w:autoSpaceDN/>
        <w:spacing w:before="120" w:after="120"/>
        <w:ind w:firstLine="0"/>
        <w:jc w:val="right"/>
        <w:textAlignment w:val="auto"/>
        <w:rPr>
          <w:rFonts w:eastAsia="Times New Roman"/>
          <w:b/>
          <w:bCs/>
          <w:szCs w:val="24"/>
          <w:u w:val="single"/>
          <w:lang w:eastAsia="hr-HR"/>
        </w:rPr>
      </w:pPr>
    </w:p>
    <w:p w14:paraId="434E7F97" w14:textId="5F57E01C" w:rsidR="00C071DE" w:rsidRDefault="00C071DE" w:rsidP="008728BD">
      <w:pPr>
        <w:tabs>
          <w:tab w:val="left" w:pos="6615"/>
          <w:tab w:val="right" w:pos="9070"/>
        </w:tabs>
        <w:suppressAutoHyphens w:val="0"/>
        <w:autoSpaceDN/>
        <w:spacing w:before="120" w:after="120"/>
        <w:ind w:firstLine="0"/>
        <w:jc w:val="right"/>
        <w:textAlignment w:val="auto"/>
        <w:rPr>
          <w:rFonts w:eastAsia="Times New Roman"/>
          <w:b/>
          <w:bCs/>
          <w:szCs w:val="24"/>
          <w:u w:val="single"/>
          <w:lang w:eastAsia="hr-HR"/>
        </w:rPr>
      </w:pPr>
    </w:p>
    <w:p w14:paraId="493D6DCF" w14:textId="77777777" w:rsidR="00C071DE" w:rsidRDefault="00C071DE" w:rsidP="008728BD">
      <w:pPr>
        <w:tabs>
          <w:tab w:val="left" w:pos="6615"/>
          <w:tab w:val="right" w:pos="9070"/>
        </w:tabs>
        <w:suppressAutoHyphens w:val="0"/>
        <w:autoSpaceDN/>
        <w:spacing w:before="120" w:after="120"/>
        <w:ind w:firstLine="0"/>
        <w:jc w:val="right"/>
        <w:textAlignment w:val="auto"/>
        <w:rPr>
          <w:rFonts w:eastAsia="Times New Roman"/>
          <w:b/>
          <w:bCs/>
          <w:szCs w:val="24"/>
          <w:u w:val="single"/>
          <w:lang w:eastAsia="hr-HR"/>
        </w:rPr>
      </w:pPr>
    </w:p>
    <w:p w14:paraId="3CACC86D" w14:textId="77777777" w:rsidR="008728BD" w:rsidRDefault="008728BD" w:rsidP="008728BD">
      <w:pPr>
        <w:pStyle w:val="CommentText"/>
        <w:ind w:firstLine="0"/>
        <w:rPr>
          <w:rFonts w:eastAsia="Times New Roman"/>
          <w:color w:val="000000"/>
          <w:sz w:val="24"/>
          <w:szCs w:val="24"/>
          <w:lang w:eastAsia="hr-HR"/>
        </w:rPr>
      </w:pPr>
    </w:p>
    <w:p w14:paraId="4B91C59A" w14:textId="1A5974FC" w:rsidR="00E77851" w:rsidRDefault="00E77851" w:rsidP="008728BD">
      <w:pPr>
        <w:pStyle w:val="CommentText"/>
        <w:ind w:firstLine="0"/>
        <w:rPr>
          <w:rFonts w:eastAsia="Times New Roman"/>
          <w:color w:val="000000"/>
          <w:sz w:val="24"/>
          <w:szCs w:val="24"/>
          <w:lang w:eastAsia="hr-HR"/>
        </w:rPr>
      </w:pPr>
      <w:r w:rsidRPr="004A28B7">
        <w:rPr>
          <w:rFonts w:eastAsia="Times New Roman"/>
          <w:color w:val="000000"/>
          <w:sz w:val="24"/>
          <w:szCs w:val="24"/>
          <w:lang w:eastAsia="hr-HR"/>
        </w:rPr>
        <w:t xml:space="preserve">Na temelju članka </w:t>
      </w:r>
      <w:r w:rsidR="00C76D82" w:rsidRPr="004A28B7">
        <w:rPr>
          <w:rFonts w:eastAsia="Times New Roman"/>
          <w:color w:val="000000"/>
          <w:sz w:val="24"/>
          <w:szCs w:val="24"/>
          <w:lang w:eastAsia="hr-HR"/>
        </w:rPr>
        <w:t>56</w:t>
      </w:r>
      <w:r w:rsidRPr="004A28B7">
        <w:rPr>
          <w:rFonts w:eastAsia="Times New Roman"/>
          <w:color w:val="000000"/>
          <w:sz w:val="24"/>
          <w:szCs w:val="24"/>
          <w:lang w:eastAsia="hr-HR"/>
        </w:rPr>
        <w:t>. stavka 2. Zakona o vodama (»Narodne novine«, br</w:t>
      </w:r>
      <w:r w:rsidR="00E86276">
        <w:rPr>
          <w:rFonts w:eastAsia="Times New Roman"/>
          <w:color w:val="000000"/>
          <w:sz w:val="24"/>
          <w:szCs w:val="24"/>
          <w:lang w:eastAsia="hr-HR"/>
        </w:rPr>
        <w:t>.</w:t>
      </w:r>
      <w:r w:rsidRPr="004A28B7">
        <w:rPr>
          <w:rFonts w:eastAsia="Times New Roman"/>
          <w:color w:val="000000"/>
          <w:sz w:val="24"/>
          <w:szCs w:val="24"/>
          <w:lang w:eastAsia="hr-HR"/>
        </w:rPr>
        <w:t xml:space="preserve"> </w:t>
      </w:r>
      <w:r w:rsidR="00C76D82" w:rsidRPr="004A28B7">
        <w:rPr>
          <w:rFonts w:eastAsia="Times New Roman"/>
          <w:color w:val="000000"/>
          <w:sz w:val="24"/>
          <w:szCs w:val="24"/>
          <w:lang w:eastAsia="hr-HR"/>
        </w:rPr>
        <w:t>66</w:t>
      </w:r>
      <w:r w:rsidRPr="004A28B7">
        <w:rPr>
          <w:rFonts w:eastAsia="Times New Roman"/>
          <w:color w:val="000000"/>
          <w:sz w:val="24"/>
          <w:szCs w:val="24"/>
          <w:lang w:eastAsia="hr-HR"/>
        </w:rPr>
        <w:t>/</w:t>
      </w:r>
      <w:r w:rsidR="00C76D82" w:rsidRPr="004A28B7">
        <w:rPr>
          <w:rFonts w:eastAsia="Times New Roman"/>
          <w:color w:val="000000"/>
          <w:sz w:val="24"/>
          <w:szCs w:val="24"/>
          <w:lang w:eastAsia="hr-HR"/>
        </w:rPr>
        <w:t>1</w:t>
      </w:r>
      <w:r w:rsidRPr="004A28B7">
        <w:rPr>
          <w:rFonts w:eastAsia="Times New Roman"/>
          <w:color w:val="000000"/>
          <w:sz w:val="24"/>
          <w:szCs w:val="24"/>
          <w:lang w:eastAsia="hr-HR"/>
        </w:rPr>
        <w:t>9</w:t>
      </w:r>
      <w:r w:rsidR="00E86276">
        <w:rPr>
          <w:rFonts w:eastAsia="Times New Roman"/>
          <w:color w:val="000000"/>
          <w:sz w:val="24"/>
          <w:szCs w:val="24"/>
          <w:lang w:eastAsia="hr-HR"/>
        </w:rPr>
        <w:t>. i 84/21.</w:t>
      </w:r>
      <w:r w:rsidRPr="004A28B7">
        <w:rPr>
          <w:rFonts w:eastAsia="Times New Roman"/>
          <w:color w:val="000000"/>
          <w:sz w:val="24"/>
          <w:szCs w:val="24"/>
          <w:lang w:eastAsia="hr-HR"/>
        </w:rPr>
        <w:t>)</w:t>
      </w:r>
      <w:r w:rsidR="004A28B7" w:rsidRPr="004A28B7">
        <w:rPr>
          <w:rFonts w:eastAsia="Times New Roman"/>
          <w:color w:val="000000"/>
          <w:sz w:val="24"/>
          <w:szCs w:val="24"/>
          <w:lang w:eastAsia="hr-HR"/>
        </w:rPr>
        <w:t xml:space="preserve"> i</w:t>
      </w:r>
      <w:r w:rsidR="00A246BE" w:rsidRPr="004A28B7">
        <w:rPr>
          <w:color w:val="666666"/>
          <w:sz w:val="24"/>
          <w:szCs w:val="24"/>
        </w:rPr>
        <w:t xml:space="preserve"> </w:t>
      </w:r>
      <w:r w:rsidR="004A28B7" w:rsidRPr="004A28B7">
        <w:rPr>
          <w:rFonts w:eastAsia="Times New Roman"/>
          <w:color w:val="000000"/>
          <w:sz w:val="24"/>
          <w:szCs w:val="24"/>
          <w:lang w:eastAsia="hr-HR"/>
        </w:rPr>
        <w:t>članka 30. stavaka 2. i 3. Zakona o Vladi Republike</w:t>
      </w:r>
      <w:r w:rsidR="004A28B7" w:rsidRPr="004A28B7">
        <w:rPr>
          <w:color w:val="666666"/>
          <w:sz w:val="24"/>
          <w:szCs w:val="24"/>
        </w:rPr>
        <w:t xml:space="preserve"> </w:t>
      </w:r>
      <w:r w:rsidR="004A28B7" w:rsidRPr="004A28B7">
        <w:rPr>
          <w:rFonts w:eastAsia="Times New Roman"/>
          <w:color w:val="000000"/>
          <w:sz w:val="24"/>
          <w:szCs w:val="24"/>
          <w:lang w:eastAsia="hr-HR"/>
        </w:rPr>
        <w:t>Hrvatske</w:t>
      </w:r>
      <w:r w:rsidR="004A28B7" w:rsidRPr="004A28B7">
        <w:rPr>
          <w:color w:val="666666"/>
          <w:sz w:val="24"/>
          <w:szCs w:val="24"/>
        </w:rPr>
        <w:t xml:space="preserve"> </w:t>
      </w:r>
      <w:r w:rsidR="004A28B7" w:rsidRPr="00582D0C">
        <w:rPr>
          <w:rFonts w:eastAsia="Times New Roman"/>
          <w:color w:val="000000"/>
          <w:sz w:val="24"/>
          <w:szCs w:val="24"/>
          <w:lang w:eastAsia="hr-HR"/>
        </w:rPr>
        <w:t xml:space="preserve">(»Narodne novine«, br. </w:t>
      </w:r>
      <w:r w:rsidR="004A28B7" w:rsidRPr="002E6D9D">
        <w:rPr>
          <w:rFonts w:eastAsia="Times New Roman"/>
          <w:color w:val="000000"/>
          <w:sz w:val="24"/>
          <w:szCs w:val="24"/>
          <w:lang w:eastAsia="hr-HR"/>
        </w:rPr>
        <w:t>150/</w:t>
      </w:r>
      <w:r w:rsidR="004A28B7" w:rsidRPr="002E6D9D">
        <w:rPr>
          <w:rFonts w:eastAsia="Times New Roman"/>
          <w:sz w:val="24"/>
          <w:szCs w:val="24"/>
          <w:lang w:eastAsia="hr-HR"/>
        </w:rPr>
        <w:t>11</w:t>
      </w:r>
      <w:r w:rsidR="00E86276">
        <w:rPr>
          <w:rFonts w:eastAsia="Times New Roman"/>
          <w:sz w:val="24"/>
          <w:szCs w:val="24"/>
          <w:lang w:eastAsia="hr-HR"/>
        </w:rPr>
        <w:t>.</w:t>
      </w:r>
      <w:r w:rsidR="004A28B7" w:rsidRPr="002E6D9D">
        <w:rPr>
          <w:sz w:val="24"/>
          <w:szCs w:val="24"/>
        </w:rPr>
        <w:t>, 119/14</w:t>
      </w:r>
      <w:r w:rsidR="00E86276">
        <w:rPr>
          <w:sz w:val="24"/>
          <w:szCs w:val="24"/>
        </w:rPr>
        <w:t>.</w:t>
      </w:r>
      <w:r w:rsidR="004A28B7" w:rsidRPr="002E6D9D">
        <w:rPr>
          <w:sz w:val="24"/>
          <w:szCs w:val="24"/>
        </w:rPr>
        <w:t>, 93/16</w:t>
      </w:r>
      <w:r w:rsidR="00E86276">
        <w:rPr>
          <w:sz w:val="24"/>
          <w:szCs w:val="24"/>
        </w:rPr>
        <w:t>.</w:t>
      </w:r>
      <w:r w:rsidR="004A28B7" w:rsidRPr="002E6D9D">
        <w:rPr>
          <w:sz w:val="24"/>
          <w:szCs w:val="24"/>
        </w:rPr>
        <w:t xml:space="preserve"> i 116/18</w:t>
      </w:r>
      <w:r w:rsidR="00E86276">
        <w:rPr>
          <w:sz w:val="24"/>
          <w:szCs w:val="24"/>
        </w:rPr>
        <w:t>.</w:t>
      </w:r>
      <w:r w:rsidR="004A28B7" w:rsidRPr="002E6D9D">
        <w:rPr>
          <w:sz w:val="24"/>
          <w:szCs w:val="24"/>
        </w:rPr>
        <w:t xml:space="preserve">) </w:t>
      </w:r>
      <w:r w:rsidRPr="00582D0C">
        <w:rPr>
          <w:rFonts w:eastAsia="Times New Roman"/>
          <w:color w:val="000000"/>
          <w:sz w:val="24"/>
          <w:szCs w:val="24"/>
          <w:lang w:eastAsia="hr-HR"/>
        </w:rPr>
        <w:t xml:space="preserve">Vlada Republike Hrvatske je na sjednici održanoj </w:t>
      </w:r>
      <w:r w:rsidR="00C76D82" w:rsidRPr="00582D0C">
        <w:rPr>
          <w:rFonts w:eastAsia="Times New Roman"/>
          <w:color w:val="000000"/>
          <w:sz w:val="24"/>
          <w:szCs w:val="24"/>
          <w:lang w:eastAsia="hr-HR"/>
        </w:rPr>
        <w:t>__________</w:t>
      </w:r>
      <w:r w:rsidRPr="00582D0C">
        <w:rPr>
          <w:rFonts w:eastAsia="Times New Roman"/>
          <w:color w:val="000000"/>
          <w:sz w:val="24"/>
          <w:szCs w:val="24"/>
          <w:lang w:eastAsia="hr-HR"/>
        </w:rPr>
        <w:t>donijela</w:t>
      </w:r>
    </w:p>
    <w:p w14:paraId="74E9B82B" w14:textId="77777777" w:rsidR="00DA2C11" w:rsidRPr="004A28B7" w:rsidRDefault="00DA2C11" w:rsidP="008728BD">
      <w:pPr>
        <w:pStyle w:val="CommentText"/>
        <w:ind w:firstLine="0"/>
        <w:rPr>
          <w:sz w:val="24"/>
          <w:szCs w:val="24"/>
        </w:rPr>
      </w:pPr>
    </w:p>
    <w:p w14:paraId="3E7DF1D5" w14:textId="19E2E5B1" w:rsidR="002E6D9D" w:rsidRDefault="002E6D9D" w:rsidP="00E44FC9">
      <w:pPr>
        <w:suppressAutoHyphens w:val="0"/>
        <w:autoSpaceDN/>
        <w:ind w:firstLine="0"/>
        <w:textAlignment w:val="auto"/>
        <w:rPr>
          <w:rFonts w:eastAsia="Times New Roman"/>
          <w:color w:val="000000"/>
          <w:szCs w:val="24"/>
          <w:lang w:eastAsia="hr-HR"/>
        </w:rPr>
      </w:pPr>
    </w:p>
    <w:p w14:paraId="00B36089" w14:textId="77777777" w:rsidR="00A05A88" w:rsidRDefault="00E77851" w:rsidP="00582D0C">
      <w:pPr>
        <w:suppressAutoHyphens w:val="0"/>
        <w:autoSpaceDN/>
        <w:ind w:firstLine="0"/>
        <w:jc w:val="center"/>
        <w:textAlignment w:val="auto"/>
        <w:rPr>
          <w:rFonts w:eastAsia="Times New Roman"/>
          <w:b/>
          <w:bCs/>
          <w:color w:val="000000"/>
          <w:sz w:val="27"/>
          <w:szCs w:val="27"/>
          <w:lang w:eastAsia="hr-HR"/>
        </w:rPr>
      </w:pPr>
      <w:r w:rsidRPr="00E77851">
        <w:rPr>
          <w:rFonts w:eastAsia="Times New Roman"/>
          <w:b/>
          <w:bCs/>
          <w:color w:val="000000"/>
          <w:sz w:val="27"/>
          <w:szCs w:val="27"/>
          <w:lang w:eastAsia="hr-HR"/>
        </w:rPr>
        <w:t>ODLUKU</w:t>
      </w:r>
    </w:p>
    <w:p w14:paraId="7C8B0750" w14:textId="77777777" w:rsidR="00A05A88" w:rsidRDefault="00A05A88" w:rsidP="00582D0C">
      <w:pPr>
        <w:suppressAutoHyphens w:val="0"/>
        <w:autoSpaceDN/>
        <w:ind w:firstLine="0"/>
        <w:jc w:val="center"/>
        <w:textAlignment w:val="auto"/>
        <w:rPr>
          <w:rFonts w:eastAsia="Times New Roman"/>
          <w:b/>
          <w:bCs/>
          <w:color w:val="000000"/>
          <w:sz w:val="27"/>
          <w:szCs w:val="27"/>
          <w:lang w:eastAsia="hr-HR"/>
        </w:rPr>
      </w:pPr>
    </w:p>
    <w:p w14:paraId="7CA473F5" w14:textId="77777777" w:rsidR="00E77851" w:rsidRPr="00E77851" w:rsidRDefault="00E77851" w:rsidP="00582D0C">
      <w:pPr>
        <w:suppressAutoHyphens w:val="0"/>
        <w:autoSpaceDN/>
        <w:ind w:firstLine="0"/>
        <w:jc w:val="center"/>
        <w:textAlignment w:val="auto"/>
        <w:rPr>
          <w:rFonts w:eastAsia="Times New Roman"/>
          <w:color w:val="000000"/>
          <w:szCs w:val="24"/>
          <w:lang w:eastAsia="hr-HR"/>
        </w:rPr>
      </w:pPr>
      <w:r w:rsidRPr="00E77851">
        <w:rPr>
          <w:rFonts w:eastAsia="Times New Roman"/>
          <w:b/>
          <w:bCs/>
          <w:color w:val="000000"/>
          <w:sz w:val="27"/>
          <w:szCs w:val="27"/>
          <w:lang w:eastAsia="hr-HR"/>
        </w:rPr>
        <w:t>O ODREĐIVANJU OSJETLJIVIH PODRUČJA</w:t>
      </w:r>
    </w:p>
    <w:p w14:paraId="4C0178F6" w14:textId="77777777" w:rsidR="00051BA8" w:rsidRDefault="00051BA8" w:rsidP="00E77851">
      <w:pPr>
        <w:suppressAutoHyphens w:val="0"/>
        <w:autoSpaceDN/>
        <w:ind w:firstLine="0"/>
        <w:jc w:val="center"/>
        <w:textAlignment w:val="auto"/>
        <w:rPr>
          <w:rFonts w:eastAsia="Times New Roman"/>
          <w:color w:val="000000"/>
          <w:sz w:val="18"/>
          <w:szCs w:val="18"/>
          <w:lang w:eastAsia="hr-HR"/>
        </w:rPr>
      </w:pPr>
    </w:p>
    <w:p w14:paraId="6F8A520D" w14:textId="77777777" w:rsidR="002E6D9D" w:rsidRDefault="002E6D9D" w:rsidP="00E77851">
      <w:pPr>
        <w:suppressAutoHyphens w:val="0"/>
        <w:autoSpaceDN/>
        <w:ind w:firstLine="0"/>
        <w:jc w:val="center"/>
        <w:textAlignment w:val="auto"/>
        <w:rPr>
          <w:rFonts w:eastAsia="Times New Roman"/>
          <w:color w:val="000000"/>
          <w:sz w:val="18"/>
          <w:szCs w:val="18"/>
          <w:lang w:eastAsia="hr-HR"/>
        </w:rPr>
      </w:pPr>
    </w:p>
    <w:p w14:paraId="287AB103" w14:textId="77777777" w:rsidR="00E77851" w:rsidRPr="00E77851" w:rsidRDefault="00E77851" w:rsidP="00E77851">
      <w:pPr>
        <w:suppressAutoHyphens w:val="0"/>
        <w:autoSpaceDN/>
        <w:ind w:firstLine="0"/>
        <w:jc w:val="center"/>
        <w:textAlignment w:val="auto"/>
        <w:rPr>
          <w:rFonts w:eastAsia="Times New Roman"/>
          <w:color w:val="000000"/>
          <w:sz w:val="18"/>
          <w:szCs w:val="18"/>
          <w:lang w:eastAsia="hr-HR"/>
        </w:rPr>
      </w:pPr>
      <w:r w:rsidRPr="00E77851">
        <w:rPr>
          <w:rFonts w:eastAsia="Times New Roman"/>
          <w:color w:val="000000"/>
          <w:szCs w:val="24"/>
          <w:lang w:eastAsia="hr-HR"/>
        </w:rPr>
        <w:t>I.</w:t>
      </w:r>
    </w:p>
    <w:p w14:paraId="05E59656" w14:textId="17F39181" w:rsidR="00E77851" w:rsidRDefault="00E77851" w:rsidP="0067495A">
      <w:pPr>
        <w:suppressAutoHyphens w:val="0"/>
        <w:autoSpaceDN/>
        <w:ind w:firstLine="426"/>
        <w:textAlignment w:val="auto"/>
        <w:rPr>
          <w:rFonts w:eastAsia="Times New Roman"/>
          <w:color w:val="000000"/>
          <w:szCs w:val="24"/>
          <w:lang w:eastAsia="hr-HR"/>
        </w:rPr>
      </w:pPr>
      <w:r w:rsidRPr="00E77851">
        <w:rPr>
          <w:rFonts w:eastAsia="Times New Roman"/>
          <w:color w:val="000000"/>
          <w:szCs w:val="24"/>
          <w:lang w:eastAsia="hr-HR"/>
        </w:rPr>
        <w:t>Ovom Odlukom se određuju osjetljiva područja u Republici Hrvatskoj na vodnom području rijeke Dunav i jadranskom vodnom području.</w:t>
      </w:r>
    </w:p>
    <w:p w14:paraId="53C51757" w14:textId="77777777" w:rsidR="00175CFC" w:rsidRPr="00E77851" w:rsidRDefault="00175CFC" w:rsidP="009C19A1">
      <w:pPr>
        <w:suppressAutoHyphens w:val="0"/>
        <w:autoSpaceDN/>
        <w:ind w:firstLine="992"/>
        <w:textAlignment w:val="auto"/>
        <w:rPr>
          <w:rFonts w:eastAsia="Times New Roman"/>
          <w:color w:val="000000"/>
          <w:sz w:val="18"/>
          <w:szCs w:val="18"/>
          <w:lang w:eastAsia="hr-HR"/>
        </w:rPr>
      </w:pPr>
    </w:p>
    <w:p w14:paraId="4B1D43FD" w14:textId="484A6A5F" w:rsidR="00E77851" w:rsidRPr="00E77851" w:rsidRDefault="00E77851" w:rsidP="00103904">
      <w:pPr>
        <w:suppressAutoHyphens w:val="0"/>
        <w:autoSpaceDN/>
        <w:ind w:firstLine="426"/>
        <w:jc w:val="left"/>
        <w:textAlignment w:val="auto"/>
        <w:rPr>
          <w:rFonts w:eastAsia="Times New Roman"/>
          <w:color w:val="000000"/>
          <w:sz w:val="18"/>
          <w:szCs w:val="18"/>
          <w:lang w:eastAsia="hr-HR"/>
        </w:rPr>
      </w:pPr>
      <w:r w:rsidRPr="00E77851">
        <w:rPr>
          <w:rFonts w:eastAsia="Times New Roman"/>
          <w:color w:val="000000"/>
          <w:szCs w:val="24"/>
          <w:lang w:eastAsia="hr-HR"/>
        </w:rPr>
        <w:t>Ovom Odlukom se ne određuju manje osjetljiva područja.</w:t>
      </w:r>
    </w:p>
    <w:p w14:paraId="3CC62384" w14:textId="77777777" w:rsidR="00051BA8" w:rsidRDefault="00051BA8" w:rsidP="009C19A1">
      <w:pPr>
        <w:suppressAutoHyphens w:val="0"/>
        <w:autoSpaceDN/>
        <w:ind w:firstLine="992"/>
        <w:textAlignment w:val="auto"/>
        <w:rPr>
          <w:rFonts w:eastAsia="Times New Roman"/>
          <w:color w:val="000000"/>
          <w:sz w:val="18"/>
          <w:szCs w:val="18"/>
          <w:lang w:eastAsia="hr-HR"/>
        </w:rPr>
      </w:pPr>
    </w:p>
    <w:p w14:paraId="184D5A4B" w14:textId="77777777" w:rsidR="00E77851" w:rsidRPr="00E77851" w:rsidRDefault="00E77851" w:rsidP="00E77851">
      <w:pPr>
        <w:suppressAutoHyphens w:val="0"/>
        <w:autoSpaceDN/>
        <w:ind w:firstLine="0"/>
        <w:jc w:val="center"/>
        <w:textAlignment w:val="auto"/>
        <w:rPr>
          <w:rFonts w:eastAsia="Times New Roman"/>
          <w:color w:val="000000"/>
          <w:sz w:val="18"/>
          <w:szCs w:val="18"/>
          <w:lang w:eastAsia="hr-HR"/>
        </w:rPr>
      </w:pPr>
      <w:r w:rsidRPr="00E77851">
        <w:rPr>
          <w:rFonts w:eastAsia="Times New Roman"/>
          <w:color w:val="000000"/>
          <w:szCs w:val="24"/>
          <w:lang w:eastAsia="hr-HR"/>
        </w:rPr>
        <w:t>II.</w:t>
      </w:r>
    </w:p>
    <w:p w14:paraId="6A8DB2D4" w14:textId="2E4C0CCB" w:rsidR="00E77851" w:rsidRPr="00E77851" w:rsidRDefault="00E77851" w:rsidP="002E6D9D">
      <w:pPr>
        <w:suppressAutoHyphens w:val="0"/>
        <w:autoSpaceDN/>
        <w:ind w:firstLine="426"/>
        <w:textAlignment w:val="auto"/>
        <w:rPr>
          <w:rFonts w:eastAsia="Times New Roman"/>
          <w:color w:val="000000"/>
          <w:sz w:val="18"/>
          <w:szCs w:val="18"/>
          <w:lang w:eastAsia="hr-HR"/>
        </w:rPr>
      </w:pPr>
      <w:r w:rsidRPr="00E77851">
        <w:rPr>
          <w:rFonts w:eastAsia="Times New Roman"/>
          <w:color w:val="000000"/>
          <w:szCs w:val="24"/>
          <w:lang w:eastAsia="hr-HR"/>
        </w:rPr>
        <w:t>Osjetljiva područja iz točke I. ove Odluke određena su sukladno kriterijima utvrđenim</w:t>
      </w:r>
      <w:r w:rsidR="00E86276">
        <w:rPr>
          <w:rFonts w:eastAsia="Times New Roman"/>
          <w:color w:val="000000"/>
          <w:szCs w:val="24"/>
          <w:lang w:eastAsia="hr-HR"/>
        </w:rPr>
        <w:t>a</w:t>
      </w:r>
      <w:r w:rsidRPr="00E77851">
        <w:rPr>
          <w:rFonts w:eastAsia="Times New Roman"/>
          <w:color w:val="000000"/>
          <w:szCs w:val="24"/>
          <w:lang w:eastAsia="hr-HR"/>
        </w:rPr>
        <w:t xml:space="preserve"> propisom iz članka 4</w:t>
      </w:r>
      <w:r w:rsidR="00A246BE">
        <w:rPr>
          <w:rFonts w:eastAsia="Times New Roman"/>
          <w:color w:val="000000"/>
          <w:szCs w:val="24"/>
          <w:lang w:eastAsia="hr-HR"/>
        </w:rPr>
        <w:t>7</w:t>
      </w:r>
      <w:r w:rsidRPr="00E77851">
        <w:rPr>
          <w:rFonts w:eastAsia="Times New Roman"/>
          <w:color w:val="000000"/>
          <w:szCs w:val="24"/>
          <w:lang w:eastAsia="hr-HR"/>
        </w:rPr>
        <w:t>. stavka 1. Zakona o vodama.</w:t>
      </w:r>
    </w:p>
    <w:p w14:paraId="59126913" w14:textId="77777777" w:rsidR="00051BA8" w:rsidRDefault="00051BA8" w:rsidP="009C19A1">
      <w:pPr>
        <w:suppressAutoHyphens w:val="0"/>
        <w:autoSpaceDN/>
        <w:ind w:firstLine="992"/>
        <w:textAlignment w:val="auto"/>
        <w:rPr>
          <w:rFonts w:eastAsia="Times New Roman"/>
          <w:color w:val="000000"/>
          <w:sz w:val="18"/>
          <w:szCs w:val="18"/>
          <w:lang w:eastAsia="hr-HR"/>
        </w:rPr>
      </w:pPr>
    </w:p>
    <w:p w14:paraId="3255D39F" w14:textId="77777777" w:rsidR="00E77851" w:rsidRPr="0021012F" w:rsidRDefault="00E77851" w:rsidP="0021012F">
      <w:pPr>
        <w:suppressAutoHyphens w:val="0"/>
        <w:autoSpaceDN/>
        <w:ind w:firstLine="0"/>
        <w:jc w:val="center"/>
        <w:textAlignment w:val="auto"/>
        <w:rPr>
          <w:rFonts w:eastAsia="Times New Roman"/>
          <w:color w:val="000000"/>
          <w:szCs w:val="24"/>
          <w:lang w:eastAsia="hr-HR"/>
        </w:rPr>
      </w:pPr>
      <w:r w:rsidRPr="00E77851">
        <w:rPr>
          <w:rFonts w:eastAsia="Times New Roman"/>
          <w:color w:val="000000"/>
          <w:szCs w:val="24"/>
          <w:lang w:eastAsia="hr-HR"/>
        </w:rPr>
        <w:t>III.</w:t>
      </w:r>
    </w:p>
    <w:p w14:paraId="21A44CCF" w14:textId="77777777" w:rsidR="00E77851" w:rsidRPr="0021012F" w:rsidRDefault="00E77851" w:rsidP="002E6D9D">
      <w:pPr>
        <w:suppressAutoHyphens w:val="0"/>
        <w:autoSpaceDN/>
        <w:ind w:firstLine="426"/>
        <w:textAlignment w:val="auto"/>
        <w:rPr>
          <w:rFonts w:eastAsia="Times New Roman"/>
          <w:color w:val="000000"/>
          <w:szCs w:val="24"/>
          <w:lang w:eastAsia="hr-HR"/>
        </w:rPr>
      </w:pPr>
      <w:r w:rsidRPr="00E77851">
        <w:rPr>
          <w:rFonts w:eastAsia="Times New Roman"/>
          <w:color w:val="000000"/>
          <w:szCs w:val="24"/>
          <w:lang w:eastAsia="hr-HR"/>
        </w:rPr>
        <w:t xml:space="preserve">Na osjetljiva područja iz točke I. ove Odluke </w:t>
      </w:r>
      <w:r w:rsidR="003811C8">
        <w:rPr>
          <w:rFonts w:eastAsia="Times New Roman"/>
          <w:color w:val="000000"/>
          <w:szCs w:val="24"/>
          <w:lang w:eastAsia="hr-HR"/>
        </w:rPr>
        <w:t>primjenjuju</w:t>
      </w:r>
      <w:r w:rsidRPr="00E77851">
        <w:rPr>
          <w:rFonts w:eastAsia="Times New Roman"/>
          <w:color w:val="000000"/>
          <w:szCs w:val="24"/>
          <w:lang w:eastAsia="hr-HR"/>
        </w:rPr>
        <w:t xml:space="preserve"> se odgovarajuće odredbe propis</w:t>
      </w:r>
      <w:r w:rsidR="005D6486">
        <w:rPr>
          <w:rFonts w:eastAsia="Times New Roman"/>
          <w:color w:val="000000"/>
          <w:szCs w:val="24"/>
          <w:lang w:eastAsia="hr-HR"/>
        </w:rPr>
        <w:t>a</w:t>
      </w:r>
      <w:r w:rsidRPr="00E77851">
        <w:rPr>
          <w:rFonts w:eastAsia="Times New Roman"/>
          <w:color w:val="000000"/>
          <w:szCs w:val="24"/>
          <w:lang w:eastAsia="hr-HR"/>
        </w:rPr>
        <w:t xml:space="preserve"> iz članka </w:t>
      </w:r>
      <w:r w:rsidR="00A246BE">
        <w:rPr>
          <w:rFonts w:eastAsia="Times New Roman"/>
          <w:color w:val="000000"/>
          <w:szCs w:val="24"/>
          <w:lang w:eastAsia="hr-HR"/>
        </w:rPr>
        <w:t>70</w:t>
      </w:r>
      <w:r w:rsidRPr="00E77851">
        <w:rPr>
          <w:rFonts w:eastAsia="Times New Roman"/>
          <w:color w:val="000000"/>
          <w:szCs w:val="24"/>
          <w:lang w:eastAsia="hr-HR"/>
        </w:rPr>
        <w:t xml:space="preserve">. stavka </w:t>
      </w:r>
      <w:r w:rsidR="00A246BE">
        <w:rPr>
          <w:rFonts w:eastAsia="Times New Roman"/>
          <w:color w:val="000000"/>
          <w:szCs w:val="24"/>
          <w:lang w:eastAsia="hr-HR"/>
        </w:rPr>
        <w:t>4</w:t>
      </w:r>
      <w:r w:rsidRPr="00E77851">
        <w:rPr>
          <w:rFonts w:eastAsia="Times New Roman"/>
          <w:color w:val="000000"/>
          <w:szCs w:val="24"/>
          <w:lang w:eastAsia="hr-HR"/>
        </w:rPr>
        <w:t>. Zakona o vodama.</w:t>
      </w:r>
    </w:p>
    <w:p w14:paraId="37237711" w14:textId="77777777" w:rsidR="009C19A1" w:rsidRDefault="009C19A1" w:rsidP="009C19A1">
      <w:pPr>
        <w:suppressAutoHyphens w:val="0"/>
        <w:autoSpaceDN/>
        <w:ind w:firstLine="992"/>
        <w:textAlignment w:val="auto"/>
        <w:rPr>
          <w:rFonts w:eastAsia="Times New Roman"/>
          <w:color w:val="000000"/>
          <w:sz w:val="18"/>
          <w:szCs w:val="18"/>
          <w:lang w:eastAsia="hr-HR"/>
        </w:rPr>
      </w:pPr>
    </w:p>
    <w:p w14:paraId="669BA728" w14:textId="77777777" w:rsidR="00E77851" w:rsidRPr="00E77851" w:rsidRDefault="00E77851" w:rsidP="00E77851">
      <w:pPr>
        <w:suppressAutoHyphens w:val="0"/>
        <w:autoSpaceDN/>
        <w:ind w:firstLine="0"/>
        <w:jc w:val="center"/>
        <w:textAlignment w:val="auto"/>
        <w:rPr>
          <w:rFonts w:eastAsia="Times New Roman"/>
          <w:color w:val="000000"/>
          <w:sz w:val="18"/>
          <w:szCs w:val="18"/>
          <w:lang w:eastAsia="hr-HR"/>
        </w:rPr>
      </w:pPr>
      <w:r w:rsidRPr="00E77851">
        <w:rPr>
          <w:rFonts w:eastAsia="Times New Roman"/>
          <w:color w:val="000000"/>
          <w:szCs w:val="24"/>
          <w:lang w:eastAsia="hr-HR"/>
        </w:rPr>
        <w:t>IV.</w:t>
      </w:r>
    </w:p>
    <w:p w14:paraId="7C689D84" w14:textId="2A4BDE33" w:rsidR="00E77851" w:rsidRDefault="00E77851" w:rsidP="002E6D9D">
      <w:pPr>
        <w:suppressAutoHyphens w:val="0"/>
        <w:autoSpaceDN/>
        <w:ind w:firstLine="426"/>
        <w:textAlignment w:val="auto"/>
        <w:rPr>
          <w:rFonts w:eastAsia="Times New Roman"/>
          <w:color w:val="000000"/>
          <w:szCs w:val="24"/>
          <w:lang w:eastAsia="hr-HR"/>
        </w:rPr>
      </w:pPr>
      <w:r w:rsidRPr="0021012F">
        <w:rPr>
          <w:rFonts w:eastAsia="Times New Roman"/>
          <w:color w:val="000000"/>
          <w:szCs w:val="24"/>
          <w:lang w:eastAsia="hr-HR"/>
        </w:rPr>
        <w:t>Vodno područje rijeke Dunav je u cijelosti sliv osjetljivog područja.</w:t>
      </w:r>
    </w:p>
    <w:p w14:paraId="546FD80C" w14:textId="77777777" w:rsidR="00582D0C" w:rsidRPr="0021012F" w:rsidRDefault="00582D0C" w:rsidP="002E6D9D">
      <w:pPr>
        <w:suppressAutoHyphens w:val="0"/>
        <w:autoSpaceDN/>
        <w:ind w:firstLine="0"/>
        <w:textAlignment w:val="auto"/>
        <w:rPr>
          <w:rFonts w:eastAsia="Times New Roman"/>
          <w:color w:val="000000"/>
          <w:szCs w:val="24"/>
          <w:lang w:eastAsia="hr-HR"/>
        </w:rPr>
      </w:pPr>
    </w:p>
    <w:p w14:paraId="61C03161" w14:textId="24056BFC" w:rsidR="00E77851" w:rsidRDefault="00E77851" w:rsidP="002E6D9D">
      <w:pPr>
        <w:suppressAutoHyphens w:val="0"/>
        <w:autoSpaceDN/>
        <w:ind w:firstLine="426"/>
        <w:textAlignment w:val="auto"/>
        <w:rPr>
          <w:rFonts w:eastAsia="Times New Roman"/>
          <w:color w:val="000000"/>
          <w:szCs w:val="24"/>
          <w:lang w:eastAsia="hr-HR"/>
        </w:rPr>
      </w:pPr>
      <w:r w:rsidRPr="0021012F">
        <w:rPr>
          <w:rFonts w:eastAsia="Times New Roman"/>
          <w:color w:val="000000"/>
          <w:szCs w:val="24"/>
          <w:lang w:eastAsia="hr-HR"/>
        </w:rPr>
        <w:t>Na sliv osjetljivog područja primjenjuju se na odgovarajući način sve odredbe koje se primjenjuju i na osjetljiva područja.</w:t>
      </w:r>
    </w:p>
    <w:p w14:paraId="25333B18" w14:textId="77777777" w:rsidR="00051BA8" w:rsidRDefault="00051BA8" w:rsidP="002E6D9D">
      <w:pPr>
        <w:suppressAutoHyphens w:val="0"/>
        <w:autoSpaceDN/>
        <w:ind w:firstLine="0"/>
        <w:textAlignment w:val="auto"/>
        <w:rPr>
          <w:rFonts w:eastAsia="Times New Roman"/>
          <w:color w:val="000000"/>
          <w:szCs w:val="24"/>
          <w:lang w:eastAsia="hr-HR"/>
        </w:rPr>
      </w:pPr>
    </w:p>
    <w:p w14:paraId="396ECDED" w14:textId="300DBB02" w:rsidR="00051BA8" w:rsidRDefault="00051BA8" w:rsidP="0067495A">
      <w:pPr>
        <w:suppressAutoHyphens w:val="0"/>
        <w:autoSpaceDN/>
        <w:ind w:firstLine="426"/>
        <w:textAlignment w:val="auto"/>
        <w:rPr>
          <w:rFonts w:eastAsia="Times New Roman"/>
          <w:color w:val="000000"/>
          <w:szCs w:val="24"/>
          <w:lang w:eastAsia="hr-HR"/>
        </w:rPr>
      </w:pPr>
      <w:r w:rsidRPr="00E77851">
        <w:rPr>
          <w:rFonts w:eastAsia="Times New Roman"/>
          <w:color w:val="000000"/>
          <w:szCs w:val="24"/>
          <w:lang w:eastAsia="hr-HR"/>
        </w:rPr>
        <w:lastRenderedPageBreak/>
        <w:t>Na jadranskom vodnom području, sva područja određena kao eutrofna, područja namijenjena zahvaćanju vode za ljudsku potrošnju i zaštićena područja prirode čine osjetljivo područje.</w:t>
      </w:r>
    </w:p>
    <w:p w14:paraId="6ADEDE81" w14:textId="77777777" w:rsidR="009C19A1" w:rsidRPr="0021012F" w:rsidRDefault="009C19A1" w:rsidP="009C19A1">
      <w:pPr>
        <w:suppressAutoHyphens w:val="0"/>
        <w:autoSpaceDN/>
        <w:ind w:firstLine="425"/>
        <w:textAlignment w:val="auto"/>
        <w:rPr>
          <w:rFonts w:eastAsia="Times New Roman"/>
          <w:color w:val="000000"/>
          <w:szCs w:val="24"/>
          <w:lang w:eastAsia="hr-HR"/>
        </w:rPr>
      </w:pPr>
    </w:p>
    <w:p w14:paraId="030AD9CD" w14:textId="77777777" w:rsidR="00E77851" w:rsidRPr="006A0582" w:rsidRDefault="00E77851" w:rsidP="00E77851">
      <w:pPr>
        <w:suppressAutoHyphens w:val="0"/>
        <w:autoSpaceDN/>
        <w:ind w:firstLine="0"/>
        <w:jc w:val="center"/>
        <w:textAlignment w:val="auto"/>
        <w:rPr>
          <w:rFonts w:eastAsia="Times New Roman"/>
          <w:color w:val="000000"/>
          <w:sz w:val="18"/>
          <w:szCs w:val="18"/>
          <w:lang w:eastAsia="hr-HR"/>
        </w:rPr>
      </w:pPr>
      <w:r w:rsidRPr="006A0582">
        <w:rPr>
          <w:rFonts w:eastAsia="Times New Roman"/>
          <w:bCs/>
          <w:color w:val="000000"/>
          <w:szCs w:val="24"/>
          <w:lang w:eastAsia="hr-HR"/>
        </w:rPr>
        <w:t>V.</w:t>
      </w:r>
    </w:p>
    <w:p w14:paraId="52524658" w14:textId="7A9C4F85" w:rsidR="00051BA8" w:rsidRDefault="00E77851" w:rsidP="00103904">
      <w:pPr>
        <w:suppressAutoHyphens w:val="0"/>
        <w:autoSpaceDN/>
        <w:ind w:firstLine="426"/>
        <w:jc w:val="left"/>
        <w:textAlignment w:val="auto"/>
        <w:rPr>
          <w:rFonts w:eastAsia="Times New Roman"/>
          <w:bCs/>
          <w:color w:val="000000"/>
          <w:szCs w:val="24"/>
          <w:lang w:eastAsia="hr-HR"/>
        </w:rPr>
      </w:pPr>
      <w:r w:rsidRPr="0021012F">
        <w:rPr>
          <w:rFonts w:eastAsia="Times New Roman"/>
          <w:bCs/>
          <w:color w:val="000000"/>
          <w:szCs w:val="24"/>
          <w:lang w:eastAsia="hr-HR"/>
        </w:rPr>
        <w:t>Sastavni dio ove Odluke su prilozi:</w:t>
      </w:r>
    </w:p>
    <w:p w14:paraId="396172A4" w14:textId="77777777" w:rsidR="00051BA8" w:rsidRDefault="00051BA8" w:rsidP="00E77851">
      <w:pPr>
        <w:suppressAutoHyphens w:val="0"/>
        <w:autoSpaceDN/>
        <w:ind w:firstLine="0"/>
        <w:jc w:val="left"/>
        <w:textAlignment w:val="auto"/>
        <w:rPr>
          <w:rFonts w:eastAsia="Times New Roman"/>
          <w:bCs/>
          <w:color w:val="000000"/>
          <w:szCs w:val="24"/>
          <w:lang w:eastAsia="hr-HR"/>
        </w:rPr>
      </w:pPr>
    </w:p>
    <w:p w14:paraId="6A77D1CC" w14:textId="77777777" w:rsidR="00051BA8" w:rsidRDefault="00E77851" w:rsidP="00103904">
      <w:pPr>
        <w:suppressAutoHyphens w:val="0"/>
        <w:autoSpaceDN/>
        <w:ind w:firstLine="426"/>
        <w:jc w:val="left"/>
        <w:textAlignment w:val="auto"/>
        <w:rPr>
          <w:rFonts w:eastAsia="Times New Roman"/>
          <w:bCs/>
          <w:color w:val="000000"/>
          <w:szCs w:val="24"/>
          <w:lang w:eastAsia="hr-HR"/>
        </w:rPr>
      </w:pPr>
      <w:r w:rsidRPr="0021012F">
        <w:rPr>
          <w:rFonts w:eastAsia="Times New Roman"/>
          <w:bCs/>
          <w:color w:val="000000"/>
          <w:szCs w:val="24"/>
          <w:lang w:eastAsia="hr-HR"/>
        </w:rPr>
        <w:t>– Prilog I. Kartografski prikaz osjetljivih područja u Republici Hrvatskoj i</w:t>
      </w:r>
    </w:p>
    <w:p w14:paraId="11B85F3F" w14:textId="77777777" w:rsidR="00051BA8" w:rsidRDefault="00051BA8" w:rsidP="00E77851">
      <w:pPr>
        <w:suppressAutoHyphens w:val="0"/>
        <w:autoSpaceDN/>
        <w:ind w:firstLine="0"/>
        <w:jc w:val="left"/>
        <w:textAlignment w:val="auto"/>
        <w:rPr>
          <w:rFonts w:eastAsia="Times New Roman"/>
          <w:bCs/>
          <w:color w:val="000000"/>
          <w:szCs w:val="24"/>
          <w:lang w:eastAsia="hr-HR"/>
        </w:rPr>
      </w:pPr>
    </w:p>
    <w:p w14:paraId="692AA915" w14:textId="77777777" w:rsidR="00051BA8" w:rsidRDefault="00E77851" w:rsidP="00103904">
      <w:pPr>
        <w:suppressAutoHyphens w:val="0"/>
        <w:autoSpaceDN/>
        <w:ind w:firstLine="426"/>
        <w:jc w:val="left"/>
        <w:textAlignment w:val="auto"/>
        <w:rPr>
          <w:rFonts w:eastAsia="Times New Roman"/>
          <w:bCs/>
          <w:color w:val="000000"/>
          <w:szCs w:val="24"/>
          <w:lang w:eastAsia="hr-HR"/>
        </w:rPr>
      </w:pPr>
      <w:r w:rsidRPr="0021012F">
        <w:rPr>
          <w:rFonts w:eastAsia="Times New Roman"/>
          <w:bCs/>
          <w:color w:val="000000"/>
          <w:szCs w:val="24"/>
          <w:lang w:eastAsia="hr-HR"/>
        </w:rPr>
        <w:t>– Prilog II. Popis osjetljivih područja u Republici Hrvatskoj.</w:t>
      </w:r>
    </w:p>
    <w:p w14:paraId="24A5897C" w14:textId="77777777" w:rsidR="00051BA8" w:rsidRDefault="00051BA8" w:rsidP="00E77851">
      <w:pPr>
        <w:suppressAutoHyphens w:val="0"/>
        <w:autoSpaceDN/>
        <w:ind w:firstLine="0"/>
        <w:jc w:val="left"/>
        <w:textAlignment w:val="auto"/>
        <w:rPr>
          <w:rFonts w:eastAsia="Times New Roman"/>
          <w:bCs/>
          <w:color w:val="000000"/>
          <w:szCs w:val="24"/>
          <w:lang w:eastAsia="hr-HR"/>
        </w:rPr>
      </w:pPr>
    </w:p>
    <w:p w14:paraId="42D68DDE" w14:textId="76FFAA69" w:rsidR="00E44FC9" w:rsidRDefault="00C83702" w:rsidP="00E44FC9">
      <w:pPr>
        <w:suppressAutoHyphens w:val="0"/>
        <w:autoSpaceDN/>
        <w:ind w:firstLine="426"/>
        <w:textAlignment w:val="auto"/>
        <w:rPr>
          <w:rFonts w:eastAsia="Times New Roman"/>
          <w:bCs/>
          <w:color w:val="000000"/>
          <w:szCs w:val="24"/>
          <w:lang w:eastAsia="hr-HR"/>
        </w:rPr>
      </w:pPr>
      <w:r w:rsidRPr="00DE11A5">
        <w:rPr>
          <w:color w:val="000000"/>
          <w:szCs w:val="24"/>
        </w:rPr>
        <w:t xml:space="preserve">Kartografski prikaz iz stavka 1. </w:t>
      </w:r>
      <w:r w:rsidR="005D6486" w:rsidRPr="00DE11A5">
        <w:rPr>
          <w:color w:val="000000"/>
          <w:szCs w:val="24"/>
        </w:rPr>
        <w:t xml:space="preserve">podstavka 1. ove točke </w:t>
      </w:r>
      <w:r w:rsidR="00E77851" w:rsidRPr="00DE11A5">
        <w:rPr>
          <w:rFonts w:eastAsia="Times New Roman"/>
          <w:bCs/>
          <w:color w:val="000000"/>
          <w:szCs w:val="24"/>
          <w:lang w:eastAsia="hr-HR"/>
        </w:rPr>
        <w:t xml:space="preserve">izrađen je u mjerilu 1:25.000 i pohranjuje se u </w:t>
      </w:r>
      <w:r w:rsidR="003811C8" w:rsidRPr="00DE11A5">
        <w:rPr>
          <w:color w:val="000000"/>
          <w:szCs w:val="24"/>
        </w:rPr>
        <w:t>digitalnom obliku</w:t>
      </w:r>
      <w:r w:rsidR="002E4F49" w:rsidRPr="00DE11A5">
        <w:rPr>
          <w:rFonts w:eastAsia="Times New Roman"/>
          <w:bCs/>
          <w:color w:val="000000"/>
          <w:szCs w:val="24"/>
          <w:lang w:eastAsia="hr-HR"/>
        </w:rPr>
        <w:t xml:space="preserve"> </w:t>
      </w:r>
      <w:r w:rsidR="005D610F" w:rsidRPr="00DE11A5">
        <w:rPr>
          <w:rFonts w:eastAsia="Times New Roman"/>
          <w:bCs/>
          <w:color w:val="000000"/>
          <w:szCs w:val="24"/>
          <w:lang w:eastAsia="hr-HR"/>
        </w:rPr>
        <w:t xml:space="preserve">u </w:t>
      </w:r>
      <w:r w:rsidR="00E77851" w:rsidRPr="00DE11A5">
        <w:rPr>
          <w:rFonts w:eastAsia="Times New Roman"/>
          <w:bCs/>
          <w:color w:val="000000"/>
          <w:szCs w:val="24"/>
          <w:lang w:eastAsia="hr-HR"/>
        </w:rPr>
        <w:t>Hrvatskim vodama.</w:t>
      </w:r>
    </w:p>
    <w:p w14:paraId="49397A9A" w14:textId="77777777" w:rsidR="006E74AE" w:rsidRPr="00DE11A5" w:rsidRDefault="006E74AE" w:rsidP="00E44FC9">
      <w:pPr>
        <w:suppressAutoHyphens w:val="0"/>
        <w:autoSpaceDN/>
        <w:ind w:firstLine="426"/>
        <w:textAlignment w:val="auto"/>
        <w:rPr>
          <w:rFonts w:eastAsia="Times New Roman"/>
          <w:bCs/>
          <w:color w:val="000000"/>
          <w:szCs w:val="24"/>
          <w:lang w:eastAsia="hr-HR"/>
        </w:rPr>
      </w:pPr>
    </w:p>
    <w:p w14:paraId="50455D14" w14:textId="77777777" w:rsidR="002E6D9D" w:rsidRDefault="002E6D9D" w:rsidP="002E6D9D">
      <w:pPr>
        <w:suppressAutoHyphens w:val="0"/>
        <w:autoSpaceDN/>
        <w:ind w:firstLine="426"/>
        <w:textAlignment w:val="auto"/>
        <w:rPr>
          <w:rFonts w:eastAsia="Times New Roman"/>
          <w:bCs/>
          <w:color w:val="000000"/>
          <w:szCs w:val="24"/>
          <w:lang w:eastAsia="hr-HR"/>
        </w:rPr>
      </w:pPr>
    </w:p>
    <w:p w14:paraId="1010B630" w14:textId="77777777" w:rsidR="00E77851" w:rsidRDefault="00E77851" w:rsidP="002E6D9D">
      <w:pPr>
        <w:suppressAutoHyphens w:val="0"/>
        <w:autoSpaceDN/>
        <w:ind w:firstLine="0"/>
        <w:jc w:val="center"/>
        <w:textAlignment w:val="auto"/>
        <w:rPr>
          <w:rFonts w:eastAsia="Times New Roman"/>
          <w:color w:val="000000"/>
          <w:szCs w:val="24"/>
          <w:lang w:eastAsia="hr-HR"/>
        </w:rPr>
      </w:pPr>
      <w:r w:rsidRPr="00E77851">
        <w:rPr>
          <w:rFonts w:eastAsia="Times New Roman"/>
          <w:color w:val="000000"/>
          <w:szCs w:val="24"/>
          <w:lang w:eastAsia="hr-HR"/>
        </w:rPr>
        <w:t>VI.</w:t>
      </w:r>
    </w:p>
    <w:p w14:paraId="6C2A14D2" w14:textId="19CBF75F" w:rsidR="00CE7912" w:rsidRDefault="00CE7912" w:rsidP="002E6D9D">
      <w:pPr>
        <w:ind w:firstLine="426"/>
        <w:jc w:val="left"/>
        <w:rPr>
          <w:rStyle w:val="Zadanifontodlomka1"/>
          <w:rFonts w:eastAsia="Times New Roman"/>
          <w:szCs w:val="24"/>
          <w:lang w:eastAsia="hr-HR"/>
        </w:rPr>
      </w:pPr>
      <w:r>
        <w:rPr>
          <w:rStyle w:val="Zadanifontodlomka1"/>
          <w:rFonts w:eastAsia="Times New Roman"/>
          <w:szCs w:val="24"/>
          <w:lang w:eastAsia="hr-HR"/>
        </w:rPr>
        <w:t>Danom stupanja na snagu ove Odluke prestaje važiti Odluka o određivanju osjetljivih područja (»Narodne novine«, br.</w:t>
      </w:r>
      <w:r w:rsidRPr="005E7A56">
        <w:rPr>
          <w:rFonts w:ascii="Palatino Linotype" w:eastAsia="Times New Roman" w:hAnsi="Palatino Linotype"/>
          <w:b/>
          <w:szCs w:val="24"/>
          <w:lang w:eastAsia="hr-HR"/>
        </w:rPr>
        <w:t xml:space="preserve"> </w:t>
      </w:r>
      <w:hyperlink r:id="rId13" w:history="1">
        <w:r w:rsidRPr="005E7A56">
          <w:rPr>
            <w:rStyle w:val="Zadanifontodlomka1"/>
          </w:rPr>
          <w:t>81/10</w:t>
        </w:r>
      </w:hyperlink>
      <w:r w:rsidR="00E86276">
        <w:rPr>
          <w:rStyle w:val="Zadanifontodlomka1"/>
        </w:rPr>
        <w:t>.</w:t>
      </w:r>
      <w:r w:rsidRPr="005E7A56">
        <w:rPr>
          <w:rStyle w:val="Zadanifontodlomka1"/>
        </w:rPr>
        <w:t xml:space="preserve"> i </w:t>
      </w:r>
      <w:hyperlink r:id="rId14" w:history="1">
        <w:r w:rsidRPr="005E7A56">
          <w:rPr>
            <w:rStyle w:val="Zadanifontodlomka1"/>
          </w:rPr>
          <w:t>141/15</w:t>
        </w:r>
      </w:hyperlink>
      <w:r w:rsidR="00E86276">
        <w:rPr>
          <w:rStyle w:val="Zadanifontodlomka1"/>
        </w:rPr>
        <w:t>.</w:t>
      </w:r>
      <w:r>
        <w:rPr>
          <w:rStyle w:val="Zadanifontodlomka1"/>
          <w:rFonts w:eastAsia="Times New Roman"/>
          <w:szCs w:val="24"/>
          <w:lang w:eastAsia="hr-HR"/>
        </w:rPr>
        <w:t xml:space="preserve">). </w:t>
      </w:r>
    </w:p>
    <w:p w14:paraId="40DDC177" w14:textId="77777777" w:rsidR="0067495A" w:rsidRDefault="0067495A" w:rsidP="002E6D9D">
      <w:pPr>
        <w:ind w:firstLine="426"/>
        <w:jc w:val="left"/>
        <w:rPr>
          <w:rStyle w:val="Zadanifontodlomka1"/>
          <w:rFonts w:eastAsia="Times New Roman"/>
          <w:szCs w:val="24"/>
          <w:lang w:eastAsia="hr-HR"/>
        </w:rPr>
      </w:pPr>
    </w:p>
    <w:p w14:paraId="256D9DC6" w14:textId="77777777" w:rsidR="002E6D9D" w:rsidRDefault="002E6D9D" w:rsidP="002E6D9D">
      <w:pPr>
        <w:ind w:firstLine="0"/>
        <w:rPr>
          <w:rStyle w:val="Zadanifontodlomka1"/>
          <w:rFonts w:eastAsia="Times New Roman"/>
          <w:szCs w:val="24"/>
          <w:lang w:eastAsia="hr-HR"/>
        </w:rPr>
      </w:pPr>
    </w:p>
    <w:p w14:paraId="794A748A" w14:textId="77777777" w:rsidR="00CE7912" w:rsidRPr="00E44FC9" w:rsidRDefault="00CE7912" w:rsidP="00CE7912">
      <w:pPr>
        <w:suppressAutoHyphens w:val="0"/>
        <w:autoSpaceDN/>
        <w:ind w:firstLine="0"/>
        <w:jc w:val="center"/>
        <w:textAlignment w:val="auto"/>
        <w:rPr>
          <w:rFonts w:eastAsia="Times New Roman"/>
          <w:color w:val="000000"/>
          <w:szCs w:val="24"/>
          <w:lang w:eastAsia="hr-HR"/>
        </w:rPr>
      </w:pPr>
      <w:r w:rsidRPr="00E77851">
        <w:rPr>
          <w:rFonts w:eastAsia="Times New Roman"/>
          <w:color w:val="000000"/>
          <w:szCs w:val="24"/>
          <w:lang w:eastAsia="hr-HR"/>
        </w:rPr>
        <w:t>VI</w:t>
      </w:r>
      <w:r>
        <w:rPr>
          <w:rFonts w:eastAsia="Times New Roman"/>
          <w:color w:val="000000"/>
          <w:szCs w:val="24"/>
          <w:lang w:eastAsia="hr-HR"/>
        </w:rPr>
        <w:t>I</w:t>
      </w:r>
      <w:r w:rsidRPr="00E77851">
        <w:rPr>
          <w:rFonts w:eastAsia="Times New Roman"/>
          <w:color w:val="000000"/>
          <w:szCs w:val="24"/>
          <w:lang w:eastAsia="hr-HR"/>
        </w:rPr>
        <w:t>.</w:t>
      </w:r>
    </w:p>
    <w:p w14:paraId="3865DA81" w14:textId="75F87EEE" w:rsidR="003811C8" w:rsidRDefault="00CE7912" w:rsidP="00E44FC9">
      <w:pPr>
        <w:suppressAutoHyphens w:val="0"/>
        <w:autoSpaceDN/>
        <w:ind w:firstLine="0"/>
        <w:jc w:val="center"/>
        <w:textAlignment w:val="auto"/>
        <w:rPr>
          <w:rFonts w:eastAsia="Times New Roman"/>
          <w:color w:val="000000"/>
          <w:szCs w:val="24"/>
          <w:lang w:eastAsia="hr-HR"/>
        </w:rPr>
      </w:pPr>
      <w:r w:rsidRPr="00E44FC9">
        <w:rPr>
          <w:rFonts w:eastAsia="Times New Roman"/>
          <w:color w:val="000000"/>
          <w:szCs w:val="24"/>
          <w:lang w:eastAsia="hr-HR"/>
        </w:rPr>
        <w:t>Ova Odluka stupa na snagu osmoga dana od dana objave u »Narodnim novinama«.</w:t>
      </w:r>
    </w:p>
    <w:p w14:paraId="592A58FC" w14:textId="77777777" w:rsidR="00E44FC9" w:rsidRPr="00E44FC9" w:rsidRDefault="00E44FC9" w:rsidP="00E44FC9">
      <w:pPr>
        <w:suppressAutoHyphens w:val="0"/>
        <w:autoSpaceDN/>
        <w:ind w:firstLine="0"/>
        <w:jc w:val="center"/>
        <w:textAlignment w:val="auto"/>
        <w:rPr>
          <w:rFonts w:eastAsia="Times New Roman"/>
          <w:color w:val="000000"/>
          <w:szCs w:val="24"/>
          <w:lang w:eastAsia="hr-HR"/>
        </w:rPr>
      </w:pPr>
    </w:p>
    <w:p w14:paraId="66D6D81F" w14:textId="77777777" w:rsidR="00E44FC9" w:rsidRDefault="00B77CD9" w:rsidP="002E6D9D">
      <w:pPr>
        <w:suppressAutoHyphens w:val="0"/>
        <w:autoSpaceDN/>
        <w:spacing w:before="120" w:after="120" w:line="276" w:lineRule="auto"/>
        <w:ind w:firstLine="0"/>
        <w:textAlignment w:val="auto"/>
        <w:rPr>
          <w:szCs w:val="24"/>
          <w:lang w:bidi="he-IL"/>
        </w:rPr>
      </w:pPr>
      <w:r w:rsidRPr="00F35615">
        <w:rPr>
          <w:szCs w:val="24"/>
          <w:lang w:bidi="he-IL"/>
        </w:rPr>
        <w:t xml:space="preserve">KLASA: </w:t>
      </w:r>
      <w:r w:rsidRPr="00F35615">
        <w:rPr>
          <w:szCs w:val="24"/>
          <w:lang w:bidi="he-IL"/>
        </w:rPr>
        <w:tab/>
      </w:r>
      <w:r w:rsidRPr="00F35615">
        <w:rPr>
          <w:szCs w:val="24"/>
          <w:lang w:bidi="he-IL"/>
        </w:rPr>
        <w:br/>
        <w:t xml:space="preserve">URBROJ: </w:t>
      </w:r>
    </w:p>
    <w:p w14:paraId="5A35467A" w14:textId="1370BB87" w:rsidR="00B77CD9" w:rsidRPr="002E6D9D" w:rsidRDefault="00B77CD9" w:rsidP="002E6D9D">
      <w:pPr>
        <w:suppressAutoHyphens w:val="0"/>
        <w:autoSpaceDN/>
        <w:spacing w:before="120" w:after="120" w:line="276" w:lineRule="auto"/>
        <w:ind w:firstLine="0"/>
        <w:textAlignment w:val="auto"/>
        <w:rPr>
          <w:szCs w:val="24"/>
          <w:lang w:bidi="he-IL"/>
        </w:rPr>
      </w:pPr>
      <w:r w:rsidRPr="00F35615">
        <w:rPr>
          <w:szCs w:val="24"/>
          <w:lang w:bidi="he-IL"/>
        </w:rPr>
        <w:t xml:space="preserve">Zagreb, </w:t>
      </w:r>
    </w:p>
    <w:p w14:paraId="48DDAD62" w14:textId="454B348B" w:rsidR="00B77CD9" w:rsidRDefault="00B77CD9" w:rsidP="00F27BDA">
      <w:pPr>
        <w:suppressAutoHyphens w:val="0"/>
        <w:autoSpaceDN/>
        <w:spacing w:line="336" w:lineRule="atLeast"/>
        <w:ind w:left="6464" w:firstLine="0"/>
        <w:jc w:val="center"/>
        <w:rPr>
          <w:rFonts w:ascii="&amp;quot" w:eastAsia="Times New Roman" w:hAnsi="&amp;quot"/>
          <w:b/>
          <w:bCs/>
          <w:color w:val="000000"/>
          <w:szCs w:val="24"/>
          <w:bdr w:val="none" w:sz="0" w:space="0" w:color="auto" w:frame="1"/>
          <w:lang w:eastAsia="hr-HR"/>
        </w:rPr>
      </w:pPr>
      <w:r w:rsidRPr="003811C8">
        <w:rPr>
          <w:rFonts w:ascii="&amp;quot" w:eastAsia="Times New Roman" w:hAnsi="&amp;quot"/>
          <w:color w:val="000000"/>
          <w:szCs w:val="24"/>
          <w:lang w:eastAsia="hr-HR"/>
        </w:rPr>
        <w:t>Predsjednik</w:t>
      </w:r>
      <w:r w:rsidRPr="003811C8">
        <w:rPr>
          <w:rFonts w:ascii="&amp;quot" w:eastAsia="Times New Roman" w:hAnsi="&amp;quot"/>
          <w:color w:val="000000"/>
          <w:szCs w:val="24"/>
          <w:lang w:eastAsia="hr-HR"/>
        </w:rPr>
        <w:br/>
      </w:r>
      <w:r w:rsidRPr="003811C8">
        <w:rPr>
          <w:rFonts w:ascii="&amp;quot" w:eastAsia="Times New Roman" w:hAnsi="&amp;quot"/>
          <w:b/>
          <w:bCs/>
          <w:color w:val="000000"/>
          <w:szCs w:val="24"/>
          <w:bdr w:val="none" w:sz="0" w:space="0" w:color="auto" w:frame="1"/>
          <w:lang w:eastAsia="hr-HR"/>
        </w:rPr>
        <w:t>mr. sc. Andrej Plenković</w:t>
      </w:r>
    </w:p>
    <w:p w14:paraId="712B9A20" w14:textId="30C4B177" w:rsidR="00DA2C11" w:rsidRDefault="00DA2C11" w:rsidP="00F27BDA">
      <w:pPr>
        <w:suppressAutoHyphens w:val="0"/>
        <w:autoSpaceDN/>
        <w:spacing w:line="336" w:lineRule="atLeast"/>
        <w:ind w:left="6464" w:firstLine="0"/>
        <w:jc w:val="center"/>
        <w:rPr>
          <w:rFonts w:ascii="&amp;quot" w:eastAsia="Times New Roman" w:hAnsi="&amp;quot"/>
          <w:b/>
          <w:bCs/>
          <w:color w:val="000000"/>
          <w:szCs w:val="24"/>
          <w:bdr w:val="none" w:sz="0" w:space="0" w:color="auto" w:frame="1"/>
          <w:lang w:eastAsia="hr-HR"/>
        </w:rPr>
      </w:pPr>
    </w:p>
    <w:p w14:paraId="04D8F52E" w14:textId="12429C1D" w:rsidR="00DA2C11" w:rsidRDefault="00DA2C11" w:rsidP="00F27BDA">
      <w:pPr>
        <w:suppressAutoHyphens w:val="0"/>
        <w:autoSpaceDN/>
        <w:spacing w:line="336" w:lineRule="atLeast"/>
        <w:ind w:left="6464" w:firstLine="0"/>
        <w:jc w:val="center"/>
        <w:rPr>
          <w:rFonts w:ascii="&amp;quot" w:eastAsia="Times New Roman" w:hAnsi="&amp;quot"/>
          <w:b/>
          <w:bCs/>
          <w:color w:val="000000"/>
          <w:szCs w:val="24"/>
          <w:bdr w:val="none" w:sz="0" w:space="0" w:color="auto" w:frame="1"/>
          <w:lang w:eastAsia="hr-HR"/>
        </w:rPr>
      </w:pPr>
    </w:p>
    <w:p w14:paraId="206BB311" w14:textId="5EC1654C" w:rsidR="00DA2C11" w:rsidRDefault="00DA2C11" w:rsidP="00F27BDA">
      <w:pPr>
        <w:suppressAutoHyphens w:val="0"/>
        <w:autoSpaceDN/>
        <w:spacing w:line="336" w:lineRule="atLeast"/>
        <w:ind w:left="6464" w:firstLine="0"/>
        <w:jc w:val="center"/>
        <w:rPr>
          <w:rFonts w:ascii="&amp;quot" w:eastAsia="Times New Roman" w:hAnsi="&amp;quot"/>
          <w:b/>
          <w:bCs/>
          <w:color w:val="000000"/>
          <w:szCs w:val="24"/>
          <w:bdr w:val="none" w:sz="0" w:space="0" w:color="auto" w:frame="1"/>
          <w:lang w:eastAsia="hr-HR"/>
        </w:rPr>
      </w:pPr>
    </w:p>
    <w:p w14:paraId="3C57F172" w14:textId="14D67E47" w:rsidR="00DA2C11" w:rsidRDefault="00DA2C11" w:rsidP="00F27BDA">
      <w:pPr>
        <w:suppressAutoHyphens w:val="0"/>
        <w:autoSpaceDN/>
        <w:spacing w:line="336" w:lineRule="atLeast"/>
        <w:ind w:left="6464" w:firstLine="0"/>
        <w:jc w:val="center"/>
        <w:rPr>
          <w:rFonts w:ascii="&amp;quot" w:eastAsia="Times New Roman" w:hAnsi="&amp;quot"/>
          <w:b/>
          <w:bCs/>
          <w:color w:val="000000"/>
          <w:szCs w:val="24"/>
          <w:bdr w:val="none" w:sz="0" w:space="0" w:color="auto" w:frame="1"/>
          <w:lang w:eastAsia="hr-HR"/>
        </w:rPr>
      </w:pPr>
    </w:p>
    <w:p w14:paraId="03B737CC" w14:textId="26E443F5" w:rsidR="00DA2C11" w:rsidRDefault="00DA2C11" w:rsidP="00F27BDA">
      <w:pPr>
        <w:suppressAutoHyphens w:val="0"/>
        <w:autoSpaceDN/>
        <w:spacing w:line="336" w:lineRule="atLeast"/>
        <w:ind w:left="6464" w:firstLine="0"/>
        <w:jc w:val="center"/>
        <w:rPr>
          <w:rFonts w:ascii="&amp;quot" w:eastAsia="Times New Roman" w:hAnsi="&amp;quot"/>
          <w:b/>
          <w:bCs/>
          <w:color w:val="000000"/>
          <w:szCs w:val="24"/>
          <w:bdr w:val="none" w:sz="0" w:space="0" w:color="auto" w:frame="1"/>
          <w:lang w:eastAsia="hr-HR"/>
        </w:rPr>
      </w:pPr>
    </w:p>
    <w:p w14:paraId="1E0FE659" w14:textId="63049DBA" w:rsidR="00DA2C11" w:rsidRDefault="00DA2C11" w:rsidP="00F27BDA">
      <w:pPr>
        <w:suppressAutoHyphens w:val="0"/>
        <w:autoSpaceDN/>
        <w:spacing w:line="336" w:lineRule="atLeast"/>
        <w:ind w:left="6464" w:firstLine="0"/>
        <w:jc w:val="center"/>
        <w:rPr>
          <w:rFonts w:ascii="&amp;quot" w:eastAsia="Times New Roman" w:hAnsi="&amp;quot"/>
          <w:b/>
          <w:bCs/>
          <w:color w:val="000000"/>
          <w:szCs w:val="24"/>
          <w:bdr w:val="none" w:sz="0" w:space="0" w:color="auto" w:frame="1"/>
          <w:lang w:eastAsia="hr-HR"/>
        </w:rPr>
      </w:pPr>
    </w:p>
    <w:p w14:paraId="4323C7A8" w14:textId="4EAF3EC3" w:rsidR="00DA2C11" w:rsidRDefault="00DA2C11" w:rsidP="00F27BDA">
      <w:pPr>
        <w:suppressAutoHyphens w:val="0"/>
        <w:autoSpaceDN/>
        <w:spacing w:line="336" w:lineRule="atLeast"/>
        <w:ind w:left="6464" w:firstLine="0"/>
        <w:jc w:val="center"/>
        <w:rPr>
          <w:rFonts w:ascii="&amp;quot" w:eastAsia="Times New Roman" w:hAnsi="&amp;quot"/>
          <w:b/>
          <w:bCs/>
          <w:color w:val="000000"/>
          <w:szCs w:val="24"/>
          <w:bdr w:val="none" w:sz="0" w:space="0" w:color="auto" w:frame="1"/>
          <w:lang w:eastAsia="hr-HR"/>
        </w:rPr>
      </w:pPr>
    </w:p>
    <w:p w14:paraId="3407AAAA" w14:textId="252AFDD9" w:rsidR="00DA2C11" w:rsidRDefault="00DA2C11" w:rsidP="00F27BDA">
      <w:pPr>
        <w:suppressAutoHyphens w:val="0"/>
        <w:autoSpaceDN/>
        <w:spacing w:line="336" w:lineRule="atLeast"/>
        <w:ind w:left="6464" w:firstLine="0"/>
        <w:jc w:val="center"/>
        <w:rPr>
          <w:rFonts w:ascii="&amp;quot" w:eastAsia="Times New Roman" w:hAnsi="&amp;quot"/>
          <w:b/>
          <w:bCs/>
          <w:color w:val="000000"/>
          <w:szCs w:val="24"/>
          <w:bdr w:val="none" w:sz="0" w:space="0" w:color="auto" w:frame="1"/>
          <w:lang w:eastAsia="hr-HR"/>
        </w:rPr>
      </w:pPr>
    </w:p>
    <w:p w14:paraId="7D59293F" w14:textId="609057A9" w:rsidR="00DA2C11" w:rsidRDefault="00DA2C11" w:rsidP="00F27BDA">
      <w:pPr>
        <w:suppressAutoHyphens w:val="0"/>
        <w:autoSpaceDN/>
        <w:spacing w:line="336" w:lineRule="atLeast"/>
        <w:ind w:left="6464" w:firstLine="0"/>
        <w:jc w:val="center"/>
        <w:rPr>
          <w:rFonts w:ascii="&amp;quot" w:eastAsia="Times New Roman" w:hAnsi="&amp;quot"/>
          <w:b/>
          <w:bCs/>
          <w:color w:val="000000"/>
          <w:szCs w:val="24"/>
          <w:bdr w:val="none" w:sz="0" w:space="0" w:color="auto" w:frame="1"/>
          <w:lang w:eastAsia="hr-HR"/>
        </w:rPr>
      </w:pPr>
    </w:p>
    <w:p w14:paraId="1C7FDF50" w14:textId="70A6CFA2" w:rsidR="00DA2C11" w:rsidRDefault="00DA2C11" w:rsidP="00F27BDA">
      <w:pPr>
        <w:suppressAutoHyphens w:val="0"/>
        <w:autoSpaceDN/>
        <w:spacing w:line="336" w:lineRule="atLeast"/>
        <w:ind w:left="6464" w:firstLine="0"/>
        <w:jc w:val="center"/>
        <w:rPr>
          <w:rFonts w:ascii="&amp;quot" w:eastAsia="Times New Roman" w:hAnsi="&amp;quot"/>
          <w:b/>
          <w:bCs/>
          <w:color w:val="000000"/>
          <w:szCs w:val="24"/>
          <w:bdr w:val="none" w:sz="0" w:space="0" w:color="auto" w:frame="1"/>
          <w:lang w:eastAsia="hr-HR"/>
        </w:rPr>
      </w:pPr>
    </w:p>
    <w:p w14:paraId="4A78764F" w14:textId="0A5F834D" w:rsidR="00DA2C11" w:rsidRDefault="00DA2C11" w:rsidP="00F27BDA">
      <w:pPr>
        <w:suppressAutoHyphens w:val="0"/>
        <w:autoSpaceDN/>
        <w:spacing w:line="336" w:lineRule="atLeast"/>
        <w:ind w:left="6464" w:firstLine="0"/>
        <w:jc w:val="center"/>
        <w:rPr>
          <w:rFonts w:ascii="&amp;quot" w:eastAsia="Times New Roman" w:hAnsi="&amp;quot"/>
          <w:b/>
          <w:bCs/>
          <w:color w:val="000000"/>
          <w:szCs w:val="24"/>
          <w:bdr w:val="none" w:sz="0" w:space="0" w:color="auto" w:frame="1"/>
          <w:lang w:eastAsia="hr-HR"/>
        </w:rPr>
      </w:pPr>
    </w:p>
    <w:p w14:paraId="0D3CE935" w14:textId="74CB4D9F" w:rsidR="00DA2C11" w:rsidRDefault="00DA2C11" w:rsidP="00F27BDA">
      <w:pPr>
        <w:suppressAutoHyphens w:val="0"/>
        <w:autoSpaceDN/>
        <w:spacing w:line="336" w:lineRule="atLeast"/>
        <w:ind w:left="6464" w:firstLine="0"/>
        <w:jc w:val="center"/>
        <w:rPr>
          <w:rFonts w:ascii="&amp;quot" w:eastAsia="Times New Roman" w:hAnsi="&amp;quot"/>
          <w:b/>
          <w:bCs/>
          <w:color w:val="000000"/>
          <w:szCs w:val="24"/>
          <w:bdr w:val="none" w:sz="0" w:space="0" w:color="auto" w:frame="1"/>
          <w:lang w:eastAsia="hr-HR"/>
        </w:rPr>
      </w:pPr>
    </w:p>
    <w:p w14:paraId="366DD5E2" w14:textId="2EB3022A" w:rsidR="00DA2C11" w:rsidRDefault="00DA2C11" w:rsidP="00F27BDA">
      <w:pPr>
        <w:suppressAutoHyphens w:val="0"/>
        <w:autoSpaceDN/>
        <w:spacing w:line="336" w:lineRule="atLeast"/>
        <w:ind w:left="6464" w:firstLine="0"/>
        <w:jc w:val="center"/>
        <w:rPr>
          <w:rFonts w:ascii="&amp;quot" w:eastAsia="Times New Roman" w:hAnsi="&amp;quot"/>
          <w:b/>
          <w:bCs/>
          <w:color w:val="000000"/>
          <w:szCs w:val="24"/>
          <w:bdr w:val="none" w:sz="0" w:space="0" w:color="auto" w:frame="1"/>
          <w:lang w:eastAsia="hr-HR"/>
        </w:rPr>
      </w:pPr>
    </w:p>
    <w:p w14:paraId="2466CE8A" w14:textId="170E5056" w:rsidR="00DA2C11" w:rsidRDefault="00DA2C11" w:rsidP="00F27BDA">
      <w:pPr>
        <w:suppressAutoHyphens w:val="0"/>
        <w:autoSpaceDN/>
        <w:spacing w:line="336" w:lineRule="atLeast"/>
        <w:ind w:left="6464" w:firstLine="0"/>
        <w:jc w:val="center"/>
        <w:rPr>
          <w:rFonts w:ascii="&amp;quot" w:eastAsia="Times New Roman" w:hAnsi="&amp;quot"/>
          <w:b/>
          <w:bCs/>
          <w:color w:val="000000"/>
          <w:szCs w:val="24"/>
          <w:bdr w:val="none" w:sz="0" w:space="0" w:color="auto" w:frame="1"/>
          <w:lang w:eastAsia="hr-HR"/>
        </w:rPr>
      </w:pPr>
    </w:p>
    <w:p w14:paraId="1B2CC2AB" w14:textId="1F34E248" w:rsidR="00DA2C11" w:rsidRDefault="00DA2C11" w:rsidP="00F27BDA">
      <w:pPr>
        <w:suppressAutoHyphens w:val="0"/>
        <w:autoSpaceDN/>
        <w:spacing w:line="336" w:lineRule="atLeast"/>
        <w:ind w:left="6464" w:firstLine="0"/>
        <w:jc w:val="center"/>
        <w:rPr>
          <w:rFonts w:ascii="&amp;quot" w:eastAsia="Times New Roman" w:hAnsi="&amp;quot"/>
          <w:b/>
          <w:bCs/>
          <w:color w:val="000000"/>
          <w:szCs w:val="24"/>
          <w:bdr w:val="none" w:sz="0" w:space="0" w:color="auto" w:frame="1"/>
          <w:lang w:eastAsia="hr-HR"/>
        </w:rPr>
      </w:pPr>
    </w:p>
    <w:p w14:paraId="4AD9948F" w14:textId="182518D4" w:rsidR="00DA2C11" w:rsidRDefault="00DA2C11" w:rsidP="00F27BDA">
      <w:pPr>
        <w:suppressAutoHyphens w:val="0"/>
        <w:autoSpaceDN/>
        <w:spacing w:line="336" w:lineRule="atLeast"/>
        <w:ind w:left="6464" w:firstLine="0"/>
        <w:jc w:val="center"/>
        <w:rPr>
          <w:rFonts w:ascii="&amp;quot" w:eastAsia="Times New Roman" w:hAnsi="&amp;quot"/>
          <w:b/>
          <w:bCs/>
          <w:color w:val="000000"/>
          <w:szCs w:val="24"/>
          <w:bdr w:val="none" w:sz="0" w:space="0" w:color="auto" w:frame="1"/>
          <w:lang w:eastAsia="hr-HR"/>
        </w:rPr>
      </w:pPr>
    </w:p>
    <w:p w14:paraId="62363F8D" w14:textId="5630E973" w:rsidR="00DA2C11" w:rsidRDefault="00DA2C11" w:rsidP="00F27BDA">
      <w:pPr>
        <w:suppressAutoHyphens w:val="0"/>
        <w:autoSpaceDN/>
        <w:spacing w:line="336" w:lineRule="atLeast"/>
        <w:ind w:left="6464" w:firstLine="0"/>
        <w:jc w:val="center"/>
        <w:rPr>
          <w:rFonts w:ascii="&amp;quot" w:eastAsia="Times New Roman" w:hAnsi="&amp;quot"/>
          <w:b/>
          <w:bCs/>
          <w:color w:val="000000"/>
          <w:szCs w:val="24"/>
          <w:bdr w:val="none" w:sz="0" w:space="0" w:color="auto" w:frame="1"/>
          <w:lang w:eastAsia="hr-HR"/>
        </w:rPr>
      </w:pPr>
    </w:p>
    <w:p w14:paraId="2D78C9D4" w14:textId="0DE396D2" w:rsidR="00DA2C11" w:rsidRDefault="00DA2C11" w:rsidP="00F27BDA">
      <w:pPr>
        <w:suppressAutoHyphens w:val="0"/>
        <w:autoSpaceDN/>
        <w:spacing w:line="336" w:lineRule="atLeast"/>
        <w:ind w:left="6464" w:firstLine="0"/>
        <w:jc w:val="center"/>
        <w:rPr>
          <w:rFonts w:ascii="&amp;quot" w:eastAsia="Times New Roman" w:hAnsi="&amp;quot"/>
          <w:b/>
          <w:bCs/>
          <w:color w:val="000000"/>
          <w:szCs w:val="24"/>
          <w:bdr w:val="none" w:sz="0" w:space="0" w:color="auto" w:frame="1"/>
          <w:lang w:eastAsia="hr-HR"/>
        </w:rPr>
      </w:pPr>
    </w:p>
    <w:p w14:paraId="6F1DB0BB" w14:textId="6111E9D9" w:rsidR="00DA2C11" w:rsidRDefault="00DA2C11" w:rsidP="00F27BDA">
      <w:pPr>
        <w:suppressAutoHyphens w:val="0"/>
        <w:autoSpaceDN/>
        <w:spacing w:line="336" w:lineRule="atLeast"/>
        <w:ind w:left="6464" w:firstLine="0"/>
        <w:jc w:val="center"/>
        <w:rPr>
          <w:rFonts w:ascii="&amp;quot" w:eastAsia="Times New Roman" w:hAnsi="&amp;quot"/>
          <w:b/>
          <w:bCs/>
          <w:color w:val="000000"/>
          <w:szCs w:val="24"/>
          <w:bdr w:val="none" w:sz="0" w:space="0" w:color="auto" w:frame="1"/>
          <w:lang w:eastAsia="hr-HR"/>
        </w:rPr>
      </w:pPr>
    </w:p>
    <w:p w14:paraId="074503AD" w14:textId="7DAAAF27" w:rsidR="00DA2C11" w:rsidRDefault="00DA2C11" w:rsidP="00F27BDA">
      <w:pPr>
        <w:suppressAutoHyphens w:val="0"/>
        <w:autoSpaceDN/>
        <w:spacing w:line="336" w:lineRule="atLeast"/>
        <w:ind w:left="6464" w:firstLine="0"/>
        <w:jc w:val="center"/>
        <w:rPr>
          <w:rFonts w:ascii="&amp;quot" w:eastAsia="Times New Roman" w:hAnsi="&amp;quot"/>
          <w:b/>
          <w:bCs/>
          <w:color w:val="000000"/>
          <w:szCs w:val="24"/>
          <w:bdr w:val="none" w:sz="0" w:space="0" w:color="auto" w:frame="1"/>
          <w:lang w:eastAsia="hr-HR"/>
        </w:rPr>
      </w:pPr>
    </w:p>
    <w:p w14:paraId="180E6AEC" w14:textId="7C28AE08" w:rsidR="00DA2C11" w:rsidRDefault="00DA2C11" w:rsidP="00F27BDA">
      <w:pPr>
        <w:suppressAutoHyphens w:val="0"/>
        <w:autoSpaceDN/>
        <w:spacing w:line="336" w:lineRule="atLeast"/>
        <w:ind w:left="6464" w:firstLine="0"/>
        <w:jc w:val="center"/>
        <w:rPr>
          <w:rFonts w:ascii="&amp;quot" w:eastAsia="Times New Roman" w:hAnsi="&amp;quot"/>
          <w:b/>
          <w:bCs/>
          <w:color w:val="000000"/>
          <w:szCs w:val="24"/>
          <w:bdr w:val="none" w:sz="0" w:space="0" w:color="auto" w:frame="1"/>
          <w:lang w:eastAsia="hr-HR"/>
        </w:rPr>
      </w:pPr>
    </w:p>
    <w:p w14:paraId="3FA961FE" w14:textId="60211521" w:rsidR="00DA2C11" w:rsidRDefault="00DA2C11" w:rsidP="00F27BDA">
      <w:pPr>
        <w:suppressAutoHyphens w:val="0"/>
        <w:autoSpaceDN/>
        <w:spacing w:line="336" w:lineRule="atLeast"/>
        <w:ind w:left="6464" w:firstLine="0"/>
        <w:jc w:val="center"/>
        <w:rPr>
          <w:rFonts w:ascii="&amp;quot" w:eastAsia="Times New Roman" w:hAnsi="&amp;quot"/>
          <w:b/>
          <w:bCs/>
          <w:color w:val="000000"/>
          <w:szCs w:val="24"/>
          <w:bdr w:val="none" w:sz="0" w:space="0" w:color="auto" w:frame="1"/>
          <w:lang w:eastAsia="hr-HR"/>
        </w:rPr>
      </w:pPr>
    </w:p>
    <w:p w14:paraId="7034743E" w14:textId="275C65E3" w:rsidR="00DA2C11" w:rsidRDefault="00DA2C11" w:rsidP="00F27BDA">
      <w:pPr>
        <w:suppressAutoHyphens w:val="0"/>
        <w:autoSpaceDN/>
        <w:spacing w:line="336" w:lineRule="atLeast"/>
        <w:ind w:left="6464" w:firstLine="0"/>
        <w:jc w:val="center"/>
        <w:rPr>
          <w:rFonts w:ascii="&amp;quot" w:eastAsia="Times New Roman" w:hAnsi="&amp;quot"/>
          <w:b/>
          <w:bCs/>
          <w:color w:val="000000"/>
          <w:szCs w:val="24"/>
          <w:bdr w:val="none" w:sz="0" w:space="0" w:color="auto" w:frame="1"/>
          <w:lang w:eastAsia="hr-HR"/>
        </w:rPr>
      </w:pPr>
    </w:p>
    <w:p w14:paraId="1EBD7694" w14:textId="657ADFAF" w:rsidR="00DA2C11" w:rsidRDefault="00DA2C11" w:rsidP="00F27BDA">
      <w:pPr>
        <w:suppressAutoHyphens w:val="0"/>
        <w:autoSpaceDN/>
        <w:spacing w:line="336" w:lineRule="atLeast"/>
        <w:ind w:left="6464" w:firstLine="0"/>
        <w:jc w:val="center"/>
        <w:rPr>
          <w:rFonts w:ascii="&amp;quot" w:eastAsia="Times New Roman" w:hAnsi="&amp;quot"/>
          <w:b/>
          <w:bCs/>
          <w:color w:val="000000"/>
          <w:szCs w:val="24"/>
          <w:bdr w:val="none" w:sz="0" w:space="0" w:color="auto" w:frame="1"/>
          <w:lang w:eastAsia="hr-HR"/>
        </w:rPr>
      </w:pPr>
    </w:p>
    <w:p w14:paraId="35E42733" w14:textId="0CC09537" w:rsidR="00DA2C11" w:rsidRDefault="00DA2C11" w:rsidP="00F27BDA">
      <w:pPr>
        <w:suppressAutoHyphens w:val="0"/>
        <w:autoSpaceDN/>
        <w:spacing w:line="336" w:lineRule="atLeast"/>
        <w:ind w:left="6464" w:firstLine="0"/>
        <w:jc w:val="center"/>
        <w:rPr>
          <w:rFonts w:ascii="&amp;quot" w:eastAsia="Times New Roman" w:hAnsi="&amp;quot"/>
          <w:b/>
          <w:bCs/>
          <w:color w:val="000000"/>
          <w:szCs w:val="24"/>
          <w:bdr w:val="none" w:sz="0" w:space="0" w:color="auto" w:frame="1"/>
          <w:lang w:eastAsia="hr-HR"/>
        </w:rPr>
      </w:pPr>
    </w:p>
    <w:p w14:paraId="53290F9C" w14:textId="6948A917" w:rsidR="00DA2C11" w:rsidRDefault="00DA2C11" w:rsidP="00F27BDA">
      <w:pPr>
        <w:suppressAutoHyphens w:val="0"/>
        <w:autoSpaceDN/>
        <w:spacing w:line="336" w:lineRule="atLeast"/>
        <w:ind w:left="6464" w:firstLine="0"/>
        <w:jc w:val="center"/>
        <w:rPr>
          <w:rFonts w:ascii="&amp;quot" w:eastAsia="Times New Roman" w:hAnsi="&amp;quot"/>
          <w:b/>
          <w:bCs/>
          <w:color w:val="000000"/>
          <w:szCs w:val="24"/>
          <w:bdr w:val="none" w:sz="0" w:space="0" w:color="auto" w:frame="1"/>
          <w:lang w:eastAsia="hr-HR"/>
        </w:rPr>
      </w:pPr>
    </w:p>
    <w:p w14:paraId="238BB3E5" w14:textId="4181182E" w:rsidR="00DA2C11" w:rsidRDefault="00DA2C11" w:rsidP="00F27BDA">
      <w:pPr>
        <w:suppressAutoHyphens w:val="0"/>
        <w:autoSpaceDN/>
        <w:spacing w:line="336" w:lineRule="atLeast"/>
        <w:ind w:left="6464" w:firstLine="0"/>
        <w:jc w:val="center"/>
        <w:rPr>
          <w:rFonts w:ascii="&amp;quot" w:eastAsia="Times New Roman" w:hAnsi="&amp;quot"/>
          <w:b/>
          <w:bCs/>
          <w:color w:val="000000"/>
          <w:szCs w:val="24"/>
          <w:bdr w:val="none" w:sz="0" w:space="0" w:color="auto" w:frame="1"/>
          <w:lang w:eastAsia="hr-HR"/>
        </w:rPr>
      </w:pPr>
    </w:p>
    <w:p w14:paraId="10897B33" w14:textId="77777777" w:rsidR="00DA2C11" w:rsidRDefault="00DA2C11" w:rsidP="00F27BDA">
      <w:pPr>
        <w:suppressAutoHyphens w:val="0"/>
        <w:autoSpaceDN/>
        <w:spacing w:line="336" w:lineRule="atLeast"/>
        <w:ind w:left="6464" w:firstLine="0"/>
        <w:jc w:val="center"/>
        <w:rPr>
          <w:rFonts w:ascii="&amp;quot" w:eastAsia="Times New Roman" w:hAnsi="&amp;quot"/>
          <w:b/>
          <w:bCs/>
          <w:color w:val="000000"/>
          <w:szCs w:val="24"/>
          <w:bdr w:val="none" w:sz="0" w:space="0" w:color="auto" w:frame="1"/>
          <w:lang w:eastAsia="hr-HR"/>
        </w:rPr>
      </w:pPr>
    </w:p>
    <w:p w14:paraId="4DE6400C" w14:textId="77777777" w:rsidR="00E44FC9" w:rsidRDefault="00E44FC9" w:rsidP="00F27BDA">
      <w:pPr>
        <w:suppressAutoHyphens w:val="0"/>
        <w:autoSpaceDN/>
        <w:spacing w:line="336" w:lineRule="atLeast"/>
        <w:ind w:left="6464" w:firstLine="0"/>
        <w:jc w:val="center"/>
        <w:rPr>
          <w:rFonts w:ascii="&amp;quot" w:eastAsia="Times New Roman" w:hAnsi="&amp;quot"/>
          <w:b/>
          <w:bCs/>
          <w:color w:val="000000"/>
          <w:szCs w:val="24"/>
          <w:bdr w:val="none" w:sz="0" w:space="0" w:color="auto" w:frame="1"/>
          <w:lang w:eastAsia="hr-HR"/>
        </w:rPr>
      </w:pPr>
    </w:p>
    <w:p w14:paraId="66299E05" w14:textId="77777777" w:rsidR="00E44FC9" w:rsidRPr="00F27BDA" w:rsidRDefault="00E44FC9" w:rsidP="00F27BDA">
      <w:pPr>
        <w:suppressAutoHyphens w:val="0"/>
        <w:autoSpaceDN/>
        <w:spacing w:line="336" w:lineRule="atLeast"/>
        <w:ind w:left="6464" w:firstLine="0"/>
        <w:jc w:val="center"/>
        <w:rPr>
          <w:rFonts w:ascii="&amp;quot" w:eastAsia="Times New Roman" w:hAnsi="&amp;quot"/>
          <w:b/>
          <w:bCs/>
          <w:color w:val="000000"/>
          <w:szCs w:val="24"/>
          <w:bdr w:val="none" w:sz="0" w:space="0" w:color="auto" w:frame="1"/>
          <w:lang w:eastAsia="hr-HR"/>
        </w:rPr>
      </w:pPr>
    </w:p>
    <w:p w14:paraId="2726BB4C" w14:textId="77777777" w:rsidR="00F45154" w:rsidRDefault="00F45154">
      <w:pPr>
        <w:suppressAutoHyphens w:val="0"/>
        <w:spacing w:after="200" w:line="276" w:lineRule="auto"/>
        <w:ind w:firstLine="0"/>
        <w:jc w:val="left"/>
        <w:rPr>
          <w:rFonts w:eastAsia="Times New Roman"/>
          <w:bCs/>
          <w:color w:val="000000"/>
          <w:szCs w:val="24"/>
          <w:lang w:eastAsia="hr-HR"/>
        </w:rPr>
      </w:pPr>
      <w:r>
        <w:rPr>
          <w:rFonts w:eastAsia="Times New Roman"/>
          <w:bCs/>
          <w:color w:val="000000"/>
          <w:szCs w:val="24"/>
          <w:lang w:eastAsia="hr-HR"/>
        </w:rPr>
        <w:br w:type="page"/>
      </w:r>
    </w:p>
    <w:p w14:paraId="1F2E438F" w14:textId="7ABC5C1D" w:rsidR="00E77851" w:rsidRPr="00051BA8" w:rsidRDefault="00E77851" w:rsidP="003247BC">
      <w:pPr>
        <w:suppressAutoHyphens w:val="0"/>
        <w:autoSpaceDN/>
        <w:ind w:firstLine="0"/>
        <w:textAlignment w:val="auto"/>
        <w:rPr>
          <w:rFonts w:eastAsia="Times New Roman"/>
          <w:color w:val="000000"/>
          <w:szCs w:val="24"/>
          <w:lang w:eastAsia="hr-HR"/>
        </w:rPr>
      </w:pPr>
      <w:r w:rsidRPr="00051BA8">
        <w:rPr>
          <w:rFonts w:eastAsia="Times New Roman"/>
          <w:bCs/>
          <w:color w:val="000000"/>
          <w:szCs w:val="24"/>
          <w:lang w:eastAsia="hr-HR"/>
        </w:rPr>
        <w:lastRenderedPageBreak/>
        <w:t>PRILOG</w:t>
      </w:r>
      <w:r w:rsidR="004176CC" w:rsidRPr="00051BA8">
        <w:rPr>
          <w:rFonts w:eastAsia="Times New Roman"/>
          <w:bCs/>
          <w:color w:val="000000"/>
          <w:szCs w:val="24"/>
          <w:lang w:eastAsia="hr-HR"/>
        </w:rPr>
        <w:t xml:space="preserve"> I.</w:t>
      </w:r>
      <w:r w:rsidR="008732B7">
        <w:rPr>
          <w:rFonts w:eastAsia="Times New Roman"/>
          <w:bCs/>
          <w:color w:val="000000"/>
          <w:szCs w:val="24"/>
          <w:lang w:eastAsia="hr-HR"/>
        </w:rPr>
        <w:t xml:space="preserve"> </w:t>
      </w:r>
      <w:r w:rsidRPr="00051BA8">
        <w:rPr>
          <w:rFonts w:eastAsia="Times New Roman"/>
          <w:bCs/>
          <w:color w:val="000000"/>
          <w:szCs w:val="24"/>
          <w:lang w:eastAsia="hr-HR"/>
        </w:rPr>
        <w:t>Kartografski prikaz osjetljivih područja u Republici Hrvatskoj</w:t>
      </w:r>
    </w:p>
    <w:p w14:paraId="4CE27906" w14:textId="77777777" w:rsidR="009B0762" w:rsidRPr="00051BA8" w:rsidRDefault="009B0762" w:rsidP="00E77851">
      <w:pPr>
        <w:spacing w:before="120" w:after="120"/>
        <w:ind w:firstLine="0"/>
        <w:rPr>
          <w:szCs w:val="24"/>
        </w:rPr>
      </w:pPr>
    </w:p>
    <w:p w14:paraId="2749BE3D" w14:textId="77777777" w:rsidR="00B77CD9" w:rsidRDefault="00E77851" w:rsidP="00F35615">
      <w:pPr>
        <w:suppressAutoHyphens w:val="0"/>
        <w:ind w:firstLine="0"/>
        <w:jc w:val="left"/>
        <w:rPr>
          <w:rFonts w:eastAsia="Times New Roman"/>
          <w:bCs/>
          <w:color w:val="000000"/>
          <w:szCs w:val="24"/>
          <w:lang w:eastAsia="hr-HR"/>
        </w:rPr>
      </w:pPr>
      <w:r>
        <w:rPr>
          <w:noProof/>
          <w:color w:val="000000"/>
          <w:lang w:eastAsia="hr-HR"/>
        </w:rPr>
        <w:drawing>
          <wp:inline distT="0" distB="0" distL="0" distR="0" wp14:anchorId="00E0345A" wp14:editId="344523C2">
            <wp:extent cx="5760720" cy="5733304"/>
            <wp:effectExtent l="0" t="0" r="0" b="1270"/>
            <wp:docPr id="3" name="Slika 3" descr="https://www.propisi.hr/files/image/643_147Asl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ropisi.hr/files/image/643_147Aslik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3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3E295" w14:textId="054808E1" w:rsidR="00F27BDA" w:rsidRDefault="00F27BDA" w:rsidP="00F35615">
      <w:pPr>
        <w:suppressAutoHyphens w:val="0"/>
        <w:ind w:firstLine="0"/>
        <w:jc w:val="left"/>
        <w:rPr>
          <w:rFonts w:eastAsia="Times New Roman"/>
          <w:bCs/>
          <w:color w:val="000000"/>
          <w:szCs w:val="24"/>
          <w:lang w:eastAsia="hr-HR"/>
        </w:rPr>
      </w:pPr>
    </w:p>
    <w:p w14:paraId="37895FCE" w14:textId="2C2D20ED" w:rsidR="00DA2C11" w:rsidRDefault="00DA2C11" w:rsidP="00F35615">
      <w:pPr>
        <w:suppressAutoHyphens w:val="0"/>
        <w:ind w:firstLine="0"/>
        <w:jc w:val="left"/>
        <w:rPr>
          <w:rFonts w:eastAsia="Times New Roman"/>
          <w:bCs/>
          <w:color w:val="000000"/>
          <w:szCs w:val="24"/>
          <w:lang w:eastAsia="hr-HR"/>
        </w:rPr>
      </w:pPr>
    </w:p>
    <w:p w14:paraId="5A54FBB0" w14:textId="094875BE" w:rsidR="00DA2C11" w:rsidRDefault="00DA2C11" w:rsidP="00F35615">
      <w:pPr>
        <w:suppressAutoHyphens w:val="0"/>
        <w:ind w:firstLine="0"/>
        <w:jc w:val="left"/>
        <w:rPr>
          <w:rFonts w:eastAsia="Times New Roman"/>
          <w:bCs/>
          <w:color w:val="000000"/>
          <w:szCs w:val="24"/>
          <w:lang w:eastAsia="hr-HR"/>
        </w:rPr>
      </w:pPr>
    </w:p>
    <w:p w14:paraId="3BD9B598" w14:textId="2A184B35" w:rsidR="00DA2C11" w:rsidRDefault="00DA2C11" w:rsidP="00F35615">
      <w:pPr>
        <w:suppressAutoHyphens w:val="0"/>
        <w:ind w:firstLine="0"/>
        <w:jc w:val="left"/>
        <w:rPr>
          <w:rFonts w:eastAsia="Times New Roman"/>
          <w:bCs/>
          <w:color w:val="000000"/>
          <w:szCs w:val="24"/>
          <w:lang w:eastAsia="hr-HR"/>
        </w:rPr>
      </w:pPr>
    </w:p>
    <w:p w14:paraId="0109F292" w14:textId="75AB74FF" w:rsidR="00DA2C11" w:rsidRDefault="00DA2C11" w:rsidP="00F35615">
      <w:pPr>
        <w:suppressAutoHyphens w:val="0"/>
        <w:ind w:firstLine="0"/>
        <w:jc w:val="left"/>
        <w:rPr>
          <w:rFonts w:eastAsia="Times New Roman"/>
          <w:bCs/>
          <w:color w:val="000000"/>
          <w:szCs w:val="24"/>
          <w:lang w:eastAsia="hr-HR"/>
        </w:rPr>
      </w:pPr>
    </w:p>
    <w:p w14:paraId="4DB4500D" w14:textId="196FDA04" w:rsidR="00DA2C11" w:rsidRDefault="00DA2C11" w:rsidP="00F35615">
      <w:pPr>
        <w:suppressAutoHyphens w:val="0"/>
        <w:ind w:firstLine="0"/>
        <w:jc w:val="left"/>
        <w:rPr>
          <w:rFonts w:eastAsia="Times New Roman"/>
          <w:bCs/>
          <w:color w:val="000000"/>
          <w:szCs w:val="24"/>
          <w:lang w:eastAsia="hr-HR"/>
        </w:rPr>
      </w:pPr>
    </w:p>
    <w:p w14:paraId="730B9661" w14:textId="1E94F9A8" w:rsidR="00DA2C11" w:rsidRDefault="00DA2C11" w:rsidP="00F35615">
      <w:pPr>
        <w:suppressAutoHyphens w:val="0"/>
        <w:ind w:firstLine="0"/>
        <w:jc w:val="left"/>
        <w:rPr>
          <w:rFonts w:eastAsia="Times New Roman"/>
          <w:bCs/>
          <w:color w:val="000000"/>
          <w:szCs w:val="24"/>
          <w:lang w:eastAsia="hr-HR"/>
        </w:rPr>
      </w:pPr>
    </w:p>
    <w:p w14:paraId="543A6398" w14:textId="5F0B9595" w:rsidR="00DA2C11" w:rsidRDefault="00DA2C11" w:rsidP="00F35615">
      <w:pPr>
        <w:suppressAutoHyphens w:val="0"/>
        <w:ind w:firstLine="0"/>
        <w:jc w:val="left"/>
        <w:rPr>
          <w:rFonts w:eastAsia="Times New Roman"/>
          <w:bCs/>
          <w:color w:val="000000"/>
          <w:szCs w:val="24"/>
          <w:lang w:eastAsia="hr-HR"/>
        </w:rPr>
      </w:pPr>
    </w:p>
    <w:p w14:paraId="5A766D63" w14:textId="0C4F5D43" w:rsidR="00DA2C11" w:rsidRDefault="00DA2C11" w:rsidP="00F35615">
      <w:pPr>
        <w:suppressAutoHyphens w:val="0"/>
        <w:ind w:firstLine="0"/>
        <w:jc w:val="left"/>
        <w:rPr>
          <w:rFonts w:eastAsia="Times New Roman"/>
          <w:bCs/>
          <w:color w:val="000000"/>
          <w:szCs w:val="24"/>
          <w:lang w:eastAsia="hr-HR"/>
        </w:rPr>
      </w:pPr>
    </w:p>
    <w:p w14:paraId="5BB99533" w14:textId="799DB8C4" w:rsidR="00DA2C11" w:rsidRDefault="00DA2C11" w:rsidP="00F35615">
      <w:pPr>
        <w:suppressAutoHyphens w:val="0"/>
        <w:ind w:firstLine="0"/>
        <w:jc w:val="left"/>
        <w:rPr>
          <w:rFonts w:eastAsia="Times New Roman"/>
          <w:bCs/>
          <w:color w:val="000000"/>
          <w:szCs w:val="24"/>
          <w:lang w:eastAsia="hr-HR"/>
        </w:rPr>
      </w:pPr>
    </w:p>
    <w:p w14:paraId="32C61EFB" w14:textId="759F4CAF" w:rsidR="00DA2C11" w:rsidRDefault="00DA2C11" w:rsidP="00F35615">
      <w:pPr>
        <w:suppressAutoHyphens w:val="0"/>
        <w:ind w:firstLine="0"/>
        <w:jc w:val="left"/>
        <w:rPr>
          <w:rFonts w:eastAsia="Times New Roman"/>
          <w:bCs/>
          <w:color w:val="000000"/>
          <w:szCs w:val="24"/>
          <w:lang w:eastAsia="hr-HR"/>
        </w:rPr>
      </w:pPr>
    </w:p>
    <w:p w14:paraId="7B4DDD0B" w14:textId="7525D86B" w:rsidR="00DA2C11" w:rsidRDefault="00DA2C11" w:rsidP="00F35615">
      <w:pPr>
        <w:suppressAutoHyphens w:val="0"/>
        <w:ind w:firstLine="0"/>
        <w:jc w:val="left"/>
        <w:rPr>
          <w:rFonts w:eastAsia="Times New Roman"/>
          <w:bCs/>
          <w:color w:val="000000"/>
          <w:szCs w:val="24"/>
          <w:lang w:eastAsia="hr-HR"/>
        </w:rPr>
      </w:pPr>
    </w:p>
    <w:p w14:paraId="47EC7097" w14:textId="54A8241A" w:rsidR="00DA2C11" w:rsidRDefault="00DA2C11" w:rsidP="00F35615">
      <w:pPr>
        <w:suppressAutoHyphens w:val="0"/>
        <w:ind w:firstLine="0"/>
        <w:jc w:val="left"/>
        <w:rPr>
          <w:rFonts w:eastAsia="Times New Roman"/>
          <w:bCs/>
          <w:color w:val="000000"/>
          <w:szCs w:val="24"/>
          <w:lang w:eastAsia="hr-HR"/>
        </w:rPr>
      </w:pPr>
    </w:p>
    <w:p w14:paraId="517DCBB7" w14:textId="4A20D374" w:rsidR="00DA2C11" w:rsidRDefault="00DA2C11" w:rsidP="00F35615">
      <w:pPr>
        <w:suppressAutoHyphens w:val="0"/>
        <w:ind w:firstLine="0"/>
        <w:jc w:val="left"/>
        <w:rPr>
          <w:rFonts w:eastAsia="Times New Roman"/>
          <w:bCs/>
          <w:color w:val="000000"/>
          <w:szCs w:val="24"/>
          <w:lang w:eastAsia="hr-HR"/>
        </w:rPr>
      </w:pPr>
    </w:p>
    <w:p w14:paraId="685CE6CD" w14:textId="4F0F2242" w:rsidR="00F2399A" w:rsidRDefault="00F2399A" w:rsidP="00F35615">
      <w:pPr>
        <w:suppressAutoHyphens w:val="0"/>
        <w:ind w:firstLine="0"/>
        <w:jc w:val="left"/>
        <w:rPr>
          <w:rFonts w:eastAsia="Times New Roman"/>
          <w:bCs/>
          <w:color w:val="000000"/>
          <w:szCs w:val="24"/>
          <w:lang w:eastAsia="hr-HR"/>
        </w:rPr>
      </w:pPr>
    </w:p>
    <w:p w14:paraId="12A22B60" w14:textId="7266BCD7" w:rsidR="00F2399A" w:rsidRDefault="00F2399A" w:rsidP="00F35615">
      <w:pPr>
        <w:suppressAutoHyphens w:val="0"/>
        <w:ind w:firstLine="0"/>
        <w:jc w:val="left"/>
        <w:rPr>
          <w:rFonts w:eastAsia="Times New Roman"/>
          <w:bCs/>
          <w:color w:val="000000"/>
          <w:szCs w:val="24"/>
          <w:lang w:eastAsia="hr-HR"/>
        </w:rPr>
      </w:pPr>
    </w:p>
    <w:p w14:paraId="6A67826F" w14:textId="2003BFC2" w:rsidR="00F2399A" w:rsidRDefault="00F2399A" w:rsidP="00F35615">
      <w:pPr>
        <w:suppressAutoHyphens w:val="0"/>
        <w:ind w:firstLine="0"/>
        <w:jc w:val="left"/>
        <w:rPr>
          <w:rFonts w:eastAsia="Times New Roman"/>
          <w:bCs/>
          <w:color w:val="000000"/>
          <w:szCs w:val="24"/>
          <w:lang w:eastAsia="hr-HR"/>
        </w:rPr>
      </w:pPr>
    </w:p>
    <w:p w14:paraId="2963ADB8" w14:textId="7C17610E" w:rsidR="0067495A" w:rsidRDefault="0067495A" w:rsidP="00F35615">
      <w:pPr>
        <w:suppressAutoHyphens w:val="0"/>
        <w:ind w:firstLine="0"/>
        <w:jc w:val="left"/>
        <w:rPr>
          <w:rFonts w:eastAsia="Times New Roman"/>
          <w:bCs/>
          <w:color w:val="000000"/>
          <w:szCs w:val="24"/>
          <w:lang w:eastAsia="hr-HR"/>
        </w:rPr>
      </w:pPr>
    </w:p>
    <w:p w14:paraId="34D335A4" w14:textId="1653D6C9" w:rsidR="00E77851" w:rsidRPr="00051BA8" w:rsidRDefault="00E77851" w:rsidP="00F35615">
      <w:pPr>
        <w:suppressAutoHyphens w:val="0"/>
        <w:ind w:firstLine="0"/>
        <w:jc w:val="left"/>
        <w:rPr>
          <w:rFonts w:eastAsia="Times New Roman"/>
          <w:color w:val="000000"/>
          <w:szCs w:val="24"/>
          <w:lang w:eastAsia="hr-HR"/>
        </w:rPr>
      </w:pPr>
      <w:r w:rsidRPr="00051BA8">
        <w:rPr>
          <w:rFonts w:eastAsia="Times New Roman"/>
          <w:bCs/>
          <w:color w:val="000000"/>
          <w:szCs w:val="24"/>
          <w:lang w:eastAsia="hr-HR"/>
        </w:rPr>
        <w:t>PRILOG II. Popis osjetljivih područja u Republici Hrvatskoj</w:t>
      </w:r>
    </w:p>
    <w:p w14:paraId="25BD952B" w14:textId="77777777" w:rsidR="00E77851" w:rsidRDefault="00E77851" w:rsidP="00E77851">
      <w:pPr>
        <w:spacing w:before="120" w:after="120"/>
        <w:ind w:firstLine="0"/>
      </w:pPr>
    </w:p>
    <w:tbl>
      <w:tblPr>
        <w:tblW w:w="10490" w:type="dxa"/>
        <w:tblCellSpacing w:w="1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1275"/>
        <w:gridCol w:w="2694"/>
        <w:gridCol w:w="2409"/>
        <w:gridCol w:w="3119"/>
      </w:tblGrid>
      <w:tr w:rsidR="00F618EB" w:rsidRPr="00051BA8" w14:paraId="2C3F5302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105C1F" w14:textId="77777777" w:rsidR="00E77851" w:rsidRPr="00F618EB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b/>
                <w:color w:val="000000"/>
                <w:szCs w:val="24"/>
                <w:lang w:eastAsia="hr-HR"/>
              </w:rPr>
            </w:pPr>
            <w:r w:rsidRPr="00F618EB"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Oznaka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AB18BC" w14:textId="77777777" w:rsidR="00051BA8" w:rsidRPr="00F618EB" w:rsidRDefault="00E77851" w:rsidP="00F618EB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</w:pPr>
            <w:r w:rsidRPr="00F618EB"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ID</w:t>
            </w:r>
          </w:p>
          <w:p w14:paraId="31E0A75C" w14:textId="77777777" w:rsidR="00E77851" w:rsidRPr="00051BA8" w:rsidRDefault="00E77851" w:rsidP="00F618EB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F618EB"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područja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813DB4" w14:textId="77777777" w:rsidR="00E77851" w:rsidRPr="00F618EB" w:rsidRDefault="00E77851" w:rsidP="00F618EB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b/>
                <w:color w:val="000000"/>
                <w:szCs w:val="24"/>
                <w:lang w:eastAsia="hr-HR"/>
              </w:rPr>
            </w:pPr>
            <w:r w:rsidRPr="00F618EB"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Naziv područja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28EE99" w14:textId="77777777" w:rsidR="00051BA8" w:rsidRPr="00F618EB" w:rsidRDefault="00E77851" w:rsidP="00051BA8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</w:pPr>
            <w:r w:rsidRPr="00F618EB"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Kriterij određivanja </w:t>
            </w:r>
          </w:p>
          <w:p w14:paraId="54560CA4" w14:textId="77777777" w:rsidR="00E77851" w:rsidRPr="00051BA8" w:rsidRDefault="00E77851" w:rsidP="00051BA8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F618EB"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osjetljivosti područja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2FDE1B" w14:textId="77777777" w:rsidR="00051BA8" w:rsidRPr="00F618EB" w:rsidRDefault="00E77851" w:rsidP="00F618EB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</w:pPr>
            <w:r w:rsidRPr="00F618EB"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Onečišćujuća tvar</w:t>
            </w:r>
          </w:p>
          <w:p w14:paraId="3B6852DA" w14:textId="77777777" w:rsidR="00E77851" w:rsidRPr="00051BA8" w:rsidRDefault="00E77851" w:rsidP="00F618EB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F618EB"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čije se ispuštanje ograničava</w:t>
            </w:r>
          </w:p>
        </w:tc>
      </w:tr>
      <w:tr w:rsidR="00F618EB" w:rsidRPr="00051BA8" w14:paraId="2531D850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603717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2E2C25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41011000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606985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Zapadna obala istarskog poluotoka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BD0A9A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4C9661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738030DE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443D13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2.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E7A45F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61011001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999944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Medulinski zaljev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99ADDB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AF709D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17A80798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DF9BD4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3.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69CC22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61011002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C9366E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Zaljev Raša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39DA05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6DFDA1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6A32092F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3820AC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4.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4A20C8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41011003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D85845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Zaljev Pula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BF3112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CA6FDB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5811D672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974E1B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5.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9C2936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61011004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E600CA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Osorski zaljev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B92F1B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5103F6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45F50F51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5CCAC6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DBF554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61011005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5F8AD5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Lošinjski kanal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5DD5C2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DE5F26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081B47C1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598073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7.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A19671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61011006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153EA7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Luka Mali Lošinj i uvala Artaturi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1138BA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BA09EA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44BFFB86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9C6067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8.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2B061E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61011007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96774D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Ljubački i Ninski zaljev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6BACF9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D7AACB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799ECD06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210BFD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9.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D5A740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61011008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7E20E2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Novigradsko more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C067C1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590EEF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7430A9B3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2C5617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10.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EF9463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61011009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1C6040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dio Velebitskog kanala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A53943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929A27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6E4966EA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EB2893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11.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803C49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61011010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958ECA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Uvala Široka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93C629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25C027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327A361A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FE1B8B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12.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7352C6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61011011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3B6760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Brguljski zaljev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F981A7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EFAADA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5ED6A537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7A532C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13.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D57CA7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41011012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1BD8F3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Pašmanski kanal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5ECAA6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91437C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650DCAEC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8D1F85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14.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FF2AC7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41011013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18D8B5" w14:textId="77777777" w:rsidR="00F618EB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bCs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 xml:space="preserve">Pirovački zaljev i </w:t>
            </w:r>
          </w:p>
          <w:p w14:paraId="233E4503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Murterski kanal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EA52D7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78D847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0ABCACE6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2EA33D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15.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393D64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41011014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F5042F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Šibenski kanal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AE7DA1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165B63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2496C0B2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41B56C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16.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D996C0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61011015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79052A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Luka Peleš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C7FCAF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35875C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5EE022C9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6B3233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17.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719796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61011016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D10CCA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Rogoznička luka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E47D2C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A2C804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545B0089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A3510F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18.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6996B3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41011017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C71A3D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Trogirski zaljev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463507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6D4774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29D1307B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3067FA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19.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11C45A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41011018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A68512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Kaštelanski zaljev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4BA4E2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01456C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2855F819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3D960E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20.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B279D8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61011019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F91662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Starigradski zaljev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DC68F2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B2E05C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719AF2C6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1BA649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21.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C6F1C6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61011020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35F5B2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Luka Vrboska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1F936B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673CF8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7BED39B4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60795C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22.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1C99C2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61011021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43916E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Stonski kanal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2ED670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E590B5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49EE70FD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CBB94E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23.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90DC8C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41011022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69C053" w14:textId="77777777" w:rsidR="008728BD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bCs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 xml:space="preserve">Malostonski zaljev i </w:t>
            </w:r>
          </w:p>
          <w:p w14:paraId="64040558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Malo more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4DEEF8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D54616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3534973A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718030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24.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4F88F5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61011023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45D87A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Kanal Ježevica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8E8002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D1B5B5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584A7856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9A67EF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25.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9209D3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61011024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8FC0DC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Luka Budava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E6B6A0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F8F7E2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29871D0E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F74FE9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26.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C1813A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61011025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8750E8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Karinsko more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37AF04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422B61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4DAAF6B6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725C75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27.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51BB17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61011026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8318E0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Luka Grebaštica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5E3A11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E67F35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3FC21A5A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C77185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28.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5AC725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61011027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96A963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Luka Slano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ED17BA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B40F77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2777AC19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79CB89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29.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81FC45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61011028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B7B111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Luka Zaton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10B664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31CC4F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6A4F1ED7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11F3CE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30.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C2EC92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61011029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FA6280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Luka Cavtat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A18A97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4E7E45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13C0C187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5F0F05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31.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D028C0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61011030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B84A5B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Uvala Plomin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096199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F1EA93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6F07D3CB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CD0D64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32.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879BC2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41011031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6F2091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Bakarski zaljev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413245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324181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179EEC3F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54FC19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lastRenderedPageBreak/>
              <w:t>33.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580D8B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61011032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0C6BC1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Supetarska i Kamporska draga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8EB849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4094F3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7661F9B7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D9E8AE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34.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C0331A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61011033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7548C1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Barbatski kanal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750BED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574794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6C5C7448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B5D28D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35.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5B2273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61011034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45443C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Uvala Stara Novalja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577CF3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61573B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337D47D7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E5E61E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36.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B9DF65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61011035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BBFF03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Paški zaljev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32B6FC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A2B16C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1FA5C294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39C125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37.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B39192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61011036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E43B73" w14:textId="77777777" w:rsidR="008728BD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bCs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 xml:space="preserve">Zaljev Pantera i luka </w:t>
            </w:r>
          </w:p>
          <w:p w14:paraId="3FC9611A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Soliščica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9EF05F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7842C2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6C934C7A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2660C9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38.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5BE1A1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61011037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EB9277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Zaljev Povlja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5EA2D0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98FF9F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24E37608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E9DCBA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39.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C5C7E0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61011038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91C353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Uvala Milna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FF3705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EE9BFF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7BABB369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33D611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40.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A816C0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61011039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7DB603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Zaljev Vela Luka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BC9172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247BBB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39B6BC7B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0EB45D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41.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2A18F2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61011040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0BC87F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Luka Cres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1755AE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3EA7C2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20CD6E44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699B91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42.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81DE33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61011041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35F9CF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Uvala Nečujam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BD4547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178EC9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4802388A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0BF7DB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43.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30352B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61011042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749DB3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Luka Sumartin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D27ECB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571661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6778AFA3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3FF3E8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44.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7CC2BA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61011043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47434C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Uvala Pučišća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ED7966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572023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2FB11BBC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F6E0A6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45.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151160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61011044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487E3E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Viška luka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1FFFB8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A1FE9A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0C9C754C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81C135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46.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DDD3C9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61011045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12B570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Uvala Brna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C76759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D49D1F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55DB0C04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4C9F93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47.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92C8BB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61011046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2B9138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Uvala Sobra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6EB84E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A17390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6AA04C8D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68D1D7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48.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46FD86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61011047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78BE0B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Uvala Prklog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1F86F7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89697B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116E5660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A5B842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49.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9A7931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41011048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283601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Omišaljski zaljev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AC78BD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A0C339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572552DC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F44D4F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50.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469E86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61011049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3C57D0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Zaljev Soline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01BE4C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EE4DA4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7D667A45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E8AA4C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51.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DA006B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61011050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4F0EC4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Puntarska draga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F665D3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AD035A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42CEBF28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6D9C88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52.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1AE3CD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61011051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A1F382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Luka Lovište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07995E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938E82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3F5AF265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8848A3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53.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57464B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61011052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30841C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Uvala Šipanska Luka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491058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04E893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531CFE3D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11DFDD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54.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C5EC97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61011053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122563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Luka Gornji Molunat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311A36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C75BE4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644D37C5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523DC8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55.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18F067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51010940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CB9BF3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NP Brijuni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2A8EC6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2A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B3FF13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0F8D083D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615F6E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56.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96B0CB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51002520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090735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PP Telaščica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6648B8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2A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008F79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677CBD01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81BDFD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57.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6264BA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51002523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BF4142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NP Kornati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376D65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2A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6CB586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4C4F37E8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6BBBB6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58.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0D019F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51378015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03F5B1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NP Mljet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F58BB4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2A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FD2A5E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764B300B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209E5E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59.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6842E1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51063664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DA9D8F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PP Lastovsko otočje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DB5F79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2A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EA8DB5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627CF3D6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7F074A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60.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476DEF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71005000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5151AD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Jadranski sliv – kopneni dio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B72A3E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2B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DC88E7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40548EE6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A34490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61.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8A30C4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71005001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7D8AC6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Vransko jezero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4190EA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2B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6149AF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47B2B6FB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FADC9C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62.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EDF1FC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71005002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693BEC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Akumulacija Ponikve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2C8B61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2B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EBB606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59C76258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229ADE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63.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9C0EC5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71005003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EF400E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Bašćanska dolina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794488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2B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470CEA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75485B71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14B531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64.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77EFDF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71005004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39F408" w14:textId="77777777" w:rsidR="008728BD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bCs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 xml:space="preserve">Izvori – Dobrinj – </w:t>
            </w:r>
          </w:p>
          <w:p w14:paraId="4053D5AF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Vrbničko polje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39814C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2B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2241F0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0B624F91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E8F449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65.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F086A3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71005005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69E745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Jezero Njivice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DA038D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2B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C72EFD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5D7A5509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93353B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66.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6E042F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71005006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A33A32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Zdenci na Rabu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FC4FB5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2B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8A876F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5C54EB78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1D1E73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67.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260176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71005007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12E3FC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Izvor Mlinica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C10567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2B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F90581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3883971F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DA50FB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68.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6186BA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71005008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7A435E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Izvor Pidoka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775705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2B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524DE7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5290FA46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4951EF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69.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D91737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71005009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5C6735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Dole – Povljana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F02802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2B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3BA0B4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14E04787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DE23F3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70.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15F6EC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71005010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AE86D1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Vrčići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76B38D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2B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D307D5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01E59C01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24D504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71.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0CE586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71005011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CE3540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Žman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DD9D7C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2B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EF7197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707380BC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9E8649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72.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929A01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71005012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2AF007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Bol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472A51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2B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2F1CDF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0842688F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1E9187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73.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C1AACE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71005013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C2749C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Dol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003AFF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2B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E41690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25DA90D8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B1EC0B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74.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B967BF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71005014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CDC6B4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Kotoruže, Garmica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4CC9B3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2B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E2977F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4EDE81AF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F380AA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lastRenderedPageBreak/>
              <w:t>75.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9BDD90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71005015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8FB50D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Libora, Vir, Novi Vir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21A876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2B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48908E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39EC8D68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21F835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76.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3BD6BB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71005016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A996BC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Korita, Komiža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0852C2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2B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5BB99C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1912C0D7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F9B2A9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77.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47DC1C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71005018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D3C210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Prgovo – Duboka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C8B9E0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2B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8FBB58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0FB2DB61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7CAF79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78.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64BE13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71005019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DCC853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Babino polje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FE07DF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2B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80C92F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4B326222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96E0C4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79.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39B8D0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71005020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73D5D6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Kozarica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DF3728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2B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53A6C9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7F1ECBD2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EB8884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80.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E12BCF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71005021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5A87B3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Sobra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14E6A0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2B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E040B2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F618EB" w:rsidRPr="00051BA8" w14:paraId="2D873D0D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7E2B5A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81.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520379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71005022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5C0262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Blatsko polje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D46A1B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2B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F75510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  <w:tr w:rsidR="00E77851" w:rsidRPr="00051BA8" w14:paraId="39E5FF4C" w14:textId="77777777" w:rsidTr="008728BD">
        <w:trPr>
          <w:tblCellSpacing w:w="15" w:type="dxa"/>
        </w:trPr>
        <w:tc>
          <w:tcPr>
            <w:tcW w:w="10430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3DE77A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Sliv osjetljivog područja</w:t>
            </w:r>
          </w:p>
        </w:tc>
      </w:tr>
      <w:tr w:rsidR="00F618EB" w:rsidRPr="00051BA8" w14:paraId="4E49C4AD" w14:textId="77777777" w:rsidTr="008728BD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7FE77E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 A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E0A14C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41033000</w:t>
            </w:r>
          </w:p>
        </w:tc>
        <w:tc>
          <w:tcPr>
            <w:tcW w:w="26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988FE4" w14:textId="77777777" w:rsidR="00E77851" w:rsidRPr="00051BA8" w:rsidRDefault="00E77851" w:rsidP="00E77851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Dunavski sliv</w:t>
            </w:r>
          </w:p>
        </w:tc>
        <w:tc>
          <w:tcPr>
            <w:tcW w:w="2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D4E8E8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3</w:t>
            </w:r>
          </w:p>
        </w:tc>
        <w:tc>
          <w:tcPr>
            <w:tcW w:w="3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F7E644" w14:textId="77777777" w:rsidR="00E77851" w:rsidRPr="00051BA8" w:rsidRDefault="00E77851" w:rsidP="00E77851">
            <w:pPr>
              <w:suppressAutoHyphens w:val="0"/>
              <w:autoSpaceDN/>
              <w:ind w:firstLine="0"/>
              <w:jc w:val="center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051BA8">
              <w:rPr>
                <w:rFonts w:eastAsia="Times New Roman"/>
                <w:bCs/>
                <w:color w:val="000000"/>
                <w:szCs w:val="24"/>
                <w:lang w:eastAsia="hr-HR"/>
              </w:rPr>
              <w:t>dušik, fosfor</w:t>
            </w:r>
          </w:p>
        </w:tc>
      </w:tr>
    </w:tbl>
    <w:p w14:paraId="7F0AF1FE" w14:textId="77777777" w:rsidR="002E6D9D" w:rsidRDefault="002E6D9D" w:rsidP="001F26CC">
      <w:pPr>
        <w:suppressAutoHyphens w:val="0"/>
        <w:autoSpaceDN/>
        <w:ind w:firstLine="0"/>
        <w:jc w:val="left"/>
        <w:textAlignment w:val="auto"/>
        <w:rPr>
          <w:szCs w:val="24"/>
        </w:rPr>
      </w:pPr>
    </w:p>
    <w:p w14:paraId="61F2929C" w14:textId="77777777" w:rsidR="001F26CC" w:rsidRDefault="001F26CC" w:rsidP="001F26CC">
      <w:pPr>
        <w:suppressAutoHyphens w:val="0"/>
        <w:autoSpaceDN/>
        <w:ind w:firstLine="0"/>
        <w:jc w:val="left"/>
        <w:textAlignment w:val="auto"/>
        <w:rPr>
          <w:rFonts w:eastAsia="Times New Roman"/>
          <w:bCs/>
          <w:color w:val="000000"/>
          <w:szCs w:val="24"/>
          <w:lang w:eastAsia="hr-HR"/>
        </w:rPr>
      </w:pPr>
      <w:r w:rsidRPr="00F618EB">
        <w:rPr>
          <w:rFonts w:eastAsia="Times New Roman"/>
          <w:bCs/>
          <w:color w:val="000000"/>
          <w:szCs w:val="24"/>
          <w:lang w:eastAsia="hr-HR"/>
        </w:rPr>
        <w:t>Legenda:</w:t>
      </w:r>
    </w:p>
    <w:p w14:paraId="31EF55E5" w14:textId="77777777" w:rsidR="00F618EB" w:rsidRPr="00F618EB" w:rsidRDefault="00F618EB" w:rsidP="001F26CC">
      <w:pPr>
        <w:suppressAutoHyphens w:val="0"/>
        <w:autoSpaceDN/>
        <w:ind w:firstLine="0"/>
        <w:jc w:val="left"/>
        <w:textAlignment w:val="auto"/>
        <w:rPr>
          <w:rFonts w:eastAsia="Times New Roman"/>
          <w:color w:val="000000"/>
          <w:szCs w:val="24"/>
          <w:lang w:eastAsia="hr-HR"/>
        </w:rPr>
      </w:pPr>
    </w:p>
    <w:p w14:paraId="45BF0942" w14:textId="77777777" w:rsidR="001F26CC" w:rsidRDefault="001F26CC" w:rsidP="00F618EB">
      <w:pPr>
        <w:suppressAutoHyphens w:val="0"/>
        <w:autoSpaceDN/>
        <w:ind w:firstLine="0"/>
        <w:textAlignment w:val="auto"/>
        <w:rPr>
          <w:rFonts w:eastAsia="Times New Roman"/>
          <w:bCs/>
          <w:color w:val="000000"/>
          <w:szCs w:val="24"/>
          <w:lang w:eastAsia="hr-HR"/>
        </w:rPr>
      </w:pPr>
      <w:r w:rsidRPr="00F618EB">
        <w:rPr>
          <w:rFonts w:eastAsia="Times New Roman"/>
          <w:bCs/>
          <w:color w:val="000000"/>
          <w:szCs w:val="24"/>
          <w:lang w:eastAsia="hr-HR"/>
        </w:rPr>
        <w:t>ID područja: Identifikacijska oznaka područja u Registru zaš</w:t>
      </w:r>
      <w:r w:rsidR="00F618EB">
        <w:rPr>
          <w:rFonts w:eastAsia="Times New Roman"/>
          <w:bCs/>
          <w:color w:val="000000"/>
          <w:szCs w:val="24"/>
          <w:lang w:eastAsia="hr-HR"/>
        </w:rPr>
        <w:t>tićenih područja – područja pose</w:t>
      </w:r>
      <w:r w:rsidRPr="00F618EB">
        <w:rPr>
          <w:rFonts w:eastAsia="Times New Roman"/>
          <w:bCs/>
          <w:color w:val="000000"/>
          <w:szCs w:val="24"/>
          <w:lang w:eastAsia="hr-HR"/>
        </w:rPr>
        <w:t>bne zaštite voda, koji vode Hrvatske vode</w:t>
      </w:r>
    </w:p>
    <w:p w14:paraId="4CD3055D" w14:textId="77777777" w:rsidR="002E6D9D" w:rsidRPr="00F618EB" w:rsidRDefault="002E6D9D" w:rsidP="00F618EB">
      <w:pPr>
        <w:suppressAutoHyphens w:val="0"/>
        <w:autoSpaceDN/>
        <w:ind w:firstLine="0"/>
        <w:textAlignment w:val="auto"/>
        <w:rPr>
          <w:rFonts w:eastAsia="Times New Roman"/>
          <w:bCs/>
          <w:color w:val="000000"/>
          <w:szCs w:val="24"/>
          <w:lang w:eastAsia="hr-HR"/>
        </w:rPr>
      </w:pPr>
    </w:p>
    <w:p w14:paraId="56819933" w14:textId="77777777" w:rsidR="001F26CC" w:rsidRDefault="001F26CC" w:rsidP="001F26CC">
      <w:pPr>
        <w:suppressAutoHyphens w:val="0"/>
        <w:autoSpaceDN/>
        <w:ind w:firstLine="0"/>
        <w:jc w:val="left"/>
        <w:textAlignment w:val="auto"/>
        <w:rPr>
          <w:rFonts w:eastAsia="Times New Roman"/>
          <w:bCs/>
          <w:color w:val="000000"/>
          <w:szCs w:val="24"/>
          <w:lang w:eastAsia="hr-HR"/>
        </w:rPr>
      </w:pPr>
      <w:r w:rsidRPr="00F618EB">
        <w:rPr>
          <w:rFonts w:eastAsia="Times New Roman"/>
          <w:bCs/>
          <w:color w:val="000000"/>
          <w:szCs w:val="24"/>
          <w:lang w:eastAsia="hr-HR"/>
        </w:rPr>
        <w:t>Kriterij određivanja osjetljivosti područja:</w:t>
      </w:r>
    </w:p>
    <w:p w14:paraId="44DF2041" w14:textId="77777777" w:rsidR="002E6D9D" w:rsidRPr="002E6D9D" w:rsidRDefault="002E6D9D" w:rsidP="001F26CC">
      <w:pPr>
        <w:suppressAutoHyphens w:val="0"/>
        <w:autoSpaceDN/>
        <w:ind w:firstLine="0"/>
        <w:jc w:val="left"/>
        <w:textAlignment w:val="auto"/>
        <w:rPr>
          <w:rFonts w:eastAsia="Times New Roman"/>
          <w:bCs/>
          <w:color w:val="000000"/>
          <w:szCs w:val="24"/>
          <w:lang w:eastAsia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"/>
        <w:gridCol w:w="9277"/>
      </w:tblGrid>
      <w:tr w:rsidR="001F26CC" w:rsidRPr="008728BD" w14:paraId="0B69EF51" w14:textId="77777777" w:rsidTr="001F26CC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E53894" w14:textId="77777777" w:rsidR="001F26CC" w:rsidRPr="008728BD" w:rsidRDefault="008728BD" w:rsidP="001F26CC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szCs w:val="24"/>
                <w:lang w:eastAsia="hr-HR"/>
              </w:rPr>
            </w:pPr>
            <w:r w:rsidRPr="008728BD">
              <w:rPr>
                <w:rFonts w:eastAsia="Times New Roman"/>
                <w:szCs w:val="24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B84CDF" w14:textId="297DFD7C" w:rsidR="001F26CC" w:rsidRPr="008728BD" w:rsidRDefault="001F26CC" w:rsidP="00E86276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8728BD">
              <w:rPr>
                <w:rFonts w:eastAsia="Times New Roman"/>
                <w:bCs/>
                <w:color w:val="000000"/>
                <w:szCs w:val="24"/>
                <w:lang w:eastAsia="hr-HR"/>
              </w:rPr>
              <w:t>Članak 6</w:t>
            </w:r>
            <w:r w:rsidR="00E43C3E">
              <w:rPr>
                <w:rFonts w:eastAsia="Times New Roman"/>
                <w:bCs/>
                <w:color w:val="000000"/>
                <w:szCs w:val="24"/>
                <w:lang w:eastAsia="hr-HR"/>
              </w:rPr>
              <w:t>5</w:t>
            </w:r>
            <w:r w:rsidRPr="008728BD">
              <w:rPr>
                <w:rFonts w:eastAsia="Times New Roman"/>
                <w:bCs/>
                <w:color w:val="000000"/>
                <w:szCs w:val="24"/>
                <w:lang w:eastAsia="hr-HR"/>
              </w:rPr>
              <w:t>. stavak 1. točka 1. pod</w:t>
            </w:r>
            <w:r w:rsidR="003811C8">
              <w:rPr>
                <w:rFonts w:eastAsia="Times New Roman"/>
                <w:bCs/>
                <w:color w:val="000000"/>
                <w:szCs w:val="24"/>
                <w:lang w:eastAsia="hr-HR"/>
              </w:rPr>
              <w:t>točka</w:t>
            </w:r>
            <w:r w:rsidRPr="008728BD">
              <w:rPr>
                <w:rFonts w:eastAsia="Times New Roman"/>
                <w:bCs/>
                <w:color w:val="000000"/>
                <w:szCs w:val="24"/>
                <w:lang w:eastAsia="hr-HR"/>
              </w:rPr>
              <w:t xml:space="preserve"> </w:t>
            </w:r>
            <w:r w:rsidR="00E86276">
              <w:rPr>
                <w:rFonts w:eastAsia="Times New Roman"/>
                <w:bCs/>
                <w:color w:val="000000"/>
                <w:szCs w:val="24"/>
                <w:lang w:eastAsia="hr-HR"/>
              </w:rPr>
              <w:t>1.</w:t>
            </w:r>
            <w:r w:rsidRPr="008728BD">
              <w:rPr>
                <w:rFonts w:eastAsia="Times New Roman"/>
                <w:bCs/>
                <w:color w:val="000000"/>
                <w:szCs w:val="24"/>
                <w:lang w:eastAsia="hr-HR"/>
              </w:rPr>
              <w:t>2. Uredbe o standardu kakvoće voda (»Narodne novine«, br</w:t>
            </w:r>
            <w:r w:rsidR="008728BD">
              <w:rPr>
                <w:rFonts w:eastAsia="Times New Roman"/>
                <w:bCs/>
                <w:color w:val="000000"/>
                <w:szCs w:val="24"/>
                <w:lang w:eastAsia="hr-HR"/>
              </w:rPr>
              <w:t>oj 96/19</w:t>
            </w:r>
            <w:r w:rsidR="00E86276">
              <w:rPr>
                <w:rFonts w:eastAsia="Times New Roman"/>
                <w:bCs/>
                <w:color w:val="000000"/>
                <w:szCs w:val="24"/>
                <w:lang w:eastAsia="hr-HR"/>
              </w:rPr>
              <w:t>.</w:t>
            </w:r>
            <w:r w:rsidRPr="008728BD">
              <w:rPr>
                <w:rFonts w:eastAsia="Times New Roman"/>
                <w:bCs/>
                <w:color w:val="000000"/>
                <w:szCs w:val="24"/>
                <w:lang w:eastAsia="hr-HR"/>
              </w:rPr>
              <w:t>) – eutrofna/potencijalno eutrofna područja</w:t>
            </w:r>
          </w:p>
        </w:tc>
      </w:tr>
      <w:tr w:rsidR="001F26CC" w:rsidRPr="008728BD" w14:paraId="4F1F6724" w14:textId="77777777" w:rsidTr="001F26CC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0EA3E7" w14:textId="77777777" w:rsidR="001F26CC" w:rsidRPr="008728BD" w:rsidRDefault="001F26CC" w:rsidP="001F26CC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8728BD">
              <w:rPr>
                <w:rFonts w:eastAsia="Times New Roman"/>
                <w:bCs/>
                <w:color w:val="000000"/>
                <w:szCs w:val="24"/>
                <w:lang w:eastAsia="hr-HR"/>
              </w:rPr>
              <w:t>2A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B2DEF0" w14:textId="61725663" w:rsidR="001F26CC" w:rsidRPr="008728BD" w:rsidRDefault="001F26CC" w:rsidP="001F26CC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8728BD">
              <w:rPr>
                <w:rFonts w:eastAsia="Times New Roman"/>
                <w:bCs/>
                <w:color w:val="000000"/>
                <w:szCs w:val="24"/>
                <w:lang w:eastAsia="hr-HR"/>
              </w:rPr>
              <w:t>Članak 6</w:t>
            </w:r>
            <w:r w:rsidR="00E43C3E">
              <w:rPr>
                <w:rFonts w:eastAsia="Times New Roman"/>
                <w:bCs/>
                <w:color w:val="000000"/>
                <w:szCs w:val="24"/>
                <w:lang w:eastAsia="hr-HR"/>
              </w:rPr>
              <w:t>5</w:t>
            </w:r>
            <w:r w:rsidRPr="008728BD">
              <w:rPr>
                <w:rFonts w:eastAsia="Times New Roman"/>
                <w:bCs/>
                <w:color w:val="000000"/>
                <w:szCs w:val="24"/>
                <w:lang w:eastAsia="hr-HR"/>
              </w:rPr>
              <w:t>. stavak 1. točka 3. Uredbe o standardu kakvoće voda (»Narodne novine«, br</w:t>
            </w:r>
            <w:r w:rsidR="008728BD">
              <w:rPr>
                <w:rFonts w:eastAsia="Times New Roman"/>
                <w:bCs/>
                <w:color w:val="000000"/>
                <w:szCs w:val="24"/>
                <w:lang w:eastAsia="hr-HR"/>
              </w:rPr>
              <w:t>oj 96/19</w:t>
            </w:r>
            <w:r w:rsidR="00E86276">
              <w:rPr>
                <w:rFonts w:eastAsia="Times New Roman"/>
                <w:bCs/>
                <w:color w:val="000000"/>
                <w:szCs w:val="24"/>
                <w:lang w:eastAsia="hr-HR"/>
              </w:rPr>
              <w:t>.</w:t>
            </w:r>
            <w:r w:rsidRPr="008728BD">
              <w:rPr>
                <w:rFonts w:eastAsia="Times New Roman"/>
                <w:bCs/>
                <w:color w:val="000000"/>
                <w:szCs w:val="24"/>
                <w:lang w:eastAsia="hr-HR"/>
              </w:rPr>
              <w:t>) – zaštićena područja prirode</w:t>
            </w:r>
          </w:p>
        </w:tc>
      </w:tr>
      <w:tr w:rsidR="001F26CC" w:rsidRPr="008728BD" w14:paraId="2A5A9BC1" w14:textId="77777777" w:rsidTr="001F26CC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C4B4A3" w14:textId="77777777" w:rsidR="001F26CC" w:rsidRPr="008728BD" w:rsidRDefault="001F26CC" w:rsidP="001F26CC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8728BD">
              <w:rPr>
                <w:rFonts w:eastAsia="Times New Roman"/>
                <w:bCs/>
                <w:color w:val="000000"/>
                <w:szCs w:val="24"/>
                <w:lang w:eastAsia="hr-HR"/>
              </w:rPr>
              <w:t>2B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527B8C" w14:textId="7A68F3B8" w:rsidR="001F26CC" w:rsidRPr="008728BD" w:rsidRDefault="001F26CC" w:rsidP="001F26CC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8728BD">
              <w:rPr>
                <w:rFonts w:eastAsia="Times New Roman"/>
                <w:bCs/>
                <w:color w:val="000000"/>
                <w:szCs w:val="24"/>
                <w:lang w:eastAsia="hr-HR"/>
              </w:rPr>
              <w:t>Članak 6</w:t>
            </w:r>
            <w:r w:rsidR="00E43C3E">
              <w:rPr>
                <w:rFonts w:eastAsia="Times New Roman"/>
                <w:bCs/>
                <w:color w:val="000000"/>
                <w:szCs w:val="24"/>
                <w:lang w:eastAsia="hr-HR"/>
              </w:rPr>
              <w:t>5</w:t>
            </w:r>
            <w:r w:rsidRPr="008728BD">
              <w:rPr>
                <w:rFonts w:eastAsia="Times New Roman"/>
                <w:bCs/>
                <w:color w:val="000000"/>
                <w:szCs w:val="24"/>
                <w:lang w:eastAsia="hr-HR"/>
              </w:rPr>
              <w:t>. stavak 1. točka 3. Uredbe o standardu kakvoće voda (»Narodne novine«, br</w:t>
            </w:r>
            <w:r w:rsidR="008728BD">
              <w:rPr>
                <w:rFonts w:eastAsia="Times New Roman"/>
                <w:bCs/>
                <w:color w:val="000000"/>
                <w:szCs w:val="24"/>
                <w:lang w:eastAsia="hr-HR"/>
              </w:rPr>
              <w:t>oj 96/19</w:t>
            </w:r>
            <w:r w:rsidR="00E86276">
              <w:rPr>
                <w:rFonts w:eastAsia="Times New Roman"/>
                <w:bCs/>
                <w:color w:val="000000"/>
                <w:szCs w:val="24"/>
                <w:lang w:eastAsia="hr-HR"/>
              </w:rPr>
              <w:t>.</w:t>
            </w:r>
            <w:r w:rsidRPr="008728BD">
              <w:rPr>
                <w:rFonts w:eastAsia="Times New Roman"/>
                <w:bCs/>
                <w:color w:val="000000"/>
                <w:szCs w:val="24"/>
                <w:lang w:eastAsia="hr-HR"/>
              </w:rPr>
              <w:t>) – zaštićena područja zahvata vode za ljudsku potrošnju</w:t>
            </w:r>
          </w:p>
        </w:tc>
      </w:tr>
      <w:tr w:rsidR="001F26CC" w:rsidRPr="008728BD" w14:paraId="328033B2" w14:textId="77777777" w:rsidTr="001F26CC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160930" w14:textId="77777777" w:rsidR="001F26CC" w:rsidRPr="008728BD" w:rsidRDefault="001F26CC" w:rsidP="001F26CC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8728BD">
              <w:rPr>
                <w:rFonts w:eastAsia="Times New Roman"/>
                <w:bCs/>
                <w:color w:val="000000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6B5A9D" w14:textId="6435070D" w:rsidR="001F26CC" w:rsidRPr="008728BD" w:rsidRDefault="001F26CC" w:rsidP="001F26CC">
            <w:pPr>
              <w:suppressAutoHyphens w:val="0"/>
              <w:autoSpaceDN/>
              <w:ind w:firstLine="0"/>
              <w:jc w:val="left"/>
              <w:textAlignment w:val="auto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8728BD">
              <w:rPr>
                <w:rFonts w:eastAsia="Times New Roman"/>
                <w:bCs/>
                <w:color w:val="000000"/>
                <w:szCs w:val="24"/>
                <w:lang w:eastAsia="hr-HR"/>
              </w:rPr>
              <w:t>Članak 6</w:t>
            </w:r>
            <w:r w:rsidR="00E43C3E">
              <w:rPr>
                <w:rFonts w:eastAsia="Times New Roman"/>
                <w:bCs/>
                <w:color w:val="000000"/>
                <w:szCs w:val="24"/>
                <w:lang w:eastAsia="hr-HR"/>
              </w:rPr>
              <w:t>5</w:t>
            </w:r>
            <w:r w:rsidRPr="008728BD">
              <w:rPr>
                <w:rFonts w:eastAsia="Times New Roman"/>
                <w:bCs/>
                <w:color w:val="000000"/>
                <w:szCs w:val="24"/>
                <w:lang w:eastAsia="hr-HR"/>
              </w:rPr>
              <w:t xml:space="preserve">. stavak 1. (kao </w:t>
            </w:r>
            <w:r w:rsidR="00E43C3E" w:rsidRPr="008728BD">
              <w:rPr>
                <w:rFonts w:eastAsia="Times New Roman"/>
                <w:bCs/>
                <w:color w:val="000000"/>
                <w:szCs w:val="24"/>
                <w:lang w:eastAsia="hr-HR"/>
              </w:rPr>
              <w:t>»</w:t>
            </w:r>
            <w:r w:rsidRPr="008728BD">
              <w:rPr>
                <w:rFonts w:eastAsia="Times New Roman"/>
                <w:bCs/>
                <w:color w:val="000000"/>
                <w:szCs w:val="24"/>
                <w:lang w:eastAsia="hr-HR"/>
              </w:rPr>
              <w:t>pripadajuća područja</w:t>
            </w:r>
            <w:r w:rsidR="00E43C3E" w:rsidRPr="008728BD">
              <w:rPr>
                <w:rFonts w:eastAsia="Times New Roman"/>
                <w:bCs/>
                <w:color w:val="000000"/>
                <w:szCs w:val="24"/>
                <w:lang w:eastAsia="hr-HR"/>
              </w:rPr>
              <w:t>«</w:t>
            </w:r>
            <w:r w:rsidRPr="008728BD">
              <w:rPr>
                <w:rFonts w:eastAsia="Times New Roman"/>
                <w:bCs/>
                <w:color w:val="000000"/>
                <w:szCs w:val="24"/>
                <w:lang w:eastAsia="hr-HR"/>
              </w:rPr>
              <w:t>) Uredbe o standardu kakvoće voda (»Narodne novine«, br</w:t>
            </w:r>
            <w:r w:rsidR="008728BD">
              <w:rPr>
                <w:rFonts w:eastAsia="Times New Roman"/>
                <w:bCs/>
                <w:color w:val="000000"/>
                <w:szCs w:val="24"/>
                <w:lang w:eastAsia="hr-HR"/>
              </w:rPr>
              <w:t>oj 96/19</w:t>
            </w:r>
            <w:r w:rsidR="00E86276">
              <w:rPr>
                <w:rFonts w:eastAsia="Times New Roman"/>
                <w:bCs/>
                <w:color w:val="000000"/>
                <w:szCs w:val="24"/>
                <w:lang w:eastAsia="hr-HR"/>
              </w:rPr>
              <w:t>.</w:t>
            </w:r>
            <w:r w:rsidRPr="008728BD">
              <w:rPr>
                <w:rFonts w:eastAsia="Times New Roman"/>
                <w:bCs/>
                <w:color w:val="000000"/>
                <w:szCs w:val="24"/>
                <w:lang w:eastAsia="hr-HR"/>
              </w:rPr>
              <w:t>) – sliv osjetljivog područja.</w:t>
            </w:r>
          </w:p>
        </w:tc>
      </w:tr>
    </w:tbl>
    <w:p w14:paraId="7B4BF479" w14:textId="0279324D" w:rsidR="00E80644" w:rsidRDefault="00E80644" w:rsidP="00E40E4D">
      <w:pPr>
        <w:keepNext/>
        <w:keepLines/>
        <w:spacing w:before="480" w:line="247" w:lineRule="auto"/>
        <w:ind w:firstLine="0"/>
        <w:outlineLvl w:val="0"/>
        <w:rPr>
          <w:rFonts w:eastAsia="SimSun"/>
          <w:b/>
          <w:bCs/>
          <w:kern w:val="3"/>
          <w:szCs w:val="24"/>
        </w:rPr>
      </w:pPr>
    </w:p>
    <w:p w14:paraId="33B247C1" w14:textId="77777777" w:rsidR="00F45154" w:rsidRDefault="00F45154">
      <w:pPr>
        <w:suppressAutoHyphens w:val="0"/>
        <w:spacing w:after="200" w:line="276" w:lineRule="auto"/>
        <w:ind w:firstLine="0"/>
        <w:jc w:val="left"/>
        <w:rPr>
          <w:rFonts w:eastAsia="SimSun"/>
          <w:b/>
          <w:bCs/>
          <w:kern w:val="3"/>
          <w:szCs w:val="24"/>
        </w:rPr>
      </w:pPr>
      <w:r>
        <w:rPr>
          <w:rFonts w:eastAsia="SimSun"/>
          <w:b/>
          <w:bCs/>
          <w:kern w:val="3"/>
          <w:szCs w:val="24"/>
        </w:rPr>
        <w:br w:type="page"/>
      </w:r>
    </w:p>
    <w:p w14:paraId="2BEECABB" w14:textId="04D67E27" w:rsidR="00E40E4D" w:rsidRPr="00E80644" w:rsidRDefault="00E40E4D" w:rsidP="002D1180">
      <w:pPr>
        <w:keepNext/>
        <w:keepLines/>
        <w:spacing w:before="480" w:line="247" w:lineRule="auto"/>
        <w:ind w:firstLine="0"/>
        <w:jc w:val="center"/>
        <w:outlineLvl w:val="0"/>
        <w:rPr>
          <w:rFonts w:eastAsia="SimSun"/>
          <w:b/>
          <w:bCs/>
          <w:kern w:val="3"/>
          <w:szCs w:val="24"/>
        </w:rPr>
      </w:pPr>
      <w:r w:rsidRPr="00E80644">
        <w:rPr>
          <w:rFonts w:eastAsia="SimSun"/>
          <w:b/>
          <w:bCs/>
          <w:kern w:val="3"/>
          <w:szCs w:val="24"/>
        </w:rPr>
        <w:lastRenderedPageBreak/>
        <w:t>OBRAZLOŽENJE</w:t>
      </w:r>
    </w:p>
    <w:p w14:paraId="02E43CAE" w14:textId="77777777" w:rsidR="00E40E4D" w:rsidRPr="00E40E4D" w:rsidRDefault="00E40E4D" w:rsidP="00E40E4D">
      <w:pPr>
        <w:spacing w:after="120" w:line="247" w:lineRule="auto"/>
        <w:ind w:firstLine="0"/>
        <w:jc w:val="left"/>
        <w:rPr>
          <w:rFonts w:ascii="Calibri" w:eastAsia="SimSun" w:hAnsi="Calibri" w:cs="Tahoma"/>
          <w:kern w:val="3"/>
          <w:sz w:val="22"/>
        </w:rPr>
      </w:pPr>
    </w:p>
    <w:p w14:paraId="08F8A366" w14:textId="38EEBE89" w:rsidR="00E40E4D" w:rsidRDefault="00484CBE" w:rsidP="00E40E4D">
      <w:pPr>
        <w:tabs>
          <w:tab w:val="left" w:pos="1418"/>
        </w:tabs>
        <w:suppressAutoHyphens w:val="0"/>
        <w:autoSpaceDN/>
        <w:ind w:firstLine="0"/>
        <w:textAlignment w:val="auto"/>
        <w:rPr>
          <w:kern w:val="3"/>
          <w:szCs w:val="24"/>
        </w:rPr>
      </w:pPr>
      <w:r>
        <w:rPr>
          <w:kern w:val="3"/>
          <w:szCs w:val="24"/>
        </w:rPr>
        <w:t>Prijedlogom</w:t>
      </w:r>
      <w:r w:rsidR="00E40E4D" w:rsidRPr="00DE11A5">
        <w:rPr>
          <w:kern w:val="3"/>
          <w:szCs w:val="24"/>
        </w:rPr>
        <w:t xml:space="preserve"> Odluke</w:t>
      </w:r>
      <w:r>
        <w:rPr>
          <w:kern w:val="3"/>
          <w:szCs w:val="24"/>
        </w:rPr>
        <w:t xml:space="preserve"> o određivanju osjetljivih područja (u daljnjem tekstu: Prijedlog Odluke)</w:t>
      </w:r>
      <w:r w:rsidR="00E40E4D" w:rsidRPr="00DE11A5">
        <w:rPr>
          <w:kern w:val="3"/>
          <w:szCs w:val="24"/>
        </w:rPr>
        <w:t xml:space="preserve"> se osigurava provedba članka 5. stavka 1. Direktive Vijeća 91/271/EEZ od 21. svibnja 1991. o pročišćavanju komunalnih otpadnih voda (SL L 135, 30. 5. 1991.) dopunjene Direktivom Komisije 98/15/EZ od 27. veljače 1998. s obzirom na određene zahtjeve utvrđene u Dodatku I. (Tekst značajan za EGP) (SL L 67, 7.3.1998.), kojim se propisuje obveza određivanja osjetljivih područja, odnosno donošenje Odluke o određivanju osjetljivih područja.</w:t>
      </w:r>
    </w:p>
    <w:p w14:paraId="3A106908" w14:textId="229A3AE3" w:rsidR="00037132" w:rsidRDefault="00037132" w:rsidP="00E40E4D">
      <w:pPr>
        <w:tabs>
          <w:tab w:val="left" w:pos="1418"/>
        </w:tabs>
        <w:suppressAutoHyphens w:val="0"/>
        <w:autoSpaceDN/>
        <w:ind w:firstLine="0"/>
        <w:textAlignment w:val="auto"/>
        <w:rPr>
          <w:kern w:val="3"/>
          <w:szCs w:val="24"/>
        </w:rPr>
      </w:pPr>
    </w:p>
    <w:p w14:paraId="11D1EE49" w14:textId="486708CC" w:rsidR="00037132" w:rsidRPr="00DE11A5" w:rsidRDefault="00037132" w:rsidP="00E40E4D">
      <w:pPr>
        <w:tabs>
          <w:tab w:val="left" w:pos="1418"/>
        </w:tabs>
        <w:suppressAutoHyphens w:val="0"/>
        <w:autoSpaceDN/>
        <w:ind w:firstLine="0"/>
        <w:textAlignment w:val="auto"/>
        <w:rPr>
          <w:kern w:val="3"/>
          <w:szCs w:val="24"/>
        </w:rPr>
      </w:pPr>
      <w:r>
        <w:rPr>
          <w:kern w:val="3"/>
          <w:szCs w:val="24"/>
        </w:rPr>
        <w:t xml:space="preserve">Osjetljiva područja </w:t>
      </w:r>
      <w:r w:rsidR="0081268C">
        <w:rPr>
          <w:kern w:val="3"/>
          <w:szCs w:val="24"/>
        </w:rPr>
        <w:t>su područja na kojima je, zbog postizanja ciljeva zaštite voda, potrebno provesti višu razinu ili viši stupanj pročišćavanja komunalnih otpadnih voda, a kriteriji određivanja osjetljivih područja određeni su u skladu sa Uredbom o standardu kakvoće voda.</w:t>
      </w:r>
    </w:p>
    <w:p w14:paraId="45A13EC6" w14:textId="77777777" w:rsidR="00E40E4D" w:rsidRPr="00DE11A5" w:rsidRDefault="00E40E4D" w:rsidP="00E40E4D">
      <w:pPr>
        <w:tabs>
          <w:tab w:val="left" w:pos="1418"/>
        </w:tabs>
        <w:suppressAutoHyphens w:val="0"/>
        <w:autoSpaceDN/>
        <w:ind w:firstLine="0"/>
        <w:textAlignment w:val="auto"/>
        <w:rPr>
          <w:kern w:val="3"/>
          <w:szCs w:val="24"/>
        </w:rPr>
      </w:pPr>
    </w:p>
    <w:p w14:paraId="501CA811" w14:textId="77777777" w:rsidR="00484CBE" w:rsidRDefault="00E40E4D" w:rsidP="00484CBE">
      <w:pPr>
        <w:spacing w:line="247" w:lineRule="auto"/>
        <w:ind w:firstLine="0"/>
        <w:rPr>
          <w:kern w:val="3"/>
          <w:szCs w:val="24"/>
        </w:rPr>
      </w:pPr>
      <w:r w:rsidRPr="00DE11A5">
        <w:rPr>
          <w:kern w:val="3"/>
          <w:szCs w:val="24"/>
        </w:rPr>
        <w:t xml:space="preserve">Osnovna svrha donošenja Odluke o određivanju osjetljivih područja je usklađenje </w:t>
      </w:r>
      <w:r w:rsidR="002C3DDE" w:rsidRPr="00DE11A5">
        <w:rPr>
          <w:kern w:val="3"/>
          <w:szCs w:val="24"/>
        </w:rPr>
        <w:t>sa Zakonom o vodama („Narodne novine“, br. 66/19. i 84/21.; u daljnjem tekstu: Zakon o vodama)</w:t>
      </w:r>
      <w:r w:rsidR="00484CBE">
        <w:rPr>
          <w:kern w:val="3"/>
          <w:szCs w:val="24"/>
        </w:rPr>
        <w:t xml:space="preserve">, </w:t>
      </w:r>
      <w:r w:rsidRPr="00DE11A5">
        <w:rPr>
          <w:kern w:val="3"/>
          <w:szCs w:val="24"/>
        </w:rPr>
        <w:t xml:space="preserve"> </w:t>
      </w:r>
      <w:r w:rsidR="00484CBE" w:rsidRPr="00484CBE">
        <w:rPr>
          <w:kern w:val="3"/>
          <w:szCs w:val="24"/>
        </w:rPr>
        <w:t xml:space="preserve">s obzirom </w:t>
      </w:r>
      <w:r w:rsidR="00484CBE">
        <w:rPr>
          <w:kern w:val="3"/>
          <w:szCs w:val="24"/>
        </w:rPr>
        <w:t>na to da je u Zakonu o vodama došlo do prenumeriranja članaka</w:t>
      </w:r>
      <w:r w:rsidR="00484CBE" w:rsidRPr="00484CBE">
        <w:rPr>
          <w:kern w:val="3"/>
          <w:szCs w:val="24"/>
        </w:rPr>
        <w:t xml:space="preserve">. </w:t>
      </w:r>
      <w:r w:rsidRPr="00DE11A5">
        <w:rPr>
          <w:kern w:val="3"/>
          <w:szCs w:val="24"/>
        </w:rPr>
        <w:t xml:space="preserve">S tim u vezi izmijenjene su točke </w:t>
      </w:r>
      <w:r w:rsidRPr="00DE11A5">
        <w:rPr>
          <w:rFonts w:eastAsia="Times New Roman"/>
          <w:szCs w:val="24"/>
          <w:lang w:eastAsia="hr-HR"/>
        </w:rPr>
        <w:t>Odluke</w:t>
      </w:r>
      <w:r w:rsidRPr="00DE11A5">
        <w:rPr>
          <w:kern w:val="3"/>
          <w:szCs w:val="24"/>
        </w:rPr>
        <w:t xml:space="preserve"> o određivanju </w:t>
      </w:r>
      <w:r w:rsidRPr="00DE11A5">
        <w:rPr>
          <w:rFonts w:eastAsia="Times New Roman"/>
          <w:bCs/>
          <w:color w:val="000000"/>
          <w:szCs w:val="24"/>
          <w:lang w:eastAsia="hr-HR"/>
        </w:rPr>
        <w:t>osjetljivih područja (</w:t>
      </w:r>
      <w:r w:rsidR="008732B7" w:rsidRPr="00DE11A5">
        <w:rPr>
          <w:rFonts w:eastAsia="Times New Roman"/>
          <w:bCs/>
          <w:color w:val="000000"/>
          <w:szCs w:val="24"/>
          <w:lang w:eastAsia="hr-HR"/>
        </w:rPr>
        <w:t xml:space="preserve">„Narodne novine“, br. </w:t>
      </w:r>
      <w:hyperlink r:id="rId16" w:history="1">
        <w:r w:rsidRPr="00DE11A5">
          <w:rPr>
            <w:rFonts w:eastAsia="Times New Roman" w:cs="Tahoma"/>
            <w:bCs/>
            <w:color w:val="000000"/>
            <w:szCs w:val="24"/>
            <w:lang w:eastAsia="hr-HR"/>
          </w:rPr>
          <w:t>81/10</w:t>
        </w:r>
      </w:hyperlink>
      <w:r w:rsidR="00E86276" w:rsidRPr="00DE11A5">
        <w:rPr>
          <w:rFonts w:eastAsia="Times New Roman" w:cs="Tahoma"/>
          <w:bCs/>
          <w:color w:val="000000"/>
          <w:szCs w:val="24"/>
          <w:lang w:eastAsia="hr-HR"/>
        </w:rPr>
        <w:t>.</w:t>
      </w:r>
      <w:r w:rsidRPr="00DE11A5">
        <w:rPr>
          <w:rFonts w:eastAsia="Times New Roman"/>
          <w:bCs/>
          <w:color w:val="000000"/>
          <w:szCs w:val="24"/>
          <w:lang w:eastAsia="hr-HR"/>
        </w:rPr>
        <w:t xml:space="preserve"> i </w:t>
      </w:r>
      <w:hyperlink r:id="rId17" w:history="1">
        <w:r w:rsidRPr="00DE11A5">
          <w:rPr>
            <w:rFonts w:eastAsia="Times New Roman" w:cs="Tahoma"/>
            <w:bCs/>
            <w:color w:val="000000"/>
            <w:szCs w:val="24"/>
            <w:lang w:eastAsia="hr-HR"/>
          </w:rPr>
          <w:t>141/15</w:t>
        </w:r>
      </w:hyperlink>
      <w:r w:rsidR="00E86276" w:rsidRPr="00DE11A5">
        <w:rPr>
          <w:rFonts w:eastAsia="Times New Roman" w:cs="Tahoma"/>
          <w:bCs/>
          <w:color w:val="000000"/>
          <w:szCs w:val="24"/>
          <w:lang w:eastAsia="hr-HR"/>
        </w:rPr>
        <w:t>.</w:t>
      </w:r>
      <w:r w:rsidRPr="00DE11A5">
        <w:rPr>
          <w:rFonts w:eastAsia="Times New Roman"/>
          <w:bCs/>
          <w:color w:val="000000"/>
          <w:szCs w:val="24"/>
          <w:lang w:eastAsia="hr-HR"/>
        </w:rPr>
        <w:t xml:space="preserve">) </w:t>
      </w:r>
      <w:r w:rsidRPr="00DE11A5">
        <w:rPr>
          <w:kern w:val="3"/>
          <w:szCs w:val="24"/>
        </w:rPr>
        <w:t>u kojima je bilo sadržano poziv</w:t>
      </w:r>
      <w:r w:rsidR="00484CBE">
        <w:rPr>
          <w:kern w:val="3"/>
          <w:szCs w:val="24"/>
        </w:rPr>
        <w:t>anje na članke Zakona o vodama</w:t>
      </w:r>
      <w:r w:rsidRPr="00DE11A5">
        <w:rPr>
          <w:kern w:val="3"/>
          <w:szCs w:val="24"/>
        </w:rPr>
        <w:t>.</w:t>
      </w:r>
    </w:p>
    <w:p w14:paraId="3F9D928A" w14:textId="54A16E98" w:rsidR="00E40E4D" w:rsidRPr="00DE11A5" w:rsidRDefault="00E40E4D" w:rsidP="00484CBE">
      <w:pPr>
        <w:spacing w:line="247" w:lineRule="auto"/>
        <w:ind w:firstLine="708"/>
        <w:rPr>
          <w:kern w:val="3"/>
          <w:szCs w:val="24"/>
        </w:rPr>
      </w:pPr>
      <w:r w:rsidRPr="00DE11A5">
        <w:rPr>
          <w:kern w:val="3"/>
          <w:szCs w:val="24"/>
        </w:rPr>
        <w:t xml:space="preserve"> </w:t>
      </w:r>
    </w:p>
    <w:p w14:paraId="1B0B96EB" w14:textId="1D2AE123" w:rsidR="00E40E4D" w:rsidRPr="00DE11A5" w:rsidRDefault="00E40E4D" w:rsidP="00484CBE">
      <w:pPr>
        <w:spacing w:after="160" w:line="247" w:lineRule="auto"/>
        <w:ind w:firstLine="0"/>
        <w:rPr>
          <w:kern w:val="3"/>
          <w:szCs w:val="24"/>
        </w:rPr>
      </w:pPr>
      <w:r w:rsidRPr="00DE11A5">
        <w:rPr>
          <w:kern w:val="3"/>
          <w:szCs w:val="24"/>
        </w:rPr>
        <w:t>Također, budući da je Vlada Republike Hrvatske donijela novu Uredbu o standardu kakvoće voda (</w:t>
      </w:r>
      <w:r w:rsidR="00E86276" w:rsidRPr="00DE11A5">
        <w:rPr>
          <w:kern w:val="3"/>
          <w:szCs w:val="24"/>
        </w:rPr>
        <w:t>„</w:t>
      </w:r>
      <w:r w:rsidRPr="00DE11A5">
        <w:rPr>
          <w:kern w:val="3"/>
          <w:szCs w:val="24"/>
        </w:rPr>
        <w:t>Narodne novine</w:t>
      </w:r>
      <w:r w:rsidR="00E86276" w:rsidRPr="00DE11A5">
        <w:rPr>
          <w:kern w:val="3"/>
          <w:szCs w:val="24"/>
        </w:rPr>
        <w:t>“</w:t>
      </w:r>
      <w:r w:rsidRPr="00DE11A5">
        <w:rPr>
          <w:kern w:val="3"/>
          <w:szCs w:val="24"/>
        </w:rPr>
        <w:t>, broj 96/19</w:t>
      </w:r>
      <w:r w:rsidR="00E86276" w:rsidRPr="00DE11A5">
        <w:rPr>
          <w:kern w:val="3"/>
          <w:szCs w:val="24"/>
        </w:rPr>
        <w:t>.</w:t>
      </w:r>
      <w:r w:rsidRPr="00DE11A5">
        <w:rPr>
          <w:kern w:val="3"/>
          <w:szCs w:val="24"/>
        </w:rPr>
        <w:t xml:space="preserve">), izvršeno je usklađenje Priloga II. </w:t>
      </w:r>
      <w:r w:rsidRPr="00DE11A5">
        <w:rPr>
          <w:rFonts w:eastAsia="Times New Roman"/>
          <w:bCs/>
          <w:color w:val="000000"/>
          <w:szCs w:val="24"/>
          <w:lang w:eastAsia="hr-HR"/>
        </w:rPr>
        <w:t xml:space="preserve">Popis osjetljivih područja u Republici Hrvatskoj, u legendi: kriterij određivanja osjetljivosti područja, </w:t>
      </w:r>
      <w:r w:rsidRPr="00DE11A5">
        <w:rPr>
          <w:kern w:val="3"/>
          <w:szCs w:val="24"/>
        </w:rPr>
        <w:t>u smislu pozivanja na članke Uredbe.</w:t>
      </w:r>
    </w:p>
    <w:p w14:paraId="26A98698" w14:textId="77777777" w:rsidR="00E40E4D" w:rsidRPr="00DE11A5" w:rsidRDefault="00E40E4D" w:rsidP="00E40E4D">
      <w:pPr>
        <w:spacing w:after="160" w:line="247" w:lineRule="auto"/>
        <w:ind w:firstLine="0"/>
        <w:rPr>
          <w:rFonts w:eastAsia="Times New Roman"/>
          <w:bCs/>
          <w:color w:val="000000"/>
          <w:szCs w:val="24"/>
          <w:lang w:eastAsia="hr-HR"/>
        </w:rPr>
      </w:pPr>
      <w:r w:rsidRPr="00DE11A5">
        <w:rPr>
          <w:kern w:val="3"/>
          <w:szCs w:val="24"/>
        </w:rPr>
        <w:t xml:space="preserve">Inače, </w:t>
      </w:r>
      <w:r w:rsidRPr="00DE11A5">
        <w:rPr>
          <w:rFonts w:eastAsia="Times New Roman"/>
          <w:bCs/>
          <w:color w:val="000000"/>
          <w:szCs w:val="24"/>
          <w:lang w:eastAsia="hr-HR"/>
        </w:rPr>
        <w:t xml:space="preserve">kriteriji zbog kojeg je pojedino područje određeno osjetljivim, a koji su propisani Uredbom o standardu kakvoće voda, ostaju nepromijenjeni u odnosu na važeću </w:t>
      </w:r>
      <w:r w:rsidRPr="00DE11A5">
        <w:rPr>
          <w:rFonts w:eastAsia="Times New Roman"/>
          <w:szCs w:val="24"/>
          <w:lang w:eastAsia="hr-HR"/>
        </w:rPr>
        <w:t>Odluku.</w:t>
      </w:r>
      <w:r w:rsidRPr="00DE11A5">
        <w:rPr>
          <w:kern w:val="3"/>
          <w:szCs w:val="24"/>
        </w:rPr>
        <w:t xml:space="preserve"> </w:t>
      </w:r>
    </w:p>
    <w:p w14:paraId="509D4B29" w14:textId="77777777" w:rsidR="00E40E4D" w:rsidRPr="00DE11A5" w:rsidRDefault="00E40E4D" w:rsidP="00E40E4D">
      <w:pPr>
        <w:spacing w:after="160" w:line="247" w:lineRule="auto"/>
        <w:ind w:firstLine="0"/>
        <w:rPr>
          <w:rFonts w:eastAsia="Times New Roman"/>
          <w:bCs/>
          <w:color w:val="000000"/>
          <w:szCs w:val="24"/>
          <w:lang w:eastAsia="hr-HR"/>
        </w:rPr>
      </w:pPr>
      <w:r w:rsidRPr="00DE11A5">
        <w:rPr>
          <w:rFonts w:eastAsia="Times New Roman"/>
          <w:szCs w:val="24"/>
          <w:lang w:eastAsia="hr-HR"/>
        </w:rPr>
        <w:t xml:space="preserve">Isto tako, </w:t>
      </w:r>
      <w:r w:rsidRPr="00DE11A5">
        <w:rPr>
          <w:kern w:val="3"/>
          <w:szCs w:val="24"/>
        </w:rPr>
        <w:t xml:space="preserve">kartografski prikaz osjetljivih </w:t>
      </w:r>
      <w:r w:rsidRPr="00DE11A5">
        <w:rPr>
          <w:rFonts w:eastAsia="Times New Roman"/>
          <w:szCs w:val="24"/>
          <w:lang w:eastAsia="hr-HR"/>
        </w:rPr>
        <w:t>područja u Republici Hrvatskoj (Prilog I.)</w:t>
      </w:r>
      <w:r w:rsidRPr="00DE11A5">
        <w:rPr>
          <w:rFonts w:eastAsia="Times New Roman"/>
          <w:bCs/>
          <w:color w:val="000000"/>
          <w:szCs w:val="24"/>
          <w:lang w:eastAsia="hr-HR"/>
        </w:rPr>
        <w:t xml:space="preserve"> i popis osjetljivih područja u Republici Hrvatskoj s identifikacijskom oznakom područja (u Registru zaštićenih područja – područja posebne zaštite voda, koji vode Hrvatske vode) te onečišćujućom tvari čije se ispuštanje ograničava </w:t>
      </w:r>
      <w:r w:rsidRPr="00DE11A5">
        <w:rPr>
          <w:rFonts w:eastAsia="Times New Roman"/>
          <w:szCs w:val="24"/>
          <w:lang w:eastAsia="hr-HR"/>
        </w:rPr>
        <w:t>(Prilog II.), ostaju isti kao i u važećoj Odluci.</w:t>
      </w:r>
    </w:p>
    <w:p w14:paraId="3D594AD9" w14:textId="038EC577" w:rsidR="00E40E4D" w:rsidRPr="00DE11A5" w:rsidRDefault="00E40E4D" w:rsidP="00E40E4D">
      <w:pPr>
        <w:suppressAutoHyphens w:val="0"/>
        <w:autoSpaceDN/>
        <w:ind w:firstLine="0"/>
        <w:textAlignment w:val="auto"/>
        <w:rPr>
          <w:rFonts w:eastAsia="Times New Roman"/>
          <w:szCs w:val="24"/>
          <w:lang w:eastAsia="hr-HR"/>
        </w:rPr>
      </w:pPr>
      <w:r w:rsidRPr="00DE11A5">
        <w:rPr>
          <w:rFonts w:eastAsia="Times New Roman"/>
          <w:szCs w:val="24"/>
          <w:lang w:eastAsia="hr-HR"/>
        </w:rPr>
        <w:t>Za provedb</w:t>
      </w:r>
      <w:r w:rsidR="00671F6D">
        <w:rPr>
          <w:rFonts w:eastAsia="Times New Roman"/>
          <w:szCs w:val="24"/>
          <w:lang w:eastAsia="hr-HR"/>
        </w:rPr>
        <w:t>u ovoga</w:t>
      </w:r>
      <w:r w:rsidR="00484CBE">
        <w:rPr>
          <w:rFonts w:eastAsia="Times New Roman"/>
          <w:szCs w:val="24"/>
          <w:lang w:eastAsia="hr-HR"/>
        </w:rPr>
        <w:t xml:space="preserve"> P</w:t>
      </w:r>
      <w:r w:rsidRPr="00DE11A5">
        <w:rPr>
          <w:rFonts w:eastAsia="Times New Roman"/>
          <w:szCs w:val="24"/>
          <w:lang w:eastAsia="hr-HR"/>
        </w:rPr>
        <w:t xml:space="preserve">rijedloga </w:t>
      </w:r>
      <w:r w:rsidR="00C071DE">
        <w:rPr>
          <w:kern w:val="3"/>
          <w:szCs w:val="24"/>
        </w:rPr>
        <w:t>o</w:t>
      </w:r>
      <w:bookmarkStart w:id="0" w:name="_GoBack"/>
      <w:bookmarkEnd w:id="0"/>
      <w:r w:rsidRPr="00DE11A5">
        <w:rPr>
          <w:kern w:val="3"/>
          <w:szCs w:val="24"/>
        </w:rPr>
        <w:t>dluke</w:t>
      </w:r>
      <w:r w:rsidRPr="00DE11A5">
        <w:rPr>
          <w:rFonts w:eastAsia="Times New Roman"/>
          <w:szCs w:val="24"/>
          <w:lang w:eastAsia="hr-HR"/>
        </w:rPr>
        <w:t xml:space="preserve"> nije potrebno osigurati dodatna sredstva u državnom proračunu Republike Hrvatske.</w:t>
      </w:r>
    </w:p>
    <w:p w14:paraId="7863E30C" w14:textId="2B0A2C7C" w:rsidR="00BC46D0" w:rsidRPr="00DE11A5" w:rsidRDefault="00BC46D0" w:rsidP="00E40E4D">
      <w:pPr>
        <w:suppressAutoHyphens w:val="0"/>
        <w:autoSpaceDN/>
        <w:ind w:firstLine="0"/>
        <w:textAlignment w:val="auto"/>
        <w:rPr>
          <w:rFonts w:eastAsia="Times New Roman"/>
          <w:szCs w:val="24"/>
          <w:lang w:eastAsia="hr-HR"/>
        </w:rPr>
      </w:pPr>
    </w:p>
    <w:p w14:paraId="25993057" w14:textId="626F6812" w:rsidR="00E77851" w:rsidRPr="00051BA8" w:rsidRDefault="00E77851" w:rsidP="00E77851">
      <w:pPr>
        <w:spacing w:before="120" w:after="120"/>
        <w:ind w:firstLine="0"/>
        <w:rPr>
          <w:szCs w:val="24"/>
        </w:rPr>
      </w:pPr>
    </w:p>
    <w:sectPr w:rsidR="00E77851" w:rsidRPr="00051BA8" w:rsidSect="00471397">
      <w:pgSz w:w="11906" w:h="16838"/>
      <w:pgMar w:top="1418" w:right="1077" w:bottom="851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98C61" w14:textId="77777777" w:rsidR="004A4CB1" w:rsidRDefault="004A4CB1">
      <w:r>
        <w:separator/>
      </w:r>
    </w:p>
  </w:endnote>
  <w:endnote w:type="continuationSeparator" w:id="0">
    <w:p w14:paraId="6AC5FC5C" w14:textId="77777777" w:rsidR="004A4CB1" w:rsidRDefault="004A4CB1">
      <w:r>
        <w:continuationSeparator/>
      </w:r>
    </w:p>
  </w:endnote>
  <w:endnote w:type="continuationNotice" w:id="1">
    <w:p w14:paraId="6F0171CD" w14:textId="77777777" w:rsidR="004A4CB1" w:rsidRDefault="004A4C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9B7EB" w14:textId="77777777" w:rsidR="004A4CB1" w:rsidRDefault="004A4CB1">
      <w:r>
        <w:rPr>
          <w:color w:val="000000"/>
        </w:rPr>
        <w:separator/>
      </w:r>
    </w:p>
  </w:footnote>
  <w:footnote w:type="continuationSeparator" w:id="0">
    <w:p w14:paraId="211D60E1" w14:textId="77777777" w:rsidR="004A4CB1" w:rsidRDefault="004A4CB1">
      <w:r>
        <w:continuationSeparator/>
      </w:r>
    </w:p>
  </w:footnote>
  <w:footnote w:type="continuationNotice" w:id="1">
    <w:p w14:paraId="2FB2E3EB" w14:textId="77777777" w:rsidR="004A4CB1" w:rsidRDefault="004A4C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77C4"/>
    <w:multiLevelType w:val="hybridMultilevel"/>
    <w:tmpl w:val="EEBC3A56"/>
    <w:lvl w:ilvl="0" w:tplc="A4829022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6EA7E0B"/>
    <w:multiLevelType w:val="multilevel"/>
    <w:tmpl w:val="94AABB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2" w15:restartNumberingAfterBreak="0">
    <w:nsid w:val="080D01C4"/>
    <w:multiLevelType w:val="hybridMultilevel"/>
    <w:tmpl w:val="B5ECB5E8"/>
    <w:lvl w:ilvl="0" w:tplc="2B98CAC0">
      <w:start w:val="1"/>
      <w:numFmt w:val="bullet"/>
      <w:lvlText w:val="–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08A545BB"/>
    <w:multiLevelType w:val="hybridMultilevel"/>
    <w:tmpl w:val="8162205C"/>
    <w:lvl w:ilvl="0" w:tplc="C0B2202C">
      <w:start w:val="1"/>
      <w:numFmt w:val="decimal"/>
      <w:lvlText w:val="(%1)"/>
      <w:lvlJc w:val="left"/>
      <w:pPr>
        <w:ind w:left="177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9DD1EA4"/>
    <w:multiLevelType w:val="multilevel"/>
    <w:tmpl w:val="56EC268E"/>
    <w:lvl w:ilvl="0">
      <w:start w:val="1"/>
      <w:numFmt w:val="decimal"/>
      <w:lvlText w:val="%1.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0A1C007B"/>
    <w:multiLevelType w:val="hybridMultilevel"/>
    <w:tmpl w:val="8162205C"/>
    <w:lvl w:ilvl="0" w:tplc="C0B2202C">
      <w:start w:val="1"/>
      <w:numFmt w:val="decimal"/>
      <w:lvlText w:val="(%1)"/>
      <w:lvlJc w:val="left"/>
      <w:pPr>
        <w:ind w:left="177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0B8B0A74"/>
    <w:multiLevelType w:val="hybridMultilevel"/>
    <w:tmpl w:val="76F40ED6"/>
    <w:lvl w:ilvl="0" w:tplc="DC1CA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25BDE"/>
    <w:multiLevelType w:val="multilevel"/>
    <w:tmpl w:val="37FC2DC4"/>
    <w:styleLink w:val="WWOutlineListStyle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  <w:pPr>
        <w:ind w:left="720" w:hanging="360"/>
      </w:pPr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" w15:restartNumberingAfterBreak="0">
    <w:nsid w:val="105711F6"/>
    <w:multiLevelType w:val="hybridMultilevel"/>
    <w:tmpl w:val="5C2A219E"/>
    <w:lvl w:ilvl="0" w:tplc="DC1CA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C1CA7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E4963"/>
    <w:multiLevelType w:val="multilevel"/>
    <w:tmpl w:val="5AA25962"/>
    <w:styleLink w:val="WWOutlineListStyle3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  <w:pPr>
        <w:ind w:left="720" w:hanging="36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10D617CD"/>
    <w:multiLevelType w:val="multilevel"/>
    <w:tmpl w:val="7CD69648"/>
    <w:lvl w:ilvl="0">
      <w:start w:val="1"/>
      <w:numFmt w:val="decimal"/>
      <w:lvlText w:val="%1."/>
      <w:lvlJc w:val="left"/>
      <w:pPr>
        <w:ind w:left="2138" w:hanging="360"/>
      </w:pPr>
    </w:lvl>
    <w:lvl w:ilvl="1">
      <w:start w:val="1"/>
      <w:numFmt w:val="decimal"/>
      <w:lvlText w:val="%1.%2."/>
      <w:lvlJc w:val="left"/>
      <w:pPr>
        <w:ind w:left="2198" w:hanging="420"/>
      </w:pPr>
    </w:lvl>
    <w:lvl w:ilvl="2">
      <w:start w:val="1"/>
      <w:numFmt w:val="decimal"/>
      <w:lvlText w:val="%1.%2.%3."/>
      <w:lvlJc w:val="left"/>
      <w:pPr>
        <w:ind w:left="2498" w:hanging="720"/>
      </w:pPr>
    </w:lvl>
    <w:lvl w:ilvl="3">
      <w:start w:val="1"/>
      <w:numFmt w:val="decimal"/>
      <w:lvlText w:val="%1.%2.%3.%4."/>
      <w:lvlJc w:val="left"/>
      <w:pPr>
        <w:ind w:left="2498" w:hanging="720"/>
      </w:pPr>
    </w:lvl>
    <w:lvl w:ilvl="4">
      <w:start w:val="1"/>
      <w:numFmt w:val="decimal"/>
      <w:lvlText w:val="%1.%2.%3.%4.%5."/>
      <w:lvlJc w:val="left"/>
      <w:pPr>
        <w:ind w:left="2858" w:hanging="1080"/>
      </w:pPr>
    </w:lvl>
    <w:lvl w:ilvl="5">
      <w:start w:val="1"/>
      <w:numFmt w:val="decimal"/>
      <w:lvlText w:val="%1.%2.%3.%4.%5.%6."/>
      <w:lvlJc w:val="left"/>
      <w:pPr>
        <w:ind w:left="2858" w:hanging="1080"/>
      </w:pPr>
    </w:lvl>
    <w:lvl w:ilvl="6">
      <w:start w:val="1"/>
      <w:numFmt w:val="decimal"/>
      <w:lvlText w:val="%1.%2.%3.%4.%5.%6.%7."/>
      <w:lvlJc w:val="left"/>
      <w:pPr>
        <w:ind w:left="3218" w:hanging="1440"/>
      </w:pPr>
    </w:lvl>
    <w:lvl w:ilvl="7">
      <w:start w:val="1"/>
      <w:numFmt w:val="decimal"/>
      <w:lvlText w:val="%1.%2.%3.%4.%5.%6.%7.%8."/>
      <w:lvlJc w:val="left"/>
      <w:pPr>
        <w:ind w:left="3218" w:hanging="1440"/>
      </w:pPr>
    </w:lvl>
    <w:lvl w:ilvl="8">
      <w:start w:val="1"/>
      <w:numFmt w:val="decimal"/>
      <w:lvlText w:val="%1.%2.%3.%4.%5.%6.%7.%8.%9."/>
      <w:lvlJc w:val="left"/>
      <w:pPr>
        <w:ind w:left="3578" w:hanging="1800"/>
      </w:pPr>
    </w:lvl>
  </w:abstractNum>
  <w:abstractNum w:abstractNumId="11" w15:restartNumberingAfterBreak="0">
    <w:nsid w:val="15BB5034"/>
    <w:multiLevelType w:val="multilevel"/>
    <w:tmpl w:val="35BA797A"/>
    <w:styleLink w:val="WWOutlineListStyle5"/>
    <w:lvl w:ilvl="0">
      <w:start w:val="1"/>
      <w:numFmt w:val="upperRoman"/>
      <w:pStyle w:val="Naslov11"/>
      <w:lvlText w:val="%1."/>
      <w:lvlJc w:val="right"/>
      <w:pPr>
        <w:ind w:left="2204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pStyle w:val="Naslov41"/>
      <w:lvlText w:val="%4."/>
      <w:lvlJc w:val="left"/>
      <w:pPr>
        <w:ind w:left="720" w:hanging="360"/>
      </w:pPr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2" w15:restartNumberingAfterBreak="0">
    <w:nsid w:val="177A540B"/>
    <w:multiLevelType w:val="multilevel"/>
    <w:tmpl w:val="D5A00B56"/>
    <w:lvl w:ilvl="0">
      <w:numFmt w:val="bullet"/>
      <w:lvlText w:val=""/>
      <w:lvlJc w:val="left"/>
      <w:pPr>
        <w:ind w:left="213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13" w15:restartNumberingAfterBreak="0">
    <w:nsid w:val="26DC10AB"/>
    <w:multiLevelType w:val="multilevel"/>
    <w:tmpl w:val="4A4498BC"/>
    <w:lvl w:ilvl="0">
      <w:numFmt w:val="bullet"/>
      <w:lvlText w:val=""/>
      <w:lvlJc w:val="left"/>
      <w:pPr>
        <w:ind w:left="213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14" w15:restartNumberingAfterBreak="0">
    <w:nsid w:val="28FA3973"/>
    <w:multiLevelType w:val="hybridMultilevel"/>
    <w:tmpl w:val="8162205C"/>
    <w:lvl w:ilvl="0" w:tplc="C0B2202C">
      <w:start w:val="1"/>
      <w:numFmt w:val="decimal"/>
      <w:lvlText w:val="(%1)"/>
      <w:lvlJc w:val="left"/>
      <w:pPr>
        <w:ind w:left="177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29056885"/>
    <w:multiLevelType w:val="hybridMultilevel"/>
    <w:tmpl w:val="4CEA3E62"/>
    <w:lvl w:ilvl="0" w:tplc="9C3E8072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434C2"/>
    <w:multiLevelType w:val="hybridMultilevel"/>
    <w:tmpl w:val="3E664234"/>
    <w:lvl w:ilvl="0" w:tplc="A4829022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49827A24">
      <w:numFmt w:val="bullet"/>
      <w:lvlText w:val="-"/>
      <w:lvlJc w:val="left"/>
      <w:pPr>
        <w:ind w:left="2498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2CF6283B"/>
    <w:multiLevelType w:val="hybridMultilevel"/>
    <w:tmpl w:val="58201A8E"/>
    <w:lvl w:ilvl="0" w:tplc="853CF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57C74"/>
    <w:multiLevelType w:val="multilevel"/>
    <w:tmpl w:val="5FF0E0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9" w15:restartNumberingAfterBreak="0">
    <w:nsid w:val="303F2C28"/>
    <w:multiLevelType w:val="multilevel"/>
    <w:tmpl w:val="8F343174"/>
    <w:styleLink w:val="WWOutlineListStyle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  <w:pPr>
        <w:ind w:left="720" w:hanging="36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33383415"/>
    <w:multiLevelType w:val="multilevel"/>
    <w:tmpl w:val="75AE2A2C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357C07A9"/>
    <w:multiLevelType w:val="multilevel"/>
    <w:tmpl w:val="07E8B87A"/>
    <w:lvl w:ilvl="0">
      <w:start w:val="1"/>
      <w:numFmt w:val="decimal"/>
      <w:lvlText w:val="%1."/>
      <w:lvlJc w:val="left"/>
      <w:pPr>
        <w:ind w:left="3196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decimal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360230A3"/>
    <w:multiLevelType w:val="hybridMultilevel"/>
    <w:tmpl w:val="8162205C"/>
    <w:lvl w:ilvl="0" w:tplc="C0B2202C">
      <w:start w:val="1"/>
      <w:numFmt w:val="decimal"/>
      <w:lvlText w:val="(%1)"/>
      <w:lvlJc w:val="left"/>
      <w:pPr>
        <w:ind w:left="177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36E3736C"/>
    <w:multiLevelType w:val="multilevel"/>
    <w:tmpl w:val="94AABB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24" w15:restartNumberingAfterBreak="0">
    <w:nsid w:val="386247BC"/>
    <w:multiLevelType w:val="hybridMultilevel"/>
    <w:tmpl w:val="9AB45326"/>
    <w:lvl w:ilvl="0" w:tplc="DC1CA75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3BE34536"/>
    <w:multiLevelType w:val="multilevel"/>
    <w:tmpl w:val="94AABB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26" w15:restartNumberingAfterBreak="0">
    <w:nsid w:val="3C1774FE"/>
    <w:multiLevelType w:val="multilevel"/>
    <w:tmpl w:val="111CA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B5D6B"/>
    <w:multiLevelType w:val="hybridMultilevel"/>
    <w:tmpl w:val="8162205C"/>
    <w:lvl w:ilvl="0" w:tplc="C0B2202C">
      <w:start w:val="1"/>
      <w:numFmt w:val="decimal"/>
      <w:lvlText w:val="(%1)"/>
      <w:lvlJc w:val="left"/>
      <w:pPr>
        <w:ind w:left="177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3D49619B"/>
    <w:multiLevelType w:val="multilevel"/>
    <w:tmpl w:val="6A8A8FD4"/>
    <w:lvl w:ilvl="0">
      <w:start w:val="1"/>
      <w:numFmt w:val="decimal"/>
      <w:lvlText w:val="1.%1."/>
      <w:lvlJc w:val="left"/>
      <w:pPr>
        <w:ind w:left="3578" w:hanging="360"/>
      </w:pPr>
    </w:lvl>
    <w:lvl w:ilvl="1">
      <w:start w:val="1"/>
      <w:numFmt w:val="lowerLetter"/>
      <w:lvlText w:val="%2."/>
      <w:lvlJc w:val="left"/>
      <w:pPr>
        <w:ind w:left="4298" w:hanging="360"/>
      </w:pPr>
    </w:lvl>
    <w:lvl w:ilvl="2">
      <w:start w:val="1"/>
      <w:numFmt w:val="lowerRoman"/>
      <w:lvlText w:val="%3."/>
      <w:lvlJc w:val="right"/>
      <w:pPr>
        <w:ind w:left="5018" w:hanging="180"/>
      </w:pPr>
    </w:lvl>
    <w:lvl w:ilvl="3">
      <w:start w:val="1"/>
      <w:numFmt w:val="decimal"/>
      <w:lvlText w:val="%4."/>
      <w:lvlJc w:val="left"/>
      <w:pPr>
        <w:ind w:left="5738" w:hanging="360"/>
      </w:pPr>
    </w:lvl>
    <w:lvl w:ilvl="4">
      <w:start w:val="1"/>
      <w:numFmt w:val="lowerLetter"/>
      <w:lvlText w:val="%5."/>
      <w:lvlJc w:val="left"/>
      <w:pPr>
        <w:ind w:left="6458" w:hanging="360"/>
      </w:pPr>
    </w:lvl>
    <w:lvl w:ilvl="5">
      <w:start w:val="1"/>
      <w:numFmt w:val="lowerRoman"/>
      <w:lvlText w:val="%6."/>
      <w:lvlJc w:val="right"/>
      <w:pPr>
        <w:ind w:left="7178" w:hanging="180"/>
      </w:pPr>
    </w:lvl>
    <w:lvl w:ilvl="6">
      <w:start w:val="1"/>
      <w:numFmt w:val="decimal"/>
      <w:lvlText w:val="%7."/>
      <w:lvlJc w:val="left"/>
      <w:pPr>
        <w:ind w:left="7898" w:hanging="360"/>
      </w:pPr>
    </w:lvl>
    <w:lvl w:ilvl="7">
      <w:start w:val="1"/>
      <w:numFmt w:val="lowerLetter"/>
      <w:lvlText w:val="%8."/>
      <w:lvlJc w:val="left"/>
      <w:pPr>
        <w:ind w:left="8618" w:hanging="360"/>
      </w:pPr>
    </w:lvl>
    <w:lvl w:ilvl="8">
      <w:start w:val="1"/>
      <w:numFmt w:val="lowerRoman"/>
      <w:lvlText w:val="%9."/>
      <w:lvlJc w:val="right"/>
      <w:pPr>
        <w:ind w:left="9338" w:hanging="180"/>
      </w:pPr>
    </w:lvl>
  </w:abstractNum>
  <w:abstractNum w:abstractNumId="29" w15:restartNumberingAfterBreak="0">
    <w:nsid w:val="3E063674"/>
    <w:multiLevelType w:val="multilevel"/>
    <w:tmpl w:val="841A4D76"/>
    <w:lvl w:ilvl="0">
      <w:numFmt w:val="bullet"/>
      <w:lvlText w:val=""/>
      <w:lvlJc w:val="left"/>
      <w:pPr>
        <w:ind w:left="213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30" w15:restartNumberingAfterBreak="0">
    <w:nsid w:val="3E5464FA"/>
    <w:multiLevelType w:val="multilevel"/>
    <w:tmpl w:val="2E8ACF88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3F124BCB"/>
    <w:multiLevelType w:val="hybridMultilevel"/>
    <w:tmpl w:val="8162205C"/>
    <w:lvl w:ilvl="0" w:tplc="C0B2202C">
      <w:start w:val="1"/>
      <w:numFmt w:val="decimal"/>
      <w:lvlText w:val="(%1)"/>
      <w:lvlJc w:val="left"/>
      <w:pPr>
        <w:ind w:left="177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40524C30"/>
    <w:multiLevelType w:val="hybridMultilevel"/>
    <w:tmpl w:val="D9067730"/>
    <w:lvl w:ilvl="0" w:tplc="85EE8D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6D4204"/>
    <w:multiLevelType w:val="hybridMultilevel"/>
    <w:tmpl w:val="EEBC3A56"/>
    <w:lvl w:ilvl="0" w:tplc="A4829022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418F4253"/>
    <w:multiLevelType w:val="hybridMultilevel"/>
    <w:tmpl w:val="8162205C"/>
    <w:lvl w:ilvl="0" w:tplc="C0B2202C">
      <w:start w:val="1"/>
      <w:numFmt w:val="decimal"/>
      <w:lvlText w:val="(%1)"/>
      <w:lvlJc w:val="left"/>
      <w:pPr>
        <w:ind w:left="177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42B259FE"/>
    <w:multiLevelType w:val="multilevel"/>
    <w:tmpl w:val="4C6092D4"/>
    <w:lvl w:ilvl="0">
      <w:numFmt w:val="bullet"/>
      <w:lvlText w:val=""/>
      <w:lvlJc w:val="left"/>
      <w:pPr>
        <w:ind w:left="2138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2858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36" w15:restartNumberingAfterBreak="0">
    <w:nsid w:val="432946F6"/>
    <w:multiLevelType w:val="hybridMultilevel"/>
    <w:tmpl w:val="8162205C"/>
    <w:lvl w:ilvl="0" w:tplc="C0B2202C">
      <w:start w:val="1"/>
      <w:numFmt w:val="decimal"/>
      <w:lvlText w:val="(%1)"/>
      <w:lvlJc w:val="left"/>
      <w:pPr>
        <w:ind w:left="177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 w15:restartNumberingAfterBreak="0">
    <w:nsid w:val="44EC5832"/>
    <w:multiLevelType w:val="hybridMultilevel"/>
    <w:tmpl w:val="8162205C"/>
    <w:lvl w:ilvl="0" w:tplc="C0B2202C">
      <w:start w:val="1"/>
      <w:numFmt w:val="decimal"/>
      <w:lvlText w:val="(%1)"/>
      <w:lvlJc w:val="left"/>
      <w:pPr>
        <w:ind w:left="1495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15" w:hanging="360"/>
      </w:pPr>
    </w:lvl>
    <w:lvl w:ilvl="2" w:tplc="041A001B" w:tentative="1">
      <w:start w:val="1"/>
      <w:numFmt w:val="lowerRoman"/>
      <w:lvlText w:val="%3."/>
      <w:lvlJc w:val="right"/>
      <w:pPr>
        <w:ind w:left="2935" w:hanging="180"/>
      </w:pPr>
    </w:lvl>
    <w:lvl w:ilvl="3" w:tplc="041A000F" w:tentative="1">
      <w:start w:val="1"/>
      <w:numFmt w:val="decimal"/>
      <w:lvlText w:val="%4."/>
      <w:lvlJc w:val="left"/>
      <w:pPr>
        <w:ind w:left="3655" w:hanging="360"/>
      </w:pPr>
    </w:lvl>
    <w:lvl w:ilvl="4" w:tplc="041A0019" w:tentative="1">
      <w:start w:val="1"/>
      <w:numFmt w:val="lowerLetter"/>
      <w:lvlText w:val="%5."/>
      <w:lvlJc w:val="left"/>
      <w:pPr>
        <w:ind w:left="4375" w:hanging="360"/>
      </w:pPr>
    </w:lvl>
    <w:lvl w:ilvl="5" w:tplc="041A001B" w:tentative="1">
      <w:start w:val="1"/>
      <w:numFmt w:val="lowerRoman"/>
      <w:lvlText w:val="%6."/>
      <w:lvlJc w:val="right"/>
      <w:pPr>
        <w:ind w:left="5095" w:hanging="180"/>
      </w:pPr>
    </w:lvl>
    <w:lvl w:ilvl="6" w:tplc="041A000F" w:tentative="1">
      <w:start w:val="1"/>
      <w:numFmt w:val="decimal"/>
      <w:lvlText w:val="%7."/>
      <w:lvlJc w:val="left"/>
      <w:pPr>
        <w:ind w:left="5815" w:hanging="360"/>
      </w:pPr>
    </w:lvl>
    <w:lvl w:ilvl="7" w:tplc="041A0019" w:tentative="1">
      <w:start w:val="1"/>
      <w:numFmt w:val="lowerLetter"/>
      <w:lvlText w:val="%8."/>
      <w:lvlJc w:val="left"/>
      <w:pPr>
        <w:ind w:left="6535" w:hanging="360"/>
      </w:pPr>
    </w:lvl>
    <w:lvl w:ilvl="8" w:tplc="041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 w15:restartNumberingAfterBreak="0">
    <w:nsid w:val="45DE1F63"/>
    <w:multiLevelType w:val="hybridMultilevel"/>
    <w:tmpl w:val="8162205C"/>
    <w:lvl w:ilvl="0" w:tplc="C0B2202C">
      <w:start w:val="1"/>
      <w:numFmt w:val="decimal"/>
      <w:lvlText w:val="(%1)"/>
      <w:lvlJc w:val="left"/>
      <w:pPr>
        <w:ind w:left="177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46A15203"/>
    <w:multiLevelType w:val="hybridMultilevel"/>
    <w:tmpl w:val="EEBC3A56"/>
    <w:lvl w:ilvl="0" w:tplc="A4829022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 w15:restartNumberingAfterBreak="0">
    <w:nsid w:val="561F35D4"/>
    <w:multiLevelType w:val="hybridMultilevel"/>
    <w:tmpl w:val="A79EF6C8"/>
    <w:lvl w:ilvl="0" w:tplc="DC1CA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75A6C0F"/>
    <w:multiLevelType w:val="hybridMultilevel"/>
    <w:tmpl w:val="BA083F0E"/>
    <w:lvl w:ilvl="0" w:tplc="2B98CAC0">
      <w:start w:val="1"/>
      <w:numFmt w:val="bullet"/>
      <w:lvlText w:val="–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2B98CAC0">
      <w:start w:val="1"/>
      <w:numFmt w:val="bullet"/>
      <w:lvlText w:val="–"/>
      <w:lvlJc w:val="left"/>
      <w:pPr>
        <w:ind w:left="2858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 w15:restartNumberingAfterBreak="0">
    <w:nsid w:val="5BCB3F7B"/>
    <w:multiLevelType w:val="multilevel"/>
    <w:tmpl w:val="3114298E"/>
    <w:lvl w:ilvl="0">
      <w:start w:val="1"/>
      <w:numFmt w:val="decimal"/>
      <w:lvlText w:val="%1.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43" w15:restartNumberingAfterBreak="0">
    <w:nsid w:val="5D345BB2"/>
    <w:multiLevelType w:val="multilevel"/>
    <w:tmpl w:val="225EE9AC"/>
    <w:styleLink w:val="WWOutlineListStyle1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  <w:pPr>
        <w:ind w:left="720" w:hanging="36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 w15:restartNumberingAfterBreak="0">
    <w:nsid w:val="5D624628"/>
    <w:multiLevelType w:val="multilevel"/>
    <w:tmpl w:val="7F6A840C"/>
    <w:lvl w:ilvl="0">
      <w:start w:val="1"/>
      <w:numFmt w:val="decimal"/>
      <w:lvlText w:val="%1.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45" w15:restartNumberingAfterBreak="0">
    <w:nsid w:val="6202297B"/>
    <w:multiLevelType w:val="hybridMultilevel"/>
    <w:tmpl w:val="8162205C"/>
    <w:lvl w:ilvl="0" w:tplc="C0B2202C">
      <w:start w:val="1"/>
      <w:numFmt w:val="decimal"/>
      <w:lvlText w:val="(%1)"/>
      <w:lvlJc w:val="left"/>
      <w:pPr>
        <w:ind w:left="177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62C27303"/>
    <w:multiLevelType w:val="multilevel"/>
    <w:tmpl w:val="3432E37A"/>
    <w:lvl w:ilvl="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47" w15:restartNumberingAfterBreak="0">
    <w:nsid w:val="660348FC"/>
    <w:multiLevelType w:val="multilevel"/>
    <w:tmpl w:val="77C8CCA0"/>
    <w:lvl w:ilvl="0">
      <w:start w:val="1"/>
      <w:numFmt w:val="decimal"/>
      <w:lvlText w:val="%1."/>
      <w:lvlJc w:val="left"/>
      <w:pPr>
        <w:ind w:left="2138" w:hanging="360"/>
      </w:pPr>
    </w:lvl>
    <w:lvl w:ilvl="1">
      <w:start w:val="1"/>
      <w:numFmt w:val="decimal"/>
      <w:lvlText w:val="%1.%2."/>
      <w:lvlJc w:val="left"/>
      <w:pPr>
        <w:ind w:left="2198" w:hanging="420"/>
      </w:pPr>
    </w:lvl>
    <w:lvl w:ilvl="2">
      <w:start w:val="1"/>
      <w:numFmt w:val="decimal"/>
      <w:lvlText w:val="%1.%2.%3."/>
      <w:lvlJc w:val="left"/>
      <w:pPr>
        <w:ind w:left="2498" w:hanging="720"/>
      </w:pPr>
    </w:lvl>
    <w:lvl w:ilvl="3">
      <w:start w:val="1"/>
      <w:numFmt w:val="decimal"/>
      <w:lvlText w:val="%1.%2.%3.%4."/>
      <w:lvlJc w:val="left"/>
      <w:pPr>
        <w:ind w:left="2498" w:hanging="720"/>
      </w:pPr>
    </w:lvl>
    <w:lvl w:ilvl="4">
      <w:start w:val="1"/>
      <w:numFmt w:val="decimal"/>
      <w:lvlText w:val="%1.%2.%3.%4.%5."/>
      <w:lvlJc w:val="left"/>
      <w:pPr>
        <w:ind w:left="2858" w:hanging="1080"/>
      </w:pPr>
    </w:lvl>
    <w:lvl w:ilvl="5">
      <w:start w:val="1"/>
      <w:numFmt w:val="decimal"/>
      <w:lvlText w:val="%1.%2.%3.%4.%5.%6."/>
      <w:lvlJc w:val="left"/>
      <w:pPr>
        <w:ind w:left="2858" w:hanging="1080"/>
      </w:pPr>
    </w:lvl>
    <w:lvl w:ilvl="6">
      <w:start w:val="1"/>
      <w:numFmt w:val="decimal"/>
      <w:lvlText w:val="%1.%2.%3.%4.%5.%6.%7."/>
      <w:lvlJc w:val="left"/>
      <w:pPr>
        <w:ind w:left="3218" w:hanging="1440"/>
      </w:pPr>
    </w:lvl>
    <w:lvl w:ilvl="7">
      <w:start w:val="1"/>
      <w:numFmt w:val="decimal"/>
      <w:lvlText w:val="%1.%2.%3.%4.%5.%6.%7.%8."/>
      <w:lvlJc w:val="left"/>
      <w:pPr>
        <w:ind w:left="3218" w:hanging="1440"/>
      </w:pPr>
    </w:lvl>
    <w:lvl w:ilvl="8">
      <w:start w:val="1"/>
      <w:numFmt w:val="decimal"/>
      <w:lvlText w:val="%1.%2.%3.%4.%5.%6.%7.%8.%9."/>
      <w:lvlJc w:val="left"/>
      <w:pPr>
        <w:ind w:left="3578" w:hanging="1800"/>
      </w:pPr>
    </w:lvl>
  </w:abstractNum>
  <w:abstractNum w:abstractNumId="48" w15:restartNumberingAfterBreak="0">
    <w:nsid w:val="67200048"/>
    <w:multiLevelType w:val="multilevel"/>
    <w:tmpl w:val="06E85A64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49" w15:restartNumberingAfterBreak="0">
    <w:nsid w:val="678E74F9"/>
    <w:multiLevelType w:val="hybridMultilevel"/>
    <w:tmpl w:val="8162205C"/>
    <w:lvl w:ilvl="0" w:tplc="C0B2202C">
      <w:start w:val="1"/>
      <w:numFmt w:val="decimal"/>
      <w:lvlText w:val="(%1)"/>
      <w:lvlJc w:val="left"/>
      <w:pPr>
        <w:ind w:left="177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0" w15:restartNumberingAfterBreak="0">
    <w:nsid w:val="68781EB6"/>
    <w:multiLevelType w:val="hybridMultilevel"/>
    <w:tmpl w:val="8162205C"/>
    <w:lvl w:ilvl="0" w:tplc="C0B2202C">
      <w:start w:val="1"/>
      <w:numFmt w:val="decimal"/>
      <w:lvlText w:val="(%1)"/>
      <w:lvlJc w:val="left"/>
      <w:pPr>
        <w:ind w:left="177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1" w15:restartNumberingAfterBreak="0">
    <w:nsid w:val="6CC17F91"/>
    <w:multiLevelType w:val="multilevel"/>
    <w:tmpl w:val="7B5854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52" w15:restartNumberingAfterBreak="0">
    <w:nsid w:val="6D2C0C35"/>
    <w:multiLevelType w:val="multilevel"/>
    <w:tmpl w:val="07E8B87A"/>
    <w:lvl w:ilvl="0">
      <w:start w:val="1"/>
      <w:numFmt w:val="decimal"/>
      <w:lvlText w:val="%1."/>
      <w:lvlJc w:val="left"/>
      <w:pPr>
        <w:ind w:left="3196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decimal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53" w15:restartNumberingAfterBreak="0">
    <w:nsid w:val="6F281819"/>
    <w:multiLevelType w:val="hybridMultilevel"/>
    <w:tmpl w:val="8162205C"/>
    <w:lvl w:ilvl="0" w:tplc="C0B2202C">
      <w:start w:val="1"/>
      <w:numFmt w:val="decimal"/>
      <w:lvlText w:val="(%1)"/>
      <w:lvlJc w:val="left"/>
      <w:pPr>
        <w:ind w:left="177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4" w15:restartNumberingAfterBreak="0">
    <w:nsid w:val="70AC4877"/>
    <w:multiLevelType w:val="multilevel"/>
    <w:tmpl w:val="7FD8E8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55" w15:restartNumberingAfterBreak="0">
    <w:nsid w:val="70D162E6"/>
    <w:multiLevelType w:val="hybridMultilevel"/>
    <w:tmpl w:val="7F903798"/>
    <w:lvl w:ilvl="0" w:tplc="DC1CA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9A90E66"/>
    <w:multiLevelType w:val="multilevel"/>
    <w:tmpl w:val="4816F192"/>
    <w:lvl w:ilvl="0">
      <w:start w:val="1"/>
      <w:numFmt w:val="decimal"/>
      <w:lvlText w:val="%1.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57" w15:restartNumberingAfterBreak="0">
    <w:nsid w:val="7AB555E8"/>
    <w:multiLevelType w:val="multilevel"/>
    <w:tmpl w:val="E980716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8" w15:restartNumberingAfterBreak="0">
    <w:nsid w:val="7BB35DD0"/>
    <w:multiLevelType w:val="hybridMultilevel"/>
    <w:tmpl w:val="8162205C"/>
    <w:lvl w:ilvl="0" w:tplc="C0B2202C">
      <w:start w:val="1"/>
      <w:numFmt w:val="decimal"/>
      <w:lvlText w:val="(%1)"/>
      <w:lvlJc w:val="left"/>
      <w:pPr>
        <w:ind w:left="177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9" w15:restartNumberingAfterBreak="0">
    <w:nsid w:val="7CD5525D"/>
    <w:multiLevelType w:val="multilevel"/>
    <w:tmpl w:val="126C33B8"/>
    <w:styleLink w:val="WWOutlineListStyl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  <w:pPr>
        <w:ind w:left="720" w:hanging="36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7D713B31"/>
    <w:multiLevelType w:val="hybridMultilevel"/>
    <w:tmpl w:val="8162205C"/>
    <w:lvl w:ilvl="0" w:tplc="C0B2202C">
      <w:start w:val="1"/>
      <w:numFmt w:val="decimal"/>
      <w:lvlText w:val="(%1)"/>
      <w:lvlJc w:val="left"/>
      <w:pPr>
        <w:ind w:left="1637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1" w15:restartNumberingAfterBreak="0">
    <w:nsid w:val="7E3D3192"/>
    <w:multiLevelType w:val="multilevel"/>
    <w:tmpl w:val="B164C328"/>
    <w:lvl w:ilvl="0">
      <w:numFmt w:val="bullet"/>
      <w:lvlText w:val=""/>
      <w:lvlJc w:val="left"/>
      <w:pPr>
        <w:ind w:left="213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62" w15:restartNumberingAfterBreak="0">
    <w:nsid w:val="7E8212C6"/>
    <w:multiLevelType w:val="hybridMultilevel"/>
    <w:tmpl w:val="8162205C"/>
    <w:lvl w:ilvl="0" w:tplc="C0B2202C">
      <w:start w:val="1"/>
      <w:numFmt w:val="decimal"/>
      <w:lvlText w:val="(%1)"/>
      <w:lvlJc w:val="left"/>
      <w:pPr>
        <w:ind w:left="177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7"/>
  </w:num>
  <w:num w:numId="2">
    <w:abstractNumId w:val="9"/>
  </w:num>
  <w:num w:numId="3">
    <w:abstractNumId w:val="19"/>
  </w:num>
  <w:num w:numId="4">
    <w:abstractNumId w:val="43"/>
  </w:num>
  <w:num w:numId="5">
    <w:abstractNumId w:val="59"/>
  </w:num>
  <w:num w:numId="6">
    <w:abstractNumId w:val="11"/>
  </w:num>
  <w:num w:numId="7">
    <w:abstractNumId w:val="26"/>
  </w:num>
  <w:num w:numId="8">
    <w:abstractNumId w:val="4"/>
  </w:num>
  <w:num w:numId="9">
    <w:abstractNumId w:val="10"/>
  </w:num>
  <w:num w:numId="10">
    <w:abstractNumId w:val="28"/>
  </w:num>
  <w:num w:numId="11">
    <w:abstractNumId w:val="47"/>
  </w:num>
  <w:num w:numId="12">
    <w:abstractNumId w:val="12"/>
  </w:num>
  <w:num w:numId="13">
    <w:abstractNumId w:val="57"/>
  </w:num>
  <w:num w:numId="14">
    <w:abstractNumId w:val="48"/>
  </w:num>
  <w:num w:numId="15">
    <w:abstractNumId w:val="30"/>
  </w:num>
  <w:num w:numId="16">
    <w:abstractNumId w:val="21"/>
  </w:num>
  <w:num w:numId="17">
    <w:abstractNumId w:val="61"/>
  </w:num>
  <w:num w:numId="18">
    <w:abstractNumId w:val="44"/>
  </w:num>
  <w:num w:numId="19">
    <w:abstractNumId w:val="13"/>
  </w:num>
  <w:num w:numId="20">
    <w:abstractNumId w:val="29"/>
  </w:num>
  <w:num w:numId="21">
    <w:abstractNumId w:val="35"/>
  </w:num>
  <w:num w:numId="22">
    <w:abstractNumId w:val="20"/>
  </w:num>
  <w:num w:numId="23">
    <w:abstractNumId w:val="56"/>
  </w:num>
  <w:num w:numId="24">
    <w:abstractNumId w:val="42"/>
  </w:num>
  <w:num w:numId="25">
    <w:abstractNumId w:val="32"/>
  </w:num>
  <w:num w:numId="26">
    <w:abstractNumId w:val="0"/>
  </w:num>
  <w:num w:numId="27">
    <w:abstractNumId w:val="39"/>
  </w:num>
  <w:num w:numId="28">
    <w:abstractNumId w:val="16"/>
  </w:num>
  <w:num w:numId="29">
    <w:abstractNumId w:val="60"/>
  </w:num>
  <w:num w:numId="30">
    <w:abstractNumId w:val="38"/>
  </w:num>
  <w:num w:numId="31">
    <w:abstractNumId w:val="22"/>
  </w:num>
  <w:num w:numId="32">
    <w:abstractNumId w:val="14"/>
  </w:num>
  <w:num w:numId="33">
    <w:abstractNumId w:val="33"/>
  </w:num>
  <w:num w:numId="34">
    <w:abstractNumId w:val="5"/>
  </w:num>
  <w:num w:numId="35">
    <w:abstractNumId w:val="50"/>
  </w:num>
  <w:num w:numId="36">
    <w:abstractNumId w:val="37"/>
  </w:num>
  <w:num w:numId="37">
    <w:abstractNumId w:val="62"/>
  </w:num>
  <w:num w:numId="38">
    <w:abstractNumId w:val="40"/>
  </w:num>
  <w:num w:numId="39">
    <w:abstractNumId w:val="8"/>
  </w:num>
  <w:num w:numId="40">
    <w:abstractNumId w:val="53"/>
  </w:num>
  <w:num w:numId="41">
    <w:abstractNumId w:val="27"/>
  </w:num>
  <w:num w:numId="42">
    <w:abstractNumId w:val="3"/>
  </w:num>
  <w:num w:numId="43">
    <w:abstractNumId w:val="49"/>
  </w:num>
  <w:num w:numId="44">
    <w:abstractNumId w:val="45"/>
  </w:num>
  <w:num w:numId="45">
    <w:abstractNumId w:val="58"/>
  </w:num>
  <w:num w:numId="46">
    <w:abstractNumId w:val="31"/>
  </w:num>
  <w:num w:numId="47">
    <w:abstractNumId w:val="36"/>
  </w:num>
  <w:num w:numId="48">
    <w:abstractNumId w:val="15"/>
  </w:num>
  <w:num w:numId="49">
    <w:abstractNumId w:val="15"/>
    <w:lvlOverride w:ilvl="0">
      <w:startOverride w:val="1"/>
    </w:lvlOverride>
  </w:num>
  <w:num w:numId="50">
    <w:abstractNumId w:val="34"/>
  </w:num>
  <w:num w:numId="51">
    <w:abstractNumId w:val="52"/>
  </w:num>
  <w:num w:numId="52">
    <w:abstractNumId w:val="2"/>
  </w:num>
  <w:num w:numId="53">
    <w:abstractNumId w:val="41"/>
  </w:num>
  <w:num w:numId="54">
    <w:abstractNumId w:val="18"/>
  </w:num>
  <w:num w:numId="55">
    <w:abstractNumId w:val="51"/>
  </w:num>
  <w:num w:numId="56">
    <w:abstractNumId w:val="23"/>
  </w:num>
  <w:num w:numId="57">
    <w:abstractNumId w:val="54"/>
  </w:num>
  <w:num w:numId="58">
    <w:abstractNumId w:val="24"/>
  </w:num>
  <w:num w:numId="59">
    <w:abstractNumId w:val="25"/>
  </w:num>
  <w:num w:numId="60">
    <w:abstractNumId w:val="55"/>
  </w:num>
  <w:num w:numId="61">
    <w:abstractNumId w:val="6"/>
  </w:num>
  <w:num w:numId="62">
    <w:abstractNumId w:val="46"/>
  </w:num>
  <w:num w:numId="63">
    <w:abstractNumId w:val="1"/>
  </w:num>
  <w:num w:numId="64">
    <w:abstractNumId w:val="1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27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CB"/>
    <w:rsid w:val="000014D2"/>
    <w:rsid w:val="0000647A"/>
    <w:rsid w:val="00007BAD"/>
    <w:rsid w:val="000101F8"/>
    <w:rsid w:val="000126AB"/>
    <w:rsid w:val="00014CE2"/>
    <w:rsid w:val="000167E7"/>
    <w:rsid w:val="00017668"/>
    <w:rsid w:val="0002286E"/>
    <w:rsid w:val="00024265"/>
    <w:rsid w:val="00024DA2"/>
    <w:rsid w:val="00036FDF"/>
    <w:rsid w:val="00037132"/>
    <w:rsid w:val="00047FA6"/>
    <w:rsid w:val="00051BA8"/>
    <w:rsid w:val="00051CB2"/>
    <w:rsid w:val="000576E8"/>
    <w:rsid w:val="00061DEA"/>
    <w:rsid w:val="0006254A"/>
    <w:rsid w:val="00063905"/>
    <w:rsid w:val="000657D4"/>
    <w:rsid w:val="0007091C"/>
    <w:rsid w:val="00070D02"/>
    <w:rsid w:val="000764F8"/>
    <w:rsid w:val="0007741B"/>
    <w:rsid w:val="00081A02"/>
    <w:rsid w:val="00090F42"/>
    <w:rsid w:val="000910EE"/>
    <w:rsid w:val="000A0EE2"/>
    <w:rsid w:val="000A3EF8"/>
    <w:rsid w:val="000A6441"/>
    <w:rsid w:val="000B231E"/>
    <w:rsid w:val="000B2453"/>
    <w:rsid w:val="000B73EC"/>
    <w:rsid w:val="000B7B02"/>
    <w:rsid w:val="000C0952"/>
    <w:rsid w:val="000C1180"/>
    <w:rsid w:val="000C7BB1"/>
    <w:rsid w:val="000D2968"/>
    <w:rsid w:val="000D41F6"/>
    <w:rsid w:val="000E62D8"/>
    <w:rsid w:val="000F1B6A"/>
    <w:rsid w:val="000F1FC2"/>
    <w:rsid w:val="00103904"/>
    <w:rsid w:val="00104306"/>
    <w:rsid w:val="00126F2C"/>
    <w:rsid w:val="00133C01"/>
    <w:rsid w:val="00141875"/>
    <w:rsid w:val="00142449"/>
    <w:rsid w:val="00143026"/>
    <w:rsid w:val="00143817"/>
    <w:rsid w:val="00155194"/>
    <w:rsid w:val="0017496E"/>
    <w:rsid w:val="00175CFC"/>
    <w:rsid w:val="001776B2"/>
    <w:rsid w:val="001820BA"/>
    <w:rsid w:val="00183393"/>
    <w:rsid w:val="00195981"/>
    <w:rsid w:val="0019640C"/>
    <w:rsid w:val="00197B46"/>
    <w:rsid w:val="001A0862"/>
    <w:rsid w:val="001A359D"/>
    <w:rsid w:val="001B0769"/>
    <w:rsid w:val="001C0D8C"/>
    <w:rsid w:val="001C3735"/>
    <w:rsid w:val="001D34B5"/>
    <w:rsid w:val="001E03C4"/>
    <w:rsid w:val="001E1822"/>
    <w:rsid w:val="001E20B0"/>
    <w:rsid w:val="001F26CC"/>
    <w:rsid w:val="001F3333"/>
    <w:rsid w:val="001F6818"/>
    <w:rsid w:val="001F71D4"/>
    <w:rsid w:val="0021012F"/>
    <w:rsid w:val="00213AA3"/>
    <w:rsid w:val="0022096F"/>
    <w:rsid w:val="0023044F"/>
    <w:rsid w:val="00230A48"/>
    <w:rsid w:val="00241077"/>
    <w:rsid w:val="00242A63"/>
    <w:rsid w:val="00242AB8"/>
    <w:rsid w:val="0024395B"/>
    <w:rsid w:val="002452B0"/>
    <w:rsid w:val="00251918"/>
    <w:rsid w:val="00256B5E"/>
    <w:rsid w:val="00256EBA"/>
    <w:rsid w:val="002571FA"/>
    <w:rsid w:val="00261999"/>
    <w:rsid w:val="00262965"/>
    <w:rsid w:val="002642A1"/>
    <w:rsid w:val="00267A3F"/>
    <w:rsid w:val="00271722"/>
    <w:rsid w:val="002915A9"/>
    <w:rsid w:val="002944A0"/>
    <w:rsid w:val="00297E74"/>
    <w:rsid w:val="002B0A2E"/>
    <w:rsid w:val="002B4859"/>
    <w:rsid w:val="002C2F75"/>
    <w:rsid w:val="002C3DDE"/>
    <w:rsid w:val="002C4066"/>
    <w:rsid w:val="002C60F1"/>
    <w:rsid w:val="002D1180"/>
    <w:rsid w:val="002D3734"/>
    <w:rsid w:val="002D6EF1"/>
    <w:rsid w:val="002E16BF"/>
    <w:rsid w:val="002E4F49"/>
    <w:rsid w:val="002E6527"/>
    <w:rsid w:val="002E6D9D"/>
    <w:rsid w:val="002F5C94"/>
    <w:rsid w:val="0030076E"/>
    <w:rsid w:val="00300E16"/>
    <w:rsid w:val="0030268C"/>
    <w:rsid w:val="00303A2F"/>
    <w:rsid w:val="00307CDF"/>
    <w:rsid w:val="00323AA8"/>
    <w:rsid w:val="003247BC"/>
    <w:rsid w:val="00325110"/>
    <w:rsid w:val="00334AEC"/>
    <w:rsid w:val="00337EA3"/>
    <w:rsid w:val="00340214"/>
    <w:rsid w:val="00342A05"/>
    <w:rsid w:val="003438C3"/>
    <w:rsid w:val="0034607F"/>
    <w:rsid w:val="00353266"/>
    <w:rsid w:val="00354A8C"/>
    <w:rsid w:val="0036514C"/>
    <w:rsid w:val="00371481"/>
    <w:rsid w:val="003811C8"/>
    <w:rsid w:val="0038235C"/>
    <w:rsid w:val="00382D6F"/>
    <w:rsid w:val="00383ADA"/>
    <w:rsid w:val="00385668"/>
    <w:rsid w:val="00392032"/>
    <w:rsid w:val="00392343"/>
    <w:rsid w:val="003A0520"/>
    <w:rsid w:val="003A60F0"/>
    <w:rsid w:val="003B32FF"/>
    <w:rsid w:val="003C26A3"/>
    <w:rsid w:val="003C6864"/>
    <w:rsid w:val="003C7321"/>
    <w:rsid w:val="003D4582"/>
    <w:rsid w:val="003D5335"/>
    <w:rsid w:val="003D6195"/>
    <w:rsid w:val="003D7E3A"/>
    <w:rsid w:val="003E06EF"/>
    <w:rsid w:val="003E0A57"/>
    <w:rsid w:val="003E2E61"/>
    <w:rsid w:val="003E4D54"/>
    <w:rsid w:val="003F0CEE"/>
    <w:rsid w:val="003F2FF5"/>
    <w:rsid w:val="003F3A5D"/>
    <w:rsid w:val="003F5F3B"/>
    <w:rsid w:val="003F7C1A"/>
    <w:rsid w:val="00400E42"/>
    <w:rsid w:val="00413A83"/>
    <w:rsid w:val="004145F1"/>
    <w:rsid w:val="004157F7"/>
    <w:rsid w:val="004176CC"/>
    <w:rsid w:val="00421E7D"/>
    <w:rsid w:val="00426925"/>
    <w:rsid w:val="00432E34"/>
    <w:rsid w:val="00435EE7"/>
    <w:rsid w:val="004402F8"/>
    <w:rsid w:val="00443E76"/>
    <w:rsid w:val="004460D6"/>
    <w:rsid w:val="004479FB"/>
    <w:rsid w:val="00454D83"/>
    <w:rsid w:val="00454F86"/>
    <w:rsid w:val="00460A58"/>
    <w:rsid w:val="00463E89"/>
    <w:rsid w:val="00465138"/>
    <w:rsid w:val="00471397"/>
    <w:rsid w:val="00475447"/>
    <w:rsid w:val="00484CBE"/>
    <w:rsid w:val="004852D7"/>
    <w:rsid w:val="004904CA"/>
    <w:rsid w:val="00492837"/>
    <w:rsid w:val="004928FF"/>
    <w:rsid w:val="00492EE3"/>
    <w:rsid w:val="00496C1B"/>
    <w:rsid w:val="004A28B7"/>
    <w:rsid w:val="004A46F6"/>
    <w:rsid w:val="004A4CB1"/>
    <w:rsid w:val="004B1F1B"/>
    <w:rsid w:val="004B407B"/>
    <w:rsid w:val="004B59FF"/>
    <w:rsid w:val="004B5DEA"/>
    <w:rsid w:val="004B79C5"/>
    <w:rsid w:val="004C06C5"/>
    <w:rsid w:val="004C77B2"/>
    <w:rsid w:val="004E41C3"/>
    <w:rsid w:val="004E78CC"/>
    <w:rsid w:val="004F59D1"/>
    <w:rsid w:val="004F6107"/>
    <w:rsid w:val="004F6693"/>
    <w:rsid w:val="0050374A"/>
    <w:rsid w:val="005051B6"/>
    <w:rsid w:val="005206EB"/>
    <w:rsid w:val="00522CC6"/>
    <w:rsid w:val="005272E9"/>
    <w:rsid w:val="0053079C"/>
    <w:rsid w:val="00534407"/>
    <w:rsid w:val="005371EE"/>
    <w:rsid w:val="00541054"/>
    <w:rsid w:val="00542D0C"/>
    <w:rsid w:val="00551A28"/>
    <w:rsid w:val="00554CC3"/>
    <w:rsid w:val="00562C9D"/>
    <w:rsid w:val="0056676C"/>
    <w:rsid w:val="00577445"/>
    <w:rsid w:val="00582D0C"/>
    <w:rsid w:val="005A12C3"/>
    <w:rsid w:val="005B1D14"/>
    <w:rsid w:val="005B45D8"/>
    <w:rsid w:val="005C0992"/>
    <w:rsid w:val="005C797F"/>
    <w:rsid w:val="005D0E65"/>
    <w:rsid w:val="005D563E"/>
    <w:rsid w:val="005D610F"/>
    <w:rsid w:val="005D6486"/>
    <w:rsid w:val="005D6780"/>
    <w:rsid w:val="005D77EF"/>
    <w:rsid w:val="005E631A"/>
    <w:rsid w:val="005E7552"/>
    <w:rsid w:val="005F4806"/>
    <w:rsid w:val="005F7575"/>
    <w:rsid w:val="005F78E7"/>
    <w:rsid w:val="006073F4"/>
    <w:rsid w:val="00610AA6"/>
    <w:rsid w:val="00615198"/>
    <w:rsid w:val="00616B7C"/>
    <w:rsid w:val="00622C30"/>
    <w:rsid w:val="00623280"/>
    <w:rsid w:val="006252AD"/>
    <w:rsid w:val="006252F5"/>
    <w:rsid w:val="006255DF"/>
    <w:rsid w:val="00625862"/>
    <w:rsid w:val="00630FD7"/>
    <w:rsid w:val="0063228F"/>
    <w:rsid w:val="006336D2"/>
    <w:rsid w:val="006364B4"/>
    <w:rsid w:val="00636CF3"/>
    <w:rsid w:val="00636DFB"/>
    <w:rsid w:val="0064013F"/>
    <w:rsid w:val="00651FCB"/>
    <w:rsid w:val="00652C78"/>
    <w:rsid w:val="00663BF8"/>
    <w:rsid w:val="00664751"/>
    <w:rsid w:val="0066566E"/>
    <w:rsid w:val="00671F6D"/>
    <w:rsid w:val="00672152"/>
    <w:rsid w:val="0067495A"/>
    <w:rsid w:val="00677983"/>
    <w:rsid w:val="00685450"/>
    <w:rsid w:val="006A013B"/>
    <w:rsid w:val="006A0582"/>
    <w:rsid w:val="006A3141"/>
    <w:rsid w:val="006B1066"/>
    <w:rsid w:val="006B760E"/>
    <w:rsid w:val="006C1A69"/>
    <w:rsid w:val="006E412E"/>
    <w:rsid w:val="006E6320"/>
    <w:rsid w:val="006E74AE"/>
    <w:rsid w:val="007105A5"/>
    <w:rsid w:val="007124CB"/>
    <w:rsid w:val="00714FE7"/>
    <w:rsid w:val="00720598"/>
    <w:rsid w:val="00725360"/>
    <w:rsid w:val="00741AD4"/>
    <w:rsid w:val="00741C67"/>
    <w:rsid w:val="00745DC1"/>
    <w:rsid w:val="0075061E"/>
    <w:rsid w:val="00750728"/>
    <w:rsid w:val="007547EA"/>
    <w:rsid w:val="00760689"/>
    <w:rsid w:val="007619D8"/>
    <w:rsid w:val="00763573"/>
    <w:rsid w:val="007645D9"/>
    <w:rsid w:val="0077180B"/>
    <w:rsid w:val="00771E0A"/>
    <w:rsid w:val="007754E6"/>
    <w:rsid w:val="007772CB"/>
    <w:rsid w:val="007879AA"/>
    <w:rsid w:val="00794CDD"/>
    <w:rsid w:val="007B4FFA"/>
    <w:rsid w:val="007B6A2D"/>
    <w:rsid w:val="007B6F16"/>
    <w:rsid w:val="007C0887"/>
    <w:rsid w:val="007C08E0"/>
    <w:rsid w:val="007C3A49"/>
    <w:rsid w:val="007C60EC"/>
    <w:rsid w:val="007E03EE"/>
    <w:rsid w:val="007E1BC7"/>
    <w:rsid w:val="007E54A1"/>
    <w:rsid w:val="00810954"/>
    <w:rsid w:val="0081268C"/>
    <w:rsid w:val="008143B8"/>
    <w:rsid w:val="008151A1"/>
    <w:rsid w:val="00820164"/>
    <w:rsid w:val="00822E3B"/>
    <w:rsid w:val="00825B8D"/>
    <w:rsid w:val="00826595"/>
    <w:rsid w:val="008266BB"/>
    <w:rsid w:val="008316F0"/>
    <w:rsid w:val="0083206C"/>
    <w:rsid w:val="00837A78"/>
    <w:rsid w:val="00842C46"/>
    <w:rsid w:val="008457AD"/>
    <w:rsid w:val="0086028C"/>
    <w:rsid w:val="0086050E"/>
    <w:rsid w:val="00866688"/>
    <w:rsid w:val="008728BD"/>
    <w:rsid w:val="008732B7"/>
    <w:rsid w:val="00884448"/>
    <w:rsid w:val="00890899"/>
    <w:rsid w:val="00895757"/>
    <w:rsid w:val="008A2F1F"/>
    <w:rsid w:val="008A59C2"/>
    <w:rsid w:val="008B5E7B"/>
    <w:rsid w:val="008B6AB8"/>
    <w:rsid w:val="008C25EB"/>
    <w:rsid w:val="008C6980"/>
    <w:rsid w:val="008D2CDF"/>
    <w:rsid w:val="008D6346"/>
    <w:rsid w:val="008D6BB5"/>
    <w:rsid w:val="008F01E5"/>
    <w:rsid w:val="008F373C"/>
    <w:rsid w:val="009050AC"/>
    <w:rsid w:val="0091214C"/>
    <w:rsid w:val="00936251"/>
    <w:rsid w:val="00943231"/>
    <w:rsid w:val="0094747F"/>
    <w:rsid w:val="00951B32"/>
    <w:rsid w:val="00965D97"/>
    <w:rsid w:val="0097384C"/>
    <w:rsid w:val="0097540F"/>
    <w:rsid w:val="009845E1"/>
    <w:rsid w:val="00987B27"/>
    <w:rsid w:val="0099240E"/>
    <w:rsid w:val="009B0762"/>
    <w:rsid w:val="009C0A71"/>
    <w:rsid w:val="009C19A1"/>
    <w:rsid w:val="009C25C9"/>
    <w:rsid w:val="009C2D55"/>
    <w:rsid w:val="009C6648"/>
    <w:rsid w:val="009C7D92"/>
    <w:rsid w:val="009D0EB2"/>
    <w:rsid w:val="009E2522"/>
    <w:rsid w:val="009E5D3F"/>
    <w:rsid w:val="009E5DA6"/>
    <w:rsid w:val="009F4BDA"/>
    <w:rsid w:val="00A05A88"/>
    <w:rsid w:val="00A200F2"/>
    <w:rsid w:val="00A2087B"/>
    <w:rsid w:val="00A23456"/>
    <w:rsid w:val="00A246BE"/>
    <w:rsid w:val="00A40189"/>
    <w:rsid w:val="00A413F7"/>
    <w:rsid w:val="00A44DC2"/>
    <w:rsid w:val="00A549B8"/>
    <w:rsid w:val="00A57736"/>
    <w:rsid w:val="00A6144E"/>
    <w:rsid w:val="00A6276F"/>
    <w:rsid w:val="00A759C9"/>
    <w:rsid w:val="00A77BE7"/>
    <w:rsid w:val="00A806A1"/>
    <w:rsid w:val="00A8161E"/>
    <w:rsid w:val="00A8557A"/>
    <w:rsid w:val="00A87926"/>
    <w:rsid w:val="00A928CC"/>
    <w:rsid w:val="00AA04AB"/>
    <w:rsid w:val="00AA20C4"/>
    <w:rsid w:val="00AA2799"/>
    <w:rsid w:val="00AA3035"/>
    <w:rsid w:val="00AA6926"/>
    <w:rsid w:val="00AB05FF"/>
    <w:rsid w:val="00AB2110"/>
    <w:rsid w:val="00AB4E78"/>
    <w:rsid w:val="00AC1C39"/>
    <w:rsid w:val="00AD04A6"/>
    <w:rsid w:val="00AE573E"/>
    <w:rsid w:val="00AE5C12"/>
    <w:rsid w:val="00AF2603"/>
    <w:rsid w:val="00AF790C"/>
    <w:rsid w:val="00B05144"/>
    <w:rsid w:val="00B06C44"/>
    <w:rsid w:val="00B06E51"/>
    <w:rsid w:val="00B0716D"/>
    <w:rsid w:val="00B14C5A"/>
    <w:rsid w:val="00B14DD2"/>
    <w:rsid w:val="00B15A17"/>
    <w:rsid w:val="00B16C50"/>
    <w:rsid w:val="00B204E4"/>
    <w:rsid w:val="00B320E7"/>
    <w:rsid w:val="00B34620"/>
    <w:rsid w:val="00B359C1"/>
    <w:rsid w:val="00B35EA2"/>
    <w:rsid w:val="00B37A2D"/>
    <w:rsid w:val="00B40FB8"/>
    <w:rsid w:val="00B41B23"/>
    <w:rsid w:val="00B53A30"/>
    <w:rsid w:val="00B57C9F"/>
    <w:rsid w:val="00B60BAE"/>
    <w:rsid w:val="00B62867"/>
    <w:rsid w:val="00B6393F"/>
    <w:rsid w:val="00B71573"/>
    <w:rsid w:val="00B7509D"/>
    <w:rsid w:val="00B77CD9"/>
    <w:rsid w:val="00B77D37"/>
    <w:rsid w:val="00B83F2F"/>
    <w:rsid w:val="00B8569B"/>
    <w:rsid w:val="00B9536A"/>
    <w:rsid w:val="00BA197E"/>
    <w:rsid w:val="00BA61EC"/>
    <w:rsid w:val="00BA7420"/>
    <w:rsid w:val="00BB10F4"/>
    <w:rsid w:val="00BB1566"/>
    <w:rsid w:val="00BB7E8E"/>
    <w:rsid w:val="00BC46D0"/>
    <w:rsid w:val="00BD404A"/>
    <w:rsid w:val="00BD4BB9"/>
    <w:rsid w:val="00BD72FB"/>
    <w:rsid w:val="00BE1B8B"/>
    <w:rsid w:val="00BE305B"/>
    <w:rsid w:val="00BE711B"/>
    <w:rsid w:val="00BF2484"/>
    <w:rsid w:val="00C067CE"/>
    <w:rsid w:val="00C071DE"/>
    <w:rsid w:val="00C126A4"/>
    <w:rsid w:val="00C15B90"/>
    <w:rsid w:val="00C1669F"/>
    <w:rsid w:val="00C25B3B"/>
    <w:rsid w:val="00C33FD3"/>
    <w:rsid w:val="00C35178"/>
    <w:rsid w:val="00C401A0"/>
    <w:rsid w:val="00C40A47"/>
    <w:rsid w:val="00C4248E"/>
    <w:rsid w:val="00C45411"/>
    <w:rsid w:val="00C51051"/>
    <w:rsid w:val="00C52529"/>
    <w:rsid w:val="00C57947"/>
    <w:rsid w:val="00C6056A"/>
    <w:rsid w:val="00C6196F"/>
    <w:rsid w:val="00C70FE1"/>
    <w:rsid w:val="00C742F9"/>
    <w:rsid w:val="00C76D82"/>
    <w:rsid w:val="00C83702"/>
    <w:rsid w:val="00C8610D"/>
    <w:rsid w:val="00C92992"/>
    <w:rsid w:val="00C964C3"/>
    <w:rsid w:val="00C97F0B"/>
    <w:rsid w:val="00CA043F"/>
    <w:rsid w:val="00CB6018"/>
    <w:rsid w:val="00CB6798"/>
    <w:rsid w:val="00CC2FD0"/>
    <w:rsid w:val="00CC5626"/>
    <w:rsid w:val="00CD1020"/>
    <w:rsid w:val="00CD1247"/>
    <w:rsid w:val="00CE1E85"/>
    <w:rsid w:val="00CE7912"/>
    <w:rsid w:val="00CF6189"/>
    <w:rsid w:val="00D0391B"/>
    <w:rsid w:val="00D0637C"/>
    <w:rsid w:val="00D15825"/>
    <w:rsid w:val="00D24CA3"/>
    <w:rsid w:val="00D34F78"/>
    <w:rsid w:val="00D446F2"/>
    <w:rsid w:val="00D4542B"/>
    <w:rsid w:val="00D546CB"/>
    <w:rsid w:val="00D6090C"/>
    <w:rsid w:val="00D6230D"/>
    <w:rsid w:val="00D71C7F"/>
    <w:rsid w:val="00D75B77"/>
    <w:rsid w:val="00D865A7"/>
    <w:rsid w:val="00DA2C11"/>
    <w:rsid w:val="00DA6214"/>
    <w:rsid w:val="00DB3D8E"/>
    <w:rsid w:val="00DB4E7D"/>
    <w:rsid w:val="00DB4F34"/>
    <w:rsid w:val="00DB5F4F"/>
    <w:rsid w:val="00DB689F"/>
    <w:rsid w:val="00DC321F"/>
    <w:rsid w:val="00DC6997"/>
    <w:rsid w:val="00DD01D8"/>
    <w:rsid w:val="00DD39C3"/>
    <w:rsid w:val="00DD3DA1"/>
    <w:rsid w:val="00DD4D2B"/>
    <w:rsid w:val="00DD57FE"/>
    <w:rsid w:val="00DE11A5"/>
    <w:rsid w:val="00DE1D15"/>
    <w:rsid w:val="00DE6EAF"/>
    <w:rsid w:val="00DF0248"/>
    <w:rsid w:val="00DF1054"/>
    <w:rsid w:val="00DF49C5"/>
    <w:rsid w:val="00E00D03"/>
    <w:rsid w:val="00E00D69"/>
    <w:rsid w:val="00E03807"/>
    <w:rsid w:val="00E2070C"/>
    <w:rsid w:val="00E21989"/>
    <w:rsid w:val="00E25A70"/>
    <w:rsid w:val="00E322FE"/>
    <w:rsid w:val="00E40E4D"/>
    <w:rsid w:val="00E43C3E"/>
    <w:rsid w:val="00E44FC9"/>
    <w:rsid w:val="00E46923"/>
    <w:rsid w:val="00E4728E"/>
    <w:rsid w:val="00E51876"/>
    <w:rsid w:val="00E52A01"/>
    <w:rsid w:val="00E55A08"/>
    <w:rsid w:val="00E65774"/>
    <w:rsid w:val="00E71B57"/>
    <w:rsid w:val="00E74E2A"/>
    <w:rsid w:val="00E771FA"/>
    <w:rsid w:val="00E77851"/>
    <w:rsid w:val="00E80644"/>
    <w:rsid w:val="00E81E43"/>
    <w:rsid w:val="00E82BBF"/>
    <w:rsid w:val="00E86276"/>
    <w:rsid w:val="00EA05F1"/>
    <w:rsid w:val="00EC23C5"/>
    <w:rsid w:val="00EC4BBB"/>
    <w:rsid w:val="00ED38DC"/>
    <w:rsid w:val="00ED634D"/>
    <w:rsid w:val="00EE1593"/>
    <w:rsid w:val="00EE186C"/>
    <w:rsid w:val="00EE4104"/>
    <w:rsid w:val="00EE6A05"/>
    <w:rsid w:val="00EF216F"/>
    <w:rsid w:val="00F07083"/>
    <w:rsid w:val="00F13895"/>
    <w:rsid w:val="00F23672"/>
    <w:rsid w:val="00F2399A"/>
    <w:rsid w:val="00F246C6"/>
    <w:rsid w:val="00F27BDA"/>
    <w:rsid w:val="00F3378A"/>
    <w:rsid w:val="00F35615"/>
    <w:rsid w:val="00F376AF"/>
    <w:rsid w:val="00F45154"/>
    <w:rsid w:val="00F477D0"/>
    <w:rsid w:val="00F53B66"/>
    <w:rsid w:val="00F618EB"/>
    <w:rsid w:val="00F76F8B"/>
    <w:rsid w:val="00F93A79"/>
    <w:rsid w:val="00F96F24"/>
    <w:rsid w:val="00F96F7F"/>
    <w:rsid w:val="00FA24EA"/>
    <w:rsid w:val="00FA2940"/>
    <w:rsid w:val="00FA307D"/>
    <w:rsid w:val="00FA4AE9"/>
    <w:rsid w:val="00FA68BF"/>
    <w:rsid w:val="00FB4523"/>
    <w:rsid w:val="00FC0FFC"/>
    <w:rsid w:val="00FD6E1D"/>
    <w:rsid w:val="00FD7DE0"/>
    <w:rsid w:val="00FE36E0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5CABE"/>
  <w15:docId w15:val="{5FC72600-3742-4921-8B58-45DECBF1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  <w:ind w:firstLine="1418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1"/>
    <w:autoRedefine/>
    <w:uiPriority w:val="9"/>
    <w:qFormat/>
    <w:rsid w:val="000A6441"/>
    <w:pPr>
      <w:keepNext/>
      <w:keepLines/>
      <w:spacing w:before="240" w:after="240"/>
      <w:ind w:firstLine="0"/>
      <w:jc w:val="center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1"/>
    <w:autoRedefine/>
    <w:uiPriority w:val="9"/>
    <w:unhideWhenUsed/>
    <w:qFormat/>
    <w:rsid w:val="004C06C5"/>
    <w:pPr>
      <w:keepNext/>
      <w:keepLines/>
      <w:spacing w:before="240" w:after="240"/>
      <w:ind w:firstLine="0"/>
      <w:jc w:val="center"/>
      <w:outlineLvl w:val="1"/>
    </w:pPr>
    <w:rPr>
      <w:rFonts w:eastAsiaTheme="majorEastAsia" w:cstheme="majorBidi"/>
      <w:i/>
      <w:szCs w:val="26"/>
      <w:lang w:eastAsia="hr-HR"/>
    </w:rPr>
  </w:style>
  <w:style w:type="paragraph" w:styleId="Heading3">
    <w:name w:val="heading 3"/>
    <w:basedOn w:val="Normal"/>
    <w:next w:val="Normal"/>
    <w:link w:val="Heading3Char1"/>
    <w:autoRedefine/>
    <w:uiPriority w:val="9"/>
    <w:unhideWhenUsed/>
    <w:qFormat/>
    <w:rsid w:val="00D4542B"/>
    <w:pPr>
      <w:keepNext/>
      <w:keepLines/>
      <w:spacing w:before="240" w:after="240"/>
      <w:ind w:firstLine="0"/>
      <w:jc w:val="center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4">
    <w:name w:val="WW_OutlineListStyle_4"/>
    <w:basedOn w:val="NoList"/>
    <w:pPr>
      <w:numPr>
        <w:numId w:val="1"/>
      </w:numPr>
    </w:pPr>
  </w:style>
  <w:style w:type="paragraph" w:customStyle="1" w:styleId="Naslov11">
    <w:name w:val="Naslov 11"/>
    <w:basedOn w:val="Normal"/>
    <w:next w:val="Normal"/>
    <w:autoRedefine/>
    <w:rsid w:val="00F477D0"/>
    <w:pPr>
      <w:keepNext/>
      <w:keepLines/>
      <w:numPr>
        <w:numId w:val="6"/>
      </w:numPr>
      <w:spacing w:before="240" w:after="240"/>
      <w:ind w:left="426"/>
      <w:jc w:val="center"/>
      <w:outlineLvl w:val="0"/>
    </w:pPr>
    <w:rPr>
      <w:rFonts w:eastAsia="Times New Roman"/>
      <w:i/>
      <w:szCs w:val="32"/>
    </w:rPr>
  </w:style>
  <w:style w:type="paragraph" w:customStyle="1" w:styleId="Naslov21">
    <w:name w:val="Naslov 21"/>
    <w:basedOn w:val="Normal"/>
    <w:next w:val="Normal"/>
    <w:autoRedefine/>
    <w:rsid w:val="004C06C5"/>
    <w:pPr>
      <w:keepNext/>
      <w:keepLines/>
      <w:spacing w:before="240" w:after="240"/>
      <w:ind w:firstLine="0"/>
      <w:jc w:val="center"/>
      <w:outlineLvl w:val="1"/>
    </w:pPr>
    <w:rPr>
      <w:rFonts w:eastAsia="Times New Roman"/>
      <w:b/>
      <w:szCs w:val="26"/>
    </w:rPr>
  </w:style>
  <w:style w:type="paragraph" w:customStyle="1" w:styleId="Naslov31">
    <w:name w:val="Naslov 31"/>
    <w:basedOn w:val="Normal"/>
    <w:next w:val="Normal"/>
    <w:autoRedefine/>
    <w:rsid w:val="00826595"/>
    <w:pPr>
      <w:keepNext/>
      <w:keepLines/>
      <w:spacing w:before="240" w:after="240"/>
      <w:ind w:firstLine="0"/>
      <w:jc w:val="center"/>
      <w:outlineLvl w:val="2"/>
    </w:pPr>
    <w:rPr>
      <w:rFonts w:eastAsia="Times New Roman"/>
      <w:i/>
      <w:szCs w:val="24"/>
    </w:rPr>
  </w:style>
  <w:style w:type="paragraph" w:customStyle="1" w:styleId="Naslov41">
    <w:name w:val="Naslov 41"/>
    <w:basedOn w:val="Normal"/>
    <w:next w:val="Normal"/>
    <w:autoRedefine/>
    <w:pPr>
      <w:keepNext/>
      <w:keepLines/>
      <w:numPr>
        <w:ilvl w:val="3"/>
        <w:numId w:val="6"/>
      </w:numPr>
      <w:spacing w:before="120" w:after="120"/>
      <w:jc w:val="center"/>
      <w:outlineLvl w:val="3"/>
    </w:pPr>
    <w:rPr>
      <w:rFonts w:eastAsia="Times New Roman"/>
      <w:i/>
      <w:iCs/>
    </w:rPr>
  </w:style>
  <w:style w:type="character" w:customStyle="1" w:styleId="Zadanifontodlomka1">
    <w:name w:val="Zadani font odlomka1"/>
  </w:style>
  <w:style w:type="paragraph" w:customStyle="1" w:styleId="Odlomakpopisa1">
    <w:name w:val="Odlomak popisa1"/>
    <w:basedOn w:val="Normal"/>
    <w:pPr>
      <w:ind w:left="720"/>
    </w:pPr>
  </w:style>
  <w:style w:type="paragraph" w:customStyle="1" w:styleId="Zaglavlje1">
    <w:name w:val="Zaglavlje1"/>
    <w:basedOn w:val="Normal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1"/>
  </w:style>
  <w:style w:type="paragraph" w:customStyle="1" w:styleId="Podnoje1">
    <w:name w:val="Podnožje1"/>
    <w:basedOn w:val="Normal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1"/>
  </w:style>
  <w:style w:type="paragraph" w:customStyle="1" w:styleId="Tekstbalonia1">
    <w:name w:val="Tekst balončića1"/>
    <w:basedOn w:val="Normal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Zadanifontodlomka1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Naslov1">
    <w:name w:val="Naslov1"/>
    <w:basedOn w:val="Normal"/>
    <w:next w:val="Normal"/>
    <w:autoRedefine/>
    <w:pPr>
      <w:spacing w:before="240" w:after="240"/>
      <w:jc w:val="center"/>
    </w:pPr>
    <w:rPr>
      <w:rFonts w:eastAsia="Times New Roman"/>
      <w:b/>
      <w:bCs/>
      <w:spacing w:val="-10"/>
      <w:kern w:val="3"/>
      <w:szCs w:val="27"/>
      <w:lang w:eastAsia="hr-HR"/>
    </w:rPr>
  </w:style>
  <w:style w:type="character" w:customStyle="1" w:styleId="TitleChar">
    <w:name w:val="Title Char"/>
    <w:basedOn w:val="Zadanifontodlomka1"/>
    <w:rPr>
      <w:rFonts w:ascii="Times New Roman" w:eastAsia="Times New Roman" w:hAnsi="Times New Roman" w:cs="Times New Roman"/>
      <w:bCs/>
      <w:spacing w:val="-10"/>
      <w:kern w:val="3"/>
      <w:sz w:val="27"/>
      <w:szCs w:val="27"/>
      <w:lang w:eastAsia="hr-HR"/>
    </w:rPr>
  </w:style>
  <w:style w:type="character" w:customStyle="1" w:styleId="Heading2Char">
    <w:name w:val="Heading 2 Char"/>
    <w:basedOn w:val="Zadanifontodlomka1"/>
    <w:rPr>
      <w:rFonts w:ascii="Times New Roman" w:eastAsia="Times New Roman" w:hAnsi="Times New Roman" w:cs="Times New Roman"/>
      <w:b/>
      <w:sz w:val="24"/>
      <w:szCs w:val="26"/>
    </w:rPr>
  </w:style>
  <w:style w:type="character" w:customStyle="1" w:styleId="Heading3Char">
    <w:name w:val="Heading 3 Char"/>
    <w:basedOn w:val="Zadanifontodlomka1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BalloonTextChar">
    <w:name w:val="Balloon Text Char"/>
    <w:basedOn w:val="Zadanifontodlomka1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Zadanifontodlomka1"/>
    <w:rPr>
      <w:rFonts w:ascii="Times New Roman" w:eastAsia="Times New Roman" w:hAnsi="Times New Roman" w:cs="Times New Roman"/>
      <w:i/>
      <w:iCs/>
      <w:sz w:val="24"/>
    </w:rPr>
  </w:style>
  <w:style w:type="paragraph" w:styleId="ListParagraph">
    <w:name w:val="List Paragraph"/>
    <w:basedOn w:val="Normal"/>
    <w:pPr>
      <w:ind w:left="720"/>
    </w:p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rPr>
      <w:rFonts w:ascii="Segoe UI" w:hAnsi="Segoe UI" w:cs="Segoe UI"/>
      <w:sz w:val="18"/>
      <w:szCs w:val="18"/>
    </w:rPr>
  </w:style>
  <w:style w:type="numbering" w:customStyle="1" w:styleId="WWOutlineListStyle3">
    <w:name w:val="WW_OutlineListStyle_3"/>
    <w:basedOn w:val="NoList"/>
    <w:pPr>
      <w:numPr>
        <w:numId w:val="2"/>
      </w:numPr>
    </w:pPr>
  </w:style>
  <w:style w:type="numbering" w:customStyle="1" w:styleId="WWOutlineListStyle2">
    <w:name w:val="WW_OutlineListStyle_2"/>
    <w:basedOn w:val="NoList"/>
    <w:pPr>
      <w:numPr>
        <w:numId w:val="3"/>
      </w:numPr>
    </w:pPr>
  </w:style>
  <w:style w:type="numbering" w:customStyle="1" w:styleId="WWOutlineListStyle1">
    <w:name w:val="WW_OutlineListStyle_1"/>
    <w:basedOn w:val="NoList"/>
    <w:pPr>
      <w:numPr>
        <w:numId w:val="4"/>
      </w:numPr>
    </w:pPr>
  </w:style>
  <w:style w:type="numbering" w:customStyle="1" w:styleId="WWOutlineListStyle">
    <w:name w:val="WW_OutlineListStyle"/>
    <w:basedOn w:val="NoList"/>
    <w:pPr>
      <w:numPr>
        <w:numId w:val="5"/>
      </w:numPr>
    </w:pPr>
  </w:style>
  <w:style w:type="numbering" w:customStyle="1" w:styleId="WWOutlineListStyle5">
    <w:name w:val="WW_OutlineListStyle_5"/>
    <w:basedOn w:val="NoList"/>
    <w:rsid w:val="007E54A1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7E54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4A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E54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4A1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24395B"/>
    <w:pPr>
      <w:autoSpaceDN/>
      <w:spacing w:after="0" w:line="240" w:lineRule="auto"/>
      <w:textAlignment w:val="auto"/>
    </w:pPr>
    <w:rPr>
      <w:rFonts w:ascii="Times New Roman" w:hAnsi="Times New Roman"/>
      <w:sz w:val="24"/>
    </w:rPr>
  </w:style>
  <w:style w:type="character" w:customStyle="1" w:styleId="Heading2Char1">
    <w:name w:val="Heading 2 Char1"/>
    <w:basedOn w:val="DefaultParagraphFont"/>
    <w:link w:val="Heading2"/>
    <w:uiPriority w:val="9"/>
    <w:rsid w:val="004C06C5"/>
    <w:rPr>
      <w:rFonts w:ascii="Times New Roman" w:eastAsiaTheme="majorEastAsia" w:hAnsi="Times New Roman" w:cstheme="majorBidi"/>
      <w:i/>
      <w:sz w:val="24"/>
      <w:szCs w:val="26"/>
      <w:lang w:eastAsia="hr-HR"/>
    </w:rPr>
  </w:style>
  <w:style w:type="character" w:customStyle="1" w:styleId="Heading3Char1">
    <w:name w:val="Heading 3 Char1"/>
    <w:basedOn w:val="DefaultParagraphFont"/>
    <w:link w:val="Heading3"/>
    <w:uiPriority w:val="9"/>
    <w:rsid w:val="00D4542B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1Char1">
    <w:name w:val="Heading 1 Char1"/>
    <w:basedOn w:val="DefaultParagraphFont"/>
    <w:link w:val="Heading1"/>
    <w:uiPriority w:val="9"/>
    <w:rsid w:val="000A6441"/>
    <w:rPr>
      <w:rFonts w:ascii="Times New Roman" w:eastAsiaTheme="majorEastAsia" w:hAnsi="Times New Roman" w:cstheme="majorBidi"/>
      <w:sz w:val="24"/>
      <w:szCs w:val="32"/>
    </w:rPr>
  </w:style>
  <w:style w:type="paragraph" w:styleId="Title">
    <w:name w:val="Title"/>
    <w:basedOn w:val="Normal"/>
    <w:next w:val="Normal"/>
    <w:link w:val="TitleChar1"/>
    <w:autoRedefine/>
    <w:uiPriority w:val="10"/>
    <w:qFormat/>
    <w:rsid w:val="00FC0FFC"/>
    <w:pPr>
      <w:spacing w:before="240" w:after="240"/>
      <w:ind w:firstLine="0"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1">
    <w:name w:val="Title Char1"/>
    <w:basedOn w:val="DefaultParagraphFont"/>
    <w:link w:val="Title"/>
    <w:uiPriority w:val="10"/>
    <w:rsid w:val="00FC0FFC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NoSpacing">
    <w:name w:val="No Spacing"/>
    <w:uiPriority w:val="1"/>
    <w:qFormat/>
    <w:rsid w:val="00143817"/>
    <w:pPr>
      <w:suppressAutoHyphens/>
      <w:spacing w:after="0" w:line="240" w:lineRule="auto"/>
      <w:ind w:firstLine="1418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588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242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1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434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0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63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53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9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7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4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4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78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0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8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1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0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2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7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2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3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4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8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5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4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9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2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77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1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3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6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6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4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5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9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3333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9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4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692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8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06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8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4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1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23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4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7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9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9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2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1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2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8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7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3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2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2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2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1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5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4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5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8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5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6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7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34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2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85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8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8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50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8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9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6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1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8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9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1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3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0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86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4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2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4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7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4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1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7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06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3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4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6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0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45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6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9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3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7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5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4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8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0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6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8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2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9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49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9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9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3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7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1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5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2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2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3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8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1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9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9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4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94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2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4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0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1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8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4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0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7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2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4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5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5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2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8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8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1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8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5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2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5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5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7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9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8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3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4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4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3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3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8219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3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241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4173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3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8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521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narodne-novine.nn.hr/clanci/sluzbeni/2010_06_81_2310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narodne-novine.nn.hr/clanci/sluzbeni/2015_12_141_2636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narodne-novine.nn.hr/clanci/sluzbeni/2010_06_81_2310.htm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narodne-novine.nn.hr/clanci/sluzbeni/2015_12_141_263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AZJMDCZ6QSYZ-1849078857-17654</_dlc_DocId>
    <_dlc_DocIdUrl xmlns="a494813a-d0d8-4dad-94cb-0d196f36ba15">
      <Url>https://ekoordinacije.vlada.hr/koordinacija-gospodarstvo/_layouts/15/DocIdRedir.aspx?ID=AZJMDCZ6QSYZ-1849078857-17654</Url>
      <Description>AZJMDCZ6QSYZ-1849078857-17654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2676A-22EB-4FC7-8EDA-816195B93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D21AD5-ECD8-4E89-B60F-E428005DEE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AFAA99-B054-4F52-BE74-A7F032EEC84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359AC37-C613-4F2C-AABB-455CA9F9D2B9}">
  <ds:schemaRefs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EAE923B8-146E-46D1-B34D-D3F92429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1558</Words>
  <Characters>8886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Jeremić</dc:creator>
  <cp:lastModifiedBy>Ines Uglešić</cp:lastModifiedBy>
  <cp:revision>21</cp:revision>
  <cp:lastPrinted>2022-05-09T11:00:00Z</cp:lastPrinted>
  <dcterms:created xsi:type="dcterms:W3CDTF">2021-08-10T08:51:00Z</dcterms:created>
  <dcterms:modified xsi:type="dcterms:W3CDTF">2022-07-04T14:22:00Z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a25f2d9f-f1e9-4901-a223-d53303bb9fd1</vt:lpwstr>
  </property>
</Properties>
</file>