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80B5" w14:textId="77777777" w:rsidR="001F1150" w:rsidRDefault="001F1150" w:rsidP="001F1150"/>
    <w:p w14:paraId="165D540F" w14:textId="77777777" w:rsidR="001F1150" w:rsidRPr="00CC6A80" w:rsidRDefault="001F1150" w:rsidP="001F1150">
      <w:pPr>
        <w:jc w:val="center"/>
      </w:pPr>
      <w:r w:rsidRPr="00CC6A80">
        <w:rPr>
          <w:noProof/>
        </w:rPr>
        <w:drawing>
          <wp:inline distT="0" distB="0" distL="0" distR="0" wp14:anchorId="1C60C59F" wp14:editId="478A2F3E">
            <wp:extent cx="508635" cy="683895"/>
            <wp:effectExtent l="0" t="0" r="571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80">
        <w:fldChar w:fldCharType="begin"/>
      </w:r>
      <w:r w:rsidRPr="00CC6A80">
        <w:instrText xml:space="preserve"> INCLUDEPICTURE "http://www.inet.hr/~box/images/grb-rh.gif" \* MERGEFORMATINET </w:instrText>
      </w:r>
      <w:r w:rsidRPr="00CC6A80">
        <w:fldChar w:fldCharType="end"/>
      </w:r>
    </w:p>
    <w:p w14:paraId="156E6EB0" w14:textId="77777777" w:rsidR="001F1150" w:rsidRPr="00CC6A80" w:rsidRDefault="001F1150" w:rsidP="001F1150">
      <w:pPr>
        <w:spacing w:before="60" w:after="1680"/>
        <w:jc w:val="center"/>
        <w:rPr>
          <w:sz w:val="28"/>
        </w:rPr>
      </w:pPr>
      <w:r w:rsidRPr="00CC6A80">
        <w:rPr>
          <w:sz w:val="28"/>
        </w:rPr>
        <w:t>VLADA REPUBLIKE HRVATSKE</w:t>
      </w:r>
    </w:p>
    <w:p w14:paraId="489901FF" w14:textId="7DE41116" w:rsidR="001F1150" w:rsidRPr="00CC6A80" w:rsidRDefault="001F1150" w:rsidP="001F1150">
      <w:pPr>
        <w:spacing w:after="2400"/>
        <w:jc w:val="right"/>
      </w:pPr>
      <w:r w:rsidRPr="00CC6A80">
        <w:t xml:space="preserve">Zagreb, </w:t>
      </w:r>
      <w:r w:rsidR="000B2FE1">
        <w:t>28</w:t>
      </w:r>
      <w:r w:rsidRPr="00CC6A80">
        <w:t xml:space="preserve">. </w:t>
      </w:r>
      <w:r>
        <w:t>srpnja</w:t>
      </w:r>
      <w:r w:rsidRPr="00CC6A80">
        <w:t xml:space="preserve"> 2022.</w:t>
      </w:r>
    </w:p>
    <w:p w14:paraId="30EE65FC" w14:textId="77777777" w:rsidR="001F1150" w:rsidRPr="00CC6A80" w:rsidRDefault="001F1150" w:rsidP="001F1150">
      <w:pPr>
        <w:spacing w:line="360" w:lineRule="auto"/>
      </w:pPr>
      <w:r w:rsidRPr="00CC6A80">
        <w:t>___________________________________________________________________________</w:t>
      </w:r>
    </w:p>
    <w:p w14:paraId="44CB3FED" w14:textId="77777777" w:rsidR="001F1150" w:rsidRPr="00CC6A80" w:rsidRDefault="001F1150" w:rsidP="001F11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F1150" w:rsidRPr="00CC6A80" w:rsidSect="005A79E8">
          <w:headerReference w:type="default" r:id="rId13"/>
          <w:footerReference w:type="default" r:id="rId14"/>
          <w:headerReference w:type="first" r:id="rId15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F1150" w:rsidRPr="00CC6A80" w14:paraId="4673A466" w14:textId="77777777" w:rsidTr="00B56869">
        <w:tc>
          <w:tcPr>
            <w:tcW w:w="1951" w:type="dxa"/>
            <w:shd w:val="clear" w:color="auto" w:fill="auto"/>
          </w:tcPr>
          <w:p w14:paraId="44603699" w14:textId="77777777" w:rsidR="001F1150" w:rsidRPr="00CC6A80" w:rsidRDefault="001F1150" w:rsidP="00B56869">
            <w:pPr>
              <w:spacing w:line="360" w:lineRule="auto"/>
              <w:jc w:val="right"/>
            </w:pPr>
            <w:r w:rsidRPr="00CC6A80">
              <w:rPr>
                <w:b/>
                <w:smallCaps/>
              </w:rPr>
              <w:t>Predlagatelj</w:t>
            </w:r>
            <w:r w:rsidRPr="00CC6A8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1B5AB5" w14:textId="3330FC93" w:rsidR="001F1150" w:rsidRPr="00CC6A80" w:rsidRDefault="001F1150" w:rsidP="00B56869">
            <w:pPr>
              <w:spacing w:line="360" w:lineRule="auto"/>
            </w:pPr>
            <w:r>
              <w:t>Ministarstvo pravosuđa</w:t>
            </w:r>
            <w:r w:rsidR="00CD1B41">
              <w:t xml:space="preserve"> i uprave</w:t>
            </w:r>
          </w:p>
        </w:tc>
      </w:tr>
    </w:tbl>
    <w:p w14:paraId="5D76C44E" w14:textId="77777777" w:rsidR="001F1150" w:rsidRPr="00CC6A80" w:rsidRDefault="001F1150" w:rsidP="001F1150">
      <w:pPr>
        <w:spacing w:line="360" w:lineRule="auto"/>
      </w:pPr>
      <w:r w:rsidRPr="00CC6A80">
        <w:t>___________________________________________________________________________</w:t>
      </w:r>
    </w:p>
    <w:p w14:paraId="3055C9B7" w14:textId="77777777" w:rsidR="001F1150" w:rsidRPr="00CC6A80" w:rsidRDefault="001F1150" w:rsidP="001F115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F1150" w:rsidRPr="00CC6A80" w:rsidSect="00F627B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F1150" w:rsidRPr="00CC6A80" w14:paraId="1B6C59B5" w14:textId="77777777" w:rsidTr="00971038">
        <w:trPr>
          <w:trHeight w:val="902"/>
        </w:trPr>
        <w:tc>
          <w:tcPr>
            <w:tcW w:w="1951" w:type="dxa"/>
            <w:shd w:val="clear" w:color="auto" w:fill="auto"/>
          </w:tcPr>
          <w:p w14:paraId="6628421A" w14:textId="77777777" w:rsidR="001F1150" w:rsidRPr="00CC6A80" w:rsidRDefault="001F1150" w:rsidP="00B56869">
            <w:pPr>
              <w:spacing w:line="360" w:lineRule="auto"/>
              <w:jc w:val="right"/>
            </w:pPr>
            <w:r w:rsidRPr="00CC6A80">
              <w:rPr>
                <w:b/>
                <w:smallCaps/>
              </w:rPr>
              <w:t>Predmet</w:t>
            </w:r>
            <w:r w:rsidRPr="00CC6A8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7CCA5F" w14:textId="790FF013" w:rsidR="001F1150" w:rsidRPr="00CC6A80" w:rsidRDefault="00435F49" w:rsidP="00A349DE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bookmarkStart w:id="0" w:name="_Hlk108444636"/>
            <w:r>
              <w:rPr>
                <w:rFonts w:eastAsia="Calibri"/>
                <w:snapToGrid w:val="0"/>
                <w:lang w:eastAsia="en-US"/>
              </w:rPr>
              <w:t>Prijedlog o</w:t>
            </w:r>
            <w:r w:rsidR="0079466F" w:rsidRPr="0079466F">
              <w:rPr>
                <w:rFonts w:eastAsia="Calibri"/>
                <w:snapToGrid w:val="0"/>
                <w:lang w:eastAsia="en-US"/>
              </w:rPr>
              <w:t>dluk</w:t>
            </w:r>
            <w:r>
              <w:rPr>
                <w:rFonts w:eastAsia="Calibri"/>
                <w:snapToGrid w:val="0"/>
                <w:lang w:eastAsia="en-US"/>
              </w:rPr>
              <w:t>e</w:t>
            </w:r>
            <w:r w:rsidR="0079466F" w:rsidRPr="0079466F">
              <w:rPr>
                <w:rFonts w:eastAsia="Calibri"/>
                <w:snapToGrid w:val="0"/>
                <w:lang w:eastAsia="en-US"/>
              </w:rPr>
              <w:t xml:space="preserve"> </w:t>
            </w:r>
            <w:r w:rsidR="00CD1B41">
              <w:rPr>
                <w:rFonts w:eastAsia="Calibri"/>
                <w:snapToGrid w:val="0"/>
                <w:lang w:eastAsia="en-US"/>
              </w:rPr>
              <w:t>o</w:t>
            </w:r>
            <w:r w:rsidR="0079466F" w:rsidRPr="0079466F">
              <w:rPr>
                <w:rFonts w:eastAsia="Calibri"/>
                <w:snapToGrid w:val="0"/>
                <w:lang w:eastAsia="en-US"/>
              </w:rPr>
              <w:t xml:space="preserve"> visin</w:t>
            </w:r>
            <w:r w:rsidR="00E07B9B">
              <w:rPr>
                <w:rFonts w:eastAsia="Calibri"/>
                <w:snapToGrid w:val="0"/>
                <w:lang w:eastAsia="en-US"/>
              </w:rPr>
              <w:t>i</w:t>
            </w:r>
            <w:r w:rsidR="00A349DE">
              <w:rPr>
                <w:rFonts w:eastAsia="Calibri"/>
                <w:snapToGrid w:val="0"/>
                <w:lang w:eastAsia="en-US"/>
              </w:rPr>
              <w:t xml:space="preserve"> naknade </w:t>
            </w:r>
            <w:r w:rsidR="0032477F">
              <w:rPr>
                <w:rFonts w:eastAsia="Calibri"/>
                <w:snapToGrid w:val="0"/>
                <w:lang w:eastAsia="en-US"/>
              </w:rPr>
              <w:t>vanjskim</w:t>
            </w:r>
            <w:r w:rsidR="0032477F" w:rsidRPr="0079466F">
              <w:rPr>
                <w:rFonts w:eastAsia="Calibri"/>
                <w:snapToGrid w:val="0"/>
                <w:lang w:eastAsia="en-US"/>
              </w:rPr>
              <w:t xml:space="preserve"> </w:t>
            </w:r>
            <w:r w:rsidR="0079466F" w:rsidRPr="0079466F">
              <w:rPr>
                <w:rFonts w:eastAsia="Calibri"/>
                <w:snapToGrid w:val="0"/>
                <w:lang w:eastAsia="en-US"/>
              </w:rPr>
              <w:t>član</w:t>
            </w:r>
            <w:r w:rsidR="0032477F">
              <w:rPr>
                <w:rFonts w:eastAsia="Calibri"/>
                <w:snapToGrid w:val="0"/>
                <w:lang w:eastAsia="en-US"/>
              </w:rPr>
              <w:t>ovim</w:t>
            </w:r>
            <w:r w:rsidR="0079466F" w:rsidRPr="0079466F">
              <w:rPr>
                <w:rFonts w:eastAsia="Calibri"/>
                <w:snapToGrid w:val="0"/>
                <w:lang w:eastAsia="en-US"/>
              </w:rPr>
              <w:t xml:space="preserve">a Vijeća za provedbu Kodeksa ponašanja državnih dužnosnika u tijelima izvršne vlasti </w:t>
            </w:r>
            <w:bookmarkEnd w:id="0"/>
          </w:p>
        </w:tc>
      </w:tr>
    </w:tbl>
    <w:p w14:paraId="26BA3B43" w14:textId="77777777" w:rsidR="001F1150" w:rsidRPr="00CC6A80" w:rsidRDefault="001F1150" w:rsidP="001F1150">
      <w:pPr>
        <w:tabs>
          <w:tab w:val="left" w:pos="1843"/>
        </w:tabs>
        <w:spacing w:line="360" w:lineRule="auto"/>
        <w:ind w:left="1843" w:hanging="1843"/>
      </w:pPr>
      <w:r w:rsidRPr="00CC6A80">
        <w:t>___________________________________________________________________________</w:t>
      </w:r>
    </w:p>
    <w:p w14:paraId="51805042" w14:textId="77777777" w:rsidR="001F1150" w:rsidRPr="00CC6A80" w:rsidRDefault="001F1150" w:rsidP="001F1150"/>
    <w:p w14:paraId="4293C26D" w14:textId="77777777" w:rsidR="001F1150" w:rsidRPr="00CC6A80" w:rsidRDefault="001F1150" w:rsidP="001F1150"/>
    <w:p w14:paraId="3996B042" w14:textId="77777777" w:rsidR="001F1150" w:rsidRPr="00CC6A80" w:rsidRDefault="001F1150" w:rsidP="001F1150"/>
    <w:p w14:paraId="64F49397" w14:textId="77777777" w:rsidR="001F1150" w:rsidRPr="00CC6A80" w:rsidRDefault="001F1150" w:rsidP="001F1150"/>
    <w:p w14:paraId="15CEE9DD" w14:textId="77777777" w:rsidR="001F1150" w:rsidRPr="00CC6A80" w:rsidRDefault="001F1150" w:rsidP="001F1150"/>
    <w:p w14:paraId="3DEE8D3D" w14:textId="77777777" w:rsidR="001F1150" w:rsidRPr="00CC6A80" w:rsidRDefault="001F1150" w:rsidP="001F1150"/>
    <w:p w14:paraId="28BEDA2E" w14:textId="77777777" w:rsidR="001F1150" w:rsidRPr="00CC6A80" w:rsidRDefault="001F1150" w:rsidP="001F1150">
      <w:pPr>
        <w:sectPr w:rsidR="001F1150" w:rsidRPr="00CC6A80" w:rsidSect="00F627B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E2F9F49" w14:textId="77777777" w:rsidR="00435F49" w:rsidRDefault="00435F49" w:rsidP="00435F49"/>
    <w:p w14:paraId="33FEA556" w14:textId="63EC9E3C" w:rsidR="00435F49" w:rsidRDefault="00435F49" w:rsidP="00435F49">
      <w:pPr>
        <w:jc w:val="right"/>
      </w:pPr>
      <w:r>
        <w:t>PRIJEDLOG</w:t>
      </w:r>
    </w:p>
    <w:p w14:paraId="6F703C55" w14:textId="77777777" w:rsidR="00435F49" w:rsidRPr="00435F49" w:rsidRDefault="00435F49" w:rsidP="00435F49">
      <w:pPr>
        <w:rPr>
          <w:b/>
          <w:bCs/>
          <w:caps/>
          <w:color w:val="231F20"/>
          <w:sz w:val="36"/>
          <w:szCs w:val="36"/>
          <w:shd w:val="clear" w:color="auto" w:fill="FFFFFF"/>
        </w:rPr>
      </w:pPr>
    </w:p>
    <w:p w14:paraId="3FC78051" w14:textId="5CDACCE7" w:rsidR="00435F49" w:rsidRDefault="00435F49" w:rsidP="00435F49">
      <w:pPr>
        <w:jc w:val="both"/>
      </w:pPr>
      <w:r>
        <w:tab/>
      </w:r>
      <w:r w:rsidRPr="0015648E">
        <w:t xml:space="preserve">Na temelju članka </w:t>
      </w:r>
      <w:r w:rsidR="001038F1">
        <w:t>3</w:t>
      </w:r>
      <w:r>
        <w:t>1</w:t>
      </w:r>
      <w:r w:rsidRPr="0015648E">
        <w:t>.</w:t>
      </w:r>
      <w:r w:rsidR="001038F1">
        <w:t xml:space="preserve"> stavka 2.</w:t>
      </w:r>
      <w:r w:rsidRPr="0015648E">
        <w:t xml:space="preserve"> Zakona o Vladi Republike Hrvatske („Narodne novine“, br. 150/11, 119/14, 93/16</w:t>
      </w:r>
      <w:r w:rsidR="001038F1">
        <w:t>,</w:t>
      </w:r>
      <w:r w:rsidRPr="0015648E">
        <w:t xml:space="preserve"> 116/18</w:t>
      </w:r>
      <w:r w:rsidR="001038F1">
        <w:t xml:space="preserve"> i 80/22</w:t>
      </w:r>
      <w:r w:rsidRPr="0015648E">
        <w:t>)</w:t>
      </w:r>
      <w:r w:rsidR="00335AE6">
        <w:t xml:space="preserve">, a u vezi s </w:t>
      </w:r>
      <w:r w:rsidRPr="0015648E">
        <w:t>člank</w:t>
      </w:r>
      <w:r w:rsidR="00335AE6">
        <w:t xml:space="preserve">om </w:t>
      </w:r>
      <w:r w:rsidRPr="0015648E">
        <w:t>24.</w:t>
      </w:r>
      <w:r w:rsidR="001038F1">
        <w:t xml:space="preserve"> stavkom 5.</w:t>
      </w:r>
      <w:r w:rsidRPr="0015648E">
        <w:t xml:space="preserve"> Kodeksa ponašanja državnih dužnosnika u tijelima izvršne vlasti („Narodne novine“, br. 54/22) Vlada Republike Hrvatske je na sjednici</w:t>
      </w:r>
      <w:r>
        <w:t xml:space="preserve"> održanoj </w:t>
      </w:r>
      <w:r w:rsidRPr="0015648E">
        <w:t xml:space="preserve"> </w:t>
      </w:r>
      <w:r>
        <w:t>_______</w:t>
      </w:r>
      <w:r w:rsidRPr="0015648E">
        <w:t xml:space="preserve"> 202</w:t>
      </w:r>
      <w:r>
        <w:t>2</w:t>
      </w:r>
      <w:r w:rsidRPr="0015648E">
        <w:t>. donijela</w:t>
      </w:r>
    </w:p>
    <w:p w14:paraId="63926B94" w14:textId="77777777" w:rsidR="00435F49" w:rsidRDefault="00435F49" w:rsidP="00435F49">
      <w:pPr>
        <w:jc w:val="both"/>
      </w:pPr>
    </w:p>
    <w:p w14:paraId="033609E6" w14:textId="77777777" w:rsidR="00435F49" w:rsidRPr="0015648E" w:rsidRDefault="00435F49" w:rsidP="00435F49">
      <w:pPr>
        <w:jc w:val="both"/>
      </w:pPr>
    </w:p>
    <w:p w14:paraId="4B267D11" w14:textId="77777777" w:rsidR="00435F49" w:rsidRDefault="00435F49" w:rsidP="00435F49">
      <w:pPr>
        <w:jc w:val="center"/>
        <w:rPr>
          <w:b/>
          <w:bCs/>
        </w:rPr>
      </w:pPr>
      <w:r w:rsidRPr="0015648E">
        <w:rPr>
          <w:b/>
          <w:bCs/>
        </w:rPr>
        <w:t>ODLUKU</w:t>
      </w:r>
    </w:p>
    <w:p w14:paraId="1E98DE15" w14:textId="77777777" w:rsidR="00435F49" w:rsidRPr="0015648E" w:rsidRDefault="00435F49" w:rsidP="00435F49">
      <w:pPr>
        <w:jc w:val="center"/>
        <w:rPr>
          <w:b/>
          <w:bCs/>
        </w:rPr>
      </w:pPr>
    </w:p>
    <w:p w14:paraId="698C7B22" w14:textId="44FD1903" w:rsidR="00435F49" w:rsidRDefault="00435F49" w:rsidP="00435F49">
      <w:pPr>
        <w:jc w:val="center"/>
        <w:rPr>
          <w:b/>
          <w:bCs/>
        </w:rPr>
      </w:pPr>
      <w:r w:rsidRPr="0015648E">
        <w:rPr>
          <w:b/>
          <w:bCs/>
        </w:rPr>
        <w:t>O VISINI NAKNADE</w:t>
      </w:r>
      <w:r>
        <w:rPr>
          <w:b/>
          <w:bCs/>
        </w:rPr>
        <w:t xml:space="preserve"> </w:t>
      </w:r>
      <w:r w:rsidR="0032477F">
        <w:rPr>
          <w:b/>
          <w:bCs/>
        </w:rPr>
        <w:t xml:space="preserve">VANJSKIM </w:t>
      </w:r>
      <w:r>
        <w:rPr>
          <w:b/>
          <w:bCs/>
        </w:rPr>
        <w:t xml:space="preserve">ČLANOVIMA </w:t>
      </w:r>
      <w:r w:rsidRPr="0015648E">
        <w:rPr>
          <w:b/>
          <w:bCs/>
        </w:rPr>
        <w:t>V</w:t>
      </w:r>
      <w:r>
        <w:rPr>
          <w:b/>
          <w:bCs/>
        </w:rPr>
        <w:t xml:space="preserve">IJEĆA ZA PROVEDBU KODEKSA PONAŠANJA DRŽAVNIH DUŽNOSNIKA U TIJELIMA IZVRŠNE VLASTI </w:t>
      </w:r>
      <w:r w:rsidRPr="0015648E">
        <w:rPr>
          <w:b/>
          <w:bCs/>
        </w:rPr>
        <w:t xml:space="preserve"> </w:t>
      </w:r>
    </w:p>
    <w:p w14:paraId="4D5CA756" w14:textId="77777777" w:rsidR="00435F49" w:rsidRDefault="00435F49" w:rsidP="00435F49">
      <w:pPr>
        <w:jc w:val="center"/>
        <w:rPr>
          <w:b/>
          <w:bCs/>
        </w:rPr>
      </w:pPr>
    </w:p>
    <w:p w14:paraId="768C5BDD" w14:textId="77777777" w:rsidR="00435F49" w:rsidRDefault="00435F49" w:rsidP="00435F49">
      <w:pPr>
        <w:jc w:val="center"/>
        <w:rPr>
          <w:b/>
          <w:bCs/>
        </w:rPr>
      </w:pPr>
    </w:p>
    <w:p w14:paraId="01AD3463" w14:textId="77777777" w:rsidR="00435F49" w:rsidRDefault="00435F49" w:rsidP="00435F49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6CBF5A42" w14:textId="77777777" w:rsidR="00435F49" w:rsidRPr="0015648E" w:rsidRDefault="00435F49" w:rsidP="00435F49">
      <w:pPr>
        <w:jc w:val="center"/>
        <w:rPr>
          <w:b/>
          <w:bCs/>
        </w:rPr>
      </w:pPr>
    </w:p>
    <w:p w14:paraId="03F67AD6" w14:textId="01BCB556" w:rsidR="00435F49" w:rsidRPr="003F3578" w:rsidRDefault="00435F49" w:rsidP="00435F49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ab/>
        <w:t xml:space="preserve">Ovom Odlukom utvrđuje se </w:t>
      </w:r>
      <w:bookmarkStart w:id="1" w:name="_Hlk108448465"/>
      <w:r>
        <w:rPr>
          <w:color w:val="231F20"/>
          <w:shd w:val="clear" w:color="auto" w:fill="FFFFFF"/>
        </w:rPr>
        <w:t xml:space="preserve">visina naknade za rad </w:t>
      </w:r>
      <w:r w:rsidR="0032477F">
        <w:rPr>
          <w:color w:val="231F20"/>
          <w:shd w:val="clear" w:color="auto" w:fill="FFFFFF"/>
        </w:rPr>
        <w:t>vanjskim</w:t>
      </w:r>
      <w:r w:rsidR="0032477F" w:rsidRPr="003F3578">
        <w:rPr>
          <w:color w:val="231F20"/>
          <w:shd w:val="clear" w:color="auto" w:fill="FFFFFF"/>
        </w:rPr>
        <w:t xml:space="preserve"> </w:t>
      </w:r>
      <w:r w:rsidRPr="003F3578">
        <w:rPr>
          <w:color w:val="231F20"/>
          <w:shd w:val="clear" w:color="auto" w:fill="FFFFFF"/>
        </w:rPr>
        <w:t>član</w:t>
      </w:r>
      <w:r w:rsidR="0032477F">
        <w:rPr>
          <w:color w:val="231F20"/>
          <w:shd w:val="clear" w:color="auto" w:fill="FFFFFF"/>
        </w:rPr>
        <w:t>ovim</w:t>
      </w:r>
      <w:r w:rsidRPr="003F3578">
        <w:rPr>
          <w:color w:val="231F20"/>
          <w:shd w:val="clear" w:color="auto" w:fill="FFFFFF"/>
        </w:rPr>
        <w:t>a Vijeća</w:t>
      </w:r>
      <w:r w:rsidR="00971038">
        <w:rPr>
          <w:color w:val="231F20"/>
          <w:shd w:val="clear" w:color="auto" w:fill="FFFFFF"/>
        </w:rPr>
        <w:t xml:space="preserve"> </w:t>
      </w:r>
      <w:r w:rsidRPr="003F3578">
        <w:rPr>
          <w:color w:val="231F20"/>
          <w:shd w:val="clear" w:color="auto" w:fill="FFFFFF"/>
        </w:rPr>
        <w:t xml:space="preserve">za provedbu Kodeksa ponašanja državnih dužnosnika u tijelima izvršne vlasti </w:t>
      </w:r>
      <w:bookmarkEnd w:id="1"/>
      <w:r w:rsidRPr="003F3578">
        <w:rPr>
          <w:color w:val="231F20"/>
          <w:shd w:val="clear" w:color="auto" w:fill="FFFFFF"/>
        </w:rPr>
        <w:t>(u daljnjem tekstu: Vijeće).</w:t>
      </w:r>
    </w:p>
    <w:p w14:paraId="21D31AAB" w14:textId="77777777" w:rsidR="00435F49" w:rsidRDefault="00435F49" w:rsidP="00435F49">
      <w:pPr>
        <w:jc w:val="center"/>
      </w:pPr>
    </w:p>
    <w:p w14:paraId="3AB2CB11" w14:textId="77777777" w:rsidR="00435F49" w:rsidRDefault="00435F49" w:rsidP="00435F49">
      <w:pPr>
        <w:jc w:val="center"/>
      </w:pPr>
    </w:p>
    <w:p w14:paraId="782526CF" w14:textId="77777777" w:rsidR="00435F49" w:rsidRPr="00E717DE" w:rsidRDefault="00435F49" w:rsidP="00435F49">
      <w:pPr>
        <w:jc w:val="center"/>
        <w:rPr>
          <w:b/>
          <w:bCs/>
        </w:rPr>
      </w:pPr>
      <w:r w:rsidRPr="00E717DE">
        <w:rPr>
          <w:b/>
          <w:bCs/>
        </w:rPr>
        <w:t>II.</w:t>
      </w:r>
    </w:p>
    <w:p w14:paraId="444ED905" w14:textId="77777777" w:rsidR="00435F49" w:rsidRDefault="00435F49" w:rsidP="00435F49">
      <w:pPr>
        <w:jc w:val="center"/>
      </w:pPr>
    </w:p>
    <w:p w14:paraId="1FE87E8B" w14:textId="17D6E520" w:rsidR="00435F49" w:rsidRDefault="00435F49" w:rsidP="00435F49">
      <w:pPr>
        <w:jc w:val="both"/>
        <w:rPr>
          <w:color w:val="231F20"/>
          <w:shd w:val="clear" w:color="auto" w:fill="FFFFFF"/>
        </w:rPr>
      </w:pPr>
      <w:bookmarkStart w:id="2" w:name="_Hlk108444918"/>
      <w:r>
        <w:rPr>
          <w:color w:val="231F20"/>
          <w:shd w:val="clear" w:color="auto" w:fill="FFFFFF"/>
        </w:rPr>
        <w:tab/>
      </w:r>
      <w:r w:rsidR="0032477F">
        <w:rPr>
          <w:color w:val="231F20"/>
          <w:shd w:val="clear" w:color="auto" w:fill="FFFFFF"/>
        </w:rPr>
        <w:t>Vanjski č</w:t>
      </w:r>
      <w:r>
        <w:rPr>
          <w:color w:val="231F20"/>
          <w:shd w:val="clear" w:color="auto" w:fill="FFFFFF"/>
        </w:rPr>
        <w:t>lan</w:t>
      </w:r>
      <w:r w:rsidR="00D43671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>Vijeća</w:t>
      </w:r>
      <w:r w:rsidR="000B48F3">
        <w:rPr>
          <w:color w:val="231F20"/>
          <w:shd w:val="clear" w:color="auto" w:fill="FFFFFF"/>
        </w:rPr>
        <w:t xml:space="preserve"> iz točke I. ove Odluke</w:t>
      </w:r>
      <w:r>
        <w:rPr>
          <w:color w:val="231F20"/>
          <w:shd w:val="clear" w:color="auto" w:fill="FFFFFF"/>
        </w:rPr>
        <w:t xml:space="preserve"> ima pravo na mjesečnu naknadu u iznosu od 1</w:t>
      </w:r>
      <w:r w:rsidR="009B7E77">
        <w:rPr>
          <w:color w:val="231F20"/>
          <w:shd w:val="clear" w:color="auto" w:fill="FFFFFF"/>
        </w:rPr>
        <w:t>.</w:t>
      </w:r>
      <w:r>
        <w:rPr>
          <w:color w:val="231F20"/>
          <w:shd w:val="clear" w:color="auto" w:fill="FFFFFF"/>
        </w:rPr>
        <w:t>500,00 kuna neto</w:t>
      </w:r>
      <w:r w:rsidR="00D43671">
        <w:rPr>
          <w:color w:val="231F20"/>
          <w:shd w:val="clear" w:color="auto" w:fill="FFFFFF"/>
        </w:rPr>
        <w:t xml:space="preserve">, </w:t>
      </w:r>
      <w:r>
        <w:rPr>
          <w:color w:val="231F20"/>
          <w:shd w:val="clear" w:color="auto" w:fill="FFFFFF"/>
        </w:rPr>
        <w:t xml:space="preserve">sukladno Odluci o visini naknade članovima povjerenstava, vijeća, savjeta, radnih skupina i drugih sličnih tijela, </w:t>
      </w:r>
      <w:r w:rsidR="000B48F3">
        <w:rPr>
          <w:color w:val="231F20"/>
          <w:shd w:val="clear" w:color="auto" w:fill="FFFFFF"/>
        </w:rPr>
        <w:t>KLASA</w:t>
      </w:r>
      <w:r>
        <w:rPr>
          <w:color w:val="231F20"/>
          <w:shd w:val="clear" w:color="auto" w:fill="FFFFFF"/>
        </w:rPr>
        <w:t xml:space="preserve">: 120-02/11-01/04, </w:t>
      </w:r>
      <w:r w:rsidR="000B48F3">
        <w:rPr>
          <w:color w:val="231F20"/>
          <w:shd w:val="clear" w:color="auto" w:fill="FFFFFF"/>
        </w:rPr>
        <w:t>URBROJ</w:t>
      </w:r>
      <w:r>
        <w:rPr>
          <w:color w:val="231F20"/>
          <w:shd w:val="clear" w:color="auto" w:fill="FFFFFF"/>
        </w:rPr>
        <w:t xml:space="preserve">: 5030120-11-1, od 5. svibnja 2011. i </w:t>
      </w:r>
      <w:r w:rsidR="000B48F3">
        <w:rPr>
          <w:color w:val="231F20"/>
          <w:shd w:val="clear" w:color="auto" w:fill="FFFFFF"/>
        </w:rPr>
        <w:t>URBROJ</w:t>
      </w:r>
      <w:r>
        <w:rPr>
          <w:color w:val="231F20"/>
          <w:shd w:val="clear" w:color="auto" w:fill="FFFFFF"/>
        </w:rPr>
        <w:t>: 5030120-11-5, od 18. kolovoza 2011.</w:t>
      </w:r>
      <w:r w:rsidR="00D3505A">
        <w:rPr>
          <w:color w:val="231F20"/>
          <w:shd w:val="clear" w:color="auto" w:fill="FFFFFF"/>
        </w:rPr>
        <w:t xml:space="preserve"> Sredstva </w:t>
      </w:r>
      <w:r w:rsidR="005B5640">
        <w:rPr>
          <w:color w:val="231F20"/>
          <w:shd w:val="clear" w:color="auto" w:fill="FFFFFF"/>
        </w:rPr>
        <w:t>za isplatu naknada</w:t>
      </w:r>
      <w:r w:rsidR="00D3505A">
        <w:rPr>
          <w:color w:val="231F20"/>
          <w:shd w:val="clear" w:color="auto" w:fill="FFFFFF"/>
        </w:rPr>
        <w:t xml:space="preserve"> osigurana</w:t>
      </w:r>
      <w:r w:rsidR="005B5640">
        <w:rPr>
          <w:color w:val="231F20"/>
          <w:shd w:val="clear" w:color="auto" w:fill="FFFFFF"/>
        </w:rPr>
        <w:t xml:space="preserve"> su</w:t>
      </w:r>
      <w:r w:rsidR="00D3505A">
        <w:rPr>
          <w:color w:val="231F20"/>
          <w:shd w:val="clear" w:color="auto" w:fill="FFFFFF"/>
        </w:rPr>
        <w:t xml:space="preserve"> na proračunskoj poziciji Ministarstva pravosuđa i uprave. </w:t>
      </w:r>
    </w:p>
    <w:p w14:paraId="354B5949" w14:textId="48D13F4E" w:rsidR="00435F49" w:rsidRDefault="00D3505A" w:rsidP="00435F49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 </w:t>
      </w:r>
    </w:p>
    <w:p w14:paraId="1E76805C" w14:textId="77777777" w:rsidR="005B5640" w:rsidRDefault="005B5640" w:rsidP="00435F49">
      <w:pPr>
        <w:jc w:val="both"/>
        <w:rPr>
          <w:color w:val="231F20"/>
          <w:shd w:val="clear" w:color="auto" w:fill="FFFFFF"/>
        </w:rPr>
      </w:pPr>
    </w:p>
    <w:bookmarkEnd w:id="2"/>
    <w:p w14:paraId="26AD279A" w14:textId="77777777" w:rsidR="00435F49" w:rsidRDefault="00435F49" w:rsidP="00435F49">
      <w:pPr>
        <w:jc w:val="center"/>
        <w:rPr>
          <w:color w:val="231F20"/>
          <w:shd w:val="clear" w:color="auto" w:fill="FFFFFF"/>
        </w:rPr>
      </w:pPr>
      <w:r w:rsidRPr="00E717DE">
        <w:rPr>
          <w:b/>
          <w:bCs/>
          <w:color w:val="231F20"/>
          <w:shd w:val="clear" w:color="auto" w:fill="FFFFFF"/>
        </w:rPr>
        <w:t>III</w:t>
      </w:r>
      <w:r>
        <w:rPr>
          <w:color w:val="231F20"/>
          <w:shd w:val="clear" w:color="auto" w:fill="FFFFFF"/>
        </w:rPr>
        <w:t>.</w:t>
      </w:r>
    </w:p>
    <w:p w14:paraId="5BD50FDE" w14:textId="77777777" w:rsidR="00435F49" w:rsidRDefault="00435F49" w:rsidP="00435F49">
      <w:pPr>
        <w:jc w:val="center"/>
        <w:rPr>
          <w:color w:val="231F20"/>
          <w:shd w:val="clear" w:color="auto" w:fill="FFFFFF"/>
        </w:rPr>
      </w:pPr>
    </w:p>
    <w:p w14:paraId="6DE57765" w14:textId="69660F39" w:rsidR="00435F49" w:rsidRDefault="00435F49" w:rsidP="005B5640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ab/>
      </w:r>
      <w:r w:rsidRPr="00F81C3C">
        <w:rPr>
          <w:color w:val="231F20"/>
          <w:shd w:val="clear" w:color="auto" w:fill="FFFFFF"/>
        </w:rPr>
        <w:t>Ova Odluka stupa na snagu danom donošenja</w:t>
      </w:r>
      <w:r w:rsidR="005B5640">
        <w:rPr>
          <w:color w:val="231F20"/>
          <w:shd w:val="clear" w:color="auto" w:fill="FFFFFF"/>
        </w:rPr>
        <w:t>.</w:t>
      </w:r>
    </w:p>
    <w:p w14:paraId="2B853733" w14:textId="77777777" w:rsidR="005B5640" w:rsidRDefault="005B5640" w:rsidP="005B5640">
      <w:pPr>
        <w:jc w:val="both"/>
        <w:rPr>
          <w:color w:val="231F20"/>
        </w:rPr>
      </w:pPr>
    </w:p>
    <w:p w14:paraId="56EB5C29" w14:textId="77777777" w:rsidR="005B5640" w:rsidRDefault="005B5640" w:rsidP="00E717DE"/>
    <w:p w14:paraId="69E1CFCD" w14:textId="77777777" w:rsidR="005B5640" w:rsidRDefault="005B5640" w:rsidP="00E717DE"/>
    <w:p w14:paraId="3DF05A9E" w14:textId="77777777" w:rsidR="005B5640" w:rsidRDefault="005B5640" w:rsidP="00E717DE"/>
    <w:p w14:paraId="0662A2FD" w14:textId="16EDDAD2" w:rsidR="00E717DE" w:rsidRPr="00CC6A80" w:rsidRDefault="00E717DE" w:rsidP="00E717DE">
      <w:r w:rsidRPr="00CC6A80">
        <w:t xml:space="preserve">KLASA: </w:t>
      </w:r>
    </w:p>
    <w:p w14:paraId="3F1F06C1" w14:textId="77777777" w:rsidR="00E717DE" w:rsidRDefault="00E717DE" w:rsidP="00E717DE">
      <w:r w:rsidRPr="00CC6A80">
        <w:t xml:space="preserve">URBROJ: </w:t>
      </w:r>
    </w:p>
    <w:p w14:paraId="1F4E5354" w14:textId="77777777" w:rsidR="00E717DE" w:rsidRDefault="00E717DE" w:rsidP="00E717DE"/>
    <w:p w14:paraId="17224CF6" w14:textId="245300B1" w:rsidR="00435F49" w:rsidRPr="00E717DE" w:rsidRDefault="00435F49" w:rsidP="00E717DE">
      <w:r>
        <w:rPr>
          <w:color w:val="231F20"/>
        </w:rPr>
        <w:t xml:space="preserve">Zagreb, </w:t>
      </w:r>
    </w:p>
    <w:p w14:paraId="10D2F3AA" w14:textId="77777777" w:rsidR="00E717DE" w:rsidRPr="003919EB" w:rsidRDefault="00E717DE" w:rsidP="00E717DE">
      <w:pPr>
        <w:pStyle w:val="box468039"/>
        <w:shd w:val="clear" w:color="auto" w:fill="FFFFFF"/>
        <w:spacing w:before="27" w:after="48"/>
        <w:ind w:left="2712"/>
        <w:jc w:val="center"/>
        <w:textAlignment w:val="baseline"/>
        <w:rPr>
          <w:bCs/>
          <w:color w:val="231F20"/>
        </w:rPr>
      </w:pPr>
      <w:bookmarkStart w:id="3" w:name="_GoBack"/>
    </w:p>
    <w:p w14:paraId="0BD6BB42" w14:textId="76B9CFEB" w:rsidR="00435F49" w:rsidRPr="003919EB" w:rsidRDefault="00E717DE" w:rsidP="00E717DE">
      <w:pPr>
        <w:pStyle w:val="box468039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bCs/>
          <w:color w:val="231F20"/>
        </w:rPr>
      </w:pPr>
      <w:r w:rsidRPr="003919EB">
        <w:rPr>
          <w:bCs/>
          <w:color w:val="231F20"/>
        </w:rPr>
        <w:tab/>
      </w:r>
      <w:r w:rsidRPr="003919EB">
        <w:rPr>
          <w:bCs/>
          <w:color w:val="231F20"/>
        </w:rPr>
        <w:tab/>
      </w:r>
      <w:r w:rsidRPr="003919EB">
        <w:rPr>
          <w:bCs/>
          <w:color w:val="231F20"/>
        </w:rPr>
        <w:tab/>
        <w:t>PREDSJEDNIK</w:t>
      </w:r>
    </w:p>
    <w:p w14:paraId="7BA6779C" w14:textId="77777777" w:rsidR="00E717DE" w:rsidRPr="003919EB" w:rsidRDefault="00E717DE" w:rsidP="00E717DE">
      <w:pPr>
        <w:pStyle w:val="box468039"/>
        <w:shd w:val="clear" w:color="auto" w:fill="FFFFFF"/>
        <w:spacing w:before="27" w:beforeAutospacing="0" w:after="48" w:afterAutospacing="0"/>
        <w:ind w:left="2712"/>
        <w:jc w:val="center"/>
        <w:textAlignment w:val="baseline"/>
        <w:rPr>
          <w:bCs/>
          <w:color w:val="231F20"/>
        </w:rPr>
      </w:pPr>
    </w:p>
    <w:p w14:paraId="26DB243B" w14:textId="53FE5CC0" w:rsidR="00435F49" w:rsidRPr="003919EB" w:rsidRDefault="00E717DE" w:rsidP="00F41111">
      <w:pPr>
        <w:pStyle w:val="box468039"/>
        <w:shd w:val="clear" w:color="auto" w:fill="FFFFFF"/>
        <w:spacing w:before="27" w:beforeAutospacing="0" w:after="48" w:afterAutospacing="0"/>
        <w:ind w:left="2712"/>
        <w:jc w:val="center"/>
        <w:textAlignment w:val="baseline"/>
      </w:pPr>
      <w:r w:rsidRPr="003919EB">
        <w:rPr>
          <w:bCs/>
          <w:color w:val="231F20"/>
        </w:rPr>
        <w:tab/>
      </w:r>
      <w:r w:rsidRPr="003919EB">
        <w:rPr>
          <w:bCs/>
          <w:color w:val="231F20"/>
        </w:rPr>
        <w:tab/>
      </w:r>
      <w:r w:rsidRPr="003919EB">
        <w:rPr>
          <w:bCs/>
          <w:color w:val="231F20"/>
        </w:rPr>
        <w:tab/>
      </w:r>
      <w:r w:rsidR="00435F49" w:rsidRPr="003919EB">
        <w:rPr>
          <w:bCs/>
          <w:color w:val="231F20"/>
        </w:rPr>
        <w:t>mr.sc. Andrej Plenković</w:t>
      </w:r>
    </w:p>
    <w:bookmarkEnd w:id="3"/>
    <w:p w14:paraId="11F021FD" w14:textId="4454A853" w:rsidR="00B624A4" w:rsidRPr="00435F49" w:rsidRDefault="00435F49" w:rsidP="00435F49">
      <w:pPr>
        <w:keepNext/>
        <w:keepLines/>
        <w:suppressAutoHyphens/>
        <w:autoSpaceDN w:val="0"/>
        <w:spacing w:before="480" w:line="244" w:lineRule="auto"/>
        <w:jc w:val="center"/>
        <w:outlineLvl w:val="0"/>
        <w:rPr>
          <w:rFonts w:eastAsia="SimSun"/>
          <w:b/>
          <w:bCs/>
          <w:kern w:val="3"/>
          <w:lang w:eastAsia="en-US"/>
        </w:rPr>
      </w:pPr>
      <w:r w:rsidRPr="00435F49">
        <w:rPr>
          <w:rFonts w:eastAsia="SimSun"/>
          <w:b/>
          <w:bCs/>
          <w:kern w:val="3"/>
          <w:lang w:eastAsia="en-US"/>
        </w:rPr>
        <w:lastRenderedPageBreak/>
        <w:t>OBRAZLOŽENJE</w:t>
      </w:r>
    </w:p>
    <w:p w14:paraId="55B09B7A" w14:textId="77777777" w:rsidR="001F1150" w:rsidRPr="00871291" w:rsidRDefault="001F1150" w:rsidP="001F1150"/>
    <w:p w14:paraId="734989CF" w14:textId="77777777" w:rsidR="001F1150" w:rsidRPr="00871291" w:rsidRDefault="001F1150" w:rsidP="001F1150"/>
    <w:p w14:paraId="624147AB" w14:textId="32D2886B" w:rsidR="00BA6A77" w:rsidRDefault="001F1150" w:rsidP="00BA6A77">
      <w:pPr>
        <w:jc w:val="both"/>
        <w:rPr>
          <w:color w:val="231F20"/>
          <w:shd w:val="clear" w:color="auto" w:fill="FFFFFF"/>
        </w:rPr>
      </w:pPr>
      <w:r w:rsidRPr="005A79E8">
        <w:t>Vijeć</w:t>
      </w:r>
      <w:r w:rsidR="00FB0FEC">
        <w:t>e</w:t>
      </w:r>
      <w:r w:rsidRPr="005A79E8">
        <w:t xml:space="preserve"> za provedbu Kodeksa ponašanja državnih dužnosnika u tijelima izvršne vlasti </w:t>
      </w:r>
      <w:r w:rsidR="00FB0FEC">
        <w:t xml:space="preserve">(dalje u tekstu: Vijeće) sukladno </w:t>
      </w:r>
      <w:r w:rsidRPr="005A79E8">
        <w:t>članku 24. Kodeksa ponašanja državnih dužnosnika u tijelima izvršne vlasti („Narodne novine“, br. 54/22</w:t>
      </w:r>
      <w:r w:rsidR="00435F49">
        <w:t>, dalje u tekstu: Kodeks</w:t>
      </w:r>
      <w:r w:rsidRPr="005A79E8">
        <w:t>), imenuje Vlada Republike Hrvatske na razdoblje od četiri godine</w:t>
      </w:r>
      <w:r w:rsidR="00FB0FEC">
        <w:t>,</w:t>
      </w:r>
      <w:r w:rsidRPr="005A79E8">
        <w:t xml:space="preserve"> pri čemu se </w:t>
      </w:r>
      <w:r w:rsidR="00FB0FEC">
        <w:t xml:space="preserve">dvoje </w:t>
      </w:r>
      <w:r w:rsidRPr="005A79E8">
        <w:t>vanjski</w:t>
      </w:r>
      <w:r w:rsidR="00FB0FEC">
        <w:t>h</w:t>
      </w:r>
      <w:r w:rsidRPr="005A79E8">
        <w:t xml:space="preserve"> članov</w:t>
      </w:r>
      <w:r w:rsidR="003C0B9C">
        <w:t>a</w:t>
      </w:r>
      <w:r w:rsidRPr="005A79E8">
        <w:t xml:space="preserve"> imenuju na temelju javnog poziva. </w:t>
      </w:r>
      <w:r w:rsidR="00CD1B41">
        <w:t>Vanjski članovi</w:t>
      </w:r>
      <w:r w:rsidR="00FB0FEC">
        <w:t>,</w:t>
      </w:r>
      <w:r w:rsidR="00CD1B41">
        <w:t xml:space="preserve"> sukladno članku</w:t>
      </w:r>
      <w:r w:rsidR="00197B6F">
        <w:t xml:space="preserve"> 24. Kodeksa</w:t>
      </w:r>
      <w:r w:rsidR="00BA6A77">
        <w:t>,</w:t>
      </w:r>
      <w:r w:rsidR="00CD1B41">
        <w:t xml:space="preserve"> imaju pravo na odgovarajuću naknadu za svoj rad, o čijoj visini odlučuje Vlada </w:t>
      </w:r>
      <w:r w:rsidR="00FB0FEC">
        <w:t>R</w:t>
      </w:r>
      <w:r w:rsidR="00CD1B41">
        <w:t xml:space="preserve">epublike Hrvatske. </w:t>
      </w:r>
      <w:r w:rsidR="00435F49">
        <w:t xml:space="preserve">Ovom  odlukom određuje </w:t>
      </w:r>
      <w:r w:rsidR="00A82259">
        <w:t>se da član</w:t>
      </w:r>
      <w:r w:rsidR="00BA6A77">
        <w:rPr>
          <w:color w:val="231F20"/>
          <w:shd w:val="clear" w:color="auto" w:fill="FFFFFF"/>
        </w:rPr>
        <w:t xml:space="preserve"> Vijeća</w:t>
      </w:r>
      <w:r w:rsidR="00A82259">
        <w:rPr>
          <w:color w:val="231F20"/>
          <w:shd w:val="clear" w:color="auto" w:fill="FFFFFF"/>
        </w:rPr>
        <w:t xml:space="preserve"> ima pravo na naknadu</w:t>
      </w:r>
      <w:r w:rsidR="00BA6A77">
        <w:rPr>
          <w:color w:val="231F20"/>
          <w:shd w:val="clear" w:color="auto" w:fill="FFFFFF"/>
        </w:rPr>
        <w:t xml:space="preserve"> u iznosu od 1</w:t>
      </w:r>
      <w:r w:rsidR="00FB0FEC">
        <w:rPr>
          <w:color w:val="231F20"/>
          <w:shd w:val="clear" w:color="auto" w:fill="FFFFFF"/>
        </w:rPr>
        <w:t>.</w:t>
      </w:r>
      <w:r w:rsidR="00BA6A77">
        <w:rPr>
          <w:color w:val="231F20"/>
          <w:shd w:val="clear" w:color="auto" w:fill="FFFFFF"/>
        </w:rPr>
        <w:t xml:space="preserve">500,00 kuna neto </w:t>
      </w:r>
      <w:r w:rsidR="00197B6F" w:rsidRPr="00197B6F">
        <w:rPr>
          <w:color w:val="231F20"/>
          <w:shd w:val="clear" w:color="auto" w:fill="FFFFFF"/>
        </w:rPr>
        <w:t>mjesečn</w:t>
      </w:r>
      <w:r w:rsidR="00197B6F">
        <w:rPr>
          <w:color w:val="231F20"/>
          <w:shd w:val="clear" w:color="auto" w:fill="FFFFFF"/>
        </w:rPr>
        <w:t>o</w:t>
      </w:r>
      <w:r w:rsidR="00BA6A77">
        <w:rPr>
          <w:color w:val="231F20"/>
          <w:shd w:val="clear" w:color="auto" w:fill="FFFFFF"/>
        </w:rPr>
        <w:t xml:space="preserve">, sukladno </w:t>
      </w:r>
      <w:r w:rsidR="003C0B9C">
        <w:rPr>
          <w:color w:val="231F20"/>
          <w:shd w:val="clear" w:color="auto" w:fill="FFFFFF"/>
        </w:rPr>
        <w:t xml:space="preserve">članku 3. </w:t>
      </w:r>
      <w:r w:rsidR="00BA6A77">
        <w:rPr>
          <w:color w:val="231F20"/>
          <w:shd w:val="clear" w:color="auto" w:fill="FFFFFF"/>
        </w:rPr>
        <w:t>Odlu</w:t>
      </w:r>
      <w:r w:rsidR="003C0B9C">
        <w:rPr>
          <w:color w:val="231F20"/>
          <w:shd w:val="clear" w:color="auto" w:fill="FFFFFF"/>
        </w:rPr>
        <w:t>ke</w:t>
      </w:r>
      <w:r w:rsidR="00BA6A77">
        <w:rPr>
          <w:color w:val="231F20"/>
          <w:shd w:val="clear" w:color="auto" w:fill="FFFFFF"/>
        </w:rPr>
        <w:t xml:space="preserve"> o visini naknade članovima povjerenstava, vijeća, savjeta, radnih skupina i drugih sličnih tijela, klasa: 120-02/11-01/04, urbroj: 5030120-11-1, od 5. svibnja 2011. i urbroj: 5030120-11-5, od 18. kolovoza 2011.</w:t>
      </w:r>
    </w:p>
    <w:p w14:paraId="7D674542" w14:textId="77777777" w:rsidR="00BA6A77" w:rsidRDefault="00BA6A77" w:rsidP="00BA6A77">
      <w:pPr>
        <w:jc w:val="both"/>
        <w:rPr>
          <w:color w:val="231F20"/>
          <w:shd w:val="clear" w:color="auto" w:fill="FFFFFF"/>
        </w:rPr>
      </w:pPr>
    </w:p>
    <w:p w14:paraId="64E56BFB" w14:textId="4F401197" w:rsidR="001F1150" w:rsidRDefault="00197B6F" w:rsidP="001F1150">
      <w:pPr>
        <w:jc w:val="both"/>
      </w:pPr>
      <w:r>
        <w:t>Slijedom navedenog</w:t>
      </w:r>
      <w:r w:rsidR="001F1150" w:rsidRPr="00871291">
        <w:t xml:space="preserve"> predlaže se da Vlada Republike Hrvatske donese </w:t>
      </w:r>
      <w:r w:rsidR="003C0B9C">
        <w:t>Odluku</w:t>
      </w:r>
      <w:r w:rsidR="00E07B9B">
        <w:t xml:space="preserve"> o </w:t>
      </w:r>
      <w:r w:rsidR="00E07B9B" w:rsidRPr="00E07B9B">
        <w:t>visin</w:t>
      </w:r>
      <w:r w:rsidR="00E07B9B">
        <w:t>i</w:t>
      </w:r>
      <w:r w:rsidR="00E07B9B" w:rsidRPr="00E07B9B">
        <w:t xml:space="preserve"> naknade za rad dva člana</w:t>
      </w:r>
      <w:r w:rsidR="00E07B9B">
        <w:t xml:space="preserve"> </w:t>
      </w:r>
      <w:r w:rsidR="00E07B9B" w:rsidRPr="00E07B9B">
        <w:t>Vijeća za provedbu Kodeksa</w:t>
      </w:r>
      <w:r>
        <w:t xml:space="preserve">, </w:t>
      </w:r>
      <w:r w:rsidR="001F1150" w:rsidRPr="00871291">
        <w:t>i zaduž</w:t>
      </w:r>
      <w:r w:rsidR="003C0B9C">
        <w:t xml:space="preserve">i </w:t>
      </w:r>
      <w:r w:rsidR="001F1150" w:rsidRPr="00871291">
        <w:t xml:space="preserve">Ministarstvo </w:t>
      </w:r>
      <w:r w:rsidR="001F1150">
        <w:t>pravosuđa i uprave</w:t>
      </w:r>
      <w:r w:rsidR="001F1150" w:rsidRPr="00871291">
        <w:t xml:space="preserve"> da </w:t>
      </w:r>
      <w:r w:rsidR="003C0B9C">
        <w:t>je</w:t>
      </w:r>
      <w:r w:rsidR="001F1150" w:rsidRPr="00871291">
        <w:t xml:space="preserve"> u ime Vlade Republike Hrvatske objavi u Narodnim novinama</w:t>
      </w:r>
      <w:r w:rsidR="00BA6A77">
        <w:t>.</w:t>
      </w:r>
    </w:p>
    <w:p w14:paraId="506C6276" w14:textId="77777777" w:rsidR="001F1150" w:rsidRDefault="001F1150" w:rsidP="001F1150"/>
    <w:p w14:paraId="690A2062" w14:textId="77777777" w:rsidR="001F1150" w:rsidRDefault="001F1150" w:rsidP="001F1150"/>
    <w:p w14:paraId="44892F6F" w14:textId="77777777" w:rsidR="001F1150" w:rsidRDefault="001F1150" w:rsidP="001F1150"/>
    <w:p w14:paraId="5DED9B60" w14:textId="77777777" w:rsidR="001F1150" w:rsidRDefault="001F1150" w:rsidP="001F1150"/>
    <w:p w14:paraId="7F6E9AD9" w14:textId="77777777" w:rsidR="001F1150" w:rsidRDefault="001F1150" w:rsidP="001F1150"/>
    <w:p w14:paraId="51376307" w14:textId="77777777" w:rsidR="001F1150" w:rsidRDefault="001F1150" w:rsidP="001F1150"/>
    <w:p w14:paraId="54DEE878" w14:textId="77777777" w:rsidR="001F1150" w:rsidRDefault="001F1150" w:rsidP="001F1150"/>
    <w:p w14:paraId="06893723" w14:textId="77777777" w:rsidR="001F1150" w:rsidRDefault="001F1150" w:rsidP="001F1150"/>
    <w:p w14:paraId="5914F0A3" w14:textId="77777777" w:rsidR="001F1150" w:rsidRDefault="001F1150" w:rsidP="001F1150"/>
    <w:p w14:paraId="13607C87" w14:textId="77777777" w:rsidR="001F1150" w:rsidRDefault="001F1150" w:rsidP="001F1150"/>
    <w:p w14:paraId="7795FC50" w14:textId="77777777" w:rsidR="001F1150" w:rsidRDefault="001F1150" w:rsidP="001F1150"/>
    <w:p w14:paraId="4FFD8EE2" w14:textId="77777777" w:rsidR="001F1150" w:rsidRDefault="001F1150" w:rsidP="001F1150"/>
    <w:p w14:paraId="4D5F5DD3" w14:textId="77777777" w:rsidR="001F1150" w:rsidRDefault="001F1150" w:rsidP="001F1150"/>
    <w:p w14:paraId="5E9F4CCE" w14:textId="77777777" w:rsidR="001F1150" w:rsidRDefault="001F1150" w:rsidP="001F1150"/>
    <w:p w14:paraId="20525CEB" w14:textId="77777777" w:rsidR="001F1150" w:rsidRDefault="001F1150" w:rsidP="001F1150"/>
    <w:p w14:paraId="12C3744C" w14:textId="77777777" w:rsidR="001F1150" w:rsidRDefault="001F1150" w:rsidP="001F1150"/>
    <w:p w14:paraId="6F5141AD" w14:textId="77777777" w:rsidR="001F1150" w:rsidRDefault="001F1150" w:rsidP="001F1150"/>
    <w:p w14:paraId="1B518149" w14:textId="77777777" w:rsidR="001F1150" w:rsidRDefault="001F1150" w:rsidP="001F1150"/>
    <w:p w14:paraId="20D995AD" w14:textId="77777777" w:rsidR="001F1150" w:rsidRDefault="001F1150" w:rsidP="001F1150"/>
    <w:p w14:paraId="564FE49D" w14:textId="77777777" w:rsidR="001F1150" w:rsidRDefault="001F1150" w:rsidP="001F1150"/>
    <w:p w14:paraId="520241E9" w14:textId="77777777" w:rsidR="001F1150" w:rsidRDefault="001F1150" w:rsidP="001F1150"/>
    <w:p w14:paraId="3BA7708B" w14:textId="77777777" w:rsidR="001F1150" w:rsidRDefault="001F1150" w:rsidP="001F1150"/>
    <w:p w14:paraId="219569BA" w14:textId="77777777" w:rsidR="001F1150" w:rsidRDefault="001F1150" w:rsidP="001F1150"/>
    <w:p w14:paraId="7C05C741" w14:textId="77777777" w:rsidR="001F1150" w:rsidRDefault="001F1150" w:rsidP="001F1150"/>
    <w:p w14:paraId="04B9FBC8" w14:textId="77777777" w:rsidR="001F1150" w:rsidRDefault="001F1150" w:rsidP="001F1150"/>
    <w:p w14:paraId="6DFCE22C" w14:textId="77777777" w:rsidR="001F1150" w:rsidRDefault="001F1150" w:rsidP="001F1150"/>
    <w:p w14:paraId="4FC7963F" w14:textId="77777777" w:rsidR="00BA6A77" w:rsidRDefault="00BA6A77" w:rsidP="000E5EB7"/>
    <w:sectPr w:rsidR="00BA6A77">
      <w:footerReference w:type="default" r:id="rId1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C5FF" w14:textId="77777777" w:rsidR="00247451" w:rsidRDefault="00247451">
      <w:r>
        <w:separator/>
      </w:r>
    </w:p>
  </w:endnote>
  <w:endnote w:type="continuationSeparator" w:id="0">
    <w:p w14:paraId="1792FB94" w14:textId="77777777" w:rsidR="00247451" w:rsidRDefault="002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E9DA" w14:textId="77777777" w:rsidR="001F1150" w:rsidRPr="00C66A01" w:rsidRDefault="001F1150" w:rsidP="00F627B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079D" w14:textId="559BB07E" w:rsidR="005A5497" w:rsidRDefault="005A5497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F401" w14:textId="77777777" w:rsidR="00247451" w:rsidRDefault="00247451">
      <w:r>
        <w:separator/>
      </w:r>
    </w:p>
  </w:footnote>
  <w:footnote w:type="continuationSeparator" w:id="0">
    <w:p w14:paraId="16676028" w14:textId="77777777" w:rsidR="00247451" w:rsidRDefault="0024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9991"/>
      <w:docPartObj>
        <w:docPartGallery w:val="Page Numbers (Top of Page)"/>
        <w:docPartUnique/>
      </w:docPartObj>
    </w:sdtPr>
    <w:sdtEndPr/>
    <w:sdtContent>
      <w:p w14:paraId="1B432622" w14:textId="66B2FE5E" w:rsidR="001F1150" w:rsidRDefault="001F115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EB" w:rsidRPr="003919EB">
          <w:rPr>
            <w:noProof/>
            <w:lang w:val="hr-HR"/>
          </w:rPr>
          <w:t>2</w:t>
        </w:r>
        <w:r>
          <w:fldChar w:fldCharType="end"/>
        </w:r>
      </w:p>
    </w:sdtContent>
  </w:sdt>
  <w:p w14:paraId="7A1A9A33" w14:textId="77777777" w:rsidR="001F1150" w:rsidRDefault="001F1150" w:rsidP="008712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CF84" w14:textId="77777777" w:rsidR="001F1150" w:rsidRDefault="001F1150">
    <w:pPr>
      <w:pStyle w:val="Header"/>
      <w:jc w:val="center"/>
    </w:pPr>
  </w:p>
  <w:p w14:paraId="4057AD01" w14:textId="77777777" w:rsidR="001F1150" w:rsidRDefault="001F1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AB9"/>
    <w:multiLevelType w:val="hybridMultilevel"/>
    <w:tmpl w:val="1C8C9B7C"/>
    <w:lvl w:ilvl="0" w:tplc="91B42BBA">
      <w:start w:val="1"/>
      <w:numFmt w:val="decimal"/>
      <w:lvlText w:val="%1."/>
      <w:lvlJc w:val="left"/>
      <w:pPr>
        <w:ind w:left="720" w:hanging="360"/>
      </w:pPr>
    </w:lvl>
    <w:lvl w:ilvl="1" w:tplc="F1F84870">
      <w:start w:val="1"/>
      <w:numFmt w:val="lowerLetter"/>
      <w:lvlText w:val="%2."/>
      <w:lvlJc w:val="left"/>
      <w:pPr>
        <w:ind w:left="1440" w:hanging="360"/>
      </w:pPr>
    </w:lvl>
    <w:lvl w:ilvl="2" w:tplc="75801AC8">
      <w:start w:val="1"/>
      <w:numFmt w:val="lowerRoman"/>
      <w:lvlText w:val="%3."/>
      <w:lvlJc w:val="right"/>
      <w:pPr>
        <w:ind w:left="2160" w:hanging="180"/>
      </w:pPr>
    </w:lvl>
    <w:lvl w:ilvl="3" w:tplc="B4FCB860">
      <w:start w:val="1"/>
      <w:numFmt w:val="decimal"/>
      <w:lvlText w:val="%4."/>
      <w:lvlJc w:val="left"/>
      <w:pPr>
        <w:ind w:left="2880" w:hanging="360"/>
      </w:pPr>
    </w:lvl>
    <w:lvl w:ilvl="4" w:tplc="BB624DF0">
      <w:start w:val="1"/>
      <w:numFmt w:val="lowerLetter"/>
      <w:lvlText w:val="%5."/>
      <w:lvlJc w:val="left"/>
      <w:pPr>
        <w:ind w:left="3600" w:hanging="360"/>
      </w:pPr>
    </w:lvl>
    <w:lvl w:ilvl="5" w:tplc="86A85066">
      <w:start w:val="1"/>
      <w:numFmt w:val="lowerRoman"/>
      <w:lvlText w:val="%6."/>
      <w:lvlJc w:val="right"/>
      <w:pPr>
        <w:ind w:left="4320" w:hanging="180"/>
      </w:pPr>
    </w:lvl>
    <w:lvl w:ilvl="6" w:tplc="B860F36C">
      <w:start w:val="1"/>
      <w:numFmt w:val="decimal"/>
      <w:lvlText w:val="%7."/>
      <w:lvlJc w:val="left"/>
      <w:pPr>
        <w:ind w:left="5040" w:hanging="360"/>
      </w:pPr>
    </w:lvl>
    <w:lvl w:ilvl="7" w:tplc="25522FFC">
      <w:start w:val="1"/>
      <w:numFmt w:val="lowerLetter"/>
      <w:lvlText w:val="%8."/>
      <w:lvlJc w:val="left"/>
      <w:pPr>
        <w:ind w:left="5760" w:hanging="360"/>
      </w:pPr>
    </w:lvl>
    <w:lvl w:ilvl="8" w:tplc="2DAA1A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392A"/>
    <w:multiLevelType w:val="multilevel"/>
    <w:tmpl w:val="9A1A7AD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9FF6D6D"/>
    <w:multiLevelType w:val="multilevel"/>
    <w:tmpl w:val="7A1E72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B0B3C49"/>
    <w:multiLevelType w:val="multilevel"/>
    <w:tmpl w:val="D6E0D3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63C0B12"/>
    <w:multiLevelType w:val="multilevel"/>
    <w:tmpl w:val="EBB652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7"/>
    <w:rsid w:val="000057D0"/>
    <w:rsid w:val="000B2FE1"/>
    <w:rsid w:val="000B48F3"/>
    <w:rsid w:val="000E5EB7"/>
    <w:rsid w:val="001038F1"/>
    <w:rsid w:val="0015648E"/>
    <w:rsid w:val="00197B6F"/>
    <w:rsid w:val="001E5260"/>
    <w:rsid w:val="001F1150"/>
    <w:rsid w:val="00247451"/>
    <w:rsid w:val="002F2C23"/>
    <w:rsid w:val="0032477F"/>
    <w:rsid w:val="00335AE6"/>
    <w:rsid w:val="00387FC6"/>
    <w:rsid w:val="003919EB"/>
    <w:rsid w:val="003C0B9C"/>
    <w:rsid w:val="003F3578"/>
    <w:rsid w:val="00435F49"/>
    <w:rsid w:val="005A5497"/>
    <w:rsid w:val="005B5640"/>
    <w:rsid w:val="006E4E04"/>
    <w:rsid w:val="006F05C6"/>
    <w:rsid w:val="0079466F"/>
    <w:rsid w:val="00797313"/>
    <w:rsid w:val="007C1986"/>
    <w:rsid w:val="009610FD"/>
    <w:rsid w:val="00971038"/>
    <w:rsid w:val="009858A6"/>
    <w:rsid w:val="009A38A8"/>
    <w:rsid w:val="009B7E77"/>
    <w:rsid w:val="009E6BE2"/>
    <w:rsid w:val="00A349DE"/>
    <w:rsid w:val="00A82259"/>
    <w:rsid w:val="00A8409D"/>
    <w:rsid w:val="00AE5589"/>
    <w:rsid w:val="00AF537D"/>
    <w:rsid w:val="00B624A4"/>
    <w:rsid w:val="00BA6A77"/>
    <w:rsid w:val="00C1548D"/>
    <w:rsid w:val="00CD1B41"/>
    <w:rsid w:val="00CF2F64"/>
    <w:rsid w:val="00D3505A"/>
    <w:rsid w:val="00D43671"/>
    <w:rsid w:val="00E07B9B"/>
    <w:rsid w:val="00E717DE"/>
    <w:rsid w:val="00F17413"/>
    <w:rsid w:val="00F41111"/>
    <w:rsid w:val="00F81C3C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600780"/>
  <w15:docId w15:val="{A036912A-1CF4-4073-B029-F01CA89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7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Footer">
    <w:name w:val="footer"/>
    <w:basedOn w:val="Normal"/>
    <w:uiPriority w:val="99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box468039">
    <w:name w:val="box_468039"/>
    <w:basedOn w:val="Normal"/>
    <w:rsid w:val="003F35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11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AZJMDCZ6QSYZ-7492995-8732</_dlc_DocId>
    <_dlc_DocIdUrl xmlns="a494813a-d0d8-4dad-94cb-0d196f36ba15">
      <Url>https://ekoordinacije.vlada.hr/unutarnja-vanjska-politika/_layouts/15/DocIdRedir.aspx?ID=AZJMDCZ6QSYZ-7492995-8732</Url>
      <Description>AZJMDCZ6QSYZ-7492995-8732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E74-F1ED-4408-A1E8-5A3917C45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9F081-85E9-44E2-8C3F-63B002C194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6671C-0EBD-495C-9FBC-AC980D9B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F6915-DFEE-484B-9FBF-E018EBA8182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EFC3BF0-76A9-4D4F-923A-5DC397FB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Mladen Duvnjak</cp:lastModifiedBy>
  <cp:revision>16</cp:revision>
  <cp:lastPrinted>2022-07-13T07:34:00Z</cp:lastPrinted>
  <dcterms:created xsi:type="dcterms:W3CDTF">2022-07-12T13:48:00Z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b602f5a0-5315-436b-84d9-576c8f65e0fd</vt:lpwstr>
  </property>
</Properties>
</file>