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DD2A7" w14:textId="77777777" w:rsidR="00CD3EFA" w:rsidRPr="00C208B8" w:rsidRDefault="008F0DD4" w:rsidP="0023763F">
      <w:pPr>
        <w:jc w:val="center"/>
      </w:pPr>
      <w:r>
        <w:rPr>
          <w:noProof/>
        </w:rPr>
        <w:drawing>
          <wp:inline distT="0" distB="0" distL="0" distR="0" wp14:anchorId="537CA5AE" wp14:editId="6FECE23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0CB7202C" w14:textId="77777777" w:rsidR="00CD3EFA" w:rsidRPr="0023763F" w:rsidRDefault="003A2F05" w:rsidP="0023763F">
      <w:pPr>
        <w:spacing w:before="60" w:after="1680"/>
        <w:jc w:val="center"/>
        <w:rPr>
          <w:sz w:val="28"/>
        </w:rPr>
      </w:pPr>
      <w:r w:rsidRPr="0023763F">
        <w:rPr>
          <w:sz w:val="28"/>
        </w:rPr>
        <w:t>VLADA REPUBLIKE HRVATSKE</w:t>
      </w:r>
    </w:p>
    <w:p w14:paraId="6859E0BE" w14:textId="77777777" w:rsidR="00CD3EFA" w:rsidRDefault="00CD3EFA"/>
    <w:p w14:paraId="5B0FD208" w14:textId="6AA425CC" w:rsidR="00C337A4" w:rsidRPr="003A2F05" w:rsidRDefault="00C337A4" w:rsidP="0023763F">
      <w:pPr>
        <w:spacing w:after="2400"/>
        <w:jc w:val="right"/>
      </w:pPr>
      <w:r w:rsidRPr="003A2F05">
        <w:t xml:space="preserve">Zagreb, </w:t>
      </w:r>
      <w:r w:rsidR="006B77F5">
        <w:t>28</w:t>
      </w:r>
      <w:bookmarkStart w:id="0" w:name="_GoBack"/>
      <w:bookmarkEnd w:id="0"/>
      <w:r w:rsidR="00304A98">
        <w:t>. srpnja 2022</w:t>
      </w:r>
      <w:r w:rsidRPr="003A2F05">
        <w:t>.</w:t>
      </w:r>
    </w:p>
    <w:p w14:paraId="08F96429" w14:textId="77777777" w:rsidR="000350D9" w:rsidRPr="002179F8" w:rsidRDefault="000350D9" w:rsidP="000350D9">
      <w:pPr>
        <w:spacing w:line="360" w:lineRule="auto"/>
      </w:pPr>
      <w:r w:rsidRPr="002179F8">
        <w:t>__________________________________________________________________________</w:t>
      </w:r>
    </w:p>
    <w:p w14:paraId="628437E8"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07A190AF" w14:textId="77777777" w:rsidTr="000350D9">
        <w:tc>
          <w:tcPr>
            <w:tcW w:w="1951" w:type="dxa"/>
          </w:tcPr>
          <w:p w14:paraId="0561B645"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109A39A1" w14:textId="77777777" w:rsidR="000350D9" w:rsidRDefault="003145CF" w:rsidP="000350D9">
            <w:pPr>
              <w:spacing w:line="360" w:lineRule="auto"/>
            </w:pPr>
            <w:r>
              <w:t>Ministarstvo financija</w:t>
            </w:r>
          </w:p>
        </w:tc>
      </w:tr>
    </w:tbl>
    <w:p w14:paraId="5C385015" w14:textId="77777777" w:rsidR="000350D9" w:rsidRPr="002179F8" w:rsidRDefault="000350D9" w:rsidP="000350D9">
      <w:pPr>
        <w:spacing w:line="360" w:lineRule="auto"/>
      </w:pPr>
      <w:r w:rsidRPr="002179F8">
        <w:t>__________________________________________________________________________</w:t>
      </w:r>
    </w:p>
    <w:p w14:paraId="77650C8B"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0350D9" w14:paraId="7E86F0FA" w14:textId="77777777" w:rsidTr="000350D9">
        <w:tc>
          <w:tcPr>
            <w:tcW w:w="1951" w:type="dxa"/>
          </w:tcPr>
          <w:p w14:paraId="7A9F254E" w14:textId="77777777" w:rsidR="000350D9" w:rsidRDefault="000350D9" w:rsidP="000350D9">
            <w:pPr>
              <w:spacing w:line="360" w:lineRule="auto"/>
              <w:jc w:val="right"/>
            </w:pPr>
            <w:r>
              <w:rPr>
                <w:b/>
                <w:smallCaps/>
              </w:rPr>
              <w:t>Predmet</w:t>
            </w:r>
            <w:r w:rsidRPr="002179F8">
              <w:rPr>
                <w:b/>
              </w:rPr>
              <w:t>:</w:t>
            </w:r>
          </w:p>
        </w:tc>
        <w:tc>
          <w:tcPr>
            <w:tcW w:w="7229" w:type="dxa"/>
          </w:tcPr>
          <w:p w14:paraId="4667286E" w14:textId="5EB000EC" w:rsidR="000350D9" w:rsidRDefault="004A7D54" w:rsidP="00016C5A">
            <w:pPr>
              <w:spacing w:line="360" w:lineRule="auto"/>
            </w:pPr>
            <w:r>
              <w:t>Prijedlog</w:t>
            </w:r>
            <w:r w:rsidR="003145CF" w:rsidRPr="003145CF">
              <w:t xml:space="preserve"> </w:t>
            </w:r>
            <w:r w:rsidR="00B57A1E">
              <w:t>odluke</w:t>
            </w:r>
            <w:r w:rsidR="003145CF" w:rsidRPr="003145CF">
              <w:t xml:space="preserve"> </w:t>
            </w:r>
            <w:r w:rsidR="00016C5A" w:rsidRPr="00016C5A">
              <w:t>o prihvaćanju pisma kojim se iskazuje interes i podnosi zahtjev za ostvarivanje članstva Republike Hrvatske u Europskom stabilizacijskom mehanizmu</w:t>
            </w:r>
          </w:p>
        </w:tc>
      </w:tr>
    </w:tbl>
    <w:p w14:paraId="19D7B20A"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02D5EFFF" w14:textId="77777777" w:rsidR="00CE78D1" w:rsidRDefault="00CE78D1" w:rsidP="008F0DD4"/>
    <w:p w14:paraId="6464AC40" w14:textId="77777777" w:rsidR="00CE78D1" w:rsidRPr="00CE78D1" w:rsidRDefault="00CE78D1" w:rsidP="00CE78D1"/>
    <w:p w14:paraId="05311050" w14:textId="77777777" w:rsidR="00CE78D1" w:rsidRPr="00CE78D1" w:rsidRDefault="00CE78D1" w:rsidP="00CE78D1"/>
    <w:p w14:paraId="464B773F" w14:textId="77777777" w:rsidR="00CE78D1" w:rsidRPr="00CE78D1" w:rsidRDefault="00CE78D1" w:rsidP="00CE78D1"/>
    <w:p w14:paraId="582A8FD7" w14:textId="77777777" w:rsidR="00CE78D1" w:rsidRPr="00CE78D1" w:rsidRDefault="00CE78D1" w:rsidP="00CE78D1"/>
    <w:p w14:paraId="73DD10C8" w14:textId="77777777" w:rsidR="00CE78D1" w:rsidRPr="00CE78D1" w:rsidRDefault="00CE78D1" w:rsidP="00CE78D1"/>
    <w:p w14:paraId="02D9B528" w14:textId="77777777" w:rsidR="00CE78D1" w:rsidRPr="00CE78D1" w:rsidRDefault="00CE78D1" w:rsidP="00CE78D1"/>
    <w:p w14:paraId="7507739A" w14:textId="77777777" w:rsidR="00CE78D1" w:rsidRPr="00CE78D1" w:rsidRDefault="00CE78D1" w:rsidP="00CE78D1"/>
    <w:p w14:paraId="39EAE45E" w14:textId="77777777" w:rsidR="00CE78D1" w:rsidRPr="00CE78D1" w:rsidRDefault="00CE78D1" w:rsidP="00CE78D1"/>
    <w:p w14:paraId="0347B9A7" w14:textId="77777777" w:rsidR="00CE78D1" w:rsidRPr="00CE78D1" w:rsidRDefault="00CE78D1" w:rsidP="00CE78D1"/>
    <w:p w14:paraId="71A9E46D" w14:textId="77777777" w:rsidR="00CE78D1" w:rsidRPr="00CE78D1" w:rsidRDefault="00CE78D1" w:rsidP="00CE78D1"/>
    <w:p w14:paraId="1DAD229D" w14:textId="77777777" w:rsidR="00CE78D1" w:rsidRPr="00CE78D1" w:rsidRDefault="00CE78D1" w:rsidP="00CE78D1"/>
    <w:p w14:paraId="16159291" w14:textId="77777777" w:rsidR="00CE78D1" w:rsidRPr="00CE78D1" w:rsidRDefault="00CE78D1" w:rsidP="00CE78D1"/>
    <w:p w14:paraId="54A47AA0" w14:textId="77777777" w:rsidR="00CE78D1" w:rsidRDefault="00CE78D1" w:rsidP="00CE78D1"/>
    <w:p w14:paraId="45011D92" w14:textId="77777777" w:rsidR="00CE78D1" w:rsidRDefault="00CE78D1" w:rsidP="00CE78D1"/>
    <w:p w14:paraId="56D854E3" w14:textId="77777777" w:rsidR="008F0DD4" w:rsidRDefault="008F0DD4" w:rsidP="00CE78D1"/>
    <w:p w14:paraId="443D630E" w14:textId="77777777" w:rsidR="003145CF" w:rsidRDefault="003145CF" w:rsidP="00CE78D1"/>
    <w:p w14:paraId="020DDAB8" w14:textId="77777777" w:rsidR="003145CF" w:rsidRDefault="003145CF" w:rsidP="00CE78D1"/>
    <w:p w14:paraId="688C7505" w14:textId="77777777" w:rsidR="00524E7E" w:rsidRDefault="00524E7E">
      <w:r>
        <w:br w:type="page"/>
      </w:r>
    </w:p>
    <w:p w14:paraId="6F723927" w14:textId="0188B1F2" w:rsidR="003145CF" w:rsidRPr="00C47839" w:rsidRDefault="00F021DB" w:rsidP="003145CF">
      <w:pPr>
        <w:jc w:val="right"/>
        <w:rPr>
          <w:b/>
        </w:rPr>
      </w:pPr>
      <w:r>
        <w:rPr>
          <w:b/>
        </w:rPr>
        <w:lastRenderedPageBreak/>
        <w:t>Prijedlog</w:t>
      </w:r>
      <w:r w:rsidR="003145CF" w:rsidRPr="00C47839">
        <w:rPr>
          <w:b/>
        </w:rPr>
        <w:t xml:space="preserve"> </w:t>
      </w:r>
    </w:p>
    <w:p w14:paraId="0C077313" w14:textId="77777777" w:rsidR="00952474" w:rsidRDefault="00952474" w:rsidP="003145CF">
      <w:pPr>
        <w:rPr>
          <w:b/>
        </w:rPr>
      </w:pPr>
    </w:p>
    <w:p w14:paraId="14D65494" w14:textId="77777777" w:rsidR="003145CF" w:rsidRPr="00C47839" w:rsidRDefault="003145CF" w:rsidP="003145CF">
      <w:pPr>
        <w:rPr>
          <w:b/>
        </w:rPr>
      </w:pPr>
      <w:r w:rsidRPr="00C47839">
        <w:rPr>
          <w:b/>
        </w:rPr>
        <w:t>VLADA REPUBLIKE HRVATSKE</w:t>
      </w:r>
      <w:r w:rsidRPr="00C47839">
        <w:rPr>
          <w:b/>
        </w:rPr>
        <w:tab/>
      </w:r>
    </w:p>
    <w:p w14:paraId="7D777FD6" w14:textId="77777777" w:rsidR="003145CF" w:rsidRPr="00C47839" w:rsidRDefault="003145CF" w:rsidP="003145CF">
      <w:pPr>
        <w:rPr>
          <w:b/>
        </w:rPr>
      </w:pPr>
      <w:r w:rsidRPr="00C47839">
        <w:rPr>
          <w:b/>
        </w:rPr>
        <w:tab/>
      </w:r>
      <w:r w:rsidRPr="00C47839">
        <w:rPr>
          <w:b/>
        </w:rPr>
        <w:tab/>
      </w:r>
      <w:r w:rsidRPr="00C47839">
        <w:rPr>
          <w:b/>
        </w:rPr>
        <w:tab/>
      </w:r>
      <w:r w:rsidRPr="00C47839">
        <w:rPr>
          <w:b/>
        </w:rPr>
        <w:tab/>
      </w:r>
      <w:r w:rsidRPr="00C47839">
        <w:rPr>
          <w:b/>
        </w:rPr>
        <w:tab/>
      </w:r>
    </w:p>
    <w:p w14:paraId="6C703F48" w14:textId="1BBD105C" w:rsidR="003145CF" w:rsidRPr="00C47839" w:rsidRDefault="00851D65" w:rsidP="003145CF">
      <w:pPr>
        <w:jc w:val="both"/>
      </w:pPr>
      <w:r>
        <w:t>Na temelju članka 31. stavka 2</w:t>
      </w:r>
      <w:r w:rsidR="003145CF" w:rsidRPr="00C47839">
        <w:t xml:space="preserve">. Zakona o Vladi Republike Hrvatske (Narodne novine, br. 150/11, 119/14, </w:t>
      </w:r>
      <w:r w:rsidR="00572294">
        <w:t xml:space="preserve">93/16, </w:t>
      </w:r>
      <w:r w:rsidR="003145CF" w:rsidRPr="00C47839">
        <w:t>116/18</w:t>
      </w:r>
      <w:r w:rsidR="00572294">
        <w:t xml:space="preserve"> i 80/22</w:t>
      </w:r>
      <w:r w:rsidR="003145CF" w:rsidRPr="00C47839">
        <w:t>), Vlada Republike Hrvatske je na sjedn</w:t>
      </w:r>
      <w:r w:rsidR="003145CF">
        <w:t>ici održanoj ___________ godine</w:t>
      </w:r>
      <w:r w:rsidR="003145CF" w:rsidRPr="00C47839">
        <w:t xml:space="preserve"> donijela</w:t>
      </w:r>
    </w:p>
    <w:p w14:paraId="2938A7D1" w14:textId="77777777" w:rsidR="003145CF" w:rsidRDefault="003145CF" w:rsidP="003145CF">
      <w:pPr>
        <w:jc w:val="both"/>
      </w:pPr>
    </w:p>
    <w:p w14:paraId="4E9DDA12" w14:textId="77777777" w:rsidR="00524E7E" w:rsidRPr="00C47839" w:rsidRDefault="00524E7E" w:rsidP="003145CF">
      <w:pPr>
        <w:jc w:val="both"/>
      </w:pPr>
    </w:p>
    <w:p w14:paraId="18C3B949" w14:textId="3D415158" w:rsidR="003145CF" w:rsidRDefault="00851D65" w:rsidP="003145CF">
      <w:pPr>
        <w:jc w:val="center"/>
        <w:rPr>
          <w:b/>
        </w:rPr>
      </w:pPr>
      <w:r>
        <w:rPr>
          <w:b/>
        </w:rPr>
        <w:t>ODLUKU</w:t>
      </w:r>
    </w:p>
    <w:p w14:paraId="0DDA70E5" w14:textId="1029B618" w:rsidR="00851D65" w:rsidRDefault="00851D65" w:rsidP="003145CF">
      <w:pPr>
        <w:jc w:val="center"/>
        <w:rPr>
          <w:b/>
        </w:rPr>
      </w:pPr>
    </w:p>
    <w:p w14:paraId="2B3B7356" w14:textId="79B6B7BB" w:rsidR="00851D65" w:rsidRPr="00C47839" w:rsidRDefault="00097472" w:rsidP="003145CF">
      <w:pPr>
        <w:jc w:val="center"/>
        <w:rPr>
          <w:b/>
        </w:rPr>
      </w:pPr>
      <w:r>
        <w:rPr>
          <w:b/>
        </w:rPr>
        <w:t>o</w:t>
      </w:r>
      <w:r w:rsidR="00B57A1E">
        <w:rPr>
          <w:b/>
        </w:rPr>
        <w:t xml:space="preserve"> pr</w:t>
      </w:r>
      <w:r>
        <w:rPr>
          <w:b/>
        </w:rPr>
        <w:t>ihvaćanju pisma</w:t>
      </w:r>
      <w:r w:rsidR="00B57A1E">
        <w:rPr>
          <w:b/>
        </w:rPr>
        <w:t xml:space="preserve"> kojim se iskazuje interes i </w:t>
      </w:r>
      <w:r w:rsidR="00470F7A">
        <w:rPr>
          <w:b/>
        </w:rPr>
        <w:t>podnosi zahtjev za ostvarivanje</w:t>
      </w:r>
      <w:r w:rsidR="00B57A1E">
        <w:rPr>
          <w:b/>
        </w:rPr>
        <w:t xml:space="preserve"> članstva Republike Hrvatske u Europskom stabilizacijskom mehanizmu</w:t>
      </w:r>
    </w:p>
    <w:p w14:paraId="27A7E9B5" w14:textId="77777777" w:rsidR="003145CF" w:rsidRDefault="003145CF" w:rsidP="00097472">
      <w:pPr>
        <w:jc w:val="center"/>
      </w:pPr>
    </w:p>
    <w:p w14:paraId="7B7CDE22" w14:textId="77777777" w:rsidR="00097472" w:rsidRPr="00AE231B" w:rsidRDefault="00097472" w:rsidP="00097472">
      <w:pPr>
        <w:jc w:val="center"/>
        <w:rPr>
          <w:rFonts w:eastAsiaTheme="minorHAnsi"/>
          <w:b/>
          <w:lang w:eastAsia="en-US"/>
        </w:rPr>
      </w:pPr>
      <w:r w:rsidRPr="00AE231B">
        <w:rPr>
          <w:rFonts w:eastAsiaTheme="minorHAnsi"/>
          <w:b/>
          <w:lang w:eastAsia="en-US"/>
        </w:rPr>
        <w:t>I.</w:t>
      </w:r>
    </w:p>
    <w:p w14:paraId="0062BA4A" w14:textId="77777777" w:rsidR="00097472" w:rsidRPr="008D6F05" w:rsidRDefault="00097472" w:rsidP="00097472">
      <w:pPr>
        <w:jc w:val="center"/>
        <w:rPr>
          <w:rFonts w:eastAsiaTheme="minorHAnsi"/>
          <w:b/>
          <w:lang w:eastAsia="en-US"/>
        </w:rPr>
      </w:pPr>
    </w:p>
    <w:p w14:paraId="5CD585EC" w14:textId="0AF2D58E" w:rsidR="00097472" w:rsidRDefault="00097472" w:rsidP="00097472">
      <w:pPr>
        <w:jc w:val="both"/>
      </w:pPr>
      <w:r w:rsidRPr="008D6F05">
        <w:rPr>
          <w:rFonts w:eastAsiaTheme="minorHAnsi"/>
          <w:lang w:eastAsia="en-US"/>
        </w:rPr>
        <w:tab/>
      </w:r>
      <w:r w:rsidRPr="00D26430">
        <w:t xml:space="preserve">Prihvaća se </w:t>
      </w:r>
      <w:r>
        <w:t>Pismo</w:t>
      </w:r>
      <w:r w:rsidRPr="00D26430">
        <w:t xml:space="preserve"> </w:t>
      </w:r>
      <w:r>
        <w:t>kojim se iskazuje interes</w:t>
      </w:r>
      <w:r w:rsidRPr="00D26430">
        <w:t xml:space="preserve"> </w:t>
      </w:r>
      <w:r w:rsidR="00B57A1E">
        <w:t xml:space="preserve">i podnosi zahtjev </w:t>
      </w:r>
      <w:r w:rsidR="00470F7A">
        <w:t>za ostvarivanje</w:t>
      </w:r>
      <w:r>
        <w:t xml:space="preserve"> članstva </w:t>
      </w:r>
      <w:r w:rsidRPr="003145CF">
        <w:t xml:space="preserve">Republike Hrvatske u </w:t>
      </w:r>
      <w:r>
        <w:t>Europskom stabilizacijskom mehanizmu</w:t>
      </w:r>
      <w:r w:rsidRPr="00D26430">
        <w:t xml:space="preserve"> (</w:t>
      </w:r>
      <w:r w:rsidRPr="003C6002">
        <w:t>engl. European Stability Mechanism</w:t>
      </w:r>
      <w:r>
        <w:t>:</w:t>
      </w:r>
      <w:r w:rsidRPr="00524E7E">
        <w:rPr>
          <w:i/>
        </w:rPr>
        <w:t xml:space="preserve"> </w:t>
      </w:r>
      <w:r>
        <w:t>ESM</w:t>
      </w:r>
      <w:r w:rsidRPr="00D26430">
        <w:t>), u tekstu koji je Vladi Republike Hrvatske dostavilo Ministarstvo financija aktom, KLASA:</w:t>
      </w:r>
      <w:r>
        <w:t xml:space="preserve"> 910-01/22</w:t>
      </w:r>
      <w:r w:rsidRPr="00D26430">
        <w:t>-01/</w:t>
      </w:r>
      <w:r>
        <w:t>89</w:t>
      </w:r>
      <w:r w:rsidRPr="00D26430">
        <w:t>, URBROJ:</w:t>
      </w:r>
      <w:r>
        <w:t xml:space="preserve"> 513-09-02-22</w:t>
      </w:r>
      <w:r w:rsidRPr="00D26430">
        <w:t>-</w:t>
      </w:r>
      <w:r>
        <w:t>7</w:t>
      </w:r>
      <w:r w:rsidRPr="00D26430">
        <w:t>, od_</w:t>
      </w:r>
      <w:r>
        <w:t>22. srpnja 2022</w:t>
      </w:r>
      <w:r w:rsidRPr="00D26430">
        <w:t>. godine.</w:t>
      </w:r>
    </w:p>
    <w:p w14:paraId="69BD91FF" w14:textId="77777777" w:rsidR="00097472" w:rsidRDefault="00097472" w:rsidP="00097472">
      <w:pPr>
        <w:jc w:val="center"/>
      </w:pPr>
    </w:p>
    <w:p w14:paraId="34241F69" w14:textId="234D963F" w:rsidR="00097472" w:rsidRPr="00AE231B" w:rsidRDefault="00097472" w:rsidP="00097472">
      <w:pPr>
        <w:jc w:val="center"/>
        <w:rPr>
          <w:b/>
        </w:rPr>
      </w:pPr>
      <w:r w:rsidRPr="00AE231B">
        <w:rPr>
          <w:b/>
        </w:rPr>
        <w:t>II.</w:t>
      </w:r>
    </w:p>
    <w:p w14:paraId="1249BC9D" w14:textId="6308E788" w:rsidR="00097472" w:rsidRPr="00C47839" w:rsidRDefault="00097472" w:rsidP="00097472"/>
    <w:p w14:paraId="6BA28DCC" w14:textId="6E315F62" w:rsidR="003145CF" w:rsidRDefault="00097472" w:rsidP="00097472">
      <w:pPr>
        <w:jc w:val="both"/>
      </w:pPr>
      <w:r w:rsidRPr="008D6F05">
        <w:rPr>
          <w:rFonts w:eastAsiaTheme="minorHAnsi"/>
          <w:lang w:eastAsia="en-US"/>
        </w:rPr>
        <w:tab/>
      </w:r>
      <w:r w:rsidRPr="00C47839">
        <w:t>Zadužuje se</w:t>
      </w:r>
      <w:r>
        <w:t xml:space="preserve"> </w:t>
      </w:r>
      <w:r w:rsidRPr="00C47839">
        <w:t xml:space="preserve">ministar financija da, u ime Republike Hrvatske, uputi </w:t>
      </w:r>
      <w:r>
        <w:t>Europskom stabilizacijskom mehanizmu</w:t>
      </w:r>
      <w:r w:rsidRPr="00C47839">
        <w:t xml:space="preserve"> </w:t>
      </w:r>
      <w:r>
        <w:t>P</w:t>
      </w:r>
      <w:r w:rsidRPr="00C47839">
        <w:t xml:space="preserve">ismo kojim se iskazuje interes </w:t>
      </w:r>
      <w:r w:rsidR="00470F7A">
        <w:t>i podnosi zahtjev za ostvarivanje</w:t>
      </w:r>
      <w:r w:rsidRPr="001F26C1">
        <w:t xml:space="preserve"> članstva Republike Hrvatske u </w:t>
      </w:r>
      <w:r>
        <w:t>Europskom stabilizacijskom mehanizmu.</w:t>
      </w:r>
    </w:p>
    <w:p w14:paraId="03278EE8" w14:textId="1FA21A7F" w:rsidR="00097472" w:rsidRDefault="00097472" w:rsidP="00097472">
      <w:pPr>
        <w:jc w:val="center"/>
      </w:pPr>
    </w:p>
    <w:p w14:paraId="28DF472B" w14:textId="1C96247C" w:rsidR="00097472" w:rsidRPr="00AE231B" w:rsidRDefault="00097472" w:rsidP="00097472">
      <w:pPr>
        <w:jc w:val="center"/>
        <w:rPr>
          <w:b/>
        </w:rPr>
      </w:pPr>
      <w:r w:rsidRPr="00AE231B">
        <w:rPr>
          <w:b/>
        </w:rPr>
        <w:t>III.</w:t>
      </w:r>
    </w:p>
    <w:p w14:paraId="4702649D" w14:textId="77777777" w:rsidR="00097472" w:rsidRPr="00D26430" w:rsidRDefault="00097472" w:rsidP="00097472">
      <w:pPr>
        <w:jc w:val="center"/>
      </w:pPr>
    </w:p>
    <w:p w14:paraId="2481655E" w14:textId="53B84CF3" w:rsidR="003145CF" w:rsidRPr="00C47839" w:rsidRDefault="00097472" w:rsidP="00097472">
      <w:pPr>
        <w:jc w:val="both"/>
      </w:pPr>
      <w:r w:rsidRPr="008D6F05">
        <w:rPr>
          <w:rFonts w:eastAsiaTheme="minorHAnsi"/>
          <w:lang w:eastAsia="en-US"/>
        </w:rPr>
        <w:tab/>
      </w:r>
      <w:r w:rsidRPr="00C47839">
        <w:t xml:space="preserve">Ministarstvo financija </w:t>
      </w:r>
      <w:r>
        <w:t>ovlašćuje</w:t>
      </w:r>
      <w:r w:rsidRPr="00C47839">
        <w:t xml:space="preserve"> se za potrebe komunikacije i suradnje s </w:t>
      </w:r>
      <w:r>
        <w:t>Europskim stabilizacijskim mehanizmom te za poduzimanje i koordinaciju daljnjih formalno-pravnih koraka u postupku ostvarivanja članstva Republike Hrvatske u Europskom stabilizacijskom mehanizmu</w:t>
      </w:r>
      <w:r w:rsidR="003145CF" w:rsidRPr="00C47839">
        <w:t>.</w:t>
      </w:r>
    </w:p>
    <w:p w14:paraId="131A8B56" w14:textId="606CE9C8" w:rsidR="003145CF" w:rsidRDefault="003145CF" w:rsidP="003145CF">
      <w:pPr>
        <w:jc w:val="both"/>
      </w:pPr>
    </w:p>
    <w:p w14:paraId="4D517FE3" w14:textId="69981F19" w:rsidR="00097472" w:rsidRPr="00AE231B" w:rsidRDefault="00097472" w:rsidP="00097472">
      <w:pPr>
        <w:jc w:val="center"/>
        <w:rPr>
          <w:b/>
        </w:rPr>
      </w:pPr>
      <w:r w:rsidRPr="00AE231B">
        <w:rPr>
          <w:b/>
        </w:rPr>
        <w:t>IV.</w:t>
      </w:r>
    </w:p>
    <w:p w14:paraId="11937659" w14:textId="77777777" w:rsidR="00097472" w:rsidRPr="00C47839" w:rsidRDefault="00097472" w:rsidP="003145CF">
      <w:pPr>
        <w:jc w:val="both"/>
      </w:pPr>
    </w:p>
    <w:p w14:paraId="7C6020F4" w14:textId="7F6BF5E1" w:rsidR="003145CF" w:rsidRPr="00C47839" w:rsidRDefault="00097472" w:rsidP="00097472">
      <w:pPr>
        <w:jc w:val="both"/>
      </w:pPr>
      <w:r w:rsidRPr="008D6F05">
        <w:rPr>
          <w:rFonts w:eastAsiaTheme="minorHAnsi"/>
          <w:lang w:eastAsia="en-US"/>
        </w:rPr>
        <w:tab/>
        <w:t>Ova Odluka stupa na snagu danom donošenja</w:t>
      </w:r>
      <w:r>
        <w:rPr>
          <w:rFonts w:eastAsiaTheme="minorHAnsi"/>
          <w:lang w:eastAsia="en-US"/>
        </w:rPr>
        <w:t>.</w:t>
      </w:r>
    </w:p>
    <w:p w14:paraId="0EDD321F" w14:textId="77777777" w:rsidR="003145CF" w:rsidRPr="00C47839" w:rsidRDefault="003145CF" w:rsidP="003145CF">
      <w:pPr>
        <w:jc w:val="both"/>
      </w:pPr>
    </w:p>
    <w:p w14:paraId="4A64669C" w14:textId="77777777" w:rsidR="003145CF" w:rsidRPr="00C47839" w:rsidRDefault="003145CF" w:rsidP="003145CF">
      <w:pPr>
        <w:jc w:val="both"/>
      </w:pPr>
    </w:p>
    <w:p w14:paraId="08C14345" w14:textId="77777777" w:rsidR="003145CF" w:rsidRPr="00C47839" w:rsidRDefault="00524E7E" w:rsidP="003145CF">
      <w:pPr>
        <w:jc w:val="both"/>
      </w:pPr>
      <w:r w:rsidRPr="00C47839">
        <w:t>KLASA</w:t>
      </w:r>
      <w:r w:rsidR="003145CF" w:rsidRPr="00C47839">
        <w:t>:</w:t>
      </w:r>
    </w:p>
    <w:p w14:paraId="793E6450" w14:textId="77777777" w:rsidR="003145CF" w:rsidRPr="00C47839" w:rsidRDefault="00524E7E" w:rsidP="003145CF">
      <w:pPr>
        <w:jc w:val="both"/>
      </w:pPr>
      <w:r w:rsidRPr="00C47839">
        <w:t>URBROJ</w:t>
      </w:r>
      <w:r w:rsidR="003145CF" w:rsidRPr="00C47839">
        <w:t>:</w:t>
      </w:r>
    </w:p>
    <w:p w14:paraId="699B3E61" w14:textId="77777777" w:rsidR="003145CF" w:rsidRPr="00C47839" w:rsidRDefault="003C6002" w:rsidP="003145CF">
      <w:pPr>
        <w:jc w:val="both"/>
      </w:pPr>
      <w:r>
        <w:t>Zagreb,  _________ 2022</w:t>
      </w:r>
      <w:r w:rsidR="003145CF" w:rsidRPr="00C47839">
        <w:t>.</w:t>
      </w:r>
    </w:p>
    <w:p w14:paraId="03B5100B" w14:textId="77777777" w:rsidR="003145CF" w:rsidRDefault="003145CF" w:rsidP="003145CF">
      <w:pPr>
        <w:jc w:val="both"/>
      </w:pPr>
    </w:p>
    <w:p w14:paraId="543532B0" w14:textId="77777777" w:rsidR="00524E7E" w:rsidRDefault="00524E7E" w:rsidP="003145CF">
      <w:pPr>
        <w:jc w:val="both"/>
      </w:pPr>
    </w:p>
    <w:p w14:paraId="17E668B9" w14:textId="77777777" w:rsidR="00524E7E" w:rsidRPr="00C47839" w:rsidRDefault="00524E7E" w:rsidP="003145CF">
      <w:pPr>
        <w:jc w:val="both"/>
      </w:pPr>
    </w:p>
    <w:p w14:paraId="7D4C526D" w14:textId="77777777" w:rsidR="003145CF" w:rsidRPr="00C47839" w:rsidRDefault="00524E7E" w:rsidP="00524E7E">
      <w:pPr>
        <w:tabs>
          <w:tab w:val="center" w:pos="6521"/>
        </w:tabs>
      </w:pPr>
      <w:r>
        <w:tab/>
      </w:r>
      <w:r w:rsidR="003145CF" w:rsidRPr="00C47839">
        <w:t>PREDSJEDNIK</w:t>
      </w:r>
    </w:p>
    <w:p w14:paraId="74031BE7" w14:textId="77777777" w:rsidR="003145CF" w:rsidRDefault="003145CF" w:rsidP="00524E7E">
      <w:pPr>
        <w:tabs>
          <w:tab w:val="center" w:pos="6521"/>
        </w:tabs>
        <w:jc w:val="right"/>
      </w:pPr>
    </w:p>
    <w:p w14:paraId="365253F2" w14:textId="77777777" w:rsidR="00524E7E" w:rsidRDefault="00524E7E" w:rsidP="00524E7E">
      <w:pPr>
        <w:tabs>
          <w:tab w:val="center" w:pos="6521"/>
        </w:tabs>
        <w:jc w:val="right"/>
      </w:pPr>
    </w:p>
    <w:p w14:paraId="0F6B3B77" w14:textId="77777777" w:rsidR="00524E7E" w:rsidRPr="00C47839" w:rsidRDefault="00524E7E" w:rsidP="00524E7E">
      <w:pPr>
        <w:tabs>
          <w:tab w:val="center" w:pos="6521"/>
        </w:tabs>
        <w:jc w:val="right"/>
      </w:pPr>
    </w:p>
    <w:p w14:paraId="1FD501D3" w14:textId="77777777" w:rsidR="003145CF" w:rsidRPr="00C47839" w:rsidRDefault="00524E7E" w:rsidP="00524E7E">
      <w:pPr>
        <w:tabs>
          <w:tab w:val="center" w:pos="6521"/>
        </w:tabs>
      </w:pPr>
      <w:r>
        <w:tab/>
      </w:r>
      <w:r w:rsidR="003145CF" w:rsidRPr="00C47839">
        <w:t>mr. sc. Andrej Plenković</w:t>
      </w:r>
    </w:p>
    <w:p w14:paraId="34A9A2E8" w14:textId="77777777" w:rsidR="00530866" w:rsidRDefault="00530866" w:rsidP="00CB38CB">
      <w:pPr>
        <w:jc w:val="center"/>
        <w:rPr>
          <w:rFonts w:eastAsiaTheme="minorHAnsi"/>
          <w:b/>
          <w:lang w:eastAsia="en-US"/>
        </w:rPr>
      </w:pPr>
    </w:p>
    <w:p w14:paraId="6ADB6157" w14:textId="77777777" w:rsidR="00CB38CB" w:rsidRPr="00CB38CB" w:rsidRDefault="00CB38CB" w:rsidP="00CB38CB">
      <w:pPr>
        <w:jc w:val="center"/>
        <w:rPr>
          <w:rFonts w:eastAsiaTheme="minorHAnsi"/>
          <w:b/>
          <w:lang w:eastAsia="en-US"/>
        </w:rPr>
      </w:pPr>
      <w:r w:rsidRPr="00CB38CB">
        <w:rPr>
          <w:rFonts w:eastAsiaTheme="minorHAnsi"/>
          <w:b/>
          <w:lang w:eastAsia="en-US"/>
        </w:rPr>
        <w:t>OBRAZLOŽENJE</w:t>
      </w:r>
    </w:p>
    <w:p w14:paraId="7D32363F" w14:textId="77777777" w:rsidR="00CB38CB" w:rsidRPr="00CB38CB" w:rsidRDefault="00CB38CB" w:rsidP="00CB38CB">
      <w:pPr>
        <w:jc w:val="center"/>
        <w:rPr>
          <w:rFonts w:eastAsiaTheme="minorHAnsi"/>
          <w:b/>
          <w:lang w:eastAsia="en-US"/>
        </w:rPr>
      </w:pPr>
    </w:p>
    <w:p w14:paraId="0A58019B" w14:textId="74F63FBB" w:rsidR="00B34C7D" w:rsidRDefault="00B34C7D" w:rsidP="00CB38CB">
      <w:pPr>
        <w:jc w:val="both"/>
        <w:rPr>
          <w:lang w:eastAsia="en-GB"/>
        </w:rPr>
      </w:pPr>
      <w:r w:rsidRPr="00B34C7D">
        <w:rPr>
          <w:lang w:eastAsia="en-GB"/>
        </w:rPr>
        <w:t xml:space="preserve">Europski </w:t>
      </w:r>
      <w:r w:rsidR="00953CAD">
        <w:rPr>
          <w:lang w:eastAsia="en-GB"/>
        </w:rPr>
        <w:t xml:space="preserve">stabilizacijski </w:t>
      </w:r>
      <w:r w:rsidRPr="00B34C7D">
        <w:rPr>
          <w:lang w:eastAsia="en-GB"/>
        </w:rPr>
        <w:t>mehanizam (</w:t>
      </w:r>
      <w:r w:rsidRPr="00B34C7D">
        <w:rPr>
          <w:i/>
          <w:lang w:eastAsia="en-GB"/>
        </w:rPr>
        <w:t xml:space="preserve">eng. </w:t>
      </w:r>
      <w:r w:rsidRPr="00B34C7D">
        <w:rPr>
          <w:i/>
          <w:lang w:val="en-GB" w:eastAsia="en-GB"/>
        </w:rPr>
        <w:t>European Stability Mechanism</w:t>
      </w:r>
      <w:r w:rsidRPr="00B34C7D">
        <w:rPr>
          <w:i/>
          <w:lang w:eastAsia="en-GB"/>
        </w:rPr>
        <w:t>, dalje u tekstu - ESM</w:t>
      </w:r>
      <w:r w:rsidRPr="00B34C7D">
        <w:rPr>
          <w:lang w:eastAsia="en-GB"/>
        </w:rPr>
        <w:t>) međuvladina je organizacija koju su države članice europodručja osnovale 2012. godine. Njegova je misija omogućiti državama europodručja izbjegavanje i prevladavanje financijskih kriza te održavanje dugoročne financijske stabilnosti i prosperiteta.</w:t>
      </w:r>
    </w:p>
    <w:p w14:paraId="6D424E61" w14:textId="77777777" w:rsidR="00B34C7D" w:rsidRDefault="00B34C7D" w:rsidP="00CB38CB">
      <w:pPr>
        <w:jc w:val="both"/>
        <w:rPr>
          <w:lang w:eastAsia="en-GB"/>
        </w:rPr>
      </w:pPr>
    </w:p>
    <w:p w14:paraId="23C5CC7C" w14:textId="4FEE3BEF" w:rsidR="00B34C7D" w:rsidRDefault="00B34C7D" w:rsidP="00CB38CB">
      <w:pPr>
        <w:jc w:val="both"/>
        <w:rPr>
          <w:lang w:eastAsia="en-GB"/>
        </w:rPr>
      </w:pPr>
      <w:r w:rsidRPr="00B34C7D">
        <w:rPr>
          <w:lang w:eastAsia="en-GB"/>
        </w:rPr>
        <w:t>ESM provodi svoju ulogu odobravanjem zajmova i druge vrste financijske pomoći državama članicama koje se nalaze</w:t>
      </w:r>
      <w:r w:rsidR="00B8617E">
        <w:rPr>
          <w:lang w:eastAsia="en-GB"/>
        </w:rPr>
        <w:t xml:space="preserve"> u teškoj</w:t>
      </w:r>
      <w:r>
        <w:rPr>
          <w:lang w:eastAsia="en-GB"/>
        </w:rPr>
        <w:t xml:space="preserve"> financijsk</w:t>
      </w:r>
      <w:r w:rsidR="00B8617E">
        <w:rPr>
          <w:lang w:eastAsia="en-GB"/>
        </w:rPr>
        <w:t>oj situaciji</w:t>
      </w:r>
      <w:r w:rsidRPr="00B34C7D">
        <w:rPr>
          <w:lang w:eastAsia="en-GB"/>
        </w:rPr>
        <w:t>.</w:t>
      </w:r>
      <w:r w:rsidRPr="00B34C7D">
        <w:rPr>
          <w:lang w:val="en-GB" w:eastAsia="en-GB"/>
        </w:rPr>
        <w:t xml:space="preserve"> </w:t>
      </w:r>
      <w:r w:rsidRPr="00B34C7D">
        <w:rPr>
          <w:lang w:eastAsia="en-GB"/>
        </w:rPr>
        <w:t>Članice ESM-a primaju zajmove u zamjenu za ekonomske reforme koje se obvezuju provesti, a koje se nazivaju „</w:t>
      </w:r>
      <w:r w:rsidRPr="00B34C7D">
        <w:rPr>
          <w:lang w:val="en-GB" w:eastAsia="en-GB"/>
        </w:rPr>
        <w:t>Conditionality</w:t>
      </w:r>
      <w:r w:rsidRPr="00B34C7D">
        <w:rPr>
          <w:lang w:eastAsia="en-GB"/>
        </w:rPr>
        <w:t>“. Prilikom odobravanja zajmova odnosno financijske pomoći ESM na raspola</w:t>
      </w:r>
      <w:r w:rsidR="00416724">
        <w:rPr>
          <w:lang w:eastAsia="en-GB"/>
        </w:rPr>
        <w:t>ganju ima nekoliko instrumenata među kojima su zaj</w:t>
      </w:r>
      <w:r w:rsidRPr="00B34C7D">
        <w:rPr>
          <w:lang w:eastAsia="en-GB"/>
        </w:rPr>
        <w:t xml:space="preserve">am </w:t>
      </w:r>
      <w:r w:rsidR="00416724">
        <w:rPr>
          <w:lang w:eastAsia="en-GB"/>
        </w:rPr>
        <w:t>za program makroekonomske prilagodbe i</w:t>
      </w:r>
      <w:r w:rsidRPr="00B34C7D">
        <w:rPr>
          <w:lang w:eastAsia="en-GB"/>
        </w:rPr>
        <w:t xml:space="preserve"> </w:t>
      </w:r>
      <w:r w:rsidR="00416724">
        <w:rPr>
          <w:lang w:eastAsia="en-GB"/>
        </w:rPr>
        <w:t xml:space="preserve">zajam </w:t>
      </w:r>
      <w:r w:rsidRPr="00B34C7D">
        <w:rPr>
          <w:lang w:eastAsia="en-GB"/>
        </w:rPr>
        <w:t>za neizravnu dokapitalizaciju banaka.</w:t>
      </w:r>
    </w:p>
    <w:p w14:paraId="76428497" w14:textId="77777777" w:rsidR="00B34C7D" w:rsidRDefault="00B34C7D" w:rsidP="00CB38CB">
      <w:pPr>
        <w:jc w:val="both"/>
        <w:rPr>
          <w:lang w:eastAsia="en-GB"/>
        </w:rPr>
      </w:pPr>
    </w:p>
    <w:p w14:paraId="09C6C0E3" w14:textId="322423B7" w:rsidR="009D7BCB" w:rsidRDefault="00416724" w:rsidP="00CB38CB">
      <w:pPr>
        <w:jc w:val="both"/>
      </w:pPr>
      <w:r w:rsidRPr="00416724">
        <w:t xml:space="preserve">Dioničari ESM-a isključivo su države europodručja. </w:t>
      </w:r>
      <w:r w:rsidR="00E84A06" w:rsidRPr="00E84A06">
        <w:t>U skladu s preambulom Ugovora o ESM-u, države članice EU-a trebale bi postati članice ESM-a s punim pravima i obvezama nakon uvođenja eura kao službene valute</w:t>
      </w:r>
      <w:r w:rsidR="00966D95">
        <w:rPr>
          <w:rStyle w:val="FootnoteReference"/>
        </w:rPr>
        <w:footnoteReference w:id="1"/>
      </w:r>
      <w:r w:rsidR="00E84A06" w:rsidRPr="00E84A06">
        <w:t>.</w:t>
      </w:r>
      <w:r w:rsidR="00966D95" w:rsidRPr="00966D95">
        <w:t xml:space="preserve"> </w:t>
      </w:r>
      <w:r w:rsidR="00966D95" w:rsidRPr="00B35B7B">
        <w:t>Hrvatska će postati dio europodručja 1. siječnja 2023.</w:t>
      </w:r>
      <w:r w:rsidR="00966D95">
        <w:t xml:space="preserve"> te se o</w:t>
      </w:r>
      <w:r w:rsidR="00966D95" w:rsidRPr="00B35B7B">
        <w:t>čekuje se da će</w:t>
      </w:r>
      <w:r w:rsidR="00966D95" w:rsidRPr="008F3E66">
        <w:t xml:space="preserve"> </w:t>
      </w:r>
      <w:r w:rsidR="00966D95" w:rsidRPr="00B35B7B">
        <w:t>se pridružiti</w:t>
      </w:r>
      <w:r w:rsidR="00966D95">
        <w:t xml:space="preserve"> ESM-u</w:t>
      </w:r>
      <w:r w:rsidR="00966D95" w:rsidRPr="00B35B7B">
        <w:t xml:space="preserve"> </w:t>
      </w:r>
      <w:r w:rsidR="00966D95">
        <w:t>u prvom kvartalu 2023.</w:t>
      </w:r>
    </w:p>
    <w:p w14:paraId="056FE18A" w14:textId="77777777" w:rsidR="009D7BCB" w:rsidRDefault="009D7BCB" w:rsidP="00CB38CB">
      <w:pPr>
        <w:jc w:val="both"/>
      </w:pPr>
    </w:p>
    <w:p w14:paraId="38320FAE" w14:textId="2AB00092" w:rsidR="00E84A06" w:rsidRDefault="009D7BCB" w:rsidP="00CB38CB">
      <w:pPr>
        <w:jc w:val="both"/>
      </w:pPr>
      <w:r w:rsidRPr="00E84A06">
        <w:t xml:space="preserve">ESM ima ukupni kapital od gotovo 705 milijardi eura, a kojeg sačinjava više od 80 milijardi eura uplaćenog kapitala </w:t>
      </w:r>
      <w:r>
        <w:rPr>
          <w:rFonts w:eastAsiaTheme="minorHAnsi"/>
          <w:lang w:eastAsia="en-US"/>
        </w:rPr>
        <w:t>(</w:t>
      </w:r>
      <w:r w:rsidRPr="00D22AE0">
        <w:rPr>
          <w:rFonts w:eastAsiaTheme="minorHAnsi"/>
          <w:i/>
          <w:lang w:eastAsia="en-US"/>
        </w:rPr>
        <w:t>engl.</w:t>
      </w:r>
      <w:r>
        <w:rPr>
          <w:rFonts w:eastAsiaTheme="minorHAnsi"/>
          <w:lang w:eastAsia="en-US"/>
        </w:rPr>
        <w:t xml:space="preserve"> </w:t>
      </w:r>
      <w:r w:rsidRPr="00CB38CB">
        <w:rPr>
          <w:rFonts w:eastAsiaTheme="minorHAnsi"/>
          <w:i/>
          <w:lang w:eastAsia="en-US"/>
        </w:rPr>
        <w:t>paid in</w:t>
      </w:r>
      <w:r>
        <w:rPr>
          <w:rFonts w:eastAsiaTheme="minorHAnsi"/>
          <w:i/>
          <w:lang w:eastAsia="en-US"/>
        </w:rPr>
        <w:t xml:space="preserve"> capital) </w:t>
      </w:r>
      <w:r w:rsidRPr="00E84A06">
        <w:t>koji su osigurale članice ESM-a i približno 624 milijarde eura kapitala na poziv (</w:t>
      </w:r>
      <w:r w:rsidRPr="00E84A06">
        <w:rPr>
          <w:i/>
        </w:rPr>
        <w:t>engl. callable capital</w:t>
      </w:r>
      <w:r w:rsidRPr="00E84A06">
        <w:t>)</w:t>
      </w:r>
      <w:r>
        <w:t xml:space="preserve">. </w:t>
      </w:r>
      <w:r w:rsidRPr="00E84A06">
        <w:t>Uplaćeni kapital podupire financijsku snagu i visoku kreditnu sposobnost ESM-a kao izdavatelja obveznic</w:t>
      </w:r>
      <w:r>
        <w:t xml:space="preserve">a </w:t>
      </w:r>
      <w:r w:rsidRPr="00E84A06">
        <w:t>i mjenic</w:t>
      </w:r>
      <w:r>
        <w:t>a</w:t>
      </w:r>
      <w:r w:rsidRPr="00E84A06">
        <w:t xml:space="preserve"> i ne koristi se u aktivnostima financijske pomoći državama članicama.</w:t>
      </w:r>
    </w:p>
    <w:p w14:paraId="3D129869" w14:textId="77777777" w:rsidR="009D7BCB" w:rsidRDefault="009D7BCB" w:rsidP="00CB38CB">
      <w:pPr>
        <w:jc w:val="both"/>
      </w:pPr>
    </w:p>
    <w:p w14:paraId="69290695" w14:textId="354E88A2" w:rsidR="00E84A06" w:rsidRDefault="00E84A06" w:rsidP="00CB38CB">
      <w:pPr>
        <w:jc w:val="both"/>
      </w:pPr>
      <w:r w:rsidRPr="00E84A06">
        <w:t>Svaka članica doprinosi kapitalu ESM-a na temelju svog udjela u ukupnom stanovništvu EU-a i bruto domaćem proizvodu. U skladu s člankom 42. Ugovora o ESM-u, članice ESM-a čiji je bruto domaći proizvod po stanovniku (po tržišnim cijenama u eurima u godini koja neposredno prethodi njihovom pristupanju) manji od 75% prosjeka EU-a mogu koristiti olakšicu u obliku privremene korekcije ključa za doprinos kapitalu u razdoblju od 12 godina nakon datuma uvođenja eura.</w:t>
      </w:r>
    </w:p>
    <w:p w14:paraId="371DFA58" w14:textId="77777777" w:rsidR="009D7BCB" w:rsidRDefault="009D7BCB" w:rsidP="00CB38CB">
      <w:pPr>
        <w:jc w:val="both"/>
      </w:pPr>
    </w:p>
    <w:p w14:paraId="32885B8B" w14:textId="3249AE05" w:rsidR="00516472" w:rsidRDefault="00EE3E88" w:rsidP="00966D95">
      <w:pPr>
        <w:jc w:val="both"/>
        <w:rPr>
          <w:lang w:eastAsia="en-GB"/>
        </w:rPr>
      </w:pPr>
      <w:r w:rsidRPr="00EE3E88">
        <w:rPr>
          <w:lang w:eastAsia="en-GB"/>
        </w:rPr>
        <w:t>Budući da će Hrvatska uvesti euro 1. siječnja 2023., imat će koristi od privremene korekcije ključa koja istječe 1. siječnja 2035. Tijekom tog razdoblja, početni upisani kapitala Republike Hrvatske bit će niži, što će dovesti do privremeno nižeg uplaćenog kapitala. Po isteku tog razdoblja Republika Hrvatska će upisati dodatne dionice i upisati dodatnih iznos kapitala.</w:t>
      </w:r>
      <w:r w:rsidR="00E83599">
        <w:rPr>
          <w:lang w:eastAsia="en-GB"/>
        </w:rPr>
        <w:t xml:space="preserve"> </w:t>
      </w:r>
      <w:r w:rsidRPr="00EE3E88">
        <w:rPr>
          <w:lang w:eastAsia="en-GB"/>
        </w:rPr>
        <w:t>Pristupanjem u ESM Republika Hrvatska će ukupni iznos od 419.050.000,00 eura uplaćenog kapitala plaćati u pet godišnjih rata, a nakon isteka privremene korekcije dana 1. siječnja 2035. uplatiti će dodatnih 236.250.000,00 eura uplaćenog kapitala.</w:t>
      </w:r>
    </w:p>
    <w:p w14:paraId="43EE399C" w14:textId="72AA7FD9" w:rsidR="00F337E2" w:rsidRDefault="00F337E2" w:rsidP="00966D95">
      <w:pPr>
        <w:jc w:val="both"/>
        <w:rPr>
          <w:lang w:eastAsia="en-GB"/>
        </w:rPr>
      </w:pPr>
    </w:p>
    <w:p w14:paraId="11F7A0FF" w14:textId="65D7B463" w:rsidR="00AD14B1" w:rsidRPr="00966D95" w:rsidRDefault="00CC07D1" w:rsidP="00966D95">
      <w:pPr>
        <w:jc w:val="both"/>
        <w:rPr>
          <w:lang w:eastAsia="en-GB"/>
        </w:rPr>
      </w:pPr>
      <w:r>
        <w:rPr>
          <w:lang w:eastAsia="en-GB"/>
        </w:rPr>
        <w:t xml:space="preserve">Ministarstvo financija predlaže Vladi Republike Hrvatske donošenje </w:t>
      </w:r>
      <w:r w:rsidR="00B57A1E">
        <w:rPr>
          <w:lang w:eastAsia="en-GB"/>
        </w:rPr>
        <w:t>Odluke</w:t>
      </w:r>
      <w:r>
        <w:rPr>
          <w:lang w:eastAsia="en-GB"/>
        </w:rPr>
        <w:t xml:space="preserve"> </w:t>
      </w:r>
      <w:r w:rsidR="00043EA3">
        <w:rPr>
          <w:lang w:eastAsia="en-GB"/>
        </w:rPr>
        <w:t>s ciljem</w:t>
      </w:r>
      <w:r>
        <w:rPr>
          <w:lang w:eastAsia="en-GB"/>
        </w:rPr>
        <w:t xml:space="preserve"> prihvaća</w:t>
      </w:r>
      <w:r w:rsidR="00043EA3">
        <w:rPr>
          <w:lang w:eastAsia="en-GB"/>
        </w:rPr>
        <w:t>nja pisma</w:t>
      </w:r>
      <w:r>
        <w:rPr>
          <w:lang w:eastAsia="en-GB"/>
        </w:rPr>
        <w:t xml:space="preserve"> </w:t>
      </w:r>
      <w:r w:rsidR="00043EA3">
        <w:rPr>
          <w:lang w:eastAsia="en-GB"/>
        </w:rPr>
        <w:t xml:space="preserve">kojim se iskazuje interes </w:t>
      </w:r>
      <w:r w:rsidR="00B57A1E">
        <w:rPr>
          <w:lang w:eastAsia="en-GB"/>
        </w:rPr>
        <w:t xml:space="preserve">i podnosi zahtjev </w:t>
      </w:r>
      <w:r w:rsidR="00470F7A">
        <w:rPr>
          <w:lang w:eastAsia="en-GB"/>
        </w:rPr>
        <w:t>za ostvarivanje</w:t>
      </w:r>
      <w:r w:rsidR="00043EA3">
        <w:rPr>
          <w:lang w:eastAsia="en-GB"/>
        </w:rPr>
        <w:t xml:space="preserve"> članstva</w:t>
      </w:r>
      <w:r>
        <w:rPr>
          <w:lang w:eastAsia="en-GB"/>
        </w:rPr>
        <w:t xml:space="preserve"> </w:t>
      </w:r>
      <w:r w:rsidR="00043EA3">
        <w:rPr>
          <w:lang w:eastAsia="en-GB"/>
        </w:rPr>
        <w:t>Republike Hrvatske</w:t>
      </w:r>
      <w:r w:rsidR="00AD14B1">
        <w:rPr>
          <w:lang w:eastAsia="en-GB"/>
        </w:rPr>
        <w:t xml:space="preserve"> ESM-u</w:t>
      </w:r>
      <w:r w:rsidR="00043EA3">
        <w:rPr>
          <w:lang w:eastAsia="en-GB"/>
        </w:rPr>
        <w:t>, a koje će, u ime Republike Hrvatske, uputiti ministar financija</w:t>
      </w:r>
      <w:r>
        <w:rPr>
          <w:lang w:eastAsia="en-GB"/>
        </w:rPr>
        <w:t>.</w:t>
      </w:r>
    </w:p>
    <w:p w14:paraId="46B94D80" w14:textId="5D0271C9" w:rsidR="00AD14B1" w:rsidRPr="00016C5A" w:rsidRDefault="00B57A1E" w:rsidP="00757767">
      <w:pPr>
        <w:jc w:val="both"/>
        <w:rPr>
          <w:rFonts w:eastAsiaTheme="minorHAnsi"/>
          <w:lang w:eastAsia="en-US"/>
        </w:rPr>
      </w:pPr>
      <w:r>
        <w:rPr>
          <w:rFonts w:eastAsiaTheme="minorHAnsi"/>
          <w:lang w:eastAsia="en-US"/>
        </w:rPr>
        <w:t>Donošenje predmetne</w:t>
      </w:r>
      <w:r w:rsidR="00CB38CB" w:rsidRPr="00CB38CB">
        <w:rPr>
          <w:rFonts w:eastAsiaTheme="minorHAnsi"/>
          <w:lang w:eastAsia="en-US"/>
        </w:rPr>
        <w:t xml:space="preserve"> </w:t>
      </w:r>
      <w:r>
        <w:rPr>
          <w:rFonts w:eastAsiaTheme="minorHAnsi"/>
          <w:lang w:eastAsia="en-US"/>
        </w:rPr>
        <w:t>Odluke</w:t>
      </w:r>
      <w:r w:rsidR="00CB38CB" w:rsidRPr="00CB38CB">
        <w:rPr>
          <w:rFonts w:eastAsiaTheme="minorHAnsi"/>
          <w:lang w:eastAsia="en-US"/>
        </w:rPr>
        <w:t xml:space="preserve"> nema utjecaj na Državni pro</w:t>
      </w:r>
      <w:r w:rsidR="00095B31">
        <w:rPr>
          <w:rFonts w:eastAsiaTheme="minorHAnsi"/>
          <w:lang w:eastAsia="en-US"/>
        </w:rPr>
        <w:t>račun Republike Hrvatske za 2022</w:t>
      </w:r>
      <w:r w:rsidR="00CB38CB" w:rsidRPr="00CB38CB">
        <w:rPr>
          <w:rFonts w:eastAsiaTheme="minorHAnsi"/>
          <w:lang w:eastAsia="en-US"/>
        </w:rPr>
        <w:t>. godinu</w:t>
      </w:r>
      <w:r w:rsidR="0012378A">
        <w:rPr>
          <w:rFonts w:eastAsiaTheme="minorHAnsi"/>
          <w:lang w:eastAsia="en-US"/>
        </w:rPr>
        <w:t>.</w:t>
      </w:r>
    </w:p>
    <w:sectPr w:rsidR="00AD14B1" w:rsidRPr="00016C5A" w:rsidSect="00524E7E">
      <w:type w:val="continuous"/>
      <w:pgSz w:w="11906" w:h="16838"/>
      <w:pgMar w:top="1418" w:right="1418" w:bottom="1418" w:left="1418"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AC03E" w14:textId="77777777" w:rsidR="00080A90" w:rsidRDefault="00080A90" w:rsidP="0011560A">
      <w:r>
        <w:separator/>
      </w:r>
    </w:p>
  </w:endnote>
  <w:endnote w:type="continuationSeparator" w:id="0">
    <w:p w14:paraId="1BCC6C48" w14:textId="77777777" w:rsidR="00080A90" w:rsidRDefault="00080A90"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D02B"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06326" w14:textId="77777777" w:rsidR="00080A90" w:rsidRDefault="00080A90" w:rsidP="0011560A">
      <w:r>
        <w:separator/>
      </w:r>
    </w:p>
  </w:footnote>
  <w:footnote w:type="continuationSeparator" w:id="0">
    <w:p w14:paraId="6CB60506" w14:textId="77777777" w:rsidR="00080A90" w:rsidRDefault="00080A90" w:rsidP="0011560A">
      <w:r>
        <w:continuationSeparator/>
      </w:r>
    </w:p>
  </w:footnote>
  <w:footnote w:id="1">
    <w:p w14:paraId="36826AA8" w14:textId="6C1B3280" w:rsidR="00966D95" w:rsidRDefault="00966D95" w:rsidP="00966D95">
      <w:pPr>
        <w:pStyle w:val="FootnoteText"/>
        <w:jc w:val="both"/>
      </w:pPr>
      <w:r>
        <w:rPr>
          <w:rStyle w:val="FootnoteReference"/>
        </w:rPr>
        <w:footnoteRef/>
      </w:r>
      <w:r>
        <w:t xml:space="preserve"> </w:t>
      </w:r>
      <w:r w:rsidRPr="00966D95">
        <w:rPr>
          <w:color w:val="424242"/>
          <w:sz w:val="18"/>
          <w:szCs w:val="18"/>
        </w:rPr>
        <w:t xml:space="preserve">Vijeće za ekonomske i financijske poslove Europske unije je 12. srpnja 2022. usvojilo: uredbu kojom se utvrdio definitivni tečaj konverzije kune u euro; odluku o prihvaćanju eura u Republici Hrvatskoj te dopunu uredbe u kojoj će se popisu 19 članica europodručja dodati Republika Hrvatska kao 20. </w:t>
      </w:r>
      <w:r w:rsidRPr="00966D95">
        <w:rPr>
          <w:sz w:val="18"/>
          <w:szCs w:val="18"/>
        </w:rPr>
        <w:t>č</w:t>
      </w:r>
      <w:r w:rsidRPr="00966D95">
        <w:rPr>
          <w:color w:val="424242"/>
          <w:sz w:val="18"/>
          <w:szCs w:val="18"/>
        </w:rPr>
        <w:t xml:space="preserve">lanica. Usvajanjem navedenih pravnih akata Republika Hrvatska je ispunila sve uvijete kako bi postala </w:t>
      </w:r>
      <w:r w:rsidRPr="00966D95">
        <w:rPr>
          <w:sz w:val="18"/>
          <w:szCs w:val="18"/>
        </w:rPr>
        <w:t>dio europodručja 1. siječnja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C2E"/>
    <w:multiLevelType w:val="hybridMultilevel"/>
    <w:tmpl w:val="4A982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95309A"/>
    <w:multiLevelType w:val="hybridMultilevel"/>
    <w:tmpl w:val="7938F0D2"/>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F467C3D"/>
    <w:multiLevelType w:val="hybridMultilevel"/>
    <w:tmpl w:val="E39435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69C5559"/>
    <w:multiLevelType w:val="hybridMultilevel"/>
    <w:tmpl w:val="099E43C0"/>
    <w:lvl w:ilvl="0" w:tplc="4E240D5A">
      <w:start w:val="1"/>
      <w:numFmt w:val="lowerLetter"/>
      <w:lvlText w:val="%1)"/>
      <w:lvlJc w:val="center"/>
      <w:pPr>
        <w:ind w:left="7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69CD3B5F"/>
    <w:multiLevelType w:val="hybridMultilevel"/>
    <w:tmpl w:val="D8AE30F4"/>
    <w:lvl w:ilvl="0" w:tplc="5AEA3C90">
      <w:start w:val="1"/>
      <w:numFmt w:val="lowerLetter"/>
      <w:lvlText w:val="%1)"/>
      <w:lvlJc w:val="center"/>
      <w:pPr>
        <w:ind w:left="7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6C5A"/>
    <w:rsid w:val="000350D9"/>
    <w:rsid w:val="00043EA3"/>
    <w:rsid w:val="00057310"/>
    <w:rsid w:val="00063520"/>
    <w:rsid w:val="00080A90"/>
    <w:rsid w:val="00086A6C"/>
    <w:rsid w:val="00095B31"/>
    <w:rsid w:val="00097472"/>
    <w:rsid w:val="000A1D60"/>
    <w:rsid w:val="000A3A3B"/>
    <w:rsid w:val="000D1A50"/>
    <w:rsid w:val="000F6CC9"/>
    <w:rsid w:val="001015C6"/>
    <w:rsid w:val="00110E6C"/>
    <w:rsid w:val="0011560A"/>
    <w:rsid w:val="00122381"/>
    <w:rsid w:val="0012378A"/>
    <w:rsid w:val="00125F5E"/>
    <w:rsid w:val="00135F1A"/>
    <w:rsid w:val="00146B79"/>
    <w:rsid w:val="00147DE9"/>
    <w:rsid w:val="00170226"/>
    <w:rsid w:val="001741AA"/>
    <w:rsid w:val="001917B2"/>
    <w:rsid w:val="00192674"/>
    <w:rsid w:val="00196C8D"/>
    <w:rsid w:val="001A13E7"/>
    <w:rsid w:val="001B7A97"/>
    <w:rsid w:val="001C5D1A"/>
    <w:rsid w:val="001D6367"/>
    <w:rsid w:val="001E7218"/>
    <w:rsid w:val="001F26C1"/>
    <w:rsid w:val="002179F8"/>
    <w:rsid w:val="00220956"/>
    <w:rsid w:val="0023763F"/>
    <w:rsid w:val="00243CCC"/>
    <w:rsid w:val="00246033"/>
    <w:rsid w:val="002542AB"/>
    <w:rsid w:val="0026239F"/>
    <w:rsid w:val="0028608D"/>
    <w:rsid w:val="0029163B"/>
    <w:rsid w:val="002A1D77"/>
    <w:rsid w:val="002B1041"/>
    <w:rsid w:val="002B107A"/>
    <w:rsid w:val="002C3CDD"/>
    <w:rsid w:val="002D1256"/>
    <w:rsid w:val="002D6C51"/>
    <w:rsid w:val="002D6D0B"/>
    <w:rsid w:val="002D7C91"/>
    <w:rsid w:val="003033E4"/>
    <w:rsid w:val="00304232"/>
    <w:rsid w:val="00304A98"/>
    <w:rsid w:val="003145CF"/>
    <w:rsid w:val="00323C77"/>
    <w:rsid w:val="00334B52"/>
    <w:rsid w:val="00336EE7"/>
    <w:rsid w:val="0034351C"/>
    <w:rsid w:val="00360D50"/>
    <w:rsid w:val="00381F04"/>
    <w:rsid w:val="0038426B"/>
    <w:rsid w:val="003929F5"/>
    <w:rsid w:val="003A2F05"/>
    <w:rsid w:val="003C09D8"/>
    <w:rsid w:val="003C6002"/>
    <w:rsid w:val="003D47D1"/>
    <w:rsid w:val="003F5623"/>
    <w:rsid w:val="004003A6"/>
    <w:rsid w:val="004039BD"/>
    <w:rsid w:val="00416724"/>
    <w:rsid w:val="00440D6D"/>
    <w:rsid w:val="00442367"/>
    <w:rsid w:val="00461188"/>
    <w:rsid w:val="00467E23"/>
    <w:rsid w:val="00470F7A"/>
    <w:rsid w:val="004A776B"/>
    <w:rsid w:val="004A7D54"/>
    <w:rsid w:val="004C1375"/>
    <w:rsid w:val="004C5354"/>
    <w:rsid w:val="004E1300"/>
    <w:rsid w:val="004E4E34"/>
    <w:rsid w:val="00504248"/>
    <w:rsid w:val="005146D6"/>
    <w:rsid w:val="00516472"/>
    <w:rsid w:val="00524E7E"/>
    <w:rsid w:val="00530866"/>
    <w:rsid w:val="00535E09"/>
    <w:rsid w:val="00546BE8"/>
    <w:rsid w:val="005628E4"/>
    <w:rsid w:val="00562C8C"/>
    <w:rsid w:val="0056365A"/>
    <w:rsid w:val="00571F6C"/>
    <w:rsid w:val="00572294"/>
    <w:rsid w:val="00573CC1"/>
    <w:rsid w:val="005835DC"/>
    <w:rsid w:val="005861F2"/>
    <w:rsid w:val="005906BB"/>
    <w:rsid w:val="005A02E5"/>
    <w:rsid w:val="005C3A4C"/>
    <w:rsid w:val="005E7CAB"/>
    <w:rsid w:val="005F4727"/>
    <w:rsid w:val="00633454"/>
    <w:rsid w:val="00652604"/>
    <w:rsid w:val="0066110E"/>
    <w:rsid w:val="00665C24"/>
    <w:rsid w:val="00675B44"/>
    <w:rsid w:val="0068013E"/>
    <w:rsid w:val="0068772B"/>
    <w:rsid w:val="00693A4D"/>
    <w:rsid w:val="00694D87"/>
    <w:rsid w:val="006A5EA2"/>
    <w:rsid w:val="006B77F5"/>
    <w:rsid w:val="006B7800"/>
    <w:rsid w:val="006C0CC3"/>
    <w:rsid w:val="006E14A9"/>
    <w:rsid w:val="006E611E"/>
    <w:rsid w:val="007010C7"/>
    <w:rsid w:val="00726165"/>
    <w:rsid w:val="00731AC4"/>
    <w:rsid w:val="00757767"/>
    <w:rsid w:val="007638D8"/>
    <w:rsid w:val="00777CAA"/>
    <w:rsid w:val="0078648A"/>
    <w:rsid w:val="00787701"/>
    <w:rsid w:val="007970AC"/>
    <w:rsid w:val="007A1768"/>
    <w:rsid w:val="007A1881"/>
    <w:rsid w:val="007D4C7C"/>
    <w:rsid w:val="007E3965"/>
    <w:rsid w:val="007F3456"/>
    <w:rsid w:val="008137B5"/>
    <w:rsid w:val="008222A7"/>
    <w:rsid w:val="00833808"/>
    <w:rsid w:val="008353A1"/>
    <w:rsid w:val="0083607B"/>
    <w:rsid w:val="008365FD"/>
    <w:rsid w:val="00851D65"/>
    <w:rsid w:val="00881BBB"/>
    <w:rsid w:val="0089283D"/>
    <w:rsid w:val="008A6832"/>
    <w:rsid w:val="008C0768"/>
    <w:rsid w:val="008C1D0A"/>
    <w:rsid w:val="008D1E25"/>
    <w:rsid w:val="008E11A9"/>
    <w:rsid w:val="008F0DD4"/>
    <w:rsid w:val="008F3E66"/>
    <w:rsid w:val="0090200F"/>
    <w:rsid w:val="009047E4"/>
    <w:rsid w:val="009126B3"/>
    <w:rsid w:val="009152C4"/>
    <w:rsid w:val="0092177F"/>
    <w:rsid w:val="0095079B"/>
    <w:rsid w:val="00952474"/>
    <w:rsid w:val="00953BA1"/>
    <w:rsid w:val="00953CAD"/>
    <w:rsid w:val="00954D08"/>
    <w:rsid w:val="00966D95"/>
    <w:rsid w:val="009930CA"/>
    <w:rsid w:val="009C33E1"/>
    <w:rsid w:val="009C7815"/>
    <w:rsid w:val="009D7BCB"/>
    <w:rsid w:val="00A15F08"/>
    <w:rsid w:val="00A175E9"/>
    <w:rsid w:val="00A21819"/>
    <w:rsid w:val="00A45CF4"/>
    <w:rsid w:val="00A52A71"/>
    <w:rsid w:val="00A573DC"/>
    <w:rsid w:val="00A6339A"/>
    <w:rsid w:val="00A725A4"/>
    <w:rsid w:val="00A83290"/>
    <w:rsid w:val="00AA3188"/>
    <w:rsid w:val="00AD14B1"/>
    <w:rsid w:val="00AD2F06"/>
    <w:rsid w:val="00AD4D7C"/>
    <w:rsid w:val="00AE231B"/>
    <w:rsid w:val="00AE59DF"/>
    <w:rsid w:val="00B32578"/>
    <w:rsid w:val="00B34C7D"/>
    <w:rsid w:val="00B35B7B"/>
    <w:rsid w:val="00B42E00"/>
    <w:rsid w:val="00B462AB"/>
    <w:rsid w:val="00B57187"/>
    <w:rsid w:val="00B57A1E"/>
    <w:rsid w:val="00B706F8"/>
    <w:rsid w:val="00B8617E"/>
    <w:rsid w:val="00B86FC9"/>
    <w:rsid w:val="00B908C2"/>
    <w:rsid w:val="00BA28CD"/>
    <w:rsid w:val="00BA304A"/>
    <w:rsid w:val="00BA72BF"/>
    <w:rsid w:val="00BC0ED1"/>
    <w:rsid w:val="00BE00D9"/>
    <w:rsid w:val="00BF2D28"/>
    <w:rsid w:val="00BF5C72"/>
    <w:rsid w:val="00C337A4"/>
    <w:rsid w:val="00C41968"/>
    <w:rsid w:val="00C44327"/>
    <w:rsid w:val="00C52E10"/>
    <w:rsid w:val="00C969CC"/>
    <w:rsid w:val="00CA4F84"/>
    <w:rsid w:val="00CB1CD8"/>
    <w:rsid w:val="00CB38CB"/>
    <w:rsid w:val="00CC07D1"/>
    <w:rsid w:val="00CD1639"/>
    <w:rsid w:val="00CD3EFA"/>
    <w:rsid w:val="00CE2646"/>
    <w:rsid w:val="00CE3D00"/>
    <w:rsid w:val="00CE78D1"/>
    <w:rsid w:val="00CF7BB4"/>
    <w:rsid w:val="00CF7EEC"/>
    <w:rsid w:val="00D022FD"/>
    <w:rsid w:val="00D07290"/>
    <w:rsid w:val="00D1127C"/>
    <w:rsid w:val="00D14240"/>
    <w:rsid w:val="00D1614C"/>
    <w:rsid w:val="00D17BC8"/>
    <w:rsid w:val="00D22AE0"/>
    <w:rsid w:val="00D2555D"/>
    <w:rsid w:val="00D26430"/>
    <w:rsid w:val="00D62C4D"/>
    <w:rsid w:val="00D8016C"/>
    <w:rsid w:val="00D92A3D"/>
    <w:rsid w:val="00DB0A6B"/>
    <w:rsid w:val="00DB28EB"/>
    <w:rsid w:val="00DB6366"/>
    <w:rsid w:val="00E25569"/>
    <w:rsid w:val="00E34CE5"/>
    <w:rsid w:val="00E601A2"/>
    <w:rsid w:val="00E77198"/>
    <w:rsid w:val="00E83599"/>
    <w:rsid w:val="00E83E23"/>
    <w:rsid w:val="00E84A06"/>
    <w:rsid w:val="00EA3AD1"/>
    <w:rsid w:val="00EB1248"/>
    <w:rsid w:val="00EC08EF"/>
    <w:rsid w:val="00ED236E"/>
    <w:rsid w:val="00ED6C5E"/>
    <w:rsid w:val="00ED7DE4"/>
    <w:rsid w:val="00EE03CA"/>
    <w:rsid w:val="00EE3E88"/>
    <w:rsid w:val="00EE7199"/>
    <w:rsid w:val="00EF6F0D"/>
    <w:rsid w:val="00F021DB"/>
    <w:rsid w:val="00F13D7C"/>
    <w:rsid w:val="00F14D1B"/>
    <w:rsid w:val="00F26BBF"/>
    <w:rsid w:val="00F3220D"/>
    <w:rsid w:val="00F337E2"/>
    <w:rsid w:val="00F65A9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5DE1BBE"/>
  <w15:docId w15:val="{3813DBAA-2B70-4C0A-B501-0C549A6A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22AE0"/>
    <w:rPr>
      <w:sz w:val="20"/>
      <w:szCs w:val="20"/>
    </w:rPr>
  </w:style>
  <w:style w:type="character" w:customStyle="1" w:styleId="FootnoteTextChar">
    <w:name w:val="Footnote Text Char"/>
    <w:basedOn w:val="DefaultParagraphFont"/>
    <w:link w:val="FootnoteText"/>
    <w:semiHidden/>
    <w:rsid w:val="00D22AE0"/>
  </w:style>
  <w:style w:type="character" w:styleId="FootnoteReference">
    <w:name w:val="footnote reference"/>
    <w:basedOn w:val="DefaultParagraphFont"/>
    <w:semiHidden/>
    <w:unhideWhenUsed/>
    <w:rsid w:val="00D22AE0"/>
    <w:rPr>
      <w:vertAlign w:val="superscript"/>
    </w:rPr>
  </w:style>
  <w:style w:type="paragraph" w:styleId="ListParagraph">
    <w:name w:val="List Paragraph"/>
    <w:basedOn w:val="Normal"/>
    <w:uiPriority w:val="34"/>
    <w:qFormat/>
    <w:rsid w:val="00D17BC8"/>
    <w:pPr>
      <w:ind w:left="720"/>
      <w:contextualSpacing/>
    </w:pPr>
  </w:style>
  <w:style w:type="character" w:styleId="CommentReference">
    <w:name w:val="annotation reference"/>
    <w:basedOn w:val="DefaultParagraphFont"/>
    <w:semiHidden/>
    <w:unhideWhenUsed/>
    <w:rsid w:val="00B86FC9"/>
    <w:rPr>
      <w:sz w:val="16"/>
      <w:szCs w:val="16"/>
    </w:rPr>
  </w:style>
  <w:style w:type="paragraph" w:styleId="CommentText">
    <w:name w:val="annotation text"/>
    <w:basedOn w:val="Normal"/>
    <w:link w:val="CommentTextChar"/>
    <w:semiHidden/>
    <w:unhideWhenUsed/>
    <w:rsid w:val="00B86FC9"/>
    <w:rPr>
      <w:sz w:val="20"/>
      <w:szCs w:val="20"/>
    </w:rPr>
  </w:style>
  <w:style w:type="character" w:customStyle="1" w:styleId="CommentTextChar">
    <w:name w:val="Comment Text Char"/>
    <w:basedOn w:val="DefaultParagraphFont"/>
    <w:link w:val="CommentText"/>
    <w:semiHidden/>
    <w:rsid w:val="00B86FC9"/>
  </w:style>
  <w:style w:type="paragraph" w:styleId="CommentSubject">
    <w:name w:val="annotation subject"/>
    <w:basedOn w:val="CommentText"/>
    <w:next w:val="CommentText"/>
    <w:link w:val="CommentSubjectChar"/>
    <w:semiHidden/>
    <w:unhideWhenUsed/>
    <w:rsid w:val="00B86FC9"/>
    <w:rPr>
      <w:b/>
      <w:bCs/>
    </w:rPr>
  </w:style>
  <w:style w:type="character" w:customStyle="1" w:styleId="CommentSubjectChar">
    <w:name w:val="Comment Subject Char"/>
    <w:basedOn w:val="CommentTextChar"/>
    <w:link w:val="CommentSubject"/>
    <w:semiHidden/>
    <w:rsid w:val="00B86F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AZJMDCZ6QSYZ-1849078857-18850</_dlc_DocId>
    <_dlc_DocIdUrl xmlns="a494813a-d0d8-4dad-94cb-0d196f36ba15">
      <Url>https://ekoordinacije.vlada.hr/koordinacija-gospodarstvo/_layouts/15/DocIdRedir.aspx?ID=AZJMDCZ6QSYZ-1849078857-18850</Url>
      <Description>AZJMDCZ6QSYZ-1849078857-18850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499F6-3396-4965-A6E6-89180DB5A394}">
  <ds:schemaRefs>
    <ds:schemaRef ds:uri="http://schemas.microsoft.com/office/2006/metadata/properties"/>
    <ds:schemaRef ds:uri="http://purl.org/dc/terms/"/>
    <ds:schemaRef ds:uri="http://schemas.microsoft.com/office/2006/documentManagement/types"/>
    <ds:schemaRef ds:uri="a494813a-d0d8-4dad-94cb-0d196f36ba15"/>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EF64B10-0295-4366-9080-0C5D2D0EF896}">
  <ds:schemaRefs>
    <ds:schemaRef ds:uri="http://schemas.microsoft.com/sharepoint/v3/contenttype/forms"/>
  </ds:schemaRefs>
</ds:datastoreItem>
</file>

<file path=customXml/itemProps3.xml><?xml version="1.0" encoding="utf-8"?>
<ds:datastoreItem xmlns:ds="http://schemas.openxmlformats.org/officeDocument/2006/customXml" ds:itemID="{7D987530-2920-4BE5-9C82-42B71AE0EF55}">
  <ds:schemaRefs>
    <ds:schemaRef ds:uri="http://schemas.microsoft.com/sharepoint/events"/>
  </ds:schemaRefs>
</ds:datastoreItem>
</file>

<file path=customXml/itemProps4.xml><?xml version="1.0" encoding="utf-8"?>
<ds:datastoreItem xmlns:ds="http://schemas.openxmlformats.org/officeDocument/2006/customXml" ds:itemID="{36239BF8-39EC-4712-9AC5-0A20A5251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AD8921-8490-4C60-B801-84F09CC3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753</Words>
  <Characters>4298</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DIGURED</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Sonja Tučkar</cp:lastModifiedBy>
  <cp:revision>22</cp:revision>
  <cp:lastPrinted>2022-07-22T11:18:00Z</cp:lastPrinted>
  <dcterms:created xsi:type="dcterms:W3CDTF">2022-07-22T07:05:00Z</dcterms:created>
  <dcterms:modified xsi:type="dcterms:W3CDTF">2022-07-26T07:51:00Z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9d7e37e3-5746-4416-96b3-54c15a94449d</vt:lpwstr>
  </property>
</Properties>
</file>