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A1BF" w14:textId="77777777" w:rsidR="00D126F9" w:rsidRPr="00800462" w:rsidRDefault="00D126F9" w:rsidP="00FA00A0">
      <w:pPr>
        <w:spacing w:after="0"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2656D728" wp14:editId="6C88E5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D57F7A7" w14:textId="77777777" w:rsidR="00D126F9" w:rsidRPr="00800462" w:rsidRDefault="00D126F9" w:rsidP="00FA00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2C47E4A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8E56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A4E97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5BD10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2F038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967346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D149F5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EE37D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A280D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F3517" w14:textId="409AC24E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E49">
        <w:rPr>
          <w:rFonts w:ascii="Times New Roman" w:hAnsi="Times New Roman" w:cs="Times New Roman"/>
          <w:sz w:val="24"/>
          <w:szCs w:val="24"/>
        </w:rPr>
        <w:t>Zagreb,</w:t>
      </w:r>
      <w:r w:rsidR="001179DA" w:rsidRPr="00B80E49">
        <w:rPr>
          <w:rFonts w:ascii="Times New Roman" w:hAnsi="Times New Roman" w:cs="Times New Roman"/>
          <w:sz w:val="24"/>
          <w:szCs w:val="24"/>
        </w:rPr>
        <w:t xml:space="preserve"> </w:t>
      </w:r>
      <w:r w:rsidR="00117A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819DE">
        <w:rPr>
          <w:rFonts w:ascii="Times New Roman" w:hAnsi="Times New Roman" w:cs="Times New Roman"/>
          <w:sz w:val="24"/>
          <w:szCs w:val="24"/>
        </w:rPr>
        <w:t>8. srpnja</w:t>
      </w:r>
      <w:r w:rsidR="00267081" w:rsidRPr="00B80E49">
        <w:rPr>
          <w:rFonts w:ascii="Times New Roman" w:hAnsi="Times New Roman" w:cs="Times New Roman"/>
          <w:sz w:val="24"/>
          <w:szCs w:val="24"/>
        </w:rPr>
        <w:t xml:space="preserve"> </w:t>
      </w:r>
      <w:r w:rsidRPr="00B80E49">
        <w:rPr>
          <w:rFonts w:ascii="Times New Roman" w:hAnsi="Times New Roman" w:cs="Times New Roman"/>
          <w:sz w:val="24"/>
          <w:szCs w:val="24"/>
        </w:rPr>
        <w:t>2022</w:t>
      </w:r>
      <w:r w:rsidR="00B80E49">
        <w:rPr>
          <w:rFonts w:ascii="Times New Roman" w:hAnsi="Times New Roman" w:cs="Times New Roman"/>
          <w:sz w:val="24"/>
          <w:szCs w:val="24"/>
        </w:rPr>
        <w:t>.</w:t>
      </w:r>
    </w:p>
    <w:p w14:paraId="3444A04D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C687DC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6CD41" w14:textId="77777777" w:rsidR="00D126F9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CF148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1399C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C0996" w14:textId="77777777" w:rsidR="00FA00A0" w:rsidRPr="00800462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89942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D126F9" w:rsidRPr="00800462" w14:paraId="4545520F" w14:textId="77777777" w:rsidTr="00AF7987">
        <w:tc>
          <w:tcPr>
            <w:tcW w:w="1951" w:type="dxa"/>
          </w:tcPr>
          <w:p w14:paraId="074C43AF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CD47B9" w14:textId="77777777" w:rsidR="00D126F9" w:rsidRPr="008972F8" w:rsidRDefault="00D126F9" w:rsidP="00FA00A0">
            <w:pPr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unutarnjih poslova </w:t>
            </w:r>
          </w:p>
        </w:tc>
      </w:tr>
    </w:tbl>
    <w:p w14:paraId="0F69D8BA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D126F9" w:rsidRPr="00800462" w14:paraId="78DA84B1" w14:textId="77777777" w:rsidTr="006455A6">
        <w:tc>
          <w:tcPr>
            <w:tcW w:w="1951" w:type="dxa"/>
          </w:tcPr>
          <w:p w14:paraId="6AAC11CA" w14:textId="77777777" w:rsidR="00FA00A0" w:rsidRDefault="00FA00A0" w:rsidP="00FA00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6335164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9C64F74" w14:textId="77777777" w:rsidR="00FA00A0" w:rsidRDefault="00FA00A0" w:rsidP="00FA00A0">
            <w:pPr>
              <w:jc w:val="both"/>
              <w:rPr>
                <w:sz w:val="24"/>
                <w:szCs w:val="24"/>
              </w:rPr>
            </w:pPr>
          </w:p>
          <w:p w14:paraId="27E30516" w14:textId="77777777" w:rsidR="00D126F9" w:rsidRPr="006B7991" w:rsidRDefault="00D126F9" w:rsidP="00FA00A0">
            <w:pPr>
              <w:jc w:val="both"/>
              <w:rPr>
                <w:sz w:val="24"/>
                <w:szCs w:val="24"/>
              </w:rPr>
            </w:pPr>
            <w:r w:rsidRPr="00D126F9">
              <w:rPr>
                <w:sz w:val="24"/>
                <w:szCs w:val="24"/>
              </w:rPr>
              <w:t xml:space="preserve">Prijedlog </w:t>
            </w:r>
            <w:r w:rsidR="00E36757">
              <w:rPr>
                <w:sz w:val="24"/>
                <w:szCs w:val="24"/>
              </w:rPr>
              <w:t>U</w:t>
            </w:r>
            <w:r w:rsidR="0029275A">
              <w:rPr>
                <w:sz w:val="24"/>
                <w:szCs w:val="24"/>
              </w:rPr>
              <w:t xml:space="preserve">redbe o dopuni </w:t>
            </w:r>
            <w:r w:rsidR="00E36757">
              <w:rPr>
                <w:sz w:val="24"/>
                <w:szCs w:val="24"/>
              </w:rPr>
              <w:t>U</w:t>
            </w:r>
            <w:r w:rsidR="0029275A">
              <w:rPr>
                <w:sz w:val="24"/>
                <w:szCs w:val="24"/>
              </w:rPr>
              <w:t>redbe o graničnim prijelazima Republike Hrvatske</w:t>
            </w:r>
          </w:p>
          <w:p w14:paraId="4B46DEB4" w14:textId="77777777" w:rsidR="00D126F9" w:rsidRPr="008972F8" w:rsidRDefault="00D126F9" w:rsidP="00FA00A0">
            <w:pPr>
              <w:jc w:val="both"/>
              <w:rPr>
                <w:sz w:val="24"/>
                <w:szCs w:val="24"/>
              </w:rPr>
            </w:pPr>
          </w:p>
        </w:tc>
      </w:tr>
    </w:tbl>
    <w:p w14:paraId="72216A51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948C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780BA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20615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3B68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3CE37" w14:textId="77777777" w:rsidR="00D126F9" w:rsidRDefault="00D126F9" w:rsidP="00FA00A0">
      <w:pPr>
        <w:pStyle w:val="Header"/>
      </w:pPr>
    </w:p>
    <w:p w14:paraId="6B2AC7C1" w14:textId="77777777" w:rsidR="00D126F9" w:rsidRDefault="00D126F9" w:rsidP="00FA00A0">
      <w:pPr>
        <w:spacing w:after="0" w:line="240" w:lineRule="auto"/>
      </w:pPr>
    </w:p>
    <w:p w14:paraId="633E24A8" w14:textId="77777777" w:rsidR="00D126F9" w:rsidRDefault="00D126F9" w:rsidP="00FA00A0">
      <w:pPr>
        <w:spacing w:after="0" w:line="240" w:lineRule="auto"/>
      </w:pPr>
    </w:p>
    <w:p w14:paraId="62113073" w14:textId="77777777" w:rsidR="00D126F9" w:rsidRDefault="00D126F9" w:rsidP="00FA00A0">
      <w:pPr>
        <w:spacing w:after="0" w:line="240" w:lineRule="auto"/>
      </w:pPr>
    </w:p>
    <w:p w14:paraId="487C8970" w14:textId="77777777" w:rsidR="00D126F9" w:rsidRDefault="00D126F9" w:rsidP="00FA00A0">
      <w:pPr>
        <w:spacing w:after="0" w:line="240" w:lineRule="auto"/>
      </w:pPr>
    </w:p>
    <w:p w14:paraId="6CB16979" w14:textId="77777777" w:rsidR="00FA00A0" w:rsidRDefault="00FA00A0" w:rsidP="00FA00A0">
      <w:pPr>
        <w:spacing w:after="0" w:line="240" w:lineRule="auto"/>
      </w:pPr>
    </w:p>
    <w:p w14:paraId="6D28345A" w14:textId="77777777" w:rsidR="00FA00A0" w:rsidRDefault="00FA00A0" w:rsidP="00FA00A0">
      <w:pPr>
        <w:spacing w:after="0" w:line="240" w:lineRule="auto"/>
      </w:pPr>
    </w:p>
    <w:p w14:paraId="3A6D4207" w14:textId="77777777" w:rsidR="00FA00A0" w:rsidRDefault="00FA00A0" w:rsidP="00FA00A0">
      <w:pPr>
        <w:spacing w:after="0" w:line="240" w:lineRule="auto"/>
      </w:pPr>
    </w:p>
    <w:p w14:paraId="0C8ADE96" w14:textId="77777777" w:rsidR="00FA00A0" w:rsidRDefault="00FA00A0" w:rsidP="00FA00A0">
      <w:pPr>
        <w:spacing w:after="0" w:line="240" w:lineRule="auto"/>
      </w:pPr>
    </w:p>
    <w:p w14:paraId="4689E461" w14:textId="77777777" w:rsidR="00FA00A0" w:rsidRDefault="00FA00A0" w:rsidP="00FA00A0">
      <w:pPr>
        <w:spacing w:after="0" w:line="240" w:lineRule="auto"/>
      </w:pPr>
    </w:p>
    <w:p w14:paraId="330B2672" w14:textId="77777777" w:rsidR="00D126F9" w:rsidRDefault="00D126F9" w:rsidP="00FA00A0">
      <w:pPr>
        <w:spacing w:after="0" w:line="240" w:lineRule="auto"/>
      </w:pPr>
    </w:p>
    <w:p w14:paraId="4DCEA8A6" w14:textId="77777777" w:rsidR="00D126F9" w:rsidRPr="005222AE" w:rsidRDefault="00D126F9" w:rsidP="00FA00A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C28BBDA" w14:textId="77777777" w:rsidR="00D126F9" w:rsidRPr="00FA00A0" w:rsidRDefault="00D126F9" w:rsidP="00FA00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b/>
          <w:bCs/>
          <w:color w:val="231F20"/>
        </w:rPr>
        <w:br w:type="page"/>
      </w:r>
    </w:p>
    <w:p w14:paraId="11BB61FB" w14:textId="77777777" w:rsidR="00F94F89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lastRenderedPageBreak/>
        <w:tab/>
        <w:t>PRIJEDLOG</w:t>
      </w:r>
    </w:p>
    <w:p w14:paraId="5CAA8E1C" w14:textId="77777777" w:rsidR="00A16E9D" w:rsidRDefault="00A16E9D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161A9D4B" w14:textId="77777777" w:rsidR="00A16E9D" w:rsidRDefault="00A16E9D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14:paraId="161106E9" w14:textId="77777777" w:rsidR="009E6CEE" w:rsidRDefault="00267081" w:rsidP="00A16E9D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</w:t>
      </w:r>
      <w:r w:rsidR="0029275A">
        <w:rPr>
          <w:color w:val="231F20"/>
        </w:rPr>
        <w:t>9</w:t>
      </w:r>
      <w:r w:rsidR="00FA6F1C">
        <w:rPr>
          <w:color w:val="231F20"/>
        </w:rPr>
        <w:t>. stavka</w:t>
      </w:r>
      <w:r>
        <w:rPr>
          <w:color w:val="231F20"/>
        </w:rPr>
        <w:t xml:space="preserve"> 2</w:t>
      </w:r>
      <w:r w:rsidR="009E6CEE" w:rsidRPr="00260301">
        <w:rPr>
          <w:color w:val="231F20"/>
        </w:rPr>
        <w:t>. Zako</w:t>
      </w:r>
      <w:r w:rsidR="00225814">
        <w:rPr>
          <w:color w:val="231F20"/>
        </w:rPr>
        <w:t xml:space="preserve">na o </w:t>
      </w:r>
      <w:r w:rsidR="0029275A">
        <w:rPr>
          <w:color w:val="231F20"/>
        </w:rPr>
        <w:t>nadzoru državne granice</w:t>
      </w:r>
      <w:r w:rsidR="00225814">
        <w:rPr>
          <w:color w:val="231F20"/>
        </w:rPr>
        <w:t xml:space="preserve"> („Narodne novine“</w:t>
      </w:r>
      <w:r w:rsidR="009E6CEE" w:rsidRPr="00260301">
        <w:rPr>
          <w:color w:val="231F20"/>
        </w:rPr>
        <w:t xml:space="preserve">, br. </w:t>
      </w:r>
      <w:r w:rsidR="0029275A">
        <w:rPr>
          <w:color w:val="231F20"/>
        </w:rPr>
        <w:t>83</w:t>
      </w:r>
      <w:r w:rsidR="009E6CEE" w:rsidRPr="00260301">
        <w:rPr>
          <w:color w:val="231F20"/>
        </w:rPr>
        <w:t>/1</w:t>
      </w:r>
      <w:r w:rsidR="0029275A">
        <w:rPr>
          <w:color w:val="231F20"/>
        </w:rPr>
        <w:t>3</w:t>
      </w:r>
      <w:r w:rsidR="009E6CEE" w:rsidRPr="00260301">
        <w:rPr>
          <w:color w:val="231F20"/>
        </w:rPr>
        <w:t xml:space="preserve"> i </w:t>
      </w:r>
      <w:r w:rsidR="0029275A">
        <w:rPr>
          <w:color w:val="231F20"/>
        </w:rPr>
        <w:t>27</w:t>
      </w:r>
      <w:r w:rsidR="009E6CEE" w:rsidRPr="00260301">
        <w:rPr>
          <w:color w:val="231F20"/>
        </w:rPr>
        <w:t>/1</w:t>
      </w:r>
      <w:r w:rsidR="0029275A">
        <w:rPr>
          <w:color w:val="231F20"/>
        </w:rPr>
        <w:t>6</w:t>
      </w:r>
      <w:r w:rsidR="009E6CEE" w:rsidRPr="00260301">
        <w:rPr>
          <w:color w:val="231F20"/>
        </w:rPr>
        <w:t>)</w:t>
      </w:r>
      <w:r w:rsidR="006D3FF7">
        <w:rPr>
          <w:color w:val="231F20"/>
        </w:rPr>
        <w:t>,</w:t>
      </w:r>
      <w:r w:rsidR="00FA6F1C">
        <w:rPr>
          <w:color w:val="231F20"/>
        </w:rPr>
        <w:t xml:space="preserve"> </w:t>
      </w:r>
      <w:r w:rsidR="009E6CEE" w:rsidRPr="00260301">
        <w:rPr>
          <w:color w:val="231F20"/>
        </w:rPr>
        <w:t xml:space="preserve">Vlada Republike Hrvatske je na sjednici održanoj </w:t>
      </w:r>
      <w:r w:rsidR="00A16E9D">
        <w:rPr>
          <w:color w:val="231F20"/>
        </w:rPr>
        <w:t xml:space="preserve"> _______________ 2022. godine</w:t>
      </w:r>
      <w:r w:rsidR="00260301" w:rsidRPr="00260301">
        <w:rPr>
          <w:color w:val="231F20"/>
        </w:rPr>
        <w:t xml:space="preserve"> donijela</w:t>
      </w:r>
    </w:p>
    <w:p w14:paraId="2642E91F" w14:textId="77777777" w:rsidR="00A16E9D" w:rsidRPr="00260301" w:rsidRDefault="00A16E9D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6FF600E2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B8CC7E6" w14:textId="77777777" w:rsidR="009E6CEE" w:rsidRPr="00260301" w:rsidRDefault="0029275A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</w:t>
      </w:r>
      <w:r w:rsidR="0096797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R</w:t>
      </w:r>
      <w:r w:rsidR="0096797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E</w:t>
      </w:r>
      <w:r w:rsidR="0096797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D</w:t>
      </w:r>
      <w:r w:rsidR="0096797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B</w:t>
      </w:r>
      <w:r w:rsidR="00967978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</w:p>
    <w:p w14:paraId="72DDAEAC" w14:textId="77777777" w:rsidR="00A16E9D" w:rsidRPr="00A16E9D" w:rsidRDefault="00FA00A0" w:rsidP="00A16E9D">
      <w:pPr>
        <w:pStyle w:val="box467725"/>
        <w:shd w:val="clear" w:color="auto" w:fill="FFFFFF"/>
        <w:spacing w:after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</w:t>
      </w:r>
      <w:r w:rsidR="00A16E9D" w:rsidRPr="00A16E9D">
        <w:rPr>
          <w:b/>
          <w:bCs/>
          <w:color w:val="231F20"/>
        </w:rPr>
        <w:t xml:space="preserve"> </w:t>
      </w:r>
      <w:r w:rsidR="0029275A">
        <w:rPr>
          <w:b/>
          <w:bCs/>
          <w:color w:val="231F20"/>
        </w:rPr>
        <w:t>dopuni Uredbe o graničnim prijelazima Republike Hrvatske</w:t>
      </w:r>
    </w:p>
    <w:p w14:paraId="3D8300CF" w14:textId="77777777" w:rsidR="000A2CEB" w:rsidRPr="004909E4" w:rsidRDefault="000A2CE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</w:rPr>
      </w:pPr>
    </w:p>
    <w:p w14:paraId="65C2D6A5" w14:textId="77777777"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7EB162C9" w14:textId="77777777" w:rsidR="009E6CEE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I.</w:t>
      </w:r>
    </w:p>
    <w:p w14:paraId="7627B9F8" w14:textId="77777777" w:rsidR="00A16E9D" w:rsidRDefault="00A16E9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6D165028" w14:textId="77777777" w:rsidR="0029275A" w:rsidRDefault="00A16E9D" w:rsidP="00484D4F">
      <w:pPr>
        <w:pStyle w:val="Default"/>
        <w:jc w:val="both"/>
        <w:rPr>
          <w:color w:val="231F20"/>
        </w:rPr>
      </w:pPr>
      <w:r>
        <w:rPr>
          <w:color w:val="231F20"/>
        </w:rPr>
        <w:tab/>
      </w:r>
      <w:r w:rsidR="003F4677">
        <w:rPr>
          <w:color w:val="231F20"/>
        </w:rPr>
        <w:tab/>
      </w:r>
      <w:r w:rsidR="0029275A">
        <w:rPr>
          <w:color w:val="231F20"/>
        </w:rPr>
        <w:t>U Uredbi o graničnim prijelazima Republike Hrvatske („Narodne novine“, br. 79/13, 38/20 i 68/20) iza članka 30. dodaje se članak 30.</w:t>
      </w:r>
      <w:r w:rsidR="00F32CD8">
        <w:rPr>
          <w:color w:val="231F20"/>
        </w:rPr>
        <w:t>c</w:t>
      </w:r>
      <w:r w:rsidR="0029275A">
        <w:rPr>
          <w:color w:val="231F20"/>
        </w:rPr>
        <w:t xml:space="preserve"> koji glasi:</w:t>
      </w:r>
    </w:p>
    <w:p w14:paraId="0C0E127C" w14:textId="77777777" w:rsidR="0029275A" w:rsidRDefault="0029275A" w:rsidP="00484D4F">
      <w:pPr>
        <w:pStyle w:val="Default"/>
        <w:jc w:val="both"/>
        <w:rPr>
          <w:color w:val="231F20"/>
        </w:rPr>
      </w:pPr>
    </w:p>
    <w:p w14:paraId="12E7CD95" w14:textId="77777777" w:rsidR="003F4677" w:rsidRDefault="0029275A" w:rsidP="0029275A">
      <w:pPr>
        <w:pStyle w:val="Default"/>
        <w:jc w:val="center"/>
        <w:rPr>
          <w:color w:val="231F20"/>
        </w:rPr>
      </w:pPr>
      <w:r>
        <w:rPr>
          <w:color w:val="231F20"/>
        </w:rPr>
        <w:t>„Članak 30.</w:t>
      </w:r>
      <w:r w:rsidR="002819DE">
        <w:rPr>
          <w:color w:val="231F20"/>
        </w:rPr>
        <w:t>c</w:t>
      </w:r>
    </w:p>
    <w:p w14:paraId="61C678E3" w14:textId="77777777" w:rsidR="0029275A" w:rsidRDefault="0029275A" w:rsidP="0029275A">
      <w:pPr>
        <w:pStyle w:val="Default"/>
        <w:jc w:val="both"/>
        <w:rPr>
          <w:color w:val="231F20"/>
        </w:rPr>
      </w:pPr>
    </w:p>
    <w:p w14:paraId="1618794E" w14:textId="1B45EDCC" w:rsidR="0029275A" w:rsidRPr="00484D4F" w:rsidRDefault="0029275A" w:rsidP="0029275A">
      <w:pPr>
        <w:pStyle w:val="Default"/>
        <w:jc w:val="both"/>
      </w:pPr>
      <w:r>
        <w:tab/>
      </w:r>
      <w:r w:rsidR="00F80A08">
        <w:tab/>
      </w:r>
      <w:r w:rsidR="00F720AB">
        <w:t>R</w:t>
      </w:r>
      <w:r w:rsidRPr="0029275A">
        <w:t xml:space="preserve">adi </w:t>
      </w:r>
      <w:r>
        <w:t xml:space="preserve"> izvođenja radova dogradnje luke Sali i zatvaranja luke otvorene za javni promet lokalnog značaja – Sali, </w:t>
      </w:r>
      <w:r w:rsidR="00F720AB">
        <w:t xml:space="preserve">privremeno se </w:t>
      </w:r>
      <w:r>
        <w:t>odgađa otvaranje sezonskog graničnog prijelaza za međunarodni promet putnika u pomorskom prometu Sali, a sve do završetka radova dogradn</w:t>
      </w:r>
      <w:r w:rsidR="005776DD">
        <w:t xml:space="preserve">je </w:t>
      </w:r>
      <w:r>
        <w:t>luke.“.</w:t>
      </w:r>
    </w:p>
    <w:p w14:paraId="43F25AD6" w14:textId="77777777" w:rsidR="00267081" w:rsidRDefault="00267081" w:rsidP="00484D4F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439391BE" w14:textId="77777777" w:rsidR="009E6CEE" w:rsidRPr="00260301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</w:t>
      </w:r>
      <w:r w:rsidR="009E6CEE" w:rsidRPr="00260301">
        <w:rPr>
          <w:b/>
          <w:color w:val="231F20"/>
        </w:rPr>
        <w:t>II.</w:t>
      </w:r>
    </w:p>
    <w:p w14:paraId="0F4B033D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4BC7ED23" w14:textId="77777777" w:rsidR="000A2CEB" w:rsidRDefault="009E6CEE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Ova </w:t>
      </w:r>
      <w:r w:rsidR="00000DFA">
        <w:rPr>
          <w:color w:val="231F20"/>
        </w:rPr>
        <w:t xml:space="preserve">Uredba stupa na snagu </w:t>
      </w:r>
      <w:r w:rsidR="00745B8B">
        <w:rPr>
          <w:color w:val="231F20"/>
        </w:rPr>
        <w:t>osmoga</w:t>
      </w:r>
      <w:r w:rsidR="00000DFA">
        <w:rPr>
          <w:color w:val="231F20"/>
        </w:rPr>
        <w:t xml:space="preserve"> dana od dana objave u „Narodnim novinama“.</w:t>
      </w:r>
    </w:p>
    <w:p w14:paraId="4FE13779" w14:textId="77777777" w:rsidR="00FA00A0" w:rsidRDefault="00FA00A0" w:rsidP="00000DFA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E19FC0B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15E6F8BB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KLASA: </w:t>
      </w:r>
      <w:r w:rsidR="00775A5D">
        <w:rPr>
          <w:color w:val="231F20"/>
        </w:rPr>
        <w:tab/>
      </w:r>
    </w:p>
    <w:p w14:paraId="58E0E364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URBROJ: </w:t>
      </w:r>
      <w:r w:rsidR="00775A5D">
        <w:rPr>
          <w:color w:val="231F20"/>
        </w:rPr>
        <w:tab/>
      </w:r>
    </w:p>
    <w:p w14:paraId="46805BC7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>Zagreb,</w:t>
      </w:r>
      <w:r w:rsidR="00ED0D7D">
        <w:rPr>
          <w:color w:val="231F20"/>
        </w:rPr>
        <w:tab/>
      </w:r>
      <w:r w:rsidR="00775A5D" w:rsidRPr="003F4677">
        <w:rPr>
          <w:color w:val="231F20"/>
        </w:rPr>
        <w:t>2022</w:t>
      </w:r>
      <w:r w:rsidR="00775A5D">
        <w:rPr>
          <w:color w:val="231F20"/>
        </w:rPr>
        <w:t>.</w:t>
      </w:r>
    </w:p>
    <w:p w14:paraId="454DC313" w14:textId="77777777" w:rsidR="00260301" w:rsidRPr="00260301" w:rsidRDefault="00260301" w:rsidP="00FA6F1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3418B50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48A6CFB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D83A8C3" w14:textId="77777777" w:rsidR="00ED0D7D" w:rsidRPr="00FA6F1C" w:rsidRDefault="000E358D" w:rsidP="00FA6F1C">
      <w:pPr>
        <w:spacing w:after="0" w:line="240" w:lineRule="auto"/>
        <w:ind w:left="5664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EEDF091" w14:textId="77777777"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932DF90" w14:textId="77777777"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FB77EF0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D8D9F0C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D1B4B60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B278EAB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7992C6F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A4A70F9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4DCC158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3F2325A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D8250F4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B688B91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4BEF4F2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1179DA">
        <w:rPr>
          <w:rStyle w:val="bold"/>
          <w:b/>
          <w:bCs/>
          <w:color w:val="231F20"/>
          <w:bdr w:val="none" w:sz="0" w:space="0" w:color="auto" w:frame="1"/>
        </w:rPr>
        <w:t>O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B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R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A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Z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L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O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Ž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E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NJ</w:t>
      </w:r>
      <w:r w:rsidR="009773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1179DA">
        <w:rPr>
          <w:rStyle w:val="bold"/>
          <w:b/>
          <w:bCs/>
          <w:color w:val="231F20"/>
          <w:bdr w:val="none" w:sz="0" w:space="0" w:color="auto" w:frame="1"/>
        </w:rPr>
        <w:t>E</w:t>
      </w:r>
    </w:p>
    <w:p w14:paraId="6CC7B563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4869020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7953EA85" w14:textId="77777777" w:rsidR="003F4677" w:rsidRPr="003F4677" w:rsidRDefault="003F4677" w:rsidP="003F467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7">
        <w:rPr>
          <w:rFonts w:ascii="Times New Roman" w:eastAsia="Calibri" w:hAnsi="Times New Roman" w:cs="Times New Roman"/>
          <w:sz w:val="24"/>
          <w:szCs w:val="24"/>
        </w:rPr>
        <w:t xml:space="preserve">Županijska lučka uprava Zadar provodi projekt „Dogradnja gradske luke Sali na Dugom Otoku“, koji je sufinanciran iz sredstava EU fondova, a čija je provedba započela 31. listopada 2021. godine. Zbog obavljanja radova i iz razloga sigurnosti plovidbe, Lučka kapetanija Zadar, Ispostava Sali, rješenjem je zatvorila luku za sav pomorski promet do prosinca 2023. godine te dolazak plovila na granični prijelaz više nije moguć. </w:t>
      </w:r>
    </w:p>
    <w:p w14:paraId="2358FAC9" w14:textId="77777777" w:rsidR="003F4677" w:rsidRPr="003F4677" w:rsidRDefault="003F4677" w:rsidP="003F467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9BE46" w14:textId="77777777" w:rsidR="003F4677" w:rsidRPr="003F4677" w:rsidRDefault="003F4677" w:rsidP="003F467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7">
        <w:rPr>
          <w:rFonts w:ascii="Times New Roman" w:eastAsia="Calibri" w:hAnsi="Times New Roman" w:cs="Times New Roman"/>
          <w:sz w:val="24"/>
          <w:szCs w:val="24"/>
        </w:rPr>
        <w:t>Stručne službe Ministarstva mora, prometa i infrastrukture na uobičajen način obavijestile su sudionike međunarodnog pomorskog prometa da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F4677">
        <w:rPr>
          <w:rFonts w:ascii="Times New Roman" w:eastAsia="Calibri" w:hAnsi="Times New Roman" w:cs="Times New Roman"/>
          <w:sz w:val="24"/>
          <w:szCs w:val="24"/>
        </w:rPr>
        <w:t xml:space="preserve"> do ponovnog otvaranja luke Sali za međunarodni pomorski promet, preusmjere pomorski promet na najbliže otvorene granične prijelaze za međunarodni pomorski promet Božava ili Zadar. </w:t>
      </w:r>
    </w:p>
    <w:p w14:paraId="50254152" w14:textId="77777777" w:rsidR="003F4677" w:rsidRDefault="003F4677" w:rsidP="003F4677">
      <w:pPr>
        <w:spacing w:after="0" w:line="24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14:paraId="4047C1FA" w14:textId="77777777" w:rsidR="003F4677" w:rsidRPr="003F4677" w:rsidRDefault="003F4677" w:rsidP="003F467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A96">
        <w:rPr>
          <w:rFonts w:ascii="Times New Roman" w:eastAsia="Calibri" w:hAnsi="Times New Roman" w:cs="Times New Roman"/>
          <w:sz w:val="24"/>
          <w:szCs w:val="24"/>
        </w:rPr>
        <w:t>Slijedom navedenog, a budući da u luci Sali ne postoje tehnički uvjeti za sigurno i učinkovito obavljanje granične ko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n</w:t>
      </w:r>
      <w:r w:rsidRPr="00DD5A96">
        <w:rPr>
          <w:rFonts w:ascii="Times New Roman" w:eastAsia="Calibri" w:hAnsi="Times New Roman" w:cs="Times New Roman"/>
          <w:sz w:val="24"/>
          <w:szCs w:val="24"/>
        </w:rPr>
        <w:t>trole</w:t>
      </w:r>
      <w:r w:rsidR="009773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potrebno je </w:t>
      </w:r>
      <w:r w:rsidR="00E36757">
        <w:rPr>
          <w:rFonts w:ascii="Times New Roman" w:eastAsia="Calibri" w:hAnsi="Times New Roman" w:cs="Times New Roman"/>
          <w:sz w:val="24"/>
          <w:szCs w:val="24"/>
        </w:rPr>
        <w:t xml:space="preserve">privremeno odgoditi otvaranje </w:t>
      </w:r>
      <w:r w:rsidRPr="00DD5A96">
        <w:rPr>
          <w:rFonts w:ascii="Times New Roman" w:eastAsia="Calibri" w:hAnsi="Times New Roman" w:cs="Times New Roman"/>
          <w:sz w:val="24"/>
          <w:szCs w:val="24"/>
        </w:rPr>
        <w:t>sezonsk</w:t>
      </w:r>
      <w:r w:rsidR="00E36757">
        <w:rPr>
          <w:rFonts w:ascii="Times New Roman" w:eastAsia="Calibri" w:hAnsi="Times New Roman" w:cs="Times New Roman"/>
          <w:sz w:val="24"/>
          <w:szCs w:val="24"/>
        </w:rPr>
        <w:t>og graničnog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prijelaz</w:t>
      </w:r>
      <w:r w:rsidR="00E36757">
        <w:rPr>
          <w:rFonts w:ascii="Times New Roman" w:eastAsia="Calibri" w:hAnsi="Times New Roman" w:cs="Times New Roman"/>
          <w:sz w:val="24"/>
          <w:szCs w:val="24"/>
        </w:rPr>
        <w:t>a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za međunarodni promet putnika u pomorskom prometu Sali i za prelazak državne granice, odnosno za potrebe obavljanja poslova granične kontrole.</w:t>
      </w:r>
    </w:p>
    <w:p w14:paraId="1BE96FD6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65741A50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32226A65" w14:textId="77777777"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sectPr w:rsidR="003F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6D3"/>
    <w:multiLevelType w:val="hybridMultilevel"/>
    <w:tmpl w:val="06DEADAA"/>
    <w:lvl w:ilvl="0" w:tplc="E9AC20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177A65"/>
    <w:multiLevelType w:val="hybridMultilevel"/>
    <w:tmpl w:val="B016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D927B8"/>
    <w:multiLevelType w:val="hybridMultilevel"/>
    <w:tmpl w:val="D0305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B04"/>
    <w:multiLevelType w:val="hybridMultilevel"/>
    <w:tmpl w:val="EB7EC7A8"/>
    <w:lvl w:ilvl="0" w:tplc="964C5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D"/>
    <w:rsid w:val="00000DFA"/>
    <w:rsid w:val="00072CB3"/>
    <w:rsid w:val="000824C4"/>
    <w:rsid w:val="0009069B"/>
    <w:rsid w:val="000A2CEB"/>
    <w:rsid w:val="000A302E"/>
    <w:rsid w:val="000E0B3C"/>
    <w:rsid w:val="000E358D"/>
    <w:rsid w:val="00104AE0"/>
    <w:rsid w:val="001179DA"/>
    <w:rsid w:val="00117A4D"/>
    <w:rsid w:val="0019532D"/>
    <w:rsid w:val="001D7CD9"/>
    <w:rsid w:val="001D7F0A"/>
    <w:rsid w:val="001E7539"/>
    <w:rsid w:val="001F53EE"/>
    <w:rsid w:val="00206BD9"/>
    <w:rsid w:val="00225814"/>
    <w:rsid w:val="00260301"/>
    <w:rsid w:val="00264EB0"/>
    <w:rsid w:val="00267081"/>
    <w:rsid w:val="00267DA3"/>
    <w:rsid w:val="002819DE"/>
    <w:rsid w:val="002900F4"/>
    <w:rsid w:val="0029275A"/>
    <w:rsid w:val="002C4D7C"/>
    <w:rsid w:val="002D43CB"/>
    <w:rsid w:val="00325F16"/>
    <w:rsid w:val="003338FA"/>
    <w:rsid w:val="00370653"/>
    <w:rsid w:val="003C26EE"/>
    <w:rsid w:val="003F4677"/>
    <w:rsid w:val="00484D4F"/>
    <w:rsid w:val="004909E4"/>
    <w:rsid w:val="004A41C3"/>
    <w:rsid w:val="004F2919"/>
    <w:rsid w:val="005750E9"/>
    <w:rsid w:val="005776DD"/>
    <w:rsid w:val="005B1A11"/>
    <w:rsid w:val="006455A6"/>
    <w:rsid w:val="00660FC8"/>
    <w:rsid w:val="00665044"/>
    <w:rsid w:val="006C09C8"/>
    <w:rsid w:val="006C684C"/>
    <w:rsid w:val="006D3FF7"/>
    <w:rsid w:val="00731C26"/>
    <w:rsid w:val="0074462C"/>
    <w:rsid w:val="00745B8B"/>
    <w:rsid w:val="0075264E"/>
    <w:rsid w:val="00775A5D"/>
    <w:rsid w:val="007C792A"/>
    <w:rsid w:val="008205AB"/>
    <w:rsid w:val="008353AA"/>
    <w:rsid w:val="00887B86"/>
    <w:rsid w:val="008E0C27"/>
    <w:rsid w:val="00967978"/>
    <w:rsid w:val="00972483"/>
    <w:rsid w:val="009773AD"/>
    <w:rsid w:val="009B7D18"/>
    <w:rsid w:val="009E2D2D"/>
    <w:rsid w:val="009E6CEE"/>
    <w:rsid w:val="00A032BD"/>
    <w:rsid w:val="00A16E9D"/>
    <w:rsid w:val="00A40A2A"/>
    <w:rsid w:val="00A44200"/>
    <w:rsid w:val="00A86F4A"/>
    <w:rsid w:val="00AB1272"/>
    <w:rsid w:val="00AF3FFB"/>
    <w:rsid w:val="00B05444"/>
    <w:rsid w:val="00B36E37"/>
    <w:rsid w:val="00B75DFF"/>
    <w:rsid w:val="00B80E49"/>
    <w:rsid w:val="00BC62DF"/>
    <w:rsid w:val="00BD6080"/>
    <w:rsid w:val="00C43D8B"/>
    <w:rsid w:val="00C61B5A"/>
    <w:rsid w:val="00C73BA5"/>
    <w:rsid w:val="00C853E2"/>
    <w:rsid w:val="00CB75B1"/>
    <w:rsid w:val="00CD6F37"/>
    <w:rsid w:val="00D126F9"/>
    <w:rsid w:val="00D5006F"/>
    <w:rsid w:val="00DD16FA"/>
    <w:rsid w:val="00DD4D5C"/>
    <w:rsid w:val="00DD5A96"/>
    <w:rsid w:val="00E25A4E"/>
    <w:rsid w:val="00E36757"/>
    <w:rsid w:val="00E471B1"/>
    <w:rsid w:val="00E569C6"/>
    <w:rsid w:val="00ED0D7D"/>
    <w:rsid w:val="00F32CD8"/>
    <w:rsid w:val="00F5538D"/>
    <w:rsid w:val="00F720AB"/>
    <w:rsid w:val="00F80A08"/>
    <w:rsid w:val="00F94F89"/>
    <w:rsid w:val="00FA00A0"/>
    <w:rsid w:val="00FA6F1C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9518"/>
  <w15:chartTrackingRefBased/>
  <w15:docId w15:val="{7D067B14-EB55-4D82-A008-653302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25">
    <w:name w:val="box_467725"/>
    <w:basedOn w:val="Normal"/>
    <w:rsid w:val="009E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E6CEE"/>
  </w:style>
  <w:style w:type="paragraph" w:styleId="BalloonText">
    <w:name w:val="Balloon Text"/>
    <w:basedOn w:val="Normal"/>
    <w:link w:val="BalloonTextChar"/>
    <w:uiPriority w:val="99"/>
    <w:semiHidden/>
    <w:unhideWhenUsed/>
    <w:rsid w:val="000A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0301"/>
    <w:rPr>
      <w:b/>
      <w:bCs/>
    </w:rPr>
  </w:style>
  <w:style w:type="paragraph" w:styleId="Header">
    <w:name w:val="header"/>
    <w:basedOn w:val="Normal"/>
    <w:link w:val="HeaderChar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6F9"/>
  </w:style>
  <w:style w:type="paragraph" w:styleId="Footer">
    <w:name w:val="footer"/>
    <w:basedOn w:val="Normal"/>
    <w:link w:val="FooterChar"/>
    <w:uiPriority w:val="99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F9"/>
  </w:style>
  <w:style w:type="table" w:styleId="TableGrid">
    <w:name w:val="Table Grid"/>
    <w:basedOn w:val="TableNormal"/>
    <w:rsid w:val="00D1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7C"/>
    <w:rPr>
      <w:b/>
      <w:bCs/>
      <w:sz w:val="20"/>
      <w:szCs w:val="20"/>
    </w:rPr>
  </w:style>
  <w:style w:type="paragraph" w:customStyle="1" w:styleId="Default">
    <w:name w:val="Default"/>
    <w:rsid w:val="007C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AZJMDCZ6QSYZ-7492995-8628</_dlc_DocId>
    <_dlc_DocIdUrl xmlns="a494813a-d0d8-4dad-94cb-0d196f36ba15">
      <Url>https://ekoordinacije.vlada.hr/unutarnja-vanjska-politika/_layouts/15/DocIdRedir.aspx?ID=AZJMDCZ6QSYZ-7492995-8628</Url>
      <Description>AZJMDCZ6QSYZ-7492995-8628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B5BE-820A-4364-B165-F7ACA2CB1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C5DC-D721-4F19-BD7A-CE812A7937B6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C4E01-3373-45E1-937F-F53D9DD3C0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380F01-C128-48EF-8C6C-DCBFBDFDB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024D1B-588D-484F-9601-F6A589F8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Markoč Nika</dc:creator>
  <cp:keywords/>
  <dc:description/>
  <cp:lastModifiedBy>Mladen Duvnjak</cp:lastModifiedBy>
  <cp:revision>10</cp:revision>
  <cp:lastPrinted>2022-03-01T06:38:00Z</cp:lastPrinted>
  <dcterms:created xsi:type="dcterms:W3CDTF">2022-07-08T08:52:00Z</dcterms:created>
  <dcterms:modified xsi:type="dcterms:W3CDTF">2022-07-27T11:25:00Z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6092c37e-0465-4ddc-b025-3ef0ef7c8321</vt:lpwstr>
  </property>
</Properties>
</file>