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A0" w:rsidRPr="00641BA0" w:rsidRDefault="00641BA0" w:rsidP="00641BA0">
      <w:pPr>
        <w:jc w:val="center"/>
        <w:rPr>
          <w:szCs w:val="24"/>
        </w:rPr>
      </w:pPr>
      <w:r w:rsidRPr="00641BA0">
        <w:rPr>
          <w:noProof/>
          <w:szCs w:val="24"/>
        </w:rPr>
        <w:drawing>
          <wp:inline distT="0" distB="0" distL="0" distR="0" wp14:anchorId="53F3731E" wp14:editId="3D9427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A0">
        <w:rPr>
          <w:szCs w:val="24"/>
        </w:rPr>
        <w:fldChar w:fldCharType="begin"/>
      </w:r>
      <w:r w:rsidRPr="00641BA0">
        <w:rPr>
          <w:szCs w:val="24"/>
        </w:rPr>
        <w:instrText xml:space="preserve"> INCLUDEPICTURE "http://www.inet.hr/~box/images/grb-rh.gif" \* MERGEFORMATINET </w:instrText>
      </w:r>
      <w:r w:rsidRPr="00641BA0">
        <w:rPr>
          <w:szCs w:val="24"/>
        </w:rPr>
        <w:fldChar w:fldCharType="end"/>
      </w:r>
    </w:p>
    <w:p w:rsidR="00641BA0" w:rsidRPr="00641BA0" w:rsidRDefault="00641BA0" w:rsidP="00641BA0">
      <w:pPr>
        <w:spacing w:before="60" w:after="1680"/>
        <w:jc w:val="center"/>
        <w:rPr>
          <w:szCs w:val="24"/>
        </w:rPr>
      </w:pPr>
      <w:r w:rsidRPr="00641BA0">
        <w:rPr>
          <w:szCs w:val="24"/>
        </w:rPr>
        <w:t>VLADA REPUBLIKE HRVATSKE</w:t>
      </w:r>
    </w:p>
    <w:p w:rsidR="00641BA0" w:rsidRPr="00641BA0" w:rsidRDefault="00641BA0" w:rsidP="00641BA0">
      <w:pPr>
        <w:rPr>
          <w:szCs w:val="24"/>
        </w:rPr>
      </w:pPr>
    </w:p>
    <w:p w:rsidR="00641BA0" w:rsidRPr="00641BA0" w:rsidRDefault="00641BA0" w:rsidP="00641BA0">
      <w:pPr>
        <w:spacing w:after="2400"/>
        <w:jc w:val="right"/>
        <w:rPr>
          <w:szCs w:val="24"/>
        </w:rPr>
      </w:pPr>
      <w:r w:rsidRPr="00641BA0">
        <w:rPr>
          <w:szCs w:val="24"/>
        </w:rPr>
        <w:t xml:space="preserve">Zagreb, </w:t>
      </w:r>
      <w:r w:rsidRPr="00641BA0">
        <w:rPr>
          <w:szCs w:val="24"/>
        </w:rPr>
        <w:t>4</w:t>
      </w:r>
      <w:r w:rsidRPr="00641BA0">
        <w:rPr>
          <w:szCs w:val="24"/>
        </w:rPr>
        <w:t>. s</w:t>
      </w:r>
      <w:r w:rsidRPr="00641BA0">
        <w:rPr>
          <w:szCs w:val="24"/>
        </w:rPr>
        <w:t>tudenoga 2022</w:t>
      </w:r>
      <w:r w:rsidRPr="00641BA0">
        <w:rPr>
          <w:szCs w:val="24"/>
        </w:rPr>
        <w:t>.</w:t>
      </w:r>
    </w:p>
    <w:p w:rsidR="00641BA0" w:rsidRPr="00641BA0" w:rsidRDefault="00641BA0" w:rsidP="00641BA0">
      <w:pPr>
        <w:spacing w:line="360" w:lineRule="auto"/>
        <w:rPr>
          <w:szCs w:val="24"/>
        </w:rPr>
      </w:pPr>
      <w:r w:rsidRPr="00641BA0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41BA0" w:rsidRPr="00641BA0" w:rsidTr="00641BA0">
        <w:tc>
          <w:tcPr>
            <w:tcW w:w="1949" w:type="dxa"/>
          </w:tcPr>
          <w:p w:rsidR="00641BA0" w:rsidRPr="00641BA0" w:rsidRDefault="00641BA0" w:rsidP="001A5C81">
            <w:pPr>
              <w:spacing w:line="360" w:lineRule="auto"/>
              <w:jc w:val="right"/>
              <w:rPr>
                <w:szCs w:val="24"/>
              </w:rPr>
            </w:pPr>
            <w:r w:rsidRPr="00641BA0">
              <w:rPr>
                <w:b/>
                <w:smallCaps/>
                <w:szCs w:val="24"/>
              </w:rPr>
              <w:t>Predlagatelj</w:t>
            </w:r>
            <w:r w:rsidRPr="00641BA0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:rsidR="00641BA0" w:rsidRPr="00641BA0" w:rsidRDefault="00641BA0" w:rsidP="001A5C8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</w:tbl>
    <w:p w:rsidR="00641BA0" w:rsidRPr="00641BA0" w:rsidRDefault="00641BA0" w:rsidP="00641BA0">
      <w:pPr>
        <w:spacing w:line="360" w:lineRule="auto"/>
        <w:rPr>
          <w:szCs w:val="24"/>
        </w:rPr>
      </w:pPr>
      <w:r w:rsidRPr="00641BA0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41BA0" w:rsidRPr="00641BA0" w:rsidTr="001A5C81">
        <w:tc>
          <w:tcPr>
            <w:tcW w:w="1951" w:type="dxa"/>
          </w:tcPr>
          <w:p w:rsidR="00641BA0" w:rsidRPr="00641BA0" w:rsidRDefault="00641BA0" w:rsidP="001A5C81">
            <w:pPr>
              <w:spacing w:line="360" w:lineRule="auto"/>
              <w:jc w:val="right"/>
              <w:rPr>
                <w:szCs w:val="24"/>
              </w:rPr>
            </w:pPr>
            <w:r w:rsidRPr="00641BA0">
              <w:rPr>
                <w:b/>
                <w:smallCaps/>
                <w:szCs w:val="24"/>
              </w:rPr>
              <w:t>Predmet</w:t>
            </w:r>
            <w:r w:rsidRPr="00641BA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641BA0" w:rsidRPr="00641BA0" w:rsidRDefault="00641BA0" w:rsidP="00641BA0">
            <w:pPr>
              <w:spacing w:line="276" w:lineRule="auto"/>
              <w:rPr>
                <w:szCs w:val="24"/>
              </w:rPr>
            </w:pPr>
            <w:r>
              <w:rPr>
                <w:rFonts w:eastAsia="Calibri"/>
                <w:bCs/>
                <w:lang w:eastAsia="en-US"/>
              </w:rPr>
              <w:t xml:space="preserve">Prijedlog zaključka o prihvaćanju Nacrta sporazuma o </w:t>
            </w:r>
            <w:r w:rsidRPr="08222573">
              <w:rPr>
                <w:rFonts w:eastAsia="Calibri"/>
                <w:bCs/>
                <w:lang w:eastAsia="en-US"/>
              </w:rPr>
              <w:t>suradnji radi provedbe nezavisnog mehanizma nadzora zaštite temeljnih prava u pos</w:t>
            </w:r>
            <w:r>
              <w:rPr>
                <w:rFonts w:eastAsia="Calibri"/>
                <w:bCs/>
                <w:lang w:eastAsia="en-US"/>
              </w:rPr>
              <w:t>tupanju policijskih službenika M</w:t>
            </w:r>
            <w:r w:rsidRPr="08222573">
              <w:rPr>
                <w:rFonts w:eastAsia="Calibri"/>
                <w:bCs/>
                <w:lang w:eastAsia="en-US"/>
              </w:rPr>
              <w:t>inistarstva unutarnjih poslova u području zaštite granica, nezakonitih migracija i međunarodne zaštite</w:t>
            </w:r>
            <w:r w:rsidRPr="00641BA0">
              <w:rPr>
                <w:szCs w:val="24"/>
              </w:rPr>
              <w:t xml:space="preserve"> </w:t>
            </w:r>
          </w:p>
        </w:tc>
      </w:tr>
    </w:tbl>
    <w:p w:rsidR="00641BA0" w:rsidRPr="00641BA0" w:rsidRDefault="00641BA0" w:rsidP="00641BA0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641BA0">
        <w:rPr>
          <w:szCs w:val="24"/>
        </w:rPr>
        <w:t>__________________________________________________________________________</w:t>
      </w:r>
    </w:p>
    <w:p w:rsidR="00641BA0" w:rsidRPr="00641BA0" w:rsidRDefault="00641BA0" w:rsidP="00641BA0">
      <w:pPr>
        <w:rPr>
          <w:szCs w:val="24"/>
        </w:rPr>
      </w:pPr>
    </w:p>
    <w:p w:rsidR="00641BA0" w:rsidRPr="00641BA0" w:rsidRDefault="00641BA0" w:rsidP="00641BA0">
      <w:pPr>
        <w:rPr>
          <w:szCs w:val="24"/>
        </w:rPr>
      </w:pPr>
    </w:p>
    <w:p w:rsidR="00641BA0" w:rsidRPr="00641BA0" w:rsidRDefault="00641BA0" w:rsidP="00641BA0">
      <w:pPr>
        <w:rPr>
          <w:szCs w:val="24"/>
        </w:rPr>
      </w:pPr>
    </w:p>
    <w:p w:rsidR="00641BA0" w:rsidRPr="00641BA0" w:rsidRDefault="00641BA0" w:rsidP="00641BA0">
      <w:pPr>
        <w:rPr>
          <w:szCs w:val="24"/>
        </w:rPr>
      </w:pPr>
    </w:p>
    <w:p w:rsidR="00641BA0" w:rsidRPr="00641BA0" w:rsidRDefault="00641BA0" w:rsidP="00641BA0">
      <w:pPr>
        <w:rPr>
          <w:szCs w:val="24"/>
        </w:rPr>
      </w:pPr>
    </w:p>
    <w:p w:rsidR="00641BA0" w:rsidRPr="00641BA0" w:rsidRDefault="00641BA0" w:rsidP="005F6331">
      <w:pPr>
        <w:spacing w:after="1075"/>
        <w:ind w:left="316" w:firstLine="0"/>
        <w:rPr>
          <w:szCs w:val="24"/>
        </w:rPr>
        <w:sectPr w:rsidR="00641BA0" w:rsidRPr="00641BA0" w:rsidSect="00FC49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59" w:h="16798"/>
          <w:pgMar w:top="1560" w:right="1447" w:bottom="3154" w:left="1087" w:header="720" w:footer="720" w:gutter="0"/>
          <w:cols w:space="720"/>
        </w:sectPr>
      </w:pPr>
    </w:p>
    <w:p w:rsidR="00641BA0" w:rsidRPr="00641BA0" w:rsidRDefault="00641BA0" w:rsidP="00641BA0">
      <w:pPr>
        <w:spacing w:after="0"/>
        <w:ind w:left="316" w:firstLine="0"/>
        <w:jc w:val="right"/>
        <w:rPr>
          <w:i/>
          <w:szCs w:val="24"/>
        </w:rPr>
      </w:pPr>
      <w:r>
        <w:rPr>
          <w:i/>
          <w:szCs w:val="24"/>
        </w:rPr>
        <w:lastRenderedPageBreak/>
        <w:t>PRIJEDLOG</w:t>
      </w:r>
    </w:p>
    <w:p w:rsidR="00641BA0" w:rsidRDefault="00641BA0" w:rsidP="00641BA0">
      <w:pPr>
        <w:spacing w:after="0"/>
        <w:ind w:left="316" w:firstLine="0"/>
        <w:rPr>
          <w:szCs w:val="24"/>
        </w:rPr>
      </w:pPr>
    </w:p>
    <w:p w:rsidR="00641BA0" w:rsidRDefault="00641BA0" w:rsidP="00641BA0">
      <w:pPr>
        <w:spacing w:after="0"/>
        <w:ind w:left="316" w:firstLine="0"/>
        <w:rPr>
          <w:szCs w:val="24"/>
        </w:rPr>
      </w:pPr>
    </w:p>
    <w:p w:rsidR="00641BA0" w:rsidRDefault="00641BA0" w:rsidP="00641BA0">
      <w:pPr>
        <w:spacing w:after="0"/>
        <w:ind w:left="316" w:firstLine="0"/>
        <w:rPr>
          <w:szCs w:val="24"/>
        </w:rPr>
      </w:pPr>
    </w:p>
    <w:p w:rsidR="005F6331" w:rsidRDefault="005F6331" w:rsidP="00641BA0">
      <w:pPr>
        <w:spacing w:after="0"/>
        <w:ind w:left="316" w:firstLine="0"/>
        <w:rPr>
          <w:szCs w:val="24"/>
        </w:rPr>
      </w:pPr>
      <w:r w:rsidRPr="00641BA0">
        <w:rPr>
          <w:szCs w:val="24"/>
        </w:rPr>
        <w:t>Na temelju članka 31. stavka 3. Zakona o Vladi Republike Hrvatske („Narodne novine”,</w:t>
      </w:r>
      <w:r w:rsidR="00641BA0">
        <w:rPr>
          <w:szCs w:val="24"/>
        </w:rPr>
        <w:t xml:space="preserve"> br. 150/11., 119/14., 93/16.,</w:t>
      </w:r>
      <w:r w:rsidRPr="00641BA0">
        <w:rPr>
          <w:szCs w:val="24"/>
        </w:rPr>
        <w:t xml:space="preserve"> 16/18. i 80/22</w:t>
      </w:r>
      <w:r w:rsidR="00641BA0">
        <w:rPr>
          <w:szCs w:val="24"/>
        </w:rPr>
        <w:t>.</w:t>
      </w:r>
      <w:r w:rsidRPr="00641BA0">
        <w:rPr>
          <w:szCs w:val="24"/>
        </w:rPr>
        <w:t>), Vlada Republike Hrvatske je na sjednici održanoj 4. studenog 2022. donijela</w:t>
      </w:r>
    </w:p>
    <w:p w:rsidR="00641BA0" w:rsidRDefault="00641BA0" w:rsidP="00641BA0">
      <w:pPr>
        <w:spacing w:after="0"/>
        <w:ind w:left="316" w:firstLine="0"/>
        <w:rPr>
          <w:szCs w:val="24"/>
        </w:rPr>
      </w:pPr>
    </w:p>
    <w:p w:rsidR="00641BA0" w:rsidRDefault="00641BA0" w:rsidP="00641BA0">
      <w:pPr>
        <w:spacing w:after="0"/>
        <w:ind w:left="316" w:firstLine="0"/>
        <w:rPr>
          <w:szCs w:val="24"/>
        </w:rPr>
      </w:pPr>
    </w:p>
    <w:p w:rsidR="00641BA0" w:rsidRPr="00641BA0" w:rsidRDefault="00641BA0" w:rsidP="00641BA0">
      <w:pPr>
        <w:spacing w:after="0"/>
        <w:ind w:left="316" w:firstLine="0"/>
        <w:rPr>
          <w:szCs w:val="24"/>
        </w:rPr>
      </w:pPr>
    </w:p>
    <w:p w:rsidR="005F6331" w:rsidRPr="00641BA0" w:rsidRDefault="005F6331" w:rsidP="005F6331">
      <w:pPr>
        <w:pStyle w:val="Heading1"/>
        <w:rPr>
          <w:b/>
          <w:sz w:val="24"/>
          <w:szCs w:val="24"/>
        </w:rPr>
      </w:pPr>
      <w:r w:rsidRPr="00641BA0">
        <w:rPr>
          <w:b/>
          <w:sz w:val="24"/>
          <w:szCs w:val="24"/>
        </w:rPr>
        <w:t>Z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A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K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L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J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U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Č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A</w:t>
      </w:r>
      <w:r w:rsidR="00641BA0">
        <w:rPr>
          <w:b/>
          <w:sz w:val="24"/>
          <w:szCs w:val="24"/>
        </w:rPr>
        <w:t xml:space="preserve"> </w:t>
      </w:r>
      <w:r w:rsidRPr="00641BA0">
        <w:rPr>
          <w:b/>
          <w:sz w:val="24"/>
          <w:szCs w:val="24"/>
        </w:rPr>
        <w:t>K</w:t>
      </w:r>
    </w:p>
    <w:p w:rsidR="005F6331" w:rsidRPr="00641BA0" w:rsidRDefault="00641BA0" w:rsidP="005F6331">
      <w:pPr>
        <w:numPr>
          <w:ilvl w:val="0"/>
          <w:numId w:val="1"/>
        </w:numPr>
        <w:spacing w:after="254"/>
        <w:ind w:firstLine="706"/>
        <w:rPr>
          <w:szCs w:val="24"/>
        </w:rPr>
      </w:pPr>
      <w:r>
        <w:rPr>
          <w:szCs w:val="24"/>
        </w:rPr>
        <w:t>Prihvaća se Nacrt s</w:t>
      </w:r>
      <w:r w:rsidR="005F6331" w:rsidRPr="00641BA0">
        <w:rPr>
          <w:szCs w:val="24"/>
        </w:rPr>
        <w:t>porazuma o suradnji radi provedbe nezavisnog mehanizma nadzora zaštite temeljnih prava u postupanju policijskih službenika Ministarstva unutarnjih poslova u području zaštite granice, nezakonitih migracija i međunarodne zaštite.</w:t>
      </w:r>
    </w:p>
    <w:p w:rsidR="005F6331" w:rsidRPr="00641BA0" w:rsidRDefault="005F6331" w:rsidP="005F6331">
      <w:pPr>
        <w:numPr>
          <w:ilvl w:val="0"/>
          <w:numId w:val="1"/>
        </w:numPr>
        <w:spacing w:after="268"/>
        <w:ind w:firstLine="706"/>
        <w:rPr>
          <w:szCs w:val="24"/>
        </w:rPr>
      </w:pPr>
      <w:r w:rsidRPr="00641BA0">
        <w:rPr>
          <w:szCs w:val="24"/>
        </w:rPr>
        <w:t>Sporazum iz točke l . ovoga Zaključka potpisat će potpredsjednik Vlade Republike Hrvatske i ministar unutarnjih poslova dr. sc. Davor Božinović, 4. studenog 2022. u Zagrebu.</w:t>
      </w:r>
    </w:p>
    <w:p w:rsidR="005F6331" w:rsidRPr="00641BA0" w:rsidRDefault="005F6331" w:rsidP="005F6331">
      <w:pPr>
        <w:numPr>
          <w:ilvl w:val="0"/>
          <w:numId w:val="1"/>
        </w:numPr>
        <w:spacing w:after="955"/>
        <w:ind w:firstLine="706"/>
        <w:rPr>
          <w:szCs w:val="24"/>
        </w:rPr>
      </w:pPr>
      <w:r w:rsidRPr="00641BA0">
        <w:rPr>
          <w:szCs w:val="24"/>
        </w:rPr>
        <w:t>Zadužuje se Ministarstvo unutarnjih poslova za provedbu i koordinaciju aktivnosti koje proizlaze iz Sporazuma iz točke I. ovoga Zaključka.</w:t>
      </w:r>
    </w:p>
    <w:p w:rsidR="005F6331" w:rsidRPr="00641BA0" w:rsidRDefault="005F6331" w:rsidP="005F6331">
      <w:pPr>
        <w:tabs>
          <w:tab w:val="center" w:pos="742"/>
          <w:tab w:val="center" w:pos="2534"/>
        </w:tabs>
        <w:ind w:left="0" w:firstLine="0"/>
        <w:jc w:val="left"/>
        <w:rPr>
          <w:szCs w:val="24"/>
        </w:rPr>
      </w:pPr>
      <w:r w:rsidRPr="00641BA0">
        <w:rPr>
          <w:szCs w:val="24"/>
        </w:rPr>
        <w:tab/>
        <w:t>KLASA:</w:t>
      </w:r>
      <w:r w:rsidRPr="00641BA0">
        <w:rPr>
          <w:szCs w:val="24"/>
        </w:rPr>
        <w:tab/>
      </w:r>
    </w:p>
    <w:p w:rsidR="005F6331" w:rsidRPr="00641BA0" w:rsidRDefault="005F6331" w:rsidP="005F6331">
      <w:pPr>
        <w:spacing w:line="499" w:lineRule="auto"/>
        <w:ind w:left="319" w:right="5234"/>
        <w:rPr>
          <w:szCs w:val="24"/>
        </w:rPr>
      </w:pPr>
      <w:r w:rsidRPr="00641BA0">
        <w:rPr>
          <w:szCs w:val="24"/>
        </w:rPr>
        <w:t>URBROJ:</w:t>
      </w:r>
      <w:r w:rsidRPr="00641BA0">
        <w:rPr>
          <w:szCs w:val="24"/>
        </w:rPr>
        <w:tab/>
      </w:r>
    </w:p>
    <w:p w:rsidR="005F6331" w:rsidRPr="00641BA0" w:rsidRDefault="005F6331" w:rsidP="005F6331">
      <w:pPr>
        <w:spacing w:line="499" w:lineRule="auto"/>
        <w:ind w:left="319" w:right="5234"/>
        <w:rPr>
          <w:szCs w:val="24"/>
        </w:rPr>
      </w:pPr>
      <w:r w:rsidRPr="00641BA0">
        <w:rPr>
          <w:szCs w:val="24"/>
        </w:rPr>
        <w:t>Zagreb,</w:t>
      </w:r>
      <w:r w:rsidRPr="00641BA0">
        <w:rPr>
          <w:szCs w:val="24"/>
        </w:rPr>
        <w:tab/>
      </w:r>
      <w:r w:rsidR="00641BA0">
        <w:rPr>
          <w:szCs w:val="24"/>
        </w:rPr>
        <w:t>_______ 2022.</w:t>
      </w:r>
    </w:p>
    <w:p w:rsidR="005F6331" w:rsidRPr="00641BA0" w:rsidRDefault="005F6331" w:rsidP="005F6331">
      <w:pPr>
        <w:spacing w:after="0" w:line="259" w:lineRule="auto"/>
        <w:ind w:left="4450" w:right="-1152" w:firstLine="0"/>
        <w:jc w:val="left"/>
        <w:rPr>
          <w:szCs w:val="24"/>
        </w:rPr>
      </w:pPr>
    </w:p>
    <w:p w:rsidR="005F6331" w:rsidRPr="00641BA0" w:rsidRDefault="005F6331">
      <w:pPr>
        <w:rPr>
          <w:szCs w:val="24"/>
        </w:rPr>
      </w:pPr>
    </w:p>
    <w:p w:rsidR="005F6331" w:rsidRPr="00641BA0" w:rsidRDefault="005F6331" w:rsidP="005F6331">
      <w:pPr>
        <w:tabs>
          <w:tab w:val="left" w:pos="6428"/>
        </w:tabs>
        <w:rPr>
          <w:szCs w:val="24"/>
        </w:rPr>
      </w:pPr>
      <w:r w:rsidRPr="00641BA0">
        <w:rPr>
          <w:szCs w:val="24"/>
        </w:rPr>
        <w:tab/>
      </w:r>
      <w:r w:rsidRPr="00641BA0">
        <w:rPr>
          <w:szCs w:val="24"/>
        </w:rPr>
        <w:tab/>
        <w:t xml:space="preserve">        PREDSJEDNIK </w:t>
      </w:r>
    </w:p>
    <w:p w:rsidR="005F6331" w:rsidRPr="00641BA0" w:rsidRDefault="005F6331" w:rsidP="005F6331">
      <w:pPr>
        <w:rPr>
          <w:szCs w:val="24"/>
        </w:rPr>
      </w:pPr>
    </w:p>
    <w:p w:rsidR="00A741B4" w:rsidRPr="00641BA0" w:rsidRDefault="005F6331" w:rsidP="005F6331">
      <w:pPr>
        <w:tabs>
          <w:tab w:val="left" w:pos="6267"/>
        </w:tabs>
        <w:rPr>
          <w:szCs w:val="24"/>
        </w:rPr>
      </w:pPr>
      <w:r w:rsidRPr="00641BA0">
        <w:rPr>
          <w:szCs w:val="24"/>
        </w:rPr>
        <w:tab/>
      </w:r>
      <w:r w:rsidRPr="00641BA0">
        <w:rPr>
          <w:szCs w:val="24"/>
        </w:rPr>
        <w:tab/>
        <w:t xml:space="preserve">     mr. sc. Andrej Plenković</w:t>
      </w:r>
    </w:p>
    <w:p w:rsidR="00A741B4" w:rsidRPr="00641BA0" w:rsidRDefault="00A741B4" w:rsidP="00A741B4">
      <w:pPr>
        <w:rPr>
          <w:szCs w:val="24"/>
        </w:rPr>
      </w:pPr>
    </w:p>
    <w:p w:rsidR="00A741B4" w:rsidRPr="00641BA0" w:rsidRDefault="00A741B4" w:rsidP="00A741B4">
      <w:pPr>
        <w:rPr>
          <w:szCs w:val="24"/>
        </w:rPr>
      </w:pPr>
    </w:p>
    <w:p w:rsidR="00A741B4" w:rsidRPr="00641BA0" w:rsidRDefault="00A741B4" w:rsidP="00A741B4">
      <w:pPr>
        <w:rPr>
          <w:szCs w:val="24"/>
        </w:rPr>
      </w:pPr>
    </w:p>
    <w:p w:rsidR="00A741B4" w:rsidRPr="00641BA0" w:rsidRDefault="00A741B4" w:rsidP="00A741B4">
      <w:pPr>
        <w:rPr>
          <w:szCs w:val="24"/>
        </w:rPr>
      </w:pPr>
    </w:p>
    <w:p w:rsidR="00A741B4" w:rsidRPr="00641BA0" w:rsidRDefault="00A741B4" w:rsidP="00641BA0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  <w:r w:rsidRPr="00641BA0">
        <w:rPr>
          <w:b/>
          <w:szCs w:val="24"/>
        </w:rPr>
        <w:lastRenderedPageBreak/>
        <w:t>OBRAZLOŽENJE</w:t>
      </w:r>
    </w:p>
    <w:p w:rsidR="00A741B4" w:rsidRPr="00641BA0" w:rsidRDefault="00A741B4" w:rsidP="00641BA0">
      <w:pPr>
        <w:spacing w:line="240" w:lineRule="auto"/>
        <w:rPr>
          <w:szCs w:val="24"/>
        </w:rPr>
      </w:pPr>
    </w:p>
    <w:p w:rsidR="00A741B4" w:rsidRPr="00641BA0" w:rsidRDefault="00A741B4" w:rsidP="00641BA0">
      <w:pPr>
        <w:spacing w:line="240" w:lineRule="auto"/>
        <w:rPr>
          <w:color w:val="000000" w:themeColor="text1"/>
          <w:szCs w:val="24"/>
        </w:rPr>
      </w:pPr>
      <w:r w:rsidRPr="00641BA0">
        <w:rPr>
          <w:color w:val="000000" w:themeColor="text1"/>
          <w:szCs w:val="24"/>
        </w:rPr>
        <w:t xml:space="preserve">Republika Hrvatska jedina je država članica Europske unije koja je </w:t>
      </w:r>
      <w:r w:rsidR="000A59D3" w:rsidRPr="00641BA0">
        <w:rPr>
          <w:color w:val="000000" w:themeColor="text1"/>
          <w:szCs w:val="24"/>
        </w:rPr>
        <w:t xml:space="preserve">od 2008. godine </w:t>
      </w:r>
      <w:r w:rsidRPr="00641BA0">
        <w:rPr>
          <w:color w:val="000000" w:themeColor="text1"/>
          <w:szCs w:val="24"/>
        </w:rPr>
        <w:t>imala uspostavljene nezavisne mehanizme nadzora postupanja policijskih službenika prema migrantima</w:t>
      </w:r>
      <w:r w:rsidR="000A59D3" w:rsidRPr="00641BA0">
        <w:rPr>
          <w:color w:val="000000" w:themeColor="text1"/>
          <w:szCs w:val="24"/>
        </w:rPr>
        <w:t>, kojima se provjeravalo poštovanje temeljnih prava neregularnih migranata u obavljanju poslova nadzora državne granice</w:t>
      </w:r>
      <w:r w:rsidRPr="00641BA0">
        <w:rPr>
          <w:color w:val="000000" w:themeColor="text1"/>
          <w:szCs w:val="24"/>
        </w:rPr>
        <w:t>. Posljednji takav Mehanizam provodio se s organizacijama civilnog društva</w:t>
      </w:r>
      <w:r w:rsidR="000A59D3" w:rsidRPr="00641BA0">
        <w:rPr>
          <w:color w:val="000000" w:themeColor="text1"/>
          <w:szCs w:val="24"/>
        </w:rPr>
        <w:t xml:space="preserve"> koje imaju dokazano pravno, medicinsko i drugo</w:t>
      </w:r>
      <w:r w:rsidR="00AF09C9" w:rsidRPr="00641BA0">
        <w:rPr>
          <w:color w:val="000000" w:themeColor="text1"/>
          <w:szCs w:val="24"/>
        </w:rPr>
        <w:t xml:space="preserve"> relevantno</w:t>
      </w:r>
      <w:r w:rsidR="000A59D3" w:rsidRPr="00641BA0">
        <w:rPr>
          <w:color w:val="000000" w:themeColor="text1"/>
          <w:szCs w:val="24"/>
        </w:rPr>
        <w:t xml:space="preserve"> iskustvo u zaštiti </w:t>
      </w:r>
      <w:r w:rsidR="00AF09C9" w:rsidRPr="00641BA0">
        <w:rPr>
          <w:color w:val="000000" w:themeColor="text1"/>
          <w:szCs w:val="24"/>
        </w:rPr>
        <w:t xml:space="preserve">temeljnih i drugih </w:t>
      </w:r>
      <w:r w:rsidR="000A59D3" w:rsidRPr="00641BA0">
        <w:rPr>
          <w:color w:val="000000" w:themeColor="text1"/>
          <w:szCs w:val="24"/>
        </w:rPr>
        <w:t>prava</w:t>
      </w:r>
      <w:r w:rsidRPr="00641BA0">
        <w:rPr>
          <w:color w:val="000000" w:themeColor="text1"/>
          <w:szCs w:val="24"/>
        </w:rPr>
        <w:t xml:space="preserve"> </w:t>
      </w:r>
      <w:r w:rsidR="000A59D3" w:rsidRPr="00641BA0">
        <w:rPr>
          <w:color w:val="000000" w:themeColor="text1"/>
          <w:szCs w:val="24"/>
        </w:rPr>
        <w:t xml:space="preserve">migranata i izbjeglica </w:t>
      </w:r>
      <w:r w:rsidR="00AF09C9" w:rsidRPr="00641BA0">
        <w:rPr>
          <w:color w:val="000000" w:themeColor="text1"/>
          <w:szCs w:val="24"/>
        </w:rPr>
        <w:t xml:space="preserve">u Republici Hrvatskoj </w:t>
      </w:r>
      <w:r w:rsidR="000A59D3" w:rsidRPr="00641BA0">
        <w:rPr>
          <w:color w:val="000000" w:themeColor="text1"/>
          <w:szCs w:val="24"/>
        </w:rPr>
        <w:t>i</w:t>
      </w:r>
      <w:r w:rsidRPr="00641BA0">
        <w:rPr>
          <w:color w:val="000000" w:themeColor="text1"/>
          <w:szCs w:val="24"/>
        </w:rPr>
        <w:t xml:space="preserve"> neovisnom pravnom stručnjakinjom</w:t>
      </w:r>
      <w:r w:rsidR="000A59D3" w:rsidRPr="00641BA0">
        <w:rPr>
          <w:color w:val="000000" w:themeColor="text1"/>
          <w:szCs w:val="24"/>
        </w:rPr>
        <w:t>, i to</w:t>
      </w:r>
      <w:r w:rsidRPr="00641BA0">
        <w:rPr>
          <w:color w:val="000000" w:themeColor="text1"/>
          <w:szCs w:val="24"/>
        </w:rPr>
        <w:t xml:space="preserve"> u razdoblju od 8. lipnja 2021. do 8. lipnja 2022. godine.</w:t>
      </w:r>
    </w:p>
    <w:p w:rsidR="00A741B4" w:rsidRPr="00641BA0" w:rsidRDefault="00A741B4" w:rsidP="00641BA0">
      <w:pPr>
        <w:spacing w:line="240" w:lineRule="auto"/>
        <w:rPr>
          <w:color w:val="000000" w:themeColor="text1"/>
          <w:szCs w:val="24"/>
        </w:rPr>
      </w:pPr>
    </w:p>
    <w:p w:rsidR="00A741B4" w:rsidRPr="00641BA0" w:rsidRDefault="00A741B4" w:rsidP="00641BA0">
      <w:pPr>
        <w:spacing w:after="0" w:line="240" w:lineRule="auto"/>
        <w:ind w:firstLine="0"/>
        <w:rPr>
          <w:color w:val="000000" w:themeColor="text1"/>
          <w:szCs w:val="24"/>
        </w:rPr>
      </w:pPr>
      <w:r w:rsidRPr="00641BA0">
        <w:rPr>
          <w:color w:val="000000" w:themeColor="text1"/>
          <w:szCs w:val="24"/>
        </w:rPr>
        <w:t>U svrhu kontinuiranog nastavka provedbe nadzora postupanja policijskih službenika prema migrantima, Ministarstvo unutarnjih poslova predlaže zaključenje „Sporazuma o suradnji radi provedbe nezavisnog mehanizma nadzora zaštite temeljnih prava u postupanju policijskih službenika Ministarstva unutarnjih poslova u području zaštite granice, nezakonitih migracija i međunarodne zaštite“ s Akademijom medicinskih znanosti Hrvatske, Akademijom pravnih znanosti Hrvatske, Centrom za kulturu dijaloga, Hrvatskim Crvenim križem te prof. dr. sc. Iris Goldner Lang kao neovisnom pravnom stručnjakinjom.</w:t>
      </w:r>
    </w:p>
    <w:p w:rsidR="00A741B4" w:rsidRPr="00641BA0" w:rsidRDefault="00A741B4" w:rsidP="00641BA0">
      <w:pPr>
        <w:spacing w:after="0" w:line="240" w:lineRule="auto"/>
        <w:ind w:firstLine="708"/>
        <w:rPr>
          <w:color w:val="000000" w:themeColor="text1"/>
          <w:szCs w:val="24"/>
        </w:rPr>
      </w:pPr>
    </w:p>
    <w:p w:rsidR="00A741B4" w:rsidRPr="00641BA0" w:rsidRDefault="00EE7D41" w:rsidP="00641BA0">
      <w:pPr>
        <w:spacing w:after="0" w:line="240" w:lineRule="auto"/>
        <w:ind w:firstLine="0"/>
        <w:rPr>
          <w:color w:val="000000" w:themeColor="text1"/>
          <w:szCs w:val="24"/>
        </w:rPr>
      </w:pPr>
      <w:r w:rsidRPr="00641BA0">
        <w:rPr>
          <w:color w:val="000000" w:themeColor="text1"/>
          <w:szCs w:val="24"/>
        </w:rPr>
        <w:t>Aktivnosti pred</w:t>
      </w:r>
      <w:r w:rsidR="00650188" w:rsidRPr="00641BA0">
        <w:rPr>
          <w:color w:val="000000" w:themeColor="text1"/>
          <w:szCs w:val="24"/>
        </w:rPr>
        <w:t>viđene Sporazumom</w:t>
      </w:r>
      <w:r w:rsidRPr="00641BA0">
        <w:rPr>
          <w:color w:val="000000" w:themeColor="text1"/>
          <w:szCs w:val="24"/>
        </w:rPr>
        <w:t xml:space="preserve"> provodit će se u razdoblju od 18 mjeseci s automatskim produljenjem, kroz najavljene i nenajavljene posjete promatrača vanjskoj granici, uključujući i zelenu granicu, na graničnim prijelazima,</w:t>
      </w:r>
      <w:r w:rsidR="005E6705" w:rsidRPr="00641BA0">
        <w:rPr>
          <w:color w:val="000000" w:themeColor="text1"/>
          <w:szCs w:val="24"/>
        </w:rPr>
        <w:t xml:space="preserve"> u policijskim postajama i</w:t>
      </w:r>
      <w:r w:rsidRPr="00641BA0">
        <w:rPr>
          <w:color w:val="000000" w:themeColor="text1"/>
          <w:szCs w:val="24"/>
        </w:rPr>
        <w:t xml:space="preserve"> policijskim upravama Republike Hrvatske s Bosnom i Hercegovinom, Crnom Gorom i Republikom Srbijom, kao i u prihvatilištima te prihvatnim centrima za strance. Promatrači će izvršiti najmanje 20 promatranja u godinu dana.</w:t>
      </w:r>
    </w:p>
    <w:p w:rsidR="00EE7D41" w:rsidRPr="00641BA0" w:rsidRDefault="00EE7D41" w:rsidP="00641BA0">
      <w:pPr>
        <w:spacing w:after="0" w:line="240" w:lineRule="auto"/>
        <w:ind w:firstLine="708"/>
        <w:rPr>
          <w:color w:val="000000" w:themeColor="text1"/>
          <w:szCs w:val="24"/>
        </w:rPr>
      </w:pPr>
    </w:p>
    <w:p w:rsidR="00EE7D41" w:rsidRPr="00641BA0" w:rsidRDefault="00EE7D41" w:rsidP="00641BA0">
      <w:pPr>
        <w:spacing w:after="0" w:line="240" w:lineRule="auto"/>
        <w:ind w:firstLine="0"/>
        <w:rPr>
          <w:color w:val="000000" w:themeColor="text1"/>
          <w:szCs w:val="24"/>
        </w:rPr>
      </w:pPr>
      <w:r w:rsidRPr="00641BA0">
        <w:rPr>
          <w:color w:val="000000" w:themeColor="text1"/>
          <w:szCs w:val="24"/>
        </w:rPr>
        <w:t xml:space="preserve">Promatračima će biti omogućen i pristup pojedinim spisima, razgovor s policijskim službenicima koji su postupali u odabranom spisu, s podnositeljem pritužbe kao i pristup informacijama iz Informacijskog sustava Ministarstva unutarnjih poslova </w:t>
      </w:r>
      <w:r w:rsidR="005E6705" w:rsidRPr="00641BA0">
        <w:rPr>
          <w:color w:val="000000" w:themeColor="text1"/>
          <w:szCs w:val="24"/>
        </w:rPr>
        <w:t>u skladu s odgovarajućim zakonskim odredbama</w:t>
      </w:r>
      <w:r w:rsidRPr="00641BA0">
        <w:rPr>
          <w:color w:val="000000" w:themeColor="text1"/>
          <w:szCs w:val="24"/>
        </w:rPr>
        <w:t>.</w:t>
      </w:r>
    </w:p>
    <w:p w:rsidR="00EE7D41" w:rsidRPr="00641BA0" w:rsidRDefault="00EE7D41" w:rsidP="00641BA0">
      <w:pPr>
        <w:spacing w:after="0" w:line="240" w:lineRule="auto"/>
        <w:ind w:firstLine="708"/>
        <w:rPr>
          <w:color w:val="000000" w:themeColor="text1"/>
          <w:szCs w:val="24"/>
        </w:rPr>
      </w:pPr>
    </w:p>
    <w:p w:rsidR="001A77D5" w:rsidRPr="00641BA0" w:rsidRDefault="00EE7D41" w:rsidP="00641BA0">
      <w:pPr>
        <w:spacing w:after="0" w:line="240" w:lineRule="auto"/>
        <w:ind w:firstLine="0"/>
        <w:rPr>
          <w:color w:val="000000" w:themeColor="text1"/>
          <w:szCs w:val="24"/>
        </w:rPr>
      </w:pPr>
      <w:r w:rsidRPr="00641BA0">
        <w:rPr>
          <w:color w:val="000000" w:themeColor="text1"/>
          <w:szCs w:val="24"/>
        </w:rPr>
        <w:t>Na osnovi pojedinačnih izvješća promatrača</w:t>
      </w:r>
      <w:r w:rsidR="00650188" w:rsidRPr="00641BA0">
        <w:rPr>
          <w:color w:val="000000" w:themeColor="text1"/>
          <w:szCs w:val="24"/>
        </w:rPr>
        <w:t>,</w:t>
      </w:r>
      <w:r w:rsidRPr="00641BA0">
        <w:rPr>
          <w:color w:val="000000" w:themeColor="text1"/>
          <w:szCs w:val="24"/>
        </w:rPr>
        <w:t xml:space="preserve"> Koordinacijski od</w:t>
      </w:r>
      <w:r w:rsidR="001A77D5" w:rsidRPr="00641BA0">
        <w:rPr>
          <w:color w:val="000000" w:themeColor="text1"/>
          <w:szCs w:val="24"/>
        </w:rPr>
        <w:t>bor</w:t>
      </w:r>
      <w:r w:rsidRPr="00641BA0">
        <w:rPr>
          <w:color w:val="000000" w:themeColor="text1"/>
          <w:szCs w:val="24"/>
        </w:rPr>
        <w:t xml:space="preserve"> izradit će polugodišnje i godišnje izvješće koje će se objaviti na internetskoj stranici </w:t>
      </w:r>
      <w:r w:rsidR="001A77D5" w:rsidRPr="00641BA0">
        <w:rPr>
          <w:color w:val="000000" w:themeColor="text1"/>
          <w:szCs w:val="24"/>
        </w:rPr>
        <w:t>Nezavisnog mehanizma nadzora, dok će Ministarstvo unutarnjih poslova izraditi Akcijski plan izvršenja preporuka iz objavljenih izvješća.</w:t>
      </w:r>
    </w:p>
    <w:p w:rsidR="001A77D5" w:rsidRPr="00641BA0" w:rsidRDefault="001A77D5" w:rsidP="00641BA0">
      <w:pPr>
        <w:spacing w:after="0" w:line="240" w:lineRule="auto"/>
        <w:ind w:firstLine="708"/>
        <w:rPr>
          <w:color w:val="000000" w:themeColor="text1"/>
          <w:szCs w:val="24"/>
        </w:rPr>
      </w:pPr>
    </w:p>
    <w:p w:rsidR="001A77D5" w:rsidRPr="00641BA0" w:rsidRDefault="001A77D5" w:rsidP="00641BA0">
      <w:pPr>
        <w:spacing w:after="0" w:line="240" w:lineRule="auto"/>
        <w:ind w:firstLine="0"/>
        <w:rPr>
          <w:color w:val="000000" w:themeColor="text1"/>
          <w:szCs w:val="24"/>
        </w:rPr>
      </w:pPr>
      <w:r w:rsidRPr="00641BA0">
        <w:rPr>
          <w:color w:val="000000" w:themeColor="text1"/>
          <w:szCs w:val="24"/>
        </w:rPr>
        <w:t>Financiranje aktivnosti iz Sporazuma osigurano je u okviru Programa Republike Hrvatske – Fonda za integrirano upravljanje granicama – Instrumenta za financijsku potporu u području upravljanja granicama i vizne politike za razdoblje 2021. – 2027.</w:t>
      </w:r>
    </w:p>
    <w:p w:rsidR="001A77D5" w:rsidRPr="00641BA0" w:rsidRDefault="001A77D5" w:rsidP="00641BA0">
      <w:pPr>
        <w:spacing w:after="0" w:line="240" w:lineRule="auto"/>
        <w:ind w:firstLine="708"/>
        <w:rPr>
          <w:color w:val="000000" w:themeColor="text1"/>
          <w:szCs w:val="24"/>
        </w:rPr>
      </w:pPr>
    </w:p>
    <w:p w:rsidR="00A741B4" w:rsidRPr="00A741B4" w:rsidRDefault="00A741B4" w:rsidP="00641BA0">
      <w:pPr>
        <w:spacing w:line="240" w:lineRule="auto"/>
        <w:ind w:left="0" w:firstLine="0"/>
      </w:pPr>
    </w:p>
    <w:sectPr w:rsidR="00A741B4" w:rsidRPr="00A741B4" w:rsidSect="00FC49C3">
      <w:pgSz w:w="11959" w:h="16798"/>
      <w:pgMar w:top="1560" w:right="1447" w:bottom="3154" w:left="10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641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641BA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Pr="00CE78D1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 xml:space="preserve">| </w:t>
    </w:r>
    <w:r w:rsidRPr="00CE78D1">
      <w:rPr>
        <w:color w:val="404040" w:themeColor="text1" w:themeTint="BF"/>
        <w:spacing w:val="20"/>
        <w:sz w:val="20"/>
      </w:rPr>
      <w:t xml:space="preserve">tel. </w:t>
    </w:r>
    <w:r w:rsidRPr="00CE78D1">
      <w:rPr>
        <w:color w:val="404040" w:themeColor="text1" w:themeTint="BF"/>
        <w:spacing w:val="20"/>
        <w:sz w:val="20"/>
      </w:rPr>
      <w:t>0</w:t>
    </w:r>
    <w:r w:rsidRPr="00CE78D1">
      <w:rPr>
        <w:color w:val="404040" w:themeColor="text1" w:themeTint="BF"/>
        <w:spacing w:val="20"/>
        <w:sz w:val="20"/>
      </w:rPr>
      <w:t>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641B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641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641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641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0B03"/>
    <w:multiLevelType w:val="hybridMultilevel"/>
    <w:tmpl w:val="6CEE4DD2"/>
    <w:lvl w:ilvl="0" w:tplc="C9EE4A16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C922E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5676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47698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21C60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E02E0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4DEE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CCDE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80E48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1"/>
    <w:rsid w:val="000A59D3"/>
    <w:rsid w:val="001A77D5"/>
    <w:rsid w:val="001D485E"/>
    <w:rsid w:val="00370DCC"/>
    <w:rsid w:val="00595F0C"/>
    <w:rsid w:val="005E6705"/>
    <w:rsid w:val="005F6331"/>
    <w:rsid w:val="00641BA0"/>
    <w:rsid w:val="00650188"/>
    <w:rsid w:val="00A741B4"/>
    <w:rsid w:val="00AF09C9"/>
    <w:rsid w:val="00EE7D41"/>
    <w:rsid w:val="00F253BD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8F90"/>
  <w15:chartTrackingRefBased/>
  <w15:docId w15:val="{906ADC98-A98A-4352-8D43-0609B2C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31"/>
    <w:pPr>
      <w:spacing w:after="3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5F6331"/>
    <w:pPr>
      <w:keepNext/>
      <w:keepLines/>
      <w:spacing w:after="975"/>
      <w:ind w:left="281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331"/>
    <w:rPr>
      <w:rFonts w:ascii="Times New Roman" w:eastAsia="Times New Roman" w:hAnsi="Times New Roman" w:cs="Times New Roman"/>
      <w:color w:val="000000"/>
      <w:sz w:val="32"/>
      <w:lang w:eastAsia="hr-HR"/>
    </w:rPr>
  </w:style>
  <w:style w:type="paragraph" w:styleId="Header">
    <w:name w:val="header"/>
    <w:basedOn w:val="Normal"/>
    <w:link w:val="HeaderChar"/>
    <w:rsid w:val="00641BA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64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41BA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B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4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Ivana Marinković</cp:lastModifiedBy>
  <cp:revision>3</cp:revision>
  <dcterms:created xsi:type="dcterms:W3CDTF">2022-11-03T13:40:00Z</dcterms:created>
  <dcterms:modified xsi:type="dcterms:W3CDTF">2022-11-03T14:46:00Z</dcterms:modified>
</cp:coreProperties>
</file>