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35F0" w14:textId="77777777" w:rsidR="00BB204A" w:rsidRPr="00FB0D84" w:rsidRDefault="00BB204A" w:rsidP="00BB204A">
      <w:pPr>
        <w:jc w:val="center"/>
      </w:pPr>
      <w:r w:rsidRPr="00FB0D84">
        <w:object w:dxaOrig="1290" w:dyaOrig="1605" w14:anchorId="58A30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8" o:title=""/>
          </v:shape>
          <o:OLEObject Type="Embed" ProgID="PBrush" ShapeID="_x0000_i1025" DrawAspect="Content" ObjectID="_1729058288" r:id="rId9"/>
        </w:object>
      </w:r>
    </w:p>
    <w:p w14:paraId="5E174258" w14:textId="77777777" w:rsidR="00BB204A" w:rsidRPr="00FB0D84" w:rsidRDefault="00BB204A" w:rsidP="00BB204A">
      <w:pPr>
        <w:spacing w:after="160" w:line="259" w:lineRule="auto"/>
        <w:jc w:val="center"/>
      </w:pPr>
    </w:p>
    <w:p w14:paraId="3D590801" w14:textId="77777777" w:rsidR="00BB204A" w:rsidRPr="00FB0D84" w:rsidRDefault="00BB204A" w:rsidP="00BB204A">
      <w:pPr>
        <w:spacing w:after="160" w:line="259" w:lineRule="auto"/>
        <w:jc w:val="center"/>
      </w:pPr>
      <w:r w:rsidRPr="00FB0D84">
        <w:t>VLADA REPUBLIKE HRVATSKE</w:t>
      </w:r>
    </w:p>
    <w:p w14:paraId="1B94E6A2" w14:textId="77777777" w:rsidR="00BB204A" w:rsidRPr="00FB0D84" w:rsidRDefault="00BB204A" w:rsidP="00BB204A">
      <w:pPr>
        <w:spacing w:after="160" w:line="259" w:lineRule="auto"/>
        <w:jc w:val="center"/>
      </w:pPr>
    </w:p>
    <w:p w14:paraId="3A608747" w14:textId="16A1EEC5" w:rsidR="00BB204A" w:rsidRPr="00FB0D84" w:rsidRDefault="00BD18FD" w:rsidP="00BB204A">
      <w:pPr>
        <w:spacing w:after="160" w:line="259" w:lineRule="auto"/>
        <w:jc w:val="right"/>
      </w:pPr>
      <w:r>
        <w:t>Zagreb, 4</w:t>
      </w:r>
      <w:r w:rsidR="00830D74">
        <w:t>. studenoga</w:t>
      </w:r>
      <w:r w:rsidR="00BF3CE8" w:rsidRPr="00FB0D84">
        <w:t xml:space="preserve"> </w:t>
      </w:r>
      <w:r w:rsidR="00B11E1E" w:rsidRPr="00FB0D84">
        <w:t>2022.</w:t>
      </w:r>
    </w:p>
    <w:p w14:paraId="24329200" w14:textId="77777777" w:rsidR="00BB204A" w:rsidRPr="00FB0D84" w:rsidRDefault="00BB204A" w:rsidP="00BB204A">
      <w:pPr>
        <w:spacing w:after="160" w:line="259" w:lineRule="auto"/>
        <w:jc w:val="right"/>
      </w:pPr>
    </w:p>
    <w:p w14:paraId="4317D05C" w14:textId="77777777" w:rsidR="00BB204A" w:rsidRPr="00FB0D84" w:rsidRDefault="00BB204A" w:rsidP="00BB204A">
      <w:pPr>
        <w:spacing w:after="160" w:line="259" w:lineRule="auto"/>
        <w:jc w:val="center"/>
      </w:pPr>
    </w:p>
    <w:p w14:paraId="03A12268" w14:textId="77777777" w:rsidR="00BB204A" w:rsidRPr="00FB0D84" w:rsidRDefault="00BB204A" w:rsidP="00BB204A">
      <w:pPr>
        <w:spacing w:after="160" w:line="259" w:lineRule="auto"/>
      </w:pPr>
    </w:p>
    <w:p w14:paraId="57B1A01C" w14:textId="77777777" w:rsidR="00BB204A" w:rsidRPr="00FB0D84" w:rsidRDefault="00BB204A" w:rsidP="00BB204A">
      <w:pPr>
        <w:spacing w:after="160" w:line="259" w:lineRule="auto"/>
        <w:jc w:val="center"/>
      </w:pPr>
      <w:r w:rsidRPr="00FB0D84">
        <w:t>_______________________________________________________________</w:t>
      </w:r>
    </w:p>
    <w:p w14:paraId="54583214" w14:textId="77777777" w:rsidR="00BB204A" w:rsidRPr="00FB0D84" w:rsidRDefault="00BB204A" w:rsidP="00BB204A">
      <w:pPr>
        <w:spacing w:after="160" w:line="259" w:lineRule="auto"/>
        <w:jc w:val="both"/>
      </w:pPr>
      <w:r w:rsidRPr="00FB0D84">
        <w:rPr>
          <w:b/>
          <w:smallCaps/>
        </w:rPr>
        <w:t>Predlagatelj:</w:t>
      </w:r>
      <w:r w:rsidRPr="00FB0D84">
        <w:rPr>
          <w:b/>
        </w:rPr>
        <w:t xml:space="preserve"> </w:t>
      </w:r>
      <w:r w:rsidRPr="00FB0D84">
        <w:t>Ministarstvo gospodarstva i održivog razvoja</w:t>
      </w:r>
    </w:p>
    <w:p w14:paraId="56861649" w14:textId="77777777" w:rsidR="00BB204A" w:rsidRPr="00FB0D84" w:rsidRDefault="00BB204A" w:rsidP="00BB204A">
      <w:pPr>
        <w:spacing w:after="160" w:line="259" w:lineRule="auto"/>
        <w:jc w:val="center"/>
      </w:pPr>
      <w:r w:rsidRPr="00FB0D84">
        <w:t>__________________________________________________________________________</w:t>
      </w:r>
    </w:p>
    <w:p w14:paraId="7111D35F" w14:textId="093BB6EB" w:rsidR="00BB204A" w:rsidRPr="00FB0D84" w:rsidRDefault="00BB204A" w:rsidP="00BB204A">
      <w:pPr>
        <w:ind w:left="1410" w:hanging="1410"/>
        <w:jc w:val="both"/>
      </w:pPr>
      <w:r w:rsidRPr="00FB0D84">
        <w:rPr>
          <w:b/>
          <w:smallCaps/>
        </w:rPr>
        <w:t>Predmet:</w:t>
      </w:r>
      <w:r w:rsidRPr="00FB0D84">
        <w:rPr>
          <w:b/>
        </w:rPr>
        <w:t xml:space="preserve">   </w:t>
      </w:r>
      <w:r w:rsidRPr="00FB0D84">
        <w:rPr>
          <w:b/>
        </w:rPr>
        <w:tab/>
      </w:r>
      <w:r w:rsidRPr="00FB0D84">
        <w:t xml:space="preserve">Prijedlog </w:t>
      </w:r>
      <w:r w:rsidR="00A44C63">
        <w:t>odluke</w:t>
      </w:r>
      <w:r w:rsidR="00C53C47">
        <w:t xml:space="preserve"> o osnivanju Nacionalnog </w:t>
      </w:r>
      <w:r w:rsidR="008D1109">
        <w:t>savjeta za energetiku i energets</w:t>
      </w:r>
      <w:r w:rsidR="00C53C47">
        <w:t>ku tranziciju Republike Hrvatske</w:t>
      </w:r>
      <w:r w:rsidR="00A44C63">
        <w:t xml:space="preserve"> </w:t>
      </w:r>
      <w:r w:rsidR="00867943" w:rsidRPr="00FB0D84">
        <w:t>(predlagatelj: Klub</w:t>
      </w:r>
      <w:r w:rsidR="00835DF6" w:rsidRPr="00FB0D84">
        <w:t xml:space="preserve"> zastupnika SDP-a u Hrvatskome saboru)</w:t>
      </w:r>
      <w:r w:rsidR="001F5F4F">
        <w:t xml:space="preserve">- mišljenje Vlade </w:t>
      </w:r>
    </w:p>
    <w:p w14:paraId="53E6D015" w14:textId="77777777" w:rsidR="00BB204A" w:rsidRPr="00FB0D84" w:rsidRDefault="00BB204A" w:rsidP="00BB204A">
      <w:pPr>
        <w:spacing w:after="160" w:line="259" w:lineRule="auto"/>
      </w:pPr>
      <w:r w:rsidRPr="00FB0D84">
        <w:t>________________________________________________________________</w:t>
      </w:r>
    </w:p>
    <w:p w14:paraId="58C9971C" w14:textId="77777777" w:rsidR="00BB204A" w:rsidRPr="00FB0D84" w:rsidRDefault="00BB204A" w:rsidP="00BB204A">
      <w:pPr>
        <w:spacing w:after="160" w:line="259" w:lineRule="auto"/>
        <w:jc w:val="center"/>
      </w:pPr>
    </w:p>
    <w:p w14:paraId="48B6F313" w14:textId="77777777" w:rsidR="00BB204A" w:rsidRPr="00FB0D84" w:rsidRDefault="00BB204A" w:rsidP="00BB204A">
      <w:pPr>
        <w:spacing w:after="160" w:line="259" w:lineRule="auto"/>
        <w:jc w:val="center"/>
      </w:pPr>
    </w:p>
    <w:p w14:paraId="2D97FAF1" w14:textId="77777777" w:rsidR="00BB204A" w:rsidRPr="00FB0D84" w:rsidRDefault="00BB204A" w:rsidP="00BB204A">
      <w:pPr>
        <w:spacing w:after="160" w:line="259" w:lineRule="auto"/>
        <w:jc w:val="center"/>
      </w:pPr>
    </w:p>
    <w:p w14:paraId="3A82BDA0" w14:textId="77777777" w:rsidR="00BB204A" w:rsidRPr="00FB0D84" w:rsidRDefault="00BB204A" w:rsidP="00BB204A">
      <w:pPr>
        <w:tabs>
          <w:tab w:val="center" w:pos="4536"/>
          <w:tab w:val="right" w:pos="9072"/>
        </w:tabs>
      </w:pPr>
    </w:p>
    <w:p w14:paraId="44B1874E" w14:textId="77777777" w:rsidR="00BB204A" w:rsidRPr="00FB0D84" w:rsidRDefault="00BB204A" w:rsidP="00BB204A">
      <w:pPr>
        <w:tabs>
          <w:tab w:val="center" w:pos="4536"/>
          <w:tab w:val="right" w:pos="9072"/>
        </w:tabs>
      </w:pPr>
    </w:p>
    <w:p w14:paraId="69A08F8E" w14:textId="77777777" w:rsidR="00BB204A" w:rsidRPr="00FB0D84" w:rsidRDefault="00BB204A" w:rsidP="00BB204A"/>
    <w:p w14:paraId="4FB01AB8" w14:textId="77777777" w:rsidR="00BB204A" w:rsidRPr="00FB0D84" w:rsidRDefault="00BB204A" w:rsidP="00BB204A"/>
    <w:p w14:paraId="31FDE068" w14:textId="77777777" w:rsidR="00BB204A" w:rsidRPr="00FB0D84" w:rsidRDefault="00BB204A" w:rsidP="00BB204A"/>
    <w:p w14:paraId="7396CE45" w14:textId="77777777" w:rsidR="00BB204A" w:rsidRPr="00FB0D84" w:rsidRDefault="00BB204A" w:rsidP="00BB204A"/>
    <w:p w14:paraId="7B741AC2" w14:textId="77777777" w:rsidR="00BB204A" w:rsidRPr="00FB0D84" w:rsidRDefault="00BB204A" w:rsidP="00BB204A"/>
    <w:p w14:paraId="303381AF" w14:textId="77777777" w:rsidR="00BB204A" w:rsidRPr="00FB0D84" w:rsidRDefault="00BB204A" w:rsidP="00BB204A"/>
    <w:p w14:paraId="4302DE22" w14:textId="77777777" w:rsidR="00BB204A" w:rsidRPr="00FB0D84" w:rsidRDefault="00BB204A" w:rsidP="00BB204A"/>
    <w:p w14:paraId="601083BC" w14:textId="77777777" w:rsidR="00BB204A" w:rsidRPr="00FB0D84" w:rsidRDefault="00BB204A" w:rsidP="00BB204A"/>
    <w:p w14:paraId="749AA4C7" w14:textId="77777777" w:rsidR="00BB204A" w:rsidRPr="00FB0D84" w:rsidRDefault="00BB204A" w:rsidP="00BB204A"/>
    <w:p w14:paraId="6BB04C31" w14:textId="77777777" w:rsidR="00BB204A" w:rsidRPr="00FB0D84" w:rsidRDefault="00BB204A" w:rsidP="00BB204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</w:rPr>
      </w:pPr>
      <w:r w:rsidRPr="00FB0D84">
        <w:rPr>
          <w:color w:val="404040"/>
          <w:spacing w:val="20"/>
        </w:rPr>
        <w:t>Banski dvori | Trg Sv. Marka 2  | 10000 Zagreb | tel. 01 4569 222 | vlada.gov.hr</w:t>
      </w:r>
    </w:p>
    <w:p w14:paraId="6567F533" w14:textId="77777777" w:rsidR="00BB204A" w:rsidRPr="00FB0D84" w:rsidRDefault="00BB204A" w:rsidP="00BB204A">
      <w:pPr>
        <w:pStyle w:val="Default"/>
        <w:pageBreakBefore/>
        <w:ind w:left="7080" w:firstLine="708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lastRenderedPageBreak/>
        <w:t xml:space="preserve">Prijedlog </w:t>
      </w:r>
    </w:p>
    <w:p w14:paraId="60369A0A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 xml:space="preserve">Klasa: </w:t>
      </w:r>
    </w:p>
    <w:p w14:paraId="29C05CC8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 xml:space="preserve">Urbroj: </w:t>
      </w:r>
    </w:p>
    <w:p w14:paraId="53B434C1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 xml:space="preserve">Zagreb, </w:t>
      </w:r>
    </w:p>
    <w:p w14:paraId="4358B09F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C7C9BCE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371F1B9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5530F6A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14:paraId="2E831ABE" w14:textId="77777777"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 xml:space="preserve">PREDSJEDNIKU HRVATSKOGA SABORA </w:t>
      </w:r>
    </w:p>
    <w:p w14:paraId="76A5BE91" w14:textId="77777777"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14:paraId="4F8CAED2" w14:textId="77777777"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14:paraId="631B88BA" w14:textId="77777777"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14:paraId="32592AA0" w14:textId="77777777"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14:paraId="21C51AE9" w14:textId="77777777"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</w:p>
    <w:p w14:paraId="21A62DDE" w14:textId="5F931869" w:rsidR="00BB204A" w:rsidRPr="00FB0D84" w:rsidRDefault="00BB204A" w:rsidP="00C53C47">
      <w:pPr>
        <w:jc w:val="both"/>
      </w:pPr>
      <w:r w:rsidRPr="00FB0D84">
        <w:rPr>
          <w:b/>
        </w:rPr>
        <w:t>Predmet:</w:t>
      </w:r>
      <w:r w:rsidRPr="00FB0D84">
        <w:t xml:space="preserve"> </w:t>
      </w:r>
      <w:r w:rsidR="00074BC4">
        <w:t xml:space="preserve">Prijedlog odluke o osnivanju </w:t>
      </w:r>
      <w:r w:rsidR="00C53C47" w:rsidRPr="00C53C47">
        <w:t>Nacionalnog savjeta za e</w:t>
      </w:r>
      <w:r w:rsidR="008D1109">
        <w:t>nergetiku i energets</w:t>
      </w:r>
      <w:r w:rsidR="00C53C47" w:rsidRPr="00C53C47">
        <w:t>k</w:t>
      </w:r>
      <w:r w:rsidR="00074BC4">
        <w:t>u tranziciju Republike Hrvatske</w:t>
      </w:r>
      <w:r w:rsidR="00C53C47">
        <w:t xml:space="preserve"> </w:t>
      </w:r>
      <w:r w:rsidR="00C53C47" w:rsidRPr="00C53C47">
        <w:t>(predlagatelj: Klub zastupnika SDP-a u Hrvatskome saboru)</w:t>
      </w:r>
      <w:r w:rsidR="00C06872">
        <w:t>- mišljenje vlade</w:t>
      </w:r>
    </w:p>
    <w:p w14:paraId="7F3A7396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14:paraId="00714ED0" w14:textId="77777777" w:rsidR="00BB204A" w:rsidRPr="00FB0D84" w:rsidRDefault="00BB204A" w:rsidP="00BB204A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color w:val="auto"/>
        </w:rPr>
        <w:t>Veza:</w:t>
      </w:r>
      <w:r w:rsidRPr="00FB0D84">
        <w:rPr>
          <w:rFonts w:ascii="Times New Roman" w:hAnsi="Times New Roman" w:cs="Times New Roman"/>
          <w:color w:val="auto"/>
        </w:rPr>
        <w:t xml:space="preserve"> </w:t>
      </w:r>
      <w:r w:rsidRPr="00FB0D84">
        <w:rPr>
          <w:rFonts w:ascii="Times New Roman" w:hAnsi="Times New Roman" w:cs="Times New Roman"/>
          <w:color w:val="auto"/>
        </w:rPr>
        <w:tab/>
        <w:t xml:space="preserve">Pismo Hrvatskoga sabora, KLASA: </w:t>
      </w:r>
      <w:r w:rsidR="00C53C47">
        <w:rPr>
          <w:rFonts w:ascii="Times New Roman" w:hAnsi="Times New Roman" w:cs="Times New Roman"/>
        </w:rPr>
        <w:t>391-01/22-01/01</w:t>
      </w:r>
      <w:r w:rsidR="00D20CC6" w:rsidRPr="00FB0D84">
        <w:rPr>
          <w:rFonts w:ascii="Times New Roman" w:hAnsi="Times New Roman" w:cs="Times New Roman"/>
        </w:rPr>
        <w:t>, URBROJ: 65-22</w:t>
      </w:r>
      <w:r w:rsidRPr="00FB0D84">
        <w:rPr>
          <w:rFonts w:ascii="Times New Roman" w:hAnsi="Times New Roman" w:cs="Times New Roman"/>
        </w:rPr>
        <w:t xml:space="preserve">-03 </w:t>
      </w:r>
      <w:r w:rsidRPr="00FB0D84">
        <w:rPr>
          <w:rFonts w:ascii="Times New Roman" w:hAnsi="Times New Roman" w:cs="Times New Roman"/>
          <w:color w:val="auto"/>
        </w:rPr>
        <w:t xml:space="preserve">od </w:t>
      </w:r>
      <w:r w:rsidR="00C53C47">
        <w:rPr>
          <w:rFonts w:ascii="Times New Roman" w:hAnsi="Times New Roman" w:cs="Times New Roman"/>
          <w:color w:val="auto"/>
        </w:rPr>
        <w:t xml:space="preserve">21. srpnja </w:t>
      </w:r>
      <w:r w:rsidR="00D20CC6" w:rsidRPr="00FB0D84">
        <w:rPr>
          <w:rFonts w:ascii="Times New Roman" w:hAnsi="Times New Roman" w:cs="Times New Roman"/>
          <w:color w:val="auto"/>
        </w:rPr>
        <w:t>2022</w:t>
      </w:r>
      <w:r w:rsidRPr="00FB0D84">
        <w:rPr>
          <w:rFonts w:ascii="Times New Roman" w:hAnsi="Times New Roman" w:cs="Times New Roman"/>
          <w:color w:val="auto"/>
        </w:rPr>
        <w:t xml:space="preserve">. </w:t>
      </w:r>
    </w:p>
    <w:p w14:paraId="15E924DB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14:paraId="2C37AE3E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14:paraId="6F2446D7" w14:textId="2AE7EBC4" w:rsidR="00BB204A" w:rsidRPr="00FB0D84" w:rsidRDefault="00BB204A" w:rsidP="00BB204A">
      <w:pPr>
        <w:pStyle w:val="Default"/>
        <w:ind w:firstLine="1416"/>
        <w:jc w:val="both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color w:val="auto"/>
        </w:rPr>
        <w:t>Na temelju članka 122. stavka 2. Poslovnika Hrvatskoga sabora (Narodne novine, br. 81/13</w:t>
      </w:r>
      <w:r w:rsidR="00867943" w:rsidRPr="00FB0D84">
        <w:rPr>
          <w:rFonts w:ascii="Times New Roman" w:hAnsi="Times New Roman" w:cs="Times New Roman"/>
          <w:color w:val="auto"/>
        </w:rPr>
        <w:t>.</w:t>
      </w:r>
      <w:r w:rsidRPr="00FB0D84">
        <w:rPr>
          <w:rFonts w:ascii="Times New Roman" w:hAnsi="Times New Roman" w:cs="Times New Roman"/>
          <w:color w:val="auto"/>
        </w:rPr>
        <w:t>, 113/16</w:t>
      </w:r>
      <w:r w:rsidR="00867943" w:rsidRPr="00FB0D84">
        <w:rPr>
          <w:rFonts w:ascii="Times New Roman" w:hAnsi="Times New Roman" w:cs="Times New Roman"/>
          <w:color w:val="auto"/>
        </w:rPr>
        <w:t>.</w:t>
      </w:r>
      <w:r w:rsidRPr="00FB0D84">
        <w:rPr>
          <w:rFonts w:ascii="Times New Roman" w:hAnsi="Times New Roman" w:cs="Times New Roman"/>
          <w:color w:val="auto"/>
        </w:rPr>
        <w:t>, 69/17</w:t>
      </w:r>
      <w:r w:rsidR="00867943" w:rsidRPr="00FB0D84">
        <w:rPr>
          <w:rFonts w:ascii="Times New Roman" w:hAnsi="Times New Roman" w:cs="Times New Roman"/>
          <w:color w:val="auto"/>
        </w:rPr>
        <w:t>., 29/18.,</w:t>
      </w:r>
      <w:r w:rsidRPr="00FB0D84">
        <w:rPr>
          <w:rFonts w:ascii="Times New Roman" w:hAnsi="Times New Roman" w:cs="Times New Roman"/>
          <w:color w:val="auto"/>
        </w:rPr>
        <w:t xml:space="preserve"> 53/20</w:t>
      </w:r>
      <w:r w:rsidR="00867943" w:rsidRPr="00FB0D84">
        <w:rPr>
          <w:rFonts w:ascii="Times New Roman" w:hAnsi="Times New Roman" w:cs="Times New Roman"/>
          <w:color w:val="auto"/>
        </w:rPr>
        <w:t xml:space="preserve">., </w:t>
      </w:r>
      <w:r w:rsidR="00867943" w:rsidRPr="00FB0D84">
        <w:rPr>
          <w:rFonts w:ascii="Times New Roman" w:hAnsi="Times New Roman" w:cs="Times New Roman"/>
        </w:rPr>
        <w:t>119/20. - Odluka Ustavnog suda Republike Hrvatske i 123/20.</w:t>
      </w:r>
      <w:r w:rsidRPr="00FB0D84">
        <w:rPr>
          <w:rFonts w:ascii="Times New Roman" w:hAnsi="Times New Roman" w:cs="Times New Roman"/>
          <w:color w:val="auto"/>
        </w:rPr>
        <w:t xml:space="preserve">), Vlada Republike Hrvatske, o </w:t>
      </w:r>
      <w:r w:rsidR="00436B7F" w:rsidRPr="00436B7F">
        <w:rPr>
          <w:rFonts w:ascii="Times New Roman" w:hAnsi="Times New Roman" w:cs="Times New Roman"/>
        </w:rPr>
        <w:t>Prijedlogu odluke o osnivanju Nacionalnog savjeta za energetiku i energet</w:t>
      </w:r>
      <w:r w:rsidR="008D1109">
        <w:rPr>
          <w:rFonts w:ascii="Times New Roman" w:hAnsi="Times New Roman" w:cs="Times New Roman"/>
        </w:rPr>
        <w:t>s</w:t>
      </w:r>
      <w:r w:rsidR="00436B7F" w:rsidRPr="00436B7F">
        <w:rPr>
          <w:rFonts w:ascii="Times New Roman" w:hAnsi="Times New Roman" w:cs="Times New Roman"/>
        </w:rPr>
        <w:t xml:space="preserve">ku tranziciju Republike Hrvatske </w:t>
      </w:r>
      <w:r w:rsidR="00D20CC6" w:rsidRPr="00FB0D84">
        <w:rPr>
          <w:rFonts w:ascii="Times New Roman" w:hAnsi="Times New Roman" w:cs="Times New Roman"/>
        </w:rPr>
        <w:t>(predlagatelj: Klub zastupnika SDP-a u Hrvatskome saboru)</w:t>
      </w:r>
      <w:r w:rsidRPr="00FB0D84">
        <w:rPr>
          <w:rFonts w:ascii="Times New Roman" w:hAnsi="Times New Roman" w:cs="Times New Roman"/>
        </w:rPr>
        <w:t xml:space="preserve"> </w:t>
      </w:r>
      <w:r w:rsidRPr="00FB0D84">
        <w:rPr>
          <w:rFonts w:ascii="Times New Roman" w:hAnsi="Times New Roman" w:cs="Times New Roman"/>
          <w:color w:val="auto"/>
        </w:rPr>
        <w:t xml:space="preserve">daje sljedeće </w:t>
      </w:r>
    </w:p>
    <w:p w14:paraId="5DBEA525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14:paraId="75D26869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3FC7A89" w14:textId="77777777" w:rsidR="00BB204A" w:rsidRPr="00FB0D84" w:rsidRDefault="00BB204A" w:rsidP="00BB204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>M I Š L J E N J E</w:t>
      </w:r>
    </w:p>
    <w:p w14:paraId="27F58CF3" w14:textId="77777777"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14:paraId="122CFC14" w14:textId="77777777" w:rsidR="00BB204A" w:rsidRPr="00FB0D84" w:rsidRDefault="00BB204A" w:rsidP="00BB204A">
      <w:pPr>
        <w:pStyle w:val="Default"/>
        <w:ind w:firstLine="1416"/>
        <w:jc w:val="both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color w:val="auto"/>
        </w:rPr>
        <w:t>Vlada Republike Hrvatske predlaže Hrvatskome saboru da ne prihvati</w:t>
      </w:r>
      <w:r w:rsidRPr="00FB0D84">
        <w:rPr>
          <w:rFonts w:ascii="Times New Roman" w:hAnsi="Times New Roman" w:cs="Times New Roman"/>
        </w:rPr>
        <w:t xml:space="preserve"> Prijedlog  </w:t>
      </w:r>
      <w:r w:rsidRPr="00FB0D84">
        <w:rPr>
          <w:rFonts w:ascii="Times New Roman" w:hAnsi="Times New Roman" w:cs="Times New Roman"/>
          <w:color w:val="auto"/>
        </w:rPr>
        <w:t>koji je predsjedniku Hrvatskog sabora dostavio Klub zas</w:t>
      </w:r>
      <w:r w:rsidR="008C02DD" w:rsidRPr="00FB0D84">
        <w:rPr>
          <w:rFonts w:ascii="Times New Roman" w:hAnsi="Times New Roman" w:cs="Times New Roman"/>
          <w:color w:val="auto"/>
        </w:rPr>
        <w:t>tupnika SDP-a</w:t>
      </w:r>
      <w:r w:rsidRPr="00FB0D84">
        <w:rPr>
          <w:rFonts w:ascii="Times New Roman" w:hAnsi="Times New Roman" w:cs="Times New Roman"/>
          <w:color w:val="auto"/>
        </w:rPr>
        <w:t xml:space="preserve">, aktom od </w:t>
      </w:r>
      <w:r w:rsidR="00C53C47">
        <w:rPr>
          <w:rFonts w:ascii="Times New Roman" w:hAnsi="Times New Roman" w:cs="Times New Roman"/>
          <w:color w:val="auto"/>
        </w:rPr>
        <w:t>21. srpnja</w:t>
      </w:r>
      <w:r w:rsidR="008C02DD" w:rsidRPr="00FB0D84">
        <w:rPr>
          <w:rFonts w:ascii="Times New Roman" w:hAnsi="Times New Roman" w:cs="Times New Roman"/>
          <w:color w:val="auto"/>
        </w:rPr>
        <w:t xml:space="preserve"> 2022</w:t>
      </w:r>
      <w:r w:rsidRPr="00FB0D84">
        <w:rPr>
          <w:rFonts w:ascii="Times New Roman" w:hAnsi="Times New Roman" w:cs="Times New Roman"/>
          <w:color w:val="auto"/>
        </w:rPr>
        <w:t xml:space="preserve">., iz sljedećih razloga: </w:t>
      </w:r>
    </w:p>
    <w:p w14:paraId="62CF4EC6" w14:textId="77777777" w:rsidR="00610824" w:rsidRPr="00436B7F" w:rsidRDefault="00791B21" w:rsidP="00C53C47">
      <w:pPr>
        <w:suppressAutoHyphens w:val="0"/>
        <w:autoSpaceDN/>
        <w:spacing w:before="324" w:after="240"/>
        <w:ind w:left="72" w:firstLine="708"/>
        <w:jc w:val="both"/>
        <w:textAlignment w:val="auto"/>
        <w:rPr>
          <w:rFonts w:eastAsiaTheme="minorHAnsi"/>
          <w:color w:val="000000"/>
          <w:spacing w:val="-3"/>
        </w:rPr>
      </w:pPr>
      <w:r w:rsidRPr="00FB0D84">
        <w:rPr>
          <w:rFonts w:eastAsiaTheme="minorHAnsi"/>
          <w:color w:val="000000"/>
          <w:spacing w:val="7"/>
          <w:lang w:val="en-US"/>
        </w:rPr>
        <w:t xml:space="preserve">          </w:t>
      </w:r>
      <w:r w:rsidR="00A04314" w:rsidRPr="00436B7F">
        <w:rPr>
          <w:rFonts w:eastAsiaTheme="minorHAnsi"/>
          <w:color w:val="000000"/>
          <w:spacing w:val="-3"/>
        </w:rPr>
        <w:t xml:space="preserve">Predmetnim Prijedlogom </w:t>
      </w:r>
      <w:r w:rsidR="00C53C47" w:rsidRPr="00436B7F">
        <w:rPr>
          <w:rFonts w:eastAsiaTheme="minorHAnsi"/>
          <w:color w:val="000000"/>
          <w:spacing w:val="-3"/>
        </w:rPr>
        <w:t>odluke predlaže se osnivanje Nacionalnog savjeta za energetiku i energetsku tranziciju Republike Hrv</w:t>
      </w:r>
      <w:bookmarkStart w:id="0" w:name="_GoBack"/>
      <w:bookmarkEnd w:id="0"/>
      <w:r w:rsidR="00C53C47" w:rsidRPr="00436B7F">
        <w:rPr>
          <w:rFonts w:eastAsiaTheme="minorHAnsi"/>
          <w:color w:val="000000"/>
          <w:spacing w:val="-3"/>
        </w:rPr>
        <w:t>atske koji bi artikulirao nacionalni interes, ključne korake i potrebne aktivnosti u cilju stvaranja političkog konsenzusa, kako bi se osigurao kontinuitet i uspješno provođenje strateških energetskih projekata i inicijativa u interesu Republike Hrvatske.</w:t>
      </w:r>
      <w:r w:rsidR="00C53C47" w:rsidRPr="00436B7F">
        <w:rPr>
          <w:rFonts w:eastAsiaTheme="minorHAnsi"/>
          <w:color w:val="000000"/>
          <w:spacing w:val="7"/>
        </w:rPr>
        <w:t xml:space="preserve"> </w:t>
      </w:r>
    </w:p>
    <w:p w14:paraId="460DF505" w14:textId="77777777" w:rsidR="0002433F" w:rsidRPr="00436B7F" w:rsidRDefault="00610824" w:rsidP="0002433F">
      <w:pPr>
        <w:suppressAutoHyphens w:val="0"/>
        <w:autoSpaceDN/>
        <w:spacing w:before="288"/>
        <w:ind w:left="72" w:firstLine="708"/>
        <w:jc w:val="both"/>
        <w:textAlignment w:val="auto"/>
        <w:rPr>
          <w:rFonts w:eastAsiaTheme="minorHAnsi"/>
          <w:color w:val="000000"/>
          <w:spacing w:val="-3"/>
        </w:rPr>
      </w:pPr>
      <w:r w:rsidRPr="00436B7F">
        <w:rPr>
          <w:rFonts w:eastAsiaTheme="minorHAnsi"/>
          <w:color w:val="000000"/>
          <w:spacing w:val="-3"/>
        </w:rPr>
        <w:t xml:space="preserve">           </w:t>
      </w:r>
      <w:r w:rsidR="0002433F" w:rsidRPr="00436B7F">
        <w:rPr>
          <w:rFonts w:eastAsiaTheme="minorHAnsi"/>
          <w:color w:val="000000"/>
          <w:spacing w:val="-3"/>
        </w:rPr>
        <w:t xml:space="preserve">Vlada Republike Hrvatske </w:t>
      </w:r>
      <w:r w:rsidR="0096354A" w:rsidRPr="00436B7F">
        <w:rPr>
          <w:rFonts w:eastAsiaTheme="minorHAnsi"/>
          <w:color w:val="000000"/>
          <w:spacing w:val="-3"/>
        </w:rPr>
        <w:t>i Mi</w:t>
      </w:r>
      <w:r w:rsidR="0002433F" w:rsidRPr="00436B7F">
        <w:rPr>
          <w:rFonts w:eastAsiaTheme="minorHAnsi"/>
          <w:color w:val="000000"/>
          <w:spacing w:val="-3"/>
        </w:rPr>
        <w:t xml:space="preserve">nistarstvo gospodarstva i održivog razvoja </w:t>
      </w:r>
      <w:r w:rsidR="0096354A" w:rsidRPr="00436B7F">
        <w:rPr>
          <w:rFonts w:eastAsiaTheme="minorHAnsi"/>
          <w:color w:val="000000"/>
          <w:spacing w:val="-3"/>
        </w:rPr>
        <w:t>(u daljnjem tekstu: Ministarstvo) u okviru svoje nadležnosti obavljaju</w:t>
      </w:r>
      <w:r w:rsidR="0002433F" w:rsidRPr="00436B7F">
        <w:rPr>
          <w:rFonts w:eastAsiaTheme="minorHAnsi"/>
          <w:color w:val="000000"/>
          <w:spacing w:val="-3"/>
        </w:rPr>
        <w:t xml:space="preserve"> sve potrebne aktivnosti vezane uz upravljanje energetskom politikom, strateškim razv</w:t>
      </w:r>
      <w:r w:rsidR="0096354A" w:rsidRPr="00436B7F">
        <w:rPr>
          <w:rFonts w:eastAsiaTheme="minorHAnsi"/>
          <w:color w:val="000000"/>
          <w:spacing w:val="-3"/>
        </w:rPr>
        <w:t xml:space="preserve">ojem energetskog sektora te </w:t>
      </w:r>
      <w:r w:rsidR="00E978BE" w:rsidRPr="00436B7F">
        <w:rPr>
          <w:rFonts w:eastAsiaTheme="minorHAnsi"/>
          <w:color w:val="000000"/>
          <w:spacing w:val="-3"/>
        </w:rPr>
        <w:t>riješavaju</w:t>
      </w:r>
      <w:r w:rsidR="0096354A" w:rsidRPr="00436B7F">
        <w:rPr>
          <w:rFonts w:eastAsiaTheme="minorHAnsi"/>
          <w:color w:val="000000"/>
          <w:spacing w:val="-3"/>
        </w:rPr>
        <w:t xml:space="preserve"> otvorena pitanja vezana</w:t>
      </w:r>
      <w:r w:rsidR="0002433F" w:rsidRPr="00436B7F">
        <w:rPr>
          <w:rFonts w:eastAsiaTheme="minorHAnsi"/>
          <w:color w:val="000000"/>
          <w:spacing w:val="-3"/>
        </w:rPr>
        <w:t xml:space="preserve"> uz energetski sektor.</w:t>
      </w:r>
    </w:p>
    <w:p w14:paraId="207D9AA8" w14:textId="77777777" w:rsidR="0002433F" w:rsidRPr="00436B7F" w:rsidRDefault="00E728F4" w:rsidP="0002433F">
      <w:pPr>
        <w:suppressAutoHyphens w:val="0"/>
        <w:autoSpaceDN/>
        <w:spacing w:before="288"/>
        <w:ind w:left="72" w:firstLine="708"/>
        <w:jc w:val="both"/>
        <w:textAlignment w:val="auto"/>
        <w:rPr>
          <w:rFonts w:eastAsiaTheme="minorHAnsi"/>
          <w:color w:val="000000"/>
          <w:spacing w:val="-3"/>
        </w:rPr>
      </w:pPr>
      <w:r w:rsidRPr="00436B7F">
        <w:rPr>
          <w:rFonts w:eastAsiaTheme="minorHAnsi"/>
          <w:color w:val="000000"/>
          <w:spacing w:val="-3"/>
        </w:rPr>
        <w:tab/>
      </w:r>
      <w:r w:rsidR="0002433F" w:rsidRPr="00436B7F">
        <w:rPr>
          <w:rFonts w:eastAsiaTheme="minorHAnsi"/>
          <w:color w:val="000000"/>
          <w:spacing w:val="-3"/>
        </w:rPr>
        <w:t>Unatoč brojnim pritiscima koje ene</w:t>
      </w:r>
      <w:r w:rsidR="0096354A" w:rsidRPr="00436B7F">
        <w:rPr>
          <w:rFonts w:eastAsiaTheme="minorHAnsi"/>
          <w:color w:val="000000"/>
          <w:spacing w:val="-3"/>
        </w:rPr>
        <w:t xml:space="preserve">rgetski sektor doživljava na </w:t>
      </w:r>
      <w:r w:rsidR="0002433F" w:rsidRPr="00436B7F">
        <w:rPr>
          <w:rFonts w:eastAsiaTheme="minorHAnsi"/>
          <w:color w:val="000000"/>
          <w:spacing w:val="-3"/>
        </w:rPr>
        <w:t xml:space="preserve">razini </w:t>
      </w:r>
      <w:r w:rsidR="0096354A" w:rsidRPr="00436B7F">
        <w:rPr>
          <w:rFonts w:eastAsiaTheme="minorHAnsi"/>
          <w:color w:val="000000"/>
          <w:spacing w:val="-3"/>
        </w:rPr>
        <w:t>Europske unije</w:t>
      </w:r>
      <w:r w:rsidR="0002433F" w:rsidRPr="00436B7F">
        <w:rPr>
          <w:rFonts w:eastAsiaTheme="minorHAnsi"/>
          <w:color w:val="000000"/>
          <w:spacing w:val="-3"/>
        </w:rPr>
        <w:t>, Vlada i M</w:t>
      </w:r>
      <w:r w:rsidR="0096354A" w:rsidRPr="00436B7F">
        <w:rPr>
          <w:rFonts w:eastAsiaTheme="minorHAnsi"/>
          <w:color w:val="000000"/>
          <w:spacing w:val="-3"/>
        </w:rPr>
        <w:t>inistarstvo</w:t>
      </w:r>
      <w:r w:rsidR="0002433F" w:rsidRPr="00436B7F">
        <w:rPr>
          <w:rFonts w:eastAsiaTheme="minorHAnsi"/>
          <w:color w:val="000000"/>
          <w:spacing w:val="-3"/>
        </w:rPr>
        <w:t xml:space="preserve"> aktivno predlažu mjere i aktivnosti nužne za ublažavanje svih pritisaka koji su nastali.</w:t>
      </w:r>
    </w:p>
    <w:p w14:paraId="0DA2F0B5" w14:textId="77777777" w:rsidR="0002433F" w:rsidRPr="00436B7F" w:rsidRDefault="00E978BE" w:rsidP="0002433F">
      <w:pPr>
        <w:suppressAutoHyphens w:val="0"/>
        <w:autoSpaceDN/>
        <w:spacing w:before="288"/>
        <w:ind w:left="72" w:firstLine="708"/>
        <w:jc w:val="both"/>
        <w:textAlignment w:val="auto"/>
        <w:rPr>
          <w:rFonts w:eastAsiaTheme="minorHAnsi"/>
          <w:color w:val="000000"/>
          <w:spacing w:val="-3"/>
        </w:rPr>
      </w:pPr>
      <w:r w:rsidRPr="00436B7F">
        <w:rPr>
          <w:rFonts w:eastAsiaTheme="minorHAnsi"/>
          <w:color w:val="000000"/>
          <w:spacing w:val="-3"/>
        </w:rPr>
        <w:lastRenderedPageBreak/>
        <w:tab/>
        <w:t>Ministarstvo sukladno članku 9. Zakona o ustrojstvu i djelokrugu tijela državne uprave (Narodne novine, broj 85/20) u svom djelokrugu već obavlja poslove koji se predlažu predmetnom Odlukom. Naime, Ministarstvo izrađuje nacionalna stajališta prilikom pregovara članica Europske unije sukladno stručnim nacionalnim podlogama. Provodi aktivnosti za provođenje s</w:t>
      </w:r>
      <w:r w:rsidR="00197686" w:rsidRPr="00436B7F">
        <w:rPr>
          <w:rFonts w:eastAsiaTheme="minorHAnsi"/>
          <w:color w:val="000000"/>
          <w:spacing w:val="-3"/>
        </w:rPr>
        <w:t>trateških energetskih projekata</w:t>
      </w:r>
      <w:r w:rsidRPr="00436B7F">
        <w:rPr>
          <w:rFonts w:eastAsiaTheme="minorHAnsi"/>
          <w:color w:val="000000"/>
          <w:spacing w:val="-3"/>
        </w:rPr>
        <w:t>, d</w:t>
      </w:r>
      <w:r w:rsidR="00197686" w:rsidRPr="00436B7F">
        <w:rPr>
          <w:rFonts w:eastAsiaTheme="minorHAnsi"/>
          <w:color w:val="000000"/>
          <w:spacing w:val="-3"/>
        </w:rPr>
        <w:t>aje mišljenje</w:t>
      </w:r>
      <w:r w:rsidRPr="00436B7F">
        <w:rPr>
          <w:rFonts w:eastAsiaTheme="minorHAnsi"/>
          <w:color w:val="000000"/>
          <w:spacing w:val="-3"/>
        </w:rPr>
        <w:t xml:space="preserve"> </w:t>
      </w:r>
      <w:r w:rsidR="00197686" w:rsidRPr="00436B7F">
        <w:rPr>
          <w:rFonts w:eastAsiaTheme="minorHAnsi"/>
          <w:color w:val="000000"/>
          <w:spacing w:val="-3"/>
        </w:rPr>
        <w:t>te</w:t>
      </w:r>
      <w:r w:rsidRPr="00436B7F">
        <w:rPr>
          <w:rFonts w:eastAsiaTheme="minorHAnsi"/>
          <w:color w:val="000000"/>
          <w:spacing w:val="-3"/>
        </w:rPr>
        <w:t xml:space="preserve"> </w:t>
      </w:r>
      <w:r w:rsidR="00197686" w:rsidRPr="00436B7F">
        <w:rPr>
          <w:rFonts w:eastAsiaTheme="minorHAnsi"/>
          <w:color w:val="000000"/>
          <w:spacing w:val="-3"/>
        </w:rPr>
        <w:t>odgovara</w:t>
      </w:r>
      <w:r w:rsidRPr="00436B7F">
        <w:rPr>
          <w:rFonts w:eastAsiaTheme="minorHAnsi"/>
          <w:color w:val="000000"/>
          <w:spacing w:val="-3"/>
        </w:rPr>
        <w:t xml:space="preserve"> na pritužbe i prijedloge fizičkih i p</w:t>
      </w:r>
      <w:r w:rsidR="009439A5" w:rsidRPr="00436B7F">
        <w:rPr>
          <w:rFonts w:eastAsiaTheme="minorHAnsi"/>
          <w:color w:val="000000"/>
          <w:spacing w:val="-3"/>
        </w:rPr>
        <w:t xml:space="preserve">ravnih osoba. </w:t>
      </w:r>
      <w:r w:rsidR="0002433F" w:rsidRPr="00436B7F">
        <w:rPr>
          <w:rFonts w:eastAsiaTheme="minorHAnsi"/>
          <w:color w:val="000000"/>
          <w:spacing w:val="-3"/>
        </w:rPr>
        <w:t>U skladu s tim, rješavaju se svi potencijalni problemi, kao i prigo</w:t>
      </w:r>
      <w:r w:rsidR="002B2308" w:rsidRPr="00436B7F">
        <w:rPr>
          <w:rFonts w:eastAsiaTheme="minorHAnsi"/>
          <w:color w:val="000000"/>
          <w:spacing w:val="-3"/>
        </w:rPr>
        <w:t>vori pojedinaca i pravnih osoba.</w:t>
      </w:r>
    </w:p>
    <w:p w14:paraId="3EF902C8" w14:textId="77777777" w:rsidR="0002433F" w:rsidRPr="00436B7F" w:rsidRDefault="00E728F4" w:rsidP="0002433F">
      <w:pPr>
        <w:suppressAutoHyphens w:val="0"/>
        <w:autoSpaceDN/>
        <w:spacing w:before="288"/>
        <w:ind w:left="72" w:firstLine="708"/>
        <w:jc w:val="both"/>
        <w:textAlignment w:val="auto"/>
        <w:rPr>
          <w:rFonts w:eastAsiaTheme="minorHAnsi"/>
          <w:color w:val="000000"/>
          <w:spacing w:val="-3"/>
        </w:rPr>
      </w:pPr>
      <w:r w:rsidRPr="00436B7F">
        <w:rPr>
          <w:rFonts w:eastAsiaTheme="minorHAnsi"/>
          <w:color w:val="000000"/>
          <w:spacing w:val="-3"/>
        </w:rPr>
        <w:tab/>
      </w:r>
      <w:r w:rsidR="0002433F" w:rsidRPr="00436B7F">
        <w:rPr>
          <w:rFonts w:eastAsiaTheme="minorHAnsi"/>
          <w:color w:val="000000"/>
          <w:spacing w:val="-3"/>
        </w:rPr>
        <w:t xml:space="preserve">Nadalje, prema predloženoj Odluci, aktivnosti nacionalnog savjeta preklapaju se s aktivnostima </w:t>
      </w:r>
      <w:r w:rsidR="00C06872" w:rsidRPr="00436B7F">
        <w:rPr>
          <w:rFonts w:eastAsiaTheme="minorHAnsi"/>
          <w:color w:val="000000"/>
          <w:spacing w:val="-3"/>
        </w:rPr>
        <w:t>s</w:t>
      </w:r>
      <w:r w:rsidR="0002433F" w:rsidRPr="00436B7F">
        <w:rPr>
          <w:rFonts w:eastAsiaTheme="minorHAnsi"/>
          <w:color w:val="000000"/>
          <w:spacing w:val="-3"/>
        </w:rPr>
        <w:t xml:space="preserve">aborskih odbora koji mogu zatražiti i održati i tematske sjednice kao pojedinačni saborski odbor ili sjednicu koju saziva nekoliko odbora u suradnji. </w:t>
      </w:r>
    </w:p>
    <w:p w14:paraId="71EC80E1" w14:textId="083FB671" w:rsidR="00111AAE" w:rsidRPr="00436B7F" w:rsidRDefault="00E728F4" w:rsidP="002B2308">
      <w:pPr>
        <w:suppressAutoHyphens w:val="0"/>
        <w:autoSpaceDN/>
        <w:spacing w:before="288"/>
        <w:ind w:left="72" w:firstLine="708"/>
        <w:jc w:val="both"/>
        <w:textAlignment w:val="auto"/>
        <w:rPr>
          <w:rFonts w:eastAsiaTheme="minorHAnsi"/>
          <w:color w:val="000000"/>
          <w:spacing w:val="-3"/>
        </w:rPr>
      </w:pPr>
      <w:r w:rsidRPr="00436B7F">
        <w:rPr>
          <w:rFonts w:eastAsiaTheme="minorHAnsi"/>
          <w:color w:val="000000"/>
          <w:spacing w:val="-3"/>
        </w:rPr>
        <w:tab/>
      </w:r>
      <w:r w:rsidR="00111AAE" w:rsidRPr="00436B7F">
        <w:rPr>
          <w:rFonts w:eastAsiaTheme="minorHAnsi"/>
          <w:color w:val="000000"/>
          <w:spacing w:val="-3"/>
        </w:rPr>
        <w:t xml:space="preserve">Sukladno obrazloženju predlagatelja za provođenje predložene Odluke potrebna su dodatna sredstva iz Državnog proračuna Republike Hrvatske za troškove naknada </w:t>
      </w:r>
      <w:r w:rsidR="00436B7F" w:rsidRPr="00436B7F">
        <w:rPr>
          <w:rFonts w:eastAsiaTheme="minorHAnsi"/>
          <w:color w:val="000000"/>
          <w:spacing w:val="-3"/>
        </w:rPr>
        <w:t>vanjskih</w:t>
      </w:r>
      <w:r w:rsidR="00111AAE" w:rsidRPr="00436B7F">
        <w:rPr>
          <w:rFonts w:eastAsiaTheme="minorHAnsi"/>
          <w:color w:val="000000"/>
          <w:spacing w:val="-3"/>
        </w:rPr>
        <w:t xml:space="preserve"> članova u visini od 135.000,00 kuna, s čime nismo suglasni obzirom u Državnom proračunu Republike Hrvatske nisu predviđena potrebna sredstva. </w:t>
      </w:r>
    </w:p>
    <w:p w14:paraId="191929DB" w14:textId="77777777" w:rsidR="00D0100B" w:rsidRPr="00436B7F" w:rsidRDefault="002C079C" w:rsidP="002B2308">
      <w:pPr>
        <w:suppressAutoHyphens w:val="0"/>
        <w:autoSpaceDN/>
        <w:ind w:left="72" w:firstLine="708"/>
        <w:jc w:val="both"/>
        <w:textAlignment w:val="auto"/>
        <w:rPr>
          <w:rFonts w:eastAsiaTheme="minorHAnsi"/>
          <w:color w:val="000000"/>
          <w:spacing w:val="-3"/>
        </w:rPr>
      </w:pPr>
      <w:r w:rsidRPr="00436B7F">
        <w:rPr>
          <w:lang w:eastAsia="hr-HR"/>
        </w:rPr>
        <w:t xml:space="preserve">             </w:t>
      </w:r>
    </w:p>
    <w:p w14:paraId="7567829C" w14:textId="77777777" w:rsidR="0002433F" w:rsidRDefault="002B2308" w:rsidP="0002433F">
      <w:pPr>
        <w:jc w:val="both"/>
      </w:pPr>
      <w:r w:rsidRPr="00436B7F">
        <w:rPr>
          <w:color w:val="000000"/>
          <w:lang w:eastAsia="hr-HR"/>
        </w:rPr>
        <w:tab/>
      </w:r>
      <w:r w:rsidR="00E728F4" w:rsidRPr="00436B7F">
        <w:rPr>
          <w:color w:val="000000"/>
          <w:lang w:eastAsia="hr-HR"/>
        </w:rPr>
        <w:tab/>
      </w:r>
      <w:r w:rsidR="00BB204A" w:rsidRPr="00436B7F">
        <w:rPr>
          <w:color w:val="000000"/>
          <w:lang w:eastAsia="hr-HR"/>
        </w:rPr>
        <w:t xml:space="preserve">Slijedom navedenoga, Vlada Republike Hrvatske </w:t>
      </w:r>
      <w:r w:rsidR="00074BC4" w:rsidRPr="00436B7F">
        <w:rPr>
          <w:color w:val="000000"/>
          <w:lang w:eastAsia="hr-HR"/>
        </w:rPr>
        <w:t>predlaže Hrvatskom saboru da</w:t>
      </w:r>
      <w:r w:rsidR="00074BC4">
        <w:rPr>
          <w:color w:val="000000"/>
          <w:lang w:eastAsia="hr-HR"/>
        </w:rPr>
        <w:t xml:space="preserve"> ne prihvati</w:t>
      </w:r>
      <w:r w:rsidR="008C02DD" w:rsidRPr="00FB0D84">
        <w:t xml:space="preserve"> Prijedlog</w:t>
      </w:r>
      <w:r w:rsidR="0002433F" w:rsidRPr="0002433F">
        <w:t xml:space="preserve"> </w:t>
      </w:r>
      <w:r w:rsidR="0002433F">
        <w:t xml:space="preserve">odluke o osnivanju </w:t>
      </w:r>
      <w:r w:rsidR="0002433F" w:rsidRPr="00C53C47">
        <w:t>Nacionalnog savjeta za energetiku i energetiku tranziciju Republike Hrvatske (predlagatelj: Klub zastupnika SDP-a u Hrvatskome saboru)</w:t>
      </w:r>
      <w:r w:rsidR="0002433F">
        <w:t>.</w:t>
      </w:r>
    </w:p>
    <w:p w14:paraId="1F0A8286" w14:textId="77777777" w:rsidR="002B2308" w:rsidRPr="00FB0D84" w:rsidRDefault="002B2308" w:rsidP="0002433F">
      <w:pPr>
        <w:jc w:val="both"/>
      </w:pPr>
    </w:p>
    <w:p w14:paraId="713E1F3A" w14:textId="77777777" w:rsidR="00BB204A" w:rsidRPr="00FB0D84" w:rsidRDefault="008C02DD" w:rsidP="00BB204A">
      <w:pPr>
        <w:ind w:firstLine="1416"/>
        <w:jc w:val="both"/>
        <w:rPr>
          <w:color w:val="000000"/>
          <w:lang w:eastAsia="hr-HR"/>
        </w:rPr>
      </w:pPr>
      <w:r w:rsidRPr="00FB0D84">
        <w:t xml:space="preserve"> </w:t>
      </w:r>
      <w:r w:rsidR="00BB204A" w:rsidRPr="00FB0D84">
        <w:rPr>
          <w:color w:val="000000"/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="00C06872">
        <w:rPr>
          <w:color w:val="000000"/>
          <w:lang w:eastAsia="hr-HR"/>
        </w:rPr>
        <w:t xml:space="preserve">ministra gospodarstva i održivog razvoja </w:t>
      </w:r>
      <w:r w:rsidR="00BB204A" w:rsidRPr="00FB0D84">
        <w:rPr>
          <w:color w:val="000000"/>
          <w:lang w:eastAsia="hr-HR"/>
        </w:rPr>
        <w:t>dr. sc.</w:t>
      </w:r>
      <w:r w:rsidR="00427AC6">
        <w:rPr>
          <w:color w:val="000000"/>
          <w:lang w:eastAsia="hr-HR"/>
        </w:rPr>
        <w:t xml:space="preserve"> </w:t>
      </w:r>
      <w:r w:rsidR="00A25C44" w:rsidRPr="00FB0D84">
        <w:rPr>
          <w:color w:val="000000"/>
          <w:lang w:eastAsia="hr-HR"/>
        </w:rPr>
        <w:t>Davora Filipovića</w:t>
      </w:r>
      <w:r w:rsidR="00BB204A" w:rsidRPr="00FB0D84">
        <w:rPr>
          <w:color w:val="000000"/>
          <w:lang w:eastAsia="hr-HR"/>
        </w:rPr>
        <w:t xml:space="preserve">, </w:t>
      </w:r>
      <w:r w:rsidR="00AC5084">
        <w:rPr>
          <w:color w:val="000000"/>
          <w:lang w:eastAsia="hr-HR"/>
        </w:rPr>
        <w:t xml:space="preserve"> i državne tajnike </w:t>
      </w:r>
      <w:r w:rsidR="00BB204A" w:rsidRPr="00FB0D84">
        <w:rPr>
          <w:color w:val="000000"/>
          <w:lang w:eastAsia="hr-HR"/>
        </w:rPr>
        <w:t>Ivu Milatića,</w:t>
      </w:r>
      <w:r w:rsidR="006C5B9A">
        <w:rPr>
          <w:color w:val="000000"/>
          <w:lang w:eastAsia="hr-HR"/>
        </w:rPr>
        <w:t xml:space="preserve"> </w:t>
      </w:r>
      <w:r w:rsidR="00BB204A" w:rsidRPr="00FB0D84">
        <w:rPr>
          <w:color w:val="000000"/>
          <w:lang w:eastAsia="hr-HR"/>
        </w:rPr>
        <w:t>dr.</w:t>
      </w:r>
      <w:r w:rsidR="00256AF2" w:rsidRPr="00FB0D84">
        <w:rPr>
          <w:color w:val="000000"/>
          <w:lang w:eastAsia="hr-HR"/>
        </w:rPr>
        <w:t xml:space="preserve"> </w:t>
      </w:r>
      <w:r w:rsidR="00BB204A" w:rsidRPr="00FB0D84">
        <w:rPr>
          <w:color w:val="000000"/>
          <w:lang w:eastAsia="hr-HR"/>
        </w:rPr>
        <w:t>sc. Marija Šiljega, Milu Horvat</w:t>
      </w:r>
      <w:r w:rsidR="00A25C44" w:rsidRPr="00FB0D84">
        <w:rPr>
          <w:color w:val="000000"/>
          <w:lang w:eastAsia="hr-HR"/>
        </w:rPr>
        <w:t>a i Natašu Mikuš Žigman</w:t>
      </w:r>
      <w:r w:rsidR="00AC5084">
        <w:rPr>
          <w:color w:val="000000"/>
          <w:lang w:eastAsia="hr-HR"/>
        </w:rPr>
        <w:t>.</w:t>
      </w:r>
    </w:p>
    <w:p w14:paraId="7740D806" w14:textId="77777777" w:rsidR="00BB204A" w:rsidRPr="00FB0D84" w:rsidRDefault="00BB204A" w:rsidP="00BB204A">
      <w:pPr>
        <w:suppressAutoHyphens w:val="0"/>
        <w:autoSpaceDE w:val="0"/>
        <w:adjustRightInd w:val="0"/>
        <w:jc w:val="both"/>
        <w:textAlignment w:val="auto"/>
        <w:rPr>
          <w:color w:val="000000"/>
          <w:lang w:eastAsia="hr-HR"/>
        </w:rPr>
      </w:pPr>
    </w:p>
    <w:p w14:paraId="0DAC4403" w14:textId="77777777" w:rsidR="00BB204A" w:rsidRPr="00FB0D84" w:rsidRDefault="00BB204A" w:rsidP="00BB204A">
      <w:pPr>
        <w:suppressAutoHyphens w:val="0"/>
        <w:autoSpaceDE w:val="0"/>
        <w:adjustRightInd w:val="0"/>
        <w:textAlignment w:val="auto"/>
        <w:rPr>
          <w:color w:val="000000"/>
          <w:lang w:eastAsia="hr-HR"/>
        </w:rPr>
      </w:pPr>
    </w:p>
    <w:p w14:paraId="24B9D4DF" w14:textId="77777777" w:rsidR="00BB204A" w:rsidRPr="00FB0D84" w:rsidRDefault="00BB204A" w:rsidP="00BB204A">
      <w:pPr>
        <w:suppressAutoHyphens w:val="0"/>
        <w:autoSpaceDE w:val="0"/>
        <w:adjustRightInd w:val="0"/>
        <w:textAlignment w:val="auto"/>
        <w:rPr>
          <w:color w:val="000000"/>
          <w:lang w:eastAsia="hr-HR"/>
        </w:rPr>
      </w:pPr>
    </w:p>
    <w:p w14:paraId="0828482E" w14:textId="77777777" w:rsidR="00BB204A" w:rsidRPr="00FB0D84" w:rsidRDefault="00BB204A" w:rsidP="00BB204A">
      <w:pPr>
        <w:suppressAutoHyphens w:val="0"/>
        <w:autoSpaceDE w:val="0"/>
        <w:adjustRightInd w:val="0"/>
        <w:textAlignment w:val="auto"/>
        <w:rPr>
          <w:color w:val="000000"/>
          <w:lang w:eastAsia="hr-HR"/>
        </w:rPr>
      </w:pPr>
    </w:p>
    <w:p w14:paraId="0C65C609" w14:textId="77777777" w:rsidR="00BB204A" w:rsidRPr="00FB0D84" w:rsidRDefault="00BB204A" w:rsidP="00BB204A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  <w:r w:rsidRPr="00FB0D84">
        <w:rPr>
          <w:color w:val="000000"/>
          <w:lang w:eastAsia="hr-HR"/>
        </w:rPr>
        <w:t xml:space="preserve">     PREDSJEDNIK </w:t>
      </w:r>
    </w:p>
    <w:p w14:paraId="376AF906" w14:textId="77777777" w:rsidR="00BB204A" w:rsidRPr="00FB0D84" w:rsidRDefault="00BB204A" w:rsidP="00BB204A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</w:p>
    <w:p w14:paraId="1DE02609" w14:textId="77777777" w:rsidR="00867943" w:rsidRPr="00FB0D84" w:rsidRDefault="00867943" w:rsidP="00BB204A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</w:p>
    <w:p w14:paraId="3B1FEC5B" w14:textId="77777777" w:rsidR="00BB204A" w:rsidRPr="00FB0D84" w:rsidRDefault="00BB204A" w:rsidP="00BB204A">
      <w:pPr>
        <w:ind w:left="6372"/>
        <w:rPr>
          <w:color w:val="000000"/>
          <w:lang w:eastAsia="hr-HR"/>
        </w:rPr>
      </w:pPr>
      <w:r w:rsidRPr="00FB0D84">
        <w:rPr>
          <w:color w:val="000000"/>
          <w:lang w:eastAsia="hr-HR"/>
        </w:rPr>
        <w:t>mr. sc. Andrej Plenković</w:t>
      </w:r>
    </w:p>
    <w:p w14:paraId="52BB24AB" w14:textId="77777777" w:rsidR="006F7C59" w:rsidRPr="00FB0D84" w:rsidRDefault="006F7C59"/>
    <w:p w14:paraId="707A8424" w14:textId="77777777" w:rsidR="002056C9" w:rsidRPr="00FB0D84" w:rsidRDefault="002056C9"/>
    <w:p w14:paraId="272C58FC" w14:textId="77777777" w:rsidR="00EB2AFB" w:rsidRPr="00FB0D84" w:rsidRDefault="00EB2AFB" w:rsidP="002056C9">
      <w:pPr>
        <w:pStyle w:val="NoSpacing"/>
        <w:ind w:firstLine="360"/>
        <w:jc w:val="both"/>
        <w:rPr>
          <w:i/>
          <w:iCs/>
          <w:sz w:val="24"/>
          <w:szCs w:val="24"/>
        </w:rPr>
      </w:pPr>
    </w:p>
    <w:p w14:paraId="6B5E716B" w14:textId="77777777" w:rsidR="00EB2AFB" w:rsidRPr="00FB0D84" w:rsidRDefault="00EB2AFB" w:rsidP="002056C9">
      <w:pPr>
        <w:pStyle w:val="NoSpacing"/>
        <w:ind w:firstLine="360"/>
        <w:jc w:val="both"/>
        <w:rPr>
          <w:i/>
          <w:iCs/>
          <w:sz w:val="24"/>
          <w:szCs w:val="24"/>
        </w:rPr>
      </w:pPr>
    </w:p>
    <w:p w14:paraId="213206B7" w14:textId="77777777" w:rsidR="002056C9" w:rsidRPr="00FB0D84" w:rsidRDefault="002056C9"/>
    <w:p w14:paraId="1738633D" w14:textId="77777777" w:rsidR="00FB0D84" w:rsidRPr="00FB0D84" w:rsidRDefault="00FB0D84"/>
    <w:sectPr w:rsidR="00FB0D84" w:rsidRPr="00FB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E2"/>
    <w:rsid w:val="0002433F"/>
    <w:rsid w:val="00074BC4"/>
    <w:rsid w:val="00111AAE"/>
    <w:rsid w:val="00182402"/>
    <w:rsid w:val="00197686"/>
    <w:rsid w:val="001E2A12"/>
    <w:rsid w:val="001F5F4F"/>
    <w:rsid w:val="002056C9"/>
    <w:rsid w:val="00256AF2"/>
    <w:rsid w:val="002B2308"/>
    <w:rsid w:val="002C079C"/>
    <w:rsid w:val="002C4261"/>
    <w:rsid w:val="002E27C1"/>
    <w:rsid w:val="002E6BD9"/>
    <w:rsid w:val="00302F39"/>
    <w:rsid w:val="0036568D"/>
    <w:rsid w:val="00373E76"/>
    <w:rsid w:val="00374FD6"/>
    <w:rsid w:val="003B7A5B"/>
    <w:rsid w:val="00427AC6"/>
    <w:rsid w:val="00436B7F"/>
    <w:rsid w:val="004507EB"/>
    <w:rsid w:val="004F0B96"/>
    <w:rsid w:val="00610824"/>
    <w:rsid w:val="00645EEC"/>
    <w:rsid w:val="0065587E"/>
    <w:rsid w:val="006858E2"/>
    <w:rsid w:val="006B41BA"/>
    <w:rsid w:val="006C5B9A"/>
    <w:rsid w:val="006F7C59"/>
    <w:rsid w:val="00791B21"/>
    <w:rsid w:val="007E7D76"/>
    <w:rsid w:val="00830D74"/>
    <w:rsid w:val="00835DF6"/>
    <w:rsid w:val="00867943"/>
    <w:rsid w:val="008A4ADB"/>
    <w:rsid w:val="008C02DD"/>
    <w:rsid w:val="008D1109"/>
    <w:rsid w:val="00926464"/>
    <w:rsid w:val="009439A5"/>
    <w:rsid w:val="0096354A"/>
    <w:rsid w:val="00A04314"/>
    <w:rsid w:val="00A25C44"/>
    <w:rsid w:val="00A44C63"/>
    <w:rsid w:val="00A71446"/>
    <w:rsid w:val="00A74DD0"/>
    <w:rsid w:val="00AC5084"/>
    <w:rsid w:val="00B1156C"/>
    <w:rsid w:val="00B11E1E"/>
    <w:rsid w:val="00B34FF9"/>
    <w:rsid w:val="00BB204A"/>
    <w:rsid w:val="00BD18FD"/>
    <w:rsid w:val="00BF3CE8"/>
    <w:rsid w:val="00C06872"/>
    <w:rsid w:val="00C53C47"/>
    <w:rsid w:val="00C55AF8"/>
    <w:rsid w:val="00C6038F"/>
    <w:rsid w:val="00C6257B"/>
    <w:rsid w:val="00D0100B"/>
    <w:rsid w:val="00D20CC6"/>
    <w:rsid w:val="00D91EE3"/>
    <w:rsid w:val="00E22466"/>
    <w:rsid w:val="00E6182A"/>
    <w:rsid w:val="00E728F4"/>
    <w:rsid w:val="00E77550"/>
    <w:rsid w:val="00E978BE"/>
    <w:rsid w:val="00EB0E64"/>
    <w:rsid w:val="00EB2AFB"/>
    <w:rsid w:val="00F00CD4"/>
    <w:rsid w:val="00F6423B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6DE1CC"/>
  <w15:chartTrackingRefBased/>
  <w15:docId w15:val="{54E1817C-9CEA-45F7-8357-7C66F0D9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204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4A"/>
    <w:pPr>
      <w:ind w:left="720"/>
    </w:pPr>
  </w:style>
  <w:style w:type="paragraph" w:customStyle="1" w:styleId="Default">
    <w:name w:val="Default"/>
    <w:rsid w:val="00BB20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BB20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5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2056C9"/>
    <w:pPr>
      <w:suppressAutoHyphens w:val="0"/>
      <w:autoSpaceDE w:val="0"/>
      <w:textAlignment w:val="auto"/>
    </w:pPr>
    <w:rPr>
      <w:rFonts w:eastAsiaTheme="minorHAnsi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B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6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6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AZJMDCZ6QSYZ-1849078857-21771</_dlc_DocId>
    <_dlc_DocIdUrl xmlns="a494813a-d0d8-4dad-94cb-0d196f36ba15">
      <Url>https://ekoordinacije.vlada.hr/koordinacija-gospodarstvo/_layouts/15/DocIdRedir.aspx?ID=AZJMDCZ6QSYZ-1849078857-21771</Url>
      <Description>AZJMDCZ6QSYZ-1849078857-21771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BDD467-D843-45F4-A422-1305ADF0E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97CA9-FFDE-40B0-8906-DCD8279D37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78A17-F260-47BB-BDBE-CB0F1D886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D0300-6B9C-4501-AD7B-0ECCDF734E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Sonja Tučkar</cp:lastModifiedBy>
  <cp:revision>86</cp:revision>
  <cp:lastPrinted>2022-07-12T13:16:00Z</cp:lastPrinted>
  <dcterms:created xsi:type="dcterms:W3CDTF">2022-07-07T07:10:00Z</dcterms:created>
  <dcterms:modified xsi:type="dcterms:W3CDTF">2022-11-04T08:12:00Z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b400b10a-587c-4c1c-9b52-059b06eb6dc9</vt:lpwstr>
  </property>
</Properties>
</file>