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2D4" w14:textId="28D62489" w:rsidR="00327E33" w:rsidRPr="00327E33" w:rsidRDefault="00327E33" w:rsidP="00327E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27E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5B917A" wp14:editId="5817EC6E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327E33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CED033B" w14:textId="77777777" w:rsidR="00327E33" w:rsidRPr="00327E33" w:rsidRDefault="00327E33" w:rsidP="00327E33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27E33">
        <w:rPr>
          <w:rFonts w:eastAsia="Calibri"/>
          <w:sz w:val="28"/>
          <w:szCs w:val="22"/>
          <w:lang w:eastAsia="en-US"/>
        </w:rPr>
        <w:t>VLADA REPUBLIKE HRVATSKE</w:t>
      </w:r>
    </w:p>
    <w:p w14:paraId="6BA1BDB5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6F7A956" w14:textId="6CC352A4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 xml:space="preserve">Zagreb, </w:t>
      </w:r>
      <w:r w:rsidR="00DB12E3">
        <w:rPr>
          <w:rFonts w:eastAsia="Calibri"/>
          <w:lang w:eastAsia="en-US"/>
        </w:rPr>
        <w:t>10. studenoga</w:t>
      </w:r>
      <w:r w:rsidR="00BD738B" w:rsidRPr="00327E33">
        <w:rPr>
          <w:rFonts w:eastAsia="Calibri"/>
          <w:lang w:eastAsia="en-US"/>
        </w:rPr>
        <w:t xml:space="preserve"> </w:t>
      </w:r>
      <w:r w:rsidRPr="00327E33">
        <w:rPr>
          <w:rFonts w:eastAsia="Calibri"/>
          <w:lang w:eastAsia="en-US"/>
        </w:rPr>
        <w:t>2022.</w:t>
      </w:r>
    </w:p>
    <w:p w14:paraId="56282753" w14:textId="77777777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</w:p>
    <w:p w14:paraId="5D79883F" w14:textId="77777777" w:rsidR="00327E33" w:rsidRPr="00327E33" w:rsidRDefault="00327E33" w:rsidP="00327E33">
      <w:pPr>
        <w:spacing w:after="200" w:line="276" w:lineRule="auto"/>
        <w:rPr>
          <w:rFonts w:eastAsia="Calibri"/>
          <w:lang w:eastAsia="en-US"/>
        </w:rPr>
      </w:pPr>
    </w:p>
    <w:p w14:paraId="1A6CC4B6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27E33" w:rsidRPr="00327E33" w14:paraId="64C739E5" w14:textId="77777777" w:rsidTr="006E48BF">
        <w:tc>
          <w:tcPr>
            <w:tcW w:w="1951" w:type="dxa"/>
            <w:shd w:val="clear" w:color="auto" w:fill="auto"/>
          </w:tcPr>
          <w:p w14:paraId="59C33C34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t xml:space="preserve"> </w:t>
            </w:r>
            <w:r w:rsidRPr="00327E33">
              <w:rPr>
                <w:b/>
                <w:smallCaps/>
              </w:rPr>
              <w:t>Predlagatelj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E978AC" w14:textId="77777777" w:rsidR="00327E33" w:rsidRPr="00327E33" w:rsidRDefault="00327E33" w:rsidP="00327E33">
            <w:pPr>
              <w:spacing w:line="360" w:lineRule="auto"/>
            </w:pPr>
            <w:r w:rsidRPr="00327E33">
              <w:t>Ministarstvo mora, prometa i infrastrukture</w:t>
            </w:r>
          </w:p>
        </w:tc>
      </w:tr>
    </w:tbl>
    <w:p w14:paraId="4A04F71C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27E33" w:rsidRPr="00327E33" w14:paraId="15B45A36" w14:textId="77777777" w:rsidTr="006E48BF">
        <w:tc>
          <w:tcPr>
            <w:tcW w:w="1951" w:type="dxa"/>
            <w:shd w:val="clear" w:color="auto" w:fill="auto"/>
          </w:tcPr>
          <w:p w14:paraId="3B88BCBF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rPr>
                <w:b/>
                <w:smallCaps/>
              </w:rPr>
              <w:t>Predmet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BDC17C" w14:textId="5FD589D1" w:rsidR="00327E33" w:rsidRPr="00514C77" w:rsidRDefault="00694077" w:rsidP="00781C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Prijedlog odluke o</w:t>
            </w:r>
            <w:r w:rsidRPr="00694077">
              <w:rPr>
                <w:rFonts w:eastAsia="Calibri"/>
                <w:lang w:eastAsia="en-US"/>
              </w:rPr>
              <w:t xml:space="preserve"> davanju suglasnosti Javnoj</w:t>
            </w:r>
            <w:r w:rsidR="00E34E6A">
              <w:rPr>
                <w:rFonts w:eastAsia="Calibri"/>
                <w:lang w:eastAsia="en-US"/>
              </w:rPr>
              <w:t xml:space="preserve"> ustanovi Lučka uprava Osijek</w:t>
            </w:r>
            <w:r w:rsidRPr="00694077">
              <w:rPr>
                <w:rFonts w:eastAsia="Calibri"/>
                <w:lang w:eastAsia="en-US"/>
              </w:rPr>
              <w:t xml:space="preserve"> za preuzimanje obveza na teret sredstava </w:t>
            </w:r>
            <w:r w:rsidRPr="002B569D">
              <w:rPr>
                <w:rFonts w:eastAsia="Calibri"/>
                <w:lang w:eastAsia="en-US"/>
              </w:rPr>
              <w:t>d</w:t>
            </w:r>
            <w:r w:rsidRPr="00694077">
              <w:rPr>
                <w:rFonts w:eastAsia="Calibri"/>
                <w:lang w:eastAsia="en-US"/>
              </w:rPr>
              <w:t xml:space="preserve">ržavnog proračuna </w:t>
            </w:r>
            <w:r w:rsidR="00514C77">
              <w:rPr>
                <w:rFonts w:eastAsia="Calibri"/>
                <w:lang w:eastAsia="en-US"/>
              </w:rPr>
              <w:t>Republike Hrvatske</w:t>
            </w:r>
            <w:r w:rsidR="00E34E6A">
              <w:rPr>
                <w:rFonts w:eastAsia="Calibri"/>
                <w:lang w:eastAsia="en-US"/>
              </w:rPr>
              <w:t xml:space="preserve"> u 2023.,</w:t>
            </w:r>
            <w:r w:rsidRPr="00694077">
              <w:rPr>
                <w:rFonts w:eastAsia="Calibri"/>
                <w:lang w:eastAsia="en-US"/>
              </w:rPr>
              <w:t xml:space="preserve"> 2024. </w:t>
            </w:r>
            <w:r w:rsidR="00E34E6A">
              <w:rPr>
                <w:rFonts w:eastAsia="Calibri"/>
                <w:lang w:eastAsia="en-US"/>
              </w:rPr>
              <w:t xml:space="preserve">i 2025. </w:t>
            </w:r>
            <w:r w:rsidRPr="00694077">
              <w:rPr>
                <w:rFonts w:eastAsia="Calibri"/>
                <w:lang w:eastAsia="en-US"/>
              </w:rPr>
              <w:t xml:space="preserve">godini za </w:t>
            </w:r>
            <w:r w:rsidRPr="00CA2E41">
              <w:rPr>
                <w:rFonts w:eastAsia="Calibri"/>
                <w:lang w:eastAsia="en-US"/>
              </w:rPr>
              <w:t xml:space="preserve">sklapanje </w:t>
            </w:r>
            <w:r w:rsidR="00CA2E41">
              <w:rPr>
                <w:rFonts w:eastAsia="Calibri"/>
                <w:lang w:eastAsia="en-US"/>
              </w:rPr>
              <w:t>u</w:t>
            </w:r>
            <w:r w:rsidR="00CA2E41" w:rsidRPr="00CA2E41">
              <w:rPr>
                <w:rFonts w:eastAsia="Calibri"/>
                <w:lang w:eastAsia="en-US"/>
              </w:rPr>
              <w:t>govora</w:t>
            </w:r>
            <w:r w:rsidR="00CA2E41" w:rsidRPr="00694077">
              <w:rPr>
                <w:rFonts w:eastAsia="Calibri"/>
                <w:lang w:eastAsia="en-US"/>
              </w:rPr>
              <w:t xml:space="preserve"> </w:t>
            </w:r>
            <w:r w:rsidR="00EE2412">
              <w:rPr>
                <w:rFonts w:eastAsia="Calibri"/>
                <w:lang w:eastAsia="en-US"/>
              </w:rPr>
              <w:t>o javnoj nabavi radova</w:t>
            </w:r>
            <w:r w:rsidR="00E34E6A">
              <w:rPr>
                <w:rFonts w:eastAsia="Calibri"/>
                <w:lang w:eastAsia="en-US"/>
              </w:rPr>
              <w:t xml:space="preserve"> </w:t>
            </w:r>
            <w:r w:rsidR="00781C25">
              <w:rPr>
                <w:rFonts w:eastAsia="Calibri"/>
                <w:lang w:eastAsia="en-US"/>
              </w:rPr>
              <w:t>za projekt „Izgradnja</w:t>
            </w:r>
            <w:r w:rsidR="00E34E6A">
              <w:rPr>
                <w:rFonts w:eastAsia="Calibri"/>
                <w:lang w:eastAsia="en-US"/>
              </w:rPr>
              <w:t xml:space="preserve"> terminala za pretovar rasutih tereta u luci Osijek</w:t>
            </w:r>
            <w:r w:rsidR="00781C25">
              <w:rPr>
                <w:rFonts w:eastAsia="Calibri"/>
                <w:lang w:eastAsia="en-US"/>
              </w:rPr>
              <w:t>“</w:t>
            </w:r>
            <w:bookmarkStart w:id="0" w:name="_GoBack"/>
            <w:bookmarkEnd w:id="0"/>
          </w:p>
        </w:tc>
      </w:tr>
    </w:tbl>
    <w:p w14:paraId="42F58AE1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p w14:paraId="60DDBB98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572989A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0855126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2AEE330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A4E7B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FD1DC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70F22239" w14:textId="77777777" w:rsidR="00327E33" w:rsidRP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17DB52" w14:textId="0458C29D" w:rsid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2EBCC0" w14:textId="77777777" w:rsidR="002B569D" w:rsidRPr="00327E33" w:rsidRDefault="002B569D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45A0F1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327E33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43C3AAE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Calibri"/>
          <w:color w:val="404040"/>
          <w:spacing w:val="20"/>
          <w:sz w:val="20"/>
          <w:szCs w:val="22"/>
          <w:lang w:eastAsia="en-US"/>
        </w:rPr>
      </w:pPr>
    </w:p>
    <w:p w14:paraId="50DE16E4" w14:textId="3D2A5487" w:rsidR="00C003D5" w:rsidRPr="00C971E6" w:rsidRDefault="006505F1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</w:p>
    <w:p w14:paraId="3034FA68" w14:textId="54F5C16C" w:rsidR="00ED5189" w:rsidRPr="00C971E6" w:rsidRDefault="00C003D5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="006505F1" w:rsidRPr="00C971E6">
        <w:rPr>
          <w:b/>
        </w:rPr>
        <w:t>Prijedlog</w:t>
      </w:r>
    </w:p>
    <w:p w14:paraId="2A0DF44E" w14:textId="77777777" w:rsidR="002B569D" w:rsidRPr="00C971E6" w:rsidRDefault="002B569D" w:rsidP="00ED5189"/>
    <w:p w14:paraId="3182E5A8" w14:textId="501D636B" w:rsidR="00D0525E" w:rsidRPr="00C971E6" w:rsidRDefault="00D0525E" w:rsidP="002B569D">
      <w:pPr>
        <w:ind w:firstLine="1418"/>
        <w:jc w:val="both"/>
      </w:pPr>
      <w:r w:rsidRPr="00C971E6">
        <w:t>Na temelju članka 48. stavka 2. Zakona o proračunu (</w:t>
      </w:r>
      <w:r w:rsidR="002B569D" w:rsidRPr="00C971E6">
        <w:t>„</w:t>
      </w:r>
      <w:r w:rsidRPr="00C971E6">
        <w:t>Narodne novine</w:t>
      </w:r>
      <w:r w:rsidR="002B569D" w:rsidRPr="00C971E6">
        <w:t>“,</w:t>
      </w:r>
      <w:r w:rsidRPr="00C971E6">
        <w:t xml:space="preserve"> br</w:t>
      </w:r>
      <w:r w:rsidR="002B569D" w:rsidRPr="00C971E6">
        <w:t>oj</w:t>
      </w:r>
      <w:r w:rsidRPr="00C971E6">
        <w:t xml:space="preserve"> 144/2</w:t>
      </w:r>
      <w:r w:rsidR="00884BF0">
        <w:t>1</w:t>
      </w:r>
      <w:r w:rsidRPr="00C971E6">
        <w:t>)</w:t>
      </w:r>
      <w:r w:rsidR="00BC3D2B">
        <w:t xml:space="preserve">, a u vezi </w:t>
      </w:r>
      <w:r w:rsidR="00A1328E">
        <w:t>članka 19. stav</w:t>
      </w:r>
      <w:r w:rsidR="00884BF0">
        <w:t>k</w:t>
      </w:r>
      <w:r w:rsidR="00A1328E">
        <w:t>a 7. podstav</w:t>
      </w:r>
      <w:r w:rsidR="00884BF0">
        <w:t>k</w:t>
      </w:r>
      <w:r w:rsidR="00A1328E">
        <w:t>a</w:t>
      </w:r>
      <w:r w:rsidR="00884BF0">
        <w:t xml:space="preserve"> 3. Zakona o izvršavanju Državnog proračuna Republike Hrvatske za 2022. godinu („Narodne novine“, broj 62/22)</w:t>
      </w:r>
      <w:r w:rsidRPr="00C971E6">
        <w:t>, Vlada Republike Hrvatske je na sjednici održanoj _</w:t>
      </w:r>
      <w:r w:rsidR="00C003D5" w:rsidRPr="00C971E6">
        <w:t>_______</w:t>
      </w:r>
      <w:r w:rsidRPr="00C971E6">
        <w:t xml:space="preserve"> 2022. donijela</w:t>
      </w:r>
    </w:p>
    <w:p w14:paraId="7B65AFEC" w14:textId="1F372DC9" w:rsidR="00D0525E" w:rsidRPr="00C971E6" w:rsidRDefault="00D0525E" w:rsidP="00D0525E">
      <w:pPr>
        <w:jc w:val="both"/>
      </w:pPr>
    </w:p>
    <w:p w14:paraId="22E44533" w14:textId="77777777" w:rsidR="00C003D5" w:rsidRPr="00C971E6" w:rsidRDefault="00C003D5" w:rsidP="00D0525E">
      <w:pPr>
        <w:jc w:val="both"/>
      </w:pPr>
    </w:p>
    <w:p w14:paraId="071ADF68" w14:textId="6641B9DA" w:rsidR="00D0525E" w:rsidRPr="00C971E6" w:rsidRDefault="00D0525E" w:rsidP="00D0525E">
      <w:pPr>
        <w:jc w:val="center"/>
        <w:rPr>
          <w:b/>
        </w:rPr>
      </w:pPr>
      <w:r w:rsidRPr="00C971E6">
        <w:rPr>
          <w:b/>
        </w:rPr>
        <w:t>O</w:t>
      </w:r>
      <w:r w:rsidR="002B569D" w:rsidRPr="00C971E6">
        <w:rPr>
          <w:b/>
        </w:rPr>
        <w:t xml:space="preserve"> </w:t>
      </w:r>
      <w:r w:rsidRPr="00C971E6">
        <w:rPr>
          <w:b/>
        </w:rPr>
        <w:t>D</w:t>
      </w:r>
      <w:r w:rsidR="002B569D" w:rsidRPr="00C971E6">
        <w:rPr>
          <w:b/>
        </w:rPr>
        <w:t xml:space="preserve"> </w:t>
      </w:r>
      <w:r w:rsidRPr="00C971E6">
        <w:rPr>
          <w:b/>
        </w:rPr>
        <w:t>L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  <w:r w:rsidR="002B569D" w:rsidRPr="00C971E6">
        <w:rPr>
          <w:b/>
        </w:rPr>
        <w:t xml:space="preserve"> </w:t>
      </w:r>
      <w:r w:rsidRPr="00C971E6">
        <w:rPr>
          <w:b/>
        </w:rPr>
        <w:t>K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</w:p>
    <w:p w14:paraId="2CF95733" w14:textId="77777777" w:rsidR="00D0525E" w:rsidRPr="00C971E6" w:rsidRDefault="00D0525E" w:rsidP="00D0525E">
      <w:pPr>
        <w:jc w:val="center"/>
        <w:rPr>
          <w:b/>
        </w:rPr>
      </w:pPr>
    </w:p>
    <w:p w14:paraId="7492FEC4" w14:textId="4E38EF9D" w:rsidR="00D0525E" w:rsidRPr="00671CB0" w:rsidRDefault="00EE2412" w:rsidP="00D0525E">
      <w:pPr>
        <w:jc w:val="center"/>
        <w:rPr>
          <w:b/>
        </w:rPr>
      </w:pPr>
      <w:r>
        <w:rPr>
          <w:b/>
        </w:rPr>
        <w:t>o davanju suglasnosti</w:t>
      </w:r>
      <w:r w:rsidRPr="00EE2412">
        <w:rPr>
          <w:b/>
        </w:rPr>
        <w:t xml:space="preserve"> Javnoj ustanovi Lučka uprava Osijek za preuzimanje obveza na teret sredstava državnog proračuna Republike Hrvatske u 2023., 2024. i 2025. godini za sklapanje ugovora o javnoj nabavi radova </w:t>
      </w:r>
      <w:r w:rsidR="00781C25">
        <w:rPr>
          <w:b/>
        </w:rPr>
        <w:t>za projekt „Izgradnja</w:t>
      </w:r>
      <w:r w:rsidRPr="00EE2412">
        <w:rPr>
          <w:b/>
        </w:rPr>
        <w:t xml:space="preserve"> terminala za pretovar rasutih tereta u luci Osijek</w:t>
      </w:r>
      <w:r w:rsidR="00781C25">
        <w:rPr>
          <w:b/>
        </w:rPr>
        <w:t>“</w:t>
      </w:r>
    </w:p>
    <w:p w14:paraId="46448ABB" w14:textId="77777777" w:rsidR="00D0525E" w:rsidRPr="0036049C" w:rsidRDefault="00D0525E" w:rsidP="00D0525E">
      <w:pPr>
        <w:jc w:val="center"/>
        <w:rPr>
          <w:sz w:val="16"/>
          <w:szCs w:val="16"/>
        </w:rPr>
      </w:pPr>
    </w:p>
    <w:p w14:paraId="3B9528C2" w14:textId="5DB0C0FD" w:rsidR="00ED5189" w:rsidRPr="0036049C" w:rsidRDefault="00ED5189" w:rsidP="00D0525E">
      <w:pPr>
        <w:pStyle w:val="BodyTextIndent2"/>
        <w:ind w:left="0" w:firstLine="0"/>
        <w:rPr>
          <w:rFonts w:ascii="Times New Roman" w:hAnsi="Times New Roman" w:cs="Times New Roman"/>
          <w:b w:val="0"/>
          <w:sz w:val="16"/>
          <w:szCs w:val="16"/>
        </w:rPr>
      </w:pPr>
    </w:p>
    <w:p w14:paraId="644967A7" w14:textId="73E3453E" w:rsidR="00ED5189" w:rsidRPr="00F0408F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 w:rsidRPr="00F0408F">
        <w:rPr>
          <w:rFonts w:ascii="Times New Roman" w:hAnsi="Times New Roman" w:cs="Times New Roman"/>
          <w:szCs w:val="24"/>
        </w:rPr>
        <w:t>I.</w:t>
      </w:r>
    </w:p>
    <w:p w14:paraId="6FDB39E4" w14:textId="4848CD13" w:rsidR="00F0408F" w:rsidRPr="001F6F9B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szCs w:val="24"/>
        </w:rPr>
      </w:pPr>
    </w:p>
    <w:p w14:paraId="43E58BB3" w14:textId="0F1506EA" w:rsidR="00EC351B" w:rsidRDefault="00FF47CB" w:rsidP="00F505BA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 w:rsidRPr="00FF47CB">
        <w:rPr>
          <w:rFonts w:ascii="Times New Roman" w:hAnsi="Times New Roman" w:cs="Times New Roman"/>
          <w:b w:val="0"/>
          <w:szCs w:val="24"/>
        </w:rPr>
        <w:t>Daje se suglasnost Javnoj ustanovi Lučka uprava Osijek za preuzimanje obveza na teret sredstava državnog proračuna Republike Hrvatske u 2023., 2024. i 2025. godini u ukupnom iznosu od 160.510.066,09 kuna</w:t>
      </w:r>
      <w:r w:rsidR="008D773C">
        <w:rPr>
          <w:rFonts w:ascii="Times New Roman" w:hAnsi="Times New Roman" w:cs="Times New Roman"/>
          <w:b w:val="0"/>
          <w:szCs w:val="24"/>
        </w:rPr>
        <w:t xml:space="preserve"> (s PDV-om)</w:t>
      </w:r>
      <w:r w:rsidRPr="00FF47CB">
        <w:rPr>
          <w:rFonts w:ascii="Times New Roman" w:hAnsi="Times New Roman" w:cs="Times New Roman"/>
          <w:b w:val="0"/>
          <w:szCs w:val="24"/>
        </w:rPr>
        <w:t xml:space="preserve"> </w:t>
      </w:r>
      <w:r w:rsidR="008D773C">
        <w:rPr>
          <w:rFonts w:ascii="Times New Roman" w:hAnsi="Times New Roman" w:cs="Times New Roman"/>
          <w:b w:val="0"/>
          <w:szCs w:val="24"/>
        </w:rPr>
        <w:t>za sklapanje</w:t>
      </w:r>
      <w:r w:rsidR="008D773C" w:rsidRPr="008D773C">
        <w:rPr>
          <w:rFonts w:ascii="Times New Roman" w:hAnsi="Times New Roman" w:cs="Times New Roman"/>
          <w:b w:val="0"/>
          <w:szCs w:val="24"/>
        </w:rPr>
        <w:t xml:space="preserve"> ugovora o javnoj nabavi radova za projekt „Izgradnja terminala za pretovar rasutih tereta u luci Osijek“ </w:t>
      </w:r>
      <w:r w:rsidR="008D773C">
        <w:rPr>
          <w:rFonts w:ascii="Times New Roman" w:hAnsi="Times New Roman" w:cs="Times New Roman"/>
          <w:b w:val="0"/>
          <w:szCs w:val="24"/>
        </w:rPr>
        <w:t>i to po godinama</w:t>
      </w:r>
      <w:r w:rsidRPr="00FF47CB">
        <w:rPr>
          <w:rFonts w:ascii="Times New Roman" w:hAnsi="Times New Roman" w:cs="Times New Roman"/>
          <w:b w:val="0"/>
          <w:szCs w:val="24"/>
        </w:rPr>
        <w:t xml:space="preserve"> i u iznosima kako slijedi:</w:t>
      </w:r>
    </w:p>
    <w:p w14:paraId="6F12CD89" w14:textId="77777777" w:rsidR="00B7680E" w:rsidRPr="00F505BA" w:rsidRDefault="00B7680E" w:rsidP="00F505BA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</w:p>
    <w:p w14:paraId="44B3BCD4" w14:textId="77777777" w:rsidR="00B7680E" w:rsidRDefault="00B7680E" w:rsidP="00B7680E">
      <w:r>
        <w:tab/>
      </w:r>
      <w:r>
        <w:tab/>
      </w:r>
      <w:r>
        <w:tab/>
      </w:r>
      <w:r>
        <w:tab/>
      </w:r>
      <w:r w:rsidR="008D773C">
        <w:t>Godina</w:t>
      </w:r>
      <w:r w:rsidR="008D773C">
        <w:tab/>
      </w:r>
      <w:r w:rsidR="008D773C">
        <w:tab/>
      </w:r>
      <w:r w:rsidR="008D773C">
        <w:tab/>
        <w:t>Iznos</w:t>
      </w:r>
    </w:p>
    <w:p w14:paraId="3BCC5A13" w14:textId="2A67490D" w:rsidR="00B7680E" w:rsidRDefault="00B7680E" w:rsidP="00B7680E">
      <w:r>
        <w:tab/>
      </w:r>
      <w:r>
        <w:tab/>
      </w:r>
      <w:r>
        <w:tab/>
      </w:r>
      <w:r>
        <w:tab/>
        <w:t>2</w:t>
      </w:r>
      <w:r w:rsidR="008D773C">
        <w:t>023.</w:t>
      </w:r>
      <w:r w:rsidR="008D773C">
        <w:tab/>
      </w:r>
      <w:r w:rsidR="008D773C">
        <w:tab/>
      </w:r>
      <w:r w:rsidR="008D773C">
        <w:tab/>
      </w:r>
      <w:r>
        <w:t>59.563.581,79</w:t>
      </w:r>
      <w:r w:rsidR="00781C25">
        <w:t xml:space="preserve"> kuna</w:t>
      </w:r>
    </w:p>
    <w:p w14:paraId="3DDED866" w14:textId="22374BB9" w:rsidR="00B7680E" w:rsidRDefault="00B7680E" w:rsidP="00B7680E">
      <w:r>
        <w:tab/>
      </w:r>
      <w:r>
        <w:tab/>
      </w:r>
      <w:r>
        <w:tab/>
      </w:r>
      <w:r>
        <w:tab/>
        <w:t>2024.</w:t>
      </w:r>
      <w:r>
        <w:tab/>
      </w:r>
      <w:r>
        <w:tab/>
      </w:r>
      <w:r>
        <w:tab/>
        <w:t>87.495.920,11</w:t>
      </w:r>
      <w:r w:rsidR="00781C25">
        <w:t xml:space="preserve"> kuna</w:t>
      </w:r>
    </w:p>
    <w:p w14:paraId="197BCB33" w14:textId="4AADB30C" w:rsidR="00B7680E" w:rsidRDefault="00B7680E" w:rsidP="00B7680E">
      <w:r>
        <w:tab/>
      </w:r>
      <w:r>
        <w:tab/>
      </w:r>
      <w:r>
        <w:tab/>
      </w:r>
      <w:r>
        <w:tab/>
        <w:t>2025.</w:t>
      </w:r>
      <w:r>
        <w:tab/>
      </w:r>
      <w:r>
        <w:tab/>
      </w:r>
      <w:r>
        <w:tab/>
        <w:t>13.450.564,19</w:t>
      </w:r>
      <w:r w:rsidR="00781C25">
        <w:t xml:space="preserve"> kuna</w:t>
      </w:r>
    </w:p>
    <w:p w14:paraId="2081DEE9" w14:textId="4FC96D5D" w:rsidR="00F505BA" w:rsidRPr="0036049C" w:rsidRDefault="00F505BA" w:rsidP="00FF47CB">
      <w:pPr>
        <w:rPr>
          <w:sz w:val="16"/>
          <w:szCs w:val="16"/>
        </w:rPr>
      </w:pPr>
    </w:p>
    <w:p w14:paraId="17AD2A9C" w14:textId="56302DED" w:rsidR="00E73326" w:rsidRDefault="00E73326" w:rsidP="00EC351B">
      <w:pPr>
        <w:rPr>
          <w:sz w:val="16"/>
          <w:szCs w:val="16"/>
        </w:rPr>
      </w:pPr>
    </w:p>
    <w:p w14:paraId="115EB9F0" w14:textId="77777777" w:rsidR="00FF47CB" w:rsidRPr="0036049C" w:rsidRDefault="00FF47CB" w:rsidP="00EC351B">
      <w:pPr>
        <w:rPr>
          <w:sz w:val="16"/>
          <w:szCs w:val="16"/>
        </w:rPr>
      </w:pPr>
    </w:p>
    <w:p w14:paraId="123349CD" w14:textId="6C153F9D" w:rsidR="00F30A2B" w:rsidRDefault="00F30A2B" w:rsidP="00641B63">
      <w:pPr>
        <w:jc w:val="center"/>
        <w:rPr>
          <w:b/>
        </w:rPr>
      </w:pPr>
      <w:r>
        <w:rPr>
          <w:b/>
        </w:rPr>
        <w:t>II.</w:t>
      </w:r>
    </w:p>
    <w:p w14:paraId="54A306AD" w14:textId="77777777" w:rsidR="00F30A2B" w:rsidRDefault="00F30A2B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14:paraId="0D440673" w14:textId="59EF7605" w:rsidR="00F30A2B" w:rsidRDefault="00641B63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ab/>
      </w:r>
      <w:r>
        <w:tab/>
      </w:r>
      <w:r w:rsidR="00F30A2B">
        <w:t>Plaćanja koja proizlaze iz obveza preuzetih u skladu s točkom I. ove Odluke Javna usta</w:t>
      </w:r>
      <w:r w:rsidR="00E73326">
        <w:t>nova Lučka uprava Osijek</w:t>
      </w:r>
      <w:r w:rsidR="00F30A2B">
        <w:t xml:space="preserve"> dužna je kao obvezu uključiti u financijski plan u godini u kojoj obveza dospijeva.</w:t>
      </w:r>
    </w:p>
    <w:p w14:paraId="584C4898" w14:textId="4DBF6003" w:rsidR="00ED5189" w:rsidRPr="001F6F9B" w:rsidRDefault="00ED5189" w:rsidP="00ED5189">
      <w:pPr>
        <w:tabs>
          <w:tab w:val="left" w:pos="2145"/>
        </w:tabs>
        <w:jc w:val="both"/>
        <w:rPr>
          <w:bCs/>
        </w:rPr>
      </w:pPr>
    </w:p>
    <w:p w14:paraId="39AD1582" w14:textId="05B816F7" w:rsidR="00F0408F" w:rsidRDefault="00F0408F" w:rsidP="00F0408F">
      <w:pPr>
        <w:jc w:val="center"/>
        <w:rPr>
          <w:b/>
        </w:rPr>
      </w:pPr>
      <w:r w:rsidRPr="00F0408F">
        <w:rPr>
          <w:b/>
        </w:rPr>
        <w:t>II</w:t>
      </w:r>
      <w:r w:rsidR="00F30A2B">
        <w:rPr>
          <w:b/>
        </w:rPr>
        <w:t>I</w:t>
      </w:r>
      <w:r w:rsidRPr="00F0408F">
        <w:rPr>
          <w:b/>
        </w:rPr>
        <w:t>.</w:t>
      </w:r>
    </w:p>
    <w:p w14:paraId="388E60E7" w14:textId="77777777" w:rsidR="00F0408F" w:rsidRDefault="00F0408F" w:rsidP="00C003D5"/>
    <w:p w14:paraId="1938FDBC" w14:textId="7E4B1A95" w:rsidR="00F0408F" w:rsidRDefault="00F0408F" w:rsidP="00641B63">
      <w:pPr>
        <w:ind w:left="708" w:firstLine="708"/>
        <w:jc w:val="both"/>
      </w:pPr>
      <w:r>
        <w:t>Ova Odluka stupa na snagu danom donošenja.</w:t>
      </w:r>
    </w:p>
    <w:p w14:paraId="2247D52B" w14:textId="38C9A305" w:rsidR="00C003D5" w:rsidRDefault="00C003D5" w:rsidP="00F0408F">
      <w:pPr>
        <w:ind w:firstLine="708"/>
        <w:jc w:val="both"/>
      </w:pPr>
    </w:p>
    <w:p w14:paraId="0E8C505C" w14:textId="4856306D" w:rsidR="00C003D5" w:rsidRDefault="00C003D5" w:rsidP="00641B63">
      <w:pPr>
        <w:jc w:val="both"/>
      </w:pPr>
    </w:p>
    <w:p w14:paraId="68CD20A9" w14:textId="77777777" w:rsidR="00F0408F" w:rsidRDefault="00F0408F" w:rsidP="00F0408F">
      <w:pPr>
        <w:jc w:val="both"/>
      </w:pPr>
      <w:r>
        <w:t>KLASA:</w:t>
      </w:r>
    </w:p>
    <w:p w14:paraId="206AE6DC" w14:textId="77777777" w:rsidR="00F0408F" w:rsidRDefault="00F0408F" w:rsidP="00F0408F">
      <w:pPr>
        <w:jc w:val="both"/>
      </w:pPr>
      <w:r>
        <w:t>URBROJ:</w:t>
      </w:r>
    </w:p>
    <w:p w14:paraId="05660D87" w14:textId="77777777" w:rsidR="00641B63" w:rsidRPr="0036049C" w:rsidRDefault="00641B63" w:rsidP="00F0408F">
      <w:pPr>
        <w:jc w:val="both"/>
        <w:rPr>
          <w:sz w:val="16"/>
          <w:szCs w:val="16"/>
        </w:rPr>
      </w:pPr>
    </w:p>
    <w:p w14:paraId="55EF76BF" w14:textId="4E51EAF0" w:rsidR="00157C52" w:rsidRPr="00671CB0" w:rsidRDefault="00F0408F" w:rsidP="00F0408F">
      <w:pPr>
        <w:jc w:val="both"/>
      </w:pPr>
      <w:r>
        <w:t>Zagreb,</w:t>
      </w:r>
    </w:p>
    <w:p w14:paraId="50CDD806" w14:textId="62C86D82" w:rsidR="00474A4D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110B9A">
        <w:rPr>
          <w:spacing w:val="-3"/>
        </w:rPr>
        <w:t xml:space="preserve">PREDSJEDNIK </w:t>
      </w:r>
    </w:p>
    <w:p w14:paraId="03E52DAF" w14:textId="77777777" w:rsidR="00474A4D" w:rsidRPr="00110B9A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</w:p>
    <w:p w14:paraId="0A163B57" w14:textId="77777777" w:rsidR="00474A4D" w:rsidRPr="00110B9A" w:rsidRDefault="00474A4D" w:rsidP="00474A4D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spacing w:val="-3"/>
        </w:rPr>
      </w:pPr>
    </w:p>
    <w:p w14:paraId="1857762B" w14:textId="1737A051" w:rsidR="00F0408F" w:rsidRPr="00E73326" w:rsidRDefault="00474A4D" w:rsidP="00E73326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bCs/>
        </w:rPr>
      </w:pPr>
      <w:r>
        <w:rPr>
          <w:bCs/>
        </w:rPr>
        <w:tab/>
        <w:t>mr. sc. Andrej Plenković</w:t>
      </w:r>
      <w:r w:rsidR="00F0408F">
        <w:br w:type="page"/>
      </w:r>
    </w:p>
    <w:p w14:paraId="58D58D57" w14:textId="7B4C502F" w:rsidR="00ED5189" w:rsidRPr="00E74B58" w:rsidRDefault="00ED5189" w:rsidP="00ED5189">
      <w:pPr>
        <w:jc w:val="center"/>
        <w:rPr>
          <w:b/>
        </w:rPr>
      </w:pPr>
      <w:r w:rsidRPr="00E74B58">
        <w:rPr>
          <w:b/>
        </w:rPr>
        <w:lastRenderedPageBreak/>
        <w:t>O B R A Z L O Ž E NJ E</w:t>
      </w:r>
    </w:p>
    <w:p w14:paraId="139C2DC2" w14:textId="77777777" w:rsidR="00ED5189" w:rsidRPr="00E74B58" w:rsidRDefault="00ED5189" w:rsidP="00ED5189">
      <w:pPr>
        <w:rPr>
          <w:b/>
        </w:rPr>
      </w:pPr>
    </w:p>
    <w:p w14:paraId="724538AA" w14:textId="5040B365" w:rsidR="00ED5189" w:rsidRPr="00E74B58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 w:rsidRPr="00E74B58">
        <w:rPr>
          <w:rFonts w:ascii="Times New Roman" w:hAnsi="Times New Roman" w:cs="Times New Roman"/>
          <w:szCs w:val="24"/>
        </w:rPr>
        <w:t xml:space="preserve">odluke o davanju </w:t>
      </w:r>
      <w:r w:rsidR="00E73326" w:rsidRPr="00E74B58">
        <w:rPr>
          <w:rFonts w:ascii="Times New Roman" w:hAnsi="Times New Roman" w:cs="Times New Roman"/>
          <w:szCs w:val="24"/>
        </w:rPr>
        <w:t>suglasnosti Javnoj ustanovi Lučka uprava Osijek za preuzimanje obveza na teret sredstava državnog proračuna Republike Hrvatske u 2023., 2024. i 2025. godini za sklapanje ugovora o javnoj nabavi radova na izgradnji terminala za pretovar rasutih tereta u luci Osijek</w:t>
      </w:r>
    </w:p>
    <w:p w14:paraId="0A6B1CD3" w14:textId="0DDA1C97" w:rsidR="00ED5189" w:rsidRPr="00E74B58" w:rsidRDefault="00ED5189" w:rsidP="00ED5189">
      <w:pPr>
        <w:jc w:val="both"/>
        <w:rPr>
          <w:sz w:val="16"/>
          <w:szCs w:val="16"/>
        </w:rPr>
      </w:pPr>
    </w:p>
    <w:p w14:paraId="0387795E" w14:textId="77777777" w:rsidR="00174DAC" w:rsidRPr="00E74B58" w:rsidRDefault="00174DAC" w:rsidP="00ED5189">
      <w:pPr>
        <w:jc w:val="both"/>
        <w:rPr>
          <w:sz w:val="16"/>
          <w:szCs w:val="16"/>
        </w:rPr>
      </w:pPr>
    </w:p>
    <w:p w14:paraId="2A6B47E8" w14:textId="58C53106" w:rsidR="00BE7709" w:rsidRPr="00E74B58" w:rsidRDefault="00C705CE" w:rsidP="00C705CE">
      <w:pPr>
        <w:jc w:val="both"/>
        <w:rPr>
          <w:lang w:eastAsia="en-US"/>
        </w:rPr>
      </w:pPr>
      <w:r w:rsidRPr="00E74B58">
        <w:rPr>
          <w:lang w:eastAsia="en-US"/>
        </w:rPr>
        <w:t>Upravno vijeće Javne ustanove Lučka uprava</w:t>
      </w:r>
      <w:r w:rsidR="00E73326" w:rsidRPr="00E74B58">
        <w:rPr>
          <w:lang w:eastAsia="en-US"/>
        </w:rPr>
        <w:t xml:space="preserve"> Osijek</w:t>
      </w:r>
      <w:r w:rsidRPr="00E74B58">
        <w:rPr>
          <w:lang w:eastAsia="en-US"/>
        </w:rPr>
        <w:t xml:space="preserve"> </w:t>
      </w:r>
      <w:r w:rsidR="00D3662D" w:rsidRPr="00E74B58">
        <w:rPr>
          <w:lang w:eastAsia="en-US"/>
        </w:rPr>
        <w:t>je dana 27. rujna</w:t>
      </w:r>
      <w:r w:rsidR="00254D01" w:rsidRPr="00E74B58">
        <w:rPr>
          <w:lang w:eastAsia="en-US"/>
        </w:rPr>
        <w:t xml:space="preserve"> 2022. godine </w:t>
      </w:r>
      <w:r w:rsidR="005161F7" w:rsidRPr="00E74B58">
        <w:rPr>
          <w:lang w:eastAsia="en-US"/>
        </w:rPr>
        <w:t xml:space="preserve">na </w:t>
      </w:r>
      <w:r w:rsidR="00C9178C">
        <w:rPr>
          <w:lang w:eastAsia="en-US"/>
        </w:rPr>
        <w:t xml:space="preserve">25. </w:t>
      </w:r>
      <w:r w:rsidR="005161F7" w:rsidRPr="00E74B58">
        <w:rPr>
          <w:lang w:eastAsia="en-US"/>
        </w:rPr>
        <w:t xml:space="preserve">sjednici </w:t>
      </w:r>
      <w:r w:rsidR="00E73326" w:rsidRPr="00E74B58">
        <w:rPr>
          <w:lang w:eastAsia="en-US"/>
        </w:rPr>
        <w:t>donijelo</w:t>
      </w:r>
      <w:r w:rsidRPr="00E74B58">
        <w:rPr>
          <w:lang w:eastAsia="en-US"/>
        </w:rPr>
        <w:t xml:space="preserve"> Odluku </w:t>
      </w:r>
      <w:r w:rsidR="0037402E" w:rsidRPr="00E74B58">
        <w:rPr>
          <w:lang w:eastAsia="en-US"/>
        </w:rPr>
        <w:t>o sklapanju ugovora o javnoj nabavi radova za projekt</w:t>
      </w:r>
      <w:r w:rsidR="00E73326" w:rsidRPr="00E74B58">
        <w:rPr>
          <w:lang w:eastAsia="en-US"/>
        </w:rPr>
        <w:t xml:space="preserve"> </w:t>
      </w:r>
      <w:r w:rsidR="0037402E" w:rsidRPr="00E74B58">
        <w:rPr>
          <w:lang w:eastAsia="en-US"/>
        </w:rPr>
        <w:t>„Izgradnja</w:t>
      </w:r>
      <w:r w:rsidR="00E73326" w:rsidRPr="00E74B58">
        <w:rPr>
          <w:lang w:eastAsia="en-US"/>
        </w:rPr>
        <w:t xml:space="preserve"> </w:t>
      </w:r>
      <w:r w:rsidR="004C0D05" w:rsidRPr="00E74B58">
        <w:rPr>
          <w:lang w:eastAsia="en-US"/>
        </w:rPr>
        <w:t>terminala za pretovar rasutih tereta u luci Osijek</w:t>
      </w:r>
      <w:r w:rsidR="0037402E" w:rsidRPr="00E74B58">
        <w:rPr>
          <w:lang w:eastAsia="en-US"/>
        </w:rPr>
        <w:t>“</w:t>
      </w:r>
      <w:r w:rsidR="004C0D05" w:rsidRPr="00E74B58">
        <w:rPr>
          <w:lang w:eastAsia="en-US"/>
        </w:rPr>
        <w:t xml:space="preserve"> </w:t>
      </w:r>
      <w:r w:rsidR="00D74AC9" w:rsidRPr="00E74B58">
        <w:rPr>
          <w:lang w:eastAsia="en-US"/>
        </w:rPr>
        <w:t>kojom se odobrava sklapanje Ugovora s odabranim ponuditeljem: GH Holding d.o.o., Letališka cesta 17, 1000 Ljubljan</w:t>
      </w:r>
      <w:r w:rsidR="00600D1F">
        <w:rPr>
          <w:lang w:eastAsia="en-US"/>
        </w:rPr>
        <w:t>a, Slovenija, OIB: SI 77625978.</w:t>
      </w:r>
    </w:p>
    <w:p w14:paraId="3D95315A" w14:textId="77777777" w:rsidR="00C705CE" w:rsidRPr="00E74B58" w:rsidRDefault="00C705CE" w:rsidP="00C705CE">
      <w:pPr>
        <w:jc w:val="both"/>
        <w:rPr>
          <w:sz w:val="16"/>
          <w:szCs w:val="16"/>
          <w:highlight w:val="yellow"/>
          <w:lang w:eastAsia="en-US"/>
        </w:rPr>
      </w:pPr>
    </w:p>
    <w:p w14:paraId="1F931C45" w14:textId="19B66ABA" w:rsidR="00C705CE" w:rsidRPr="00E74B58" w:rsidRDefault="00D74AC9" w:rsidP="00C705CE">
      <w:pPr>
        <w:jc w:val="both"/>
        <w:rPr>
          <w:lang w:eastAsia="en-US"/>
        </w:rPr>
      </w:pPr>
      <w:r w:rsidRPr="00E74B58">
        <w:rPr>
          <w:lang w:eastAsia="en-US"/>
        </w:rPr>
        <w:t>Navedeno</w:t>
      </w:r>
      <w:r w:rsidR="00BE7709" w:rsidRPr="00E74B58">
        <w:rPr>
          <w:lang w:eastAsia="en-US"/>
        </w:rPr>
        <w:t>m</w:t>
      </w:r>
      <w:r w:rsidR="004C0D05" w:rsidRPr="00E74B58">
        <w:rPr>
          <w:lang w:eastAsia="en-US"/>
        </w:rPr>
        <w:t xml:space="preserve"> Odlukom</w:t>
      </w:r>
      <w:r w:rsidR="00C705CE" w:rsidRPr="00E74B58">
        <w:rPr>
          <w:lang w:eastAsia="en-US"/>
        </w:rPr>
        <w:t xml:space="preserve"> utvrđena je vrijednost radova u ukupnom iznosu od </w:t>
      </w:r>
      <w:r w:rsidR="00F4227C" w:rsidRPr="00F4227C">
        <w:rPr>
          <w:lang w:eastAsia="en-US"/>
        </w:rPr>
        <w:t xml:space="preserve">143.472.684,79 </w:t>
      </w:r>
      <w:r w:rsidR="00C705CE" w:rsidRPr="00E74B58">
        <w:rPr>
          <w:lang w:eastAsia="en-US"/>
        </w:rPr>
        <w:t xml:space="preserve">kn bez PDV-a, odnosno </w:t>
      </w:r>
      <w:r w:rsidR="004C0D05" w:rsidRPr="00E74B58">
        <w:rPr>
          <w:lang w:eastAsia="en-US"/>
        </w:rPr>
        <w:t>179.340.855,99</w:t>
      </w:r>
      <w:r w:rsidR="00C705CE" w:rsidRPr="00E74B58">
        <w:rPr>
          <w:lang w:eastAsia="en-US"/>
        </w:rPr>
        <w:t xml:space="preserve"> kn s PDV-om, pri če</w:t>
      </w:r>
      <w:r w:rsidR="008B5078" w:rsidRPr="00E74B58">
        <w:rPr>
          <w:lang w:eastAsia="en-US"/>
        </w:rPr>
        <w:t>mu je rok za izvođenje radova 28 mjeseci</w:t>
      </w:r>
      <w:r w:rsidR="00C705CE" w:rsidRPr="00E74B58">
        <w:rPr>
          <w:lang w:eastAsia="en-US"/>
        </w:rPr>
        <w:t>.</w:t>
      </w:r>
    </w:p>
    <w:p w14:paraId="280B1CEA" w14:textId="77777777" w:rsidR="00C705CE" w:rsidRPr="00E74B58" w:rsidRDefault="00C705CE" w:rsidP="00C705CE">
      <w:pPr>
        <w:jc w:val="both"/>
        <w:rPr>
          <w:sz w:val="16"/>
          <w:szCs w:val="16"/>
          <w:highlight w:val="yellow"/>
          <w:lang w:eastAsia="en-US"/>
        </w:rPr>
      </w:pPr>
    </w:p>
    <w:p w14:paraId="1D88D91B" w14:textId="5AD47B17" w:rsidR="00C705CE" w:rsidRPr="00E74B58" w:rsidRDefault="001611E8" w:rsidP="00C705CE">
      <w:pPr>
        <w:jc w:val="both"/>
        <w:rPr>
          <w:lang w:eastAsia="en-US"/>
        </w:rPr>
      </w:pPr>
      <w:r w:rsidRPr="00E74B58">
        <w:rPr>
          <w:lang w:eastAsia="en-US"/>
        </w:rPr>
        <w:t>Financijska sredstva potrebna za podmirenje predviđenih ugovornih obveza osigurana su iz Europskog kohezijskog fonda i Državnog proračuna Republike Hrvatske za 2022. godinu i projekcijama za 2023. i 2024. godinu na razdjelu 065 Ministarstvo mora, prometa i infrastrukture, RKP 51319 Javna ustanova Lučka uprava Osijek, na projektu K810072 OP Konkurentnost i kohezija, prioritetna os 7. Povezanost i mobilnost - Izgradnja terminala za pretovar rasutih tereta u luci Osijek, izvor 11 Opći prihodi i primici, izvor 12  Sredstva učešća za pomoći te izvor 562 Kohezijski fond i to u iznosu od 18.830.789,88</w:t>
      </w:r>
      <w:r w:rsidR="00BB49E7" w:rsidRPr="00E74B58">
        <w:rPr>
          <w:lang w:eastAsia="en-US"/>
        </w:rPr>
        <w:t xml:space="preserve"> kn u 2022. godini te</w:t>
      </w:r>
      <w:r w:rsidRPr="00E74B58">
        <w:rPr>
          <w:lang w:eastAsia="en-US"/>
        </w:rPr>
        <w:t xml:space="preserve"> </w:t>
      </w:r>
      <w:r w:rsidR="00BB49E7" w:rsidRPr="00E74B58">
        <w:rPr>
          <w:lang w:eastAsia="en-US"/>
        </w:rPr>
        <w:t>59.563.581,80 kn u 2023. godini.</w:t>
      </w:r>
      <w:r w:rsidRPr="00E74B58">
        <w:rPr>
          <w:lang w:eastAsia="en-US"/>
        </w:rPr>
        <w:t xml:space="preserve"> </w:t>
      </w:r>
      <w:r w:rsidR="006E757D" w:rsidRPr="00E74B58">
        <w:rPr>
          <w:lang w:eastAsia="en-US"/>
        </w:rPr>
        <w:t xml:space="preserve">Predviđena sredstva za 2024. godinu u iznosu </w:t>
      </w:r>
      <w:r w:rsidR="00711304" w:rsidRPr="00E74B58">
        <w:rPr>
          <w:lang w:eastAsia="en-US"/>
        </w:rPr>
        <w:t>87.495.920,11</w:t>
      </w:r>
      <w:r w:rsidR="006E757D" w:rsidRPr="00E74B58">
        <w:rPr>
          <w:lang w:eastAsia="en-US"/>
        </w:rPr>
        <w:t xml:space="preserve"> kn te </w:t>
      </w:r>
      <w:r w:rsidR="00711304" w:rsidRPr="00E74B58">
        <w:rPr>
          <w:lang w:eastAsia="en-US"/>
        </w:rPr>
        <w:t>13.450.564,20</w:t>
      </w:r>
      <w:r w:rsidR="00174DAC" w:rsidRPr="00E74B58">
        <w:rPr>
          <w:lang w:eastAsia="en-US"/>
        </w:rPr>
        <w:t xml:space="preserve"> kn za 2025. godinu</w:t>
      </w:r>
      <w:r w:rsidR="006E757D" w:rsidRPr="00E74B58">
        <w:rPr>
          <w:lang w:eastAsia="en-US"/>
        </w:rPr>
        <w:t xml:space="preserve"> </w:t>
      </w:r>
      <w:r w:rsidR="00BB49E7" w:rsidRPr="00E74B58">
        <w:rPr>
          <w:lang w:eastAsia="en-US"/>
        </w:rPr>
        <w:t>nisu osigurana obzirom da je planirani rok dovršetka projekta bio 31.12.2023</w:t>
      </w:r>
      <w:r w:rsidR="004D5D08" w:rsidRPr="00E74B58">
        <w:rPr>
          <w:lang w:eastAsia="en-US"/>
        </w:rPr>
        <w:t>.godine te je u skladu s time</w:t>
      </w:r>
      <w:r w:rsidR="00BB49E7" w:rsidRPr="00E74B58">
        <w:rPr>
          <w:lang w:eastAsia="en-US"/>
        </w:rPr>
        <w:t xml:space="preserve"> </w:t>
      </w:r>
      <w:r w:rsidR="004D5D08" w:rsidRPr="00E74B58">
        <w:rPr>
          <w:lang w:eastAsia="en-US"/>
        </w:rPr>
        <w:t>iz</w:t>
      </w:r>
      <w:r w:rsidR="00BB49E7" w:rsidRPr="00E74B58">
        <w:rPr>
          <w:lang w:eastAsia="en-US"/>
        </w:rPr>
        <w:t>rađen financijski plan Javne ustanove Lučka uprava Osijek. Sukladno očitovanju Upravljačkog tijela, tj. Ministarstva regionalnog razvoja i fondova Europske unije, od ožujka 2022. javna ustanova Lučka Uprava Osijek je obaviještena da je moguće odobriti nastavak financiranja projekta u sklopu programskog razdoblja 2021.-2027. Sredstva koja nisu planirana u 2024.</w:t>
      </w:r>
      <w:r w:rsidR="00174DAC" w:rsidRPr="00E74B58">
        <w:rPr>
          <w:lang w:eastAsia="en-US"/>
        </w:rPr>
        <w:t xml:space="preserve"> i 2025.</w:t>
      </w:r>
      <w:r w:rsidR="00BB49E7" w:rsidRPr="00E74B58">
        <w:rPr>
          <w:lang w:eastAsia="en-US"/>
        </w:rPr>
        <w:t xml:space="preserve"> godini </w:t>
      </w:r>
      <w:r w:rsidR="00174DAC" w:rsidRPr="00E74B58">
        <w:rPr>
          <w:lang w:eastAsia="en-US"/>
        </w:rPr>
        <w:t>biti će osigurana</w:t>
      </w:r>
      <w:r w:rsidR="00BB49E7" w:rsidRPr="00E74B58">
        <w:rPr>
          <w:lang w:eastAsia="en-US"/>
        </w:rPr>
        <w:t xml:space="preserve"> u okviru limita ukupnih rashoda utvrđenih za Ministarstvo mora, prometa i infrastrukture u omjeru 85% iz EU fondova (izvor 562) te 15% iz državnog proračuna (izvor 11 i 12).</w:t>
      </w:r>
      <w:r w:rsidR="006E757D" w:rsidRPr="00E74B58">
        <w:rPr>
          <w:lang w:eastAsia="en-US"/>
        </w:rPr>
        <w:t xml:space="preserve"> </w:t>
      </w:r>
    </w:p>
    <w:p w14:paraId="563A5A12" w14:textId="77777777" w:rsidR="00BB49E7" w:rsidRPr="00E74B58" w:rsidRDefault="00BB49E7" w:rsidP="00C705CE">
      <w:pPr>
        <w:jc w:val="both"/>
        <w:rPr>
          <w:sz w:val="16"/>
          <w:szCs w:val="16"/>
          <w:highlight w:val="yellow"/>
          <w:lang w:eastAsia="en-US"/>
        </w:rPr>
      </w:pPr>
    </w:p>
    <w:p w14:paraId="0E6A8C75" w14:textId="4D23D45D" w:rsidR="00C705CE" w:rsidRPr="00E74B58" w:rsidRDefault="00C705CE" w:rsidP="00C705CE">
      <w:pPr>
        <w:jc w:val="both"/>
        <w:rPr>
          <w:lang w:eastAsia="en-US"/>
        </w:rPr>
      </w:pPr>
      <w:r w:rsidRPr="00E74B58">
        <w:rPr>
          <w:lang w:eastAsia="en-US"/>
        </w:rPr>
        <w:t xml:space="preserve">Člankom </w:t>
      </w:r>
      <w:r w:rsidR="00E339EF" w:rsidRPr="00E74B58">
        <w:rPr>
          <w:lang w:eastAsia="en-US"/>
        </w:rPr>
        <w:t>48</w:t>
      </w:r>
      <w:r w:rsidRPr="00E74B58">
        <w:rPr>
          <w:lang w:eastAsia="en-US"/>
        </w:rPr>
        <w:t xml:space="preserve">. stavkom 2. Zakona o proračunu (Narodne novine, broj </w:t>
      </w:r>
      <w:r w:rsidR="00E339EF" w:rsidRPr="00E74B58">
        <w:rPr>
          <w:lang w:eastAsia="en-US"/>
        </w:rPr>
        <w:t>144/21</w:t>
      </w:r>
      <w:r w:rsidRPr="00E74B58">
        <w:rPr>
          <w:lang w:eastAsia="en-US"/>
        </w:rPr>
        <w:t>)</w:t>
      </w:r>
      <w:r w:rsidR="00D7376C" w:rsidRPr="00E74B58">
        <w:rPr>
          <w:lang w:eastAsia="en-US"/>
        </w:rPr>
        <w:t xml:space="preserve"> te člankom 19. stavkom 7.</w:t>
      </w:r>
      <w:r w:rsidR="003A3F92" w:rsidRPr="00E74B58">
        <w:rPr>
          <w:lang w:eastAsia="en-US"/>
        </w:rPr>
        <w:t xml:space="preserve"> Zakona o izvršavanju državnog proračuna Republike Hrvatske za 2022. godinu (Narodne novine, broj </w:t>
      </w:r>
      <w:r w:rsidR="00D7376C" w:rsidRPr="00E74B58">
        <w:rPr>
          <w:lang w:eastAsia="en-US"/>
        </w:rPr>
        <w:t>62/22</w:t>
      </w:r>
      <w:r w:rsidR="003A3F92" w:rsidRPr="00E74B58">
        <w:rPr>
          <w:lang w:eastAsia="en-US"/>
        </w:rPr>
        <w:t>)</w:t>
      </w:r>
      <w:r w:rsidR="00B106A2" w:rsidRPr="00E74B58">
        <w:rPr>
          <w:lang w:eastAsia="en-US"/>
        </w:rPr>
        <w:t>,</w:t>
      </w:r>
      <w:r w:rsidRPr="00E74B58">
        <w:rPr>
          <w:lang w:eastAsia="en-US"/>
        </w:rPr>
        <w:t xml:space="preserve"> propisano je da </w:t>
      </w:r>
      <w:r w:rsidR="00E11FD3" w:rsidRPr="00E74B58">
        <w:rPr>
          <w:lang w:eastAsia="en-US"/>
        </w:rPr>
        <w:t>se za provedbu projekata sufinanciranih iz sredstava Europske unije</w:t>
      </w:r>
      <w:r w:rsidRPr="00E74B58">
        <w:rPr>
          <w:lang w:eastAsia="en-US"/>
        </w:rPr>
        <w:t xml:space="preserve"> može preuzeti obveze po ugovoru koji zahtijeva plaćanje u sljedećim godinama uz </w:t>
      </w:r>
      <w:r w:rsidR="00E11FD3" w:rsidRPr="00E74B58">
        <w:rPr>
          <w:lang w:eastAsia="en-US"/>
        </w:rPr>
        <w:t>odluku</w:t>
      </w:r>
      <w:r w:rsidRPr="00E74B58">
        <w:rPr>
          <w:lang w:eastAsia="en-US"/>
        </w:rPr>
        <w:t xml:space="preserve"> Vlade, </w:t>
      </w:r>
      <w:r w:rsidR="00E11FD3" w:rsidRPr="00E74B58">
        <w:rPr>
          <w:lang w:eastAsia="en-US"/>
        </w:rPr>
        <w:t>ako ukupna vrijednost sufinanciranja iz državnog proračuna, ne uključujući izvor financiranja 12 Sredstava učešća za pomoći, po ugovoru prelazi iznos od 10.000.000,00 kuna</w:t>
      </w:r>
      <w:r w:rsidR="00AD41FA" w:rsidRPr="00E74B58">
        <w:rPr>
          <w:lang w:eastAsia="en-US"/>
        </w:rPr>
        <w:t>.</w:t>
      </w:r>
    </w:p>
    <w:p w14:paraId="3E6AB75A" w14:textId="77777777" w:rsidR="00E11FD3" w:rsidRPr="00E74B58" w:rsidRDefault="00E11FD3" w:rsidP="00C705CE">
      <w:pPr>
        <w:jc w:val="both"/>
        <w:rPr>
          <w:sz w:val="16"/>
          <w:szCs w:val="16"/>
          <w:lang w:eastAsia="en-US"/>
        </w:rPr>
      </w:pPr>
    </w:p>
    <w:p w14:paraId="3C51F969" w14:textId="536B0267" w:rsidR="00772CDE" w:rsidRPr="00E74B58" w:rsidRDefault="00C705CE" w:rsidP="00C705CE">
      <w:pPr>
        <w:jc w:val="both"/>
        <w:rPr>
          <w:highlight w:val="yellow"/>
        </w:rPr>
      </w:pPr>
      <w:r w:rsidRPr="00E74B58">
        <w:rPr>
          <w:lang w:eastAsia="en-US"/>
        </w:rPr>
        <w:lastRenderedPageBreak/>
        <w:t>Slijedom navedenoga,</w:t>
      </w:r>
      <w:r w:rsidR="00E339EF" w:rsidRPr="00E74B58">
        <w:rPr>
          <w:lang w:eastAsia="en-US"/>
        </w:rPr>
        <w:t xml:space="preserve"> točkom </w:t>
      </w:r>
      <w:r w:rsidRPr="00E74B58">
        <w:rPr>
          <w:lang w:eastAsia="en-US"/>
        </w:rPr>
        <w:t>I. ove Odluke daje se suglasnost</w:t>
      </w:r>
      <w:r w:rsidR="00E339EF" w:rsidRPr="00E74B58">
        <w:rPr>
          <w:lang w:eastAsia="en-US"/>
        </w:rPr>
        <w:t xml:space="preserve"> Javnoj ustanovi Lučka uprava</w:t>
      </w:r>
      <w:r w:rsidR="0009670E" w:rsidRPr="00E74B58">
        <w:rPr>
          <w:lang w:eastAsia="en-US"/>
        </w:rPr>
        <w:t xml:space="preserve"> Osijek</w:t>
      </w:r>
      <w:r w:rsidRPr="00E74B58">
        <w:rPr>
          <w:lang w:eastAsia="en-US"/>
        </w:rPr>
        <w:t xml:space="preserve"> za preuzimanje obveza na teret sredstava državnog pro</w:t>
      </w:r>
      <w:r w:rsidR="00E339EF" w:rsidRPr="00E74B58">
        <w:rPr>
          <w:lang w:eastAsia="en-US"/>
        </w:rPr>
        <w:t>rač</w:t>
      </w:r>
      <w:r w:rsidR="0009670E" w:rsidRPr="00E74B58">
        <w:rPr>
          <w:lang w:eastAsia="en-US"/>
        </w:rPr>
        <w:t>una Republike Hrvatske u 2023., 2024.</w:t>
      </w:r>
      <w:r w:rsidR="00E339EF" w:rsidRPr="00E74B58">
        <w:rPr>
          <w:lang w:eastAsia="en-US"/>
        </w:rPr>
        <w:t xml:space="preserve"> </w:t>
      </w:r>
      <w:r w:rsidR="0009670E" w:rsidRPr="00E74B58">
        <w:rPr>
          <w:lang w:eastAsia="en-US"/>
        </w:rPr>
        <w:t>i 2025</w:t>
      </w:r>
      <w:r w:rsidRPr="00E74B58">
        <w:rPr>
          <w:lang w:eastAsia="en-US"/>
        </w:rPr>
        <w:t xml:space="preserve">. godini u ukupnom iznosu od </w:t>
      </w:r>
      <w:r w:rsidR="00174DAC" w:rsidRPr="00E74B58">
        <w:rPr>
          <w:lang w:eastAsia="en-US"/>
        </w:rPr>
        <w:t>160.510.066,09 kuna kn s PDV-om koja</w:t>
      </w:r>
      <w:r w:rsidRPr="00E74B58">
        <w:rPr>
          <w:lang w:eastAsia="en-US"/>
        </w:rPr>
        <w:t xml:space="preserve"> </w:t>
      </w:r>
      <w:r w:rsidR="00E11FD3" w:rsidRPr="00E74B58">
        <w:rPr>
          <w:lang w:eastAsia="en-US"/>
        </w:rPr>
        <w:t>će proizlaziti</w:t>
      </w:r>
      <w:r w:rsidRPr="00E74B58">
        <w:rPr>
          <w:lang w:eastAsia="en-US"/>
        </w:rPr>
        <w:t xml:space="preserve"> iz Ugovora o javnoj nabavi </w:t>
      </w:r>
      <w:r w:rsidR="0036049C" w:rsidRPr="00E74B58">
        <w:rPr>
          <w:lang w:eastAsia="en-US"/>
        </w:rPr>
        <w:t xml:space="preserve">radova na izgradnji terminala za pretovar rasutih tereta u luci Osijek </w:t>
      </w:r>
      <w:r w:rsidR="00E339EF" w:rsidRPr="00E74B58">
        <w:rPr>
          <w:lang w:eastAsia="en-US"/>
        </w:rPr>
        <w:t xml:space="preserve">i to u iznosu od </w:t>
      </w:r>
      <w:r w:rsidR="0036049C" w:rsidRPr="00E74B58">
        <w:rPr>
          <w:lang w:eastAsia="en-US"/>
        </w:rPr>
        <w:t>4.587.964,58</w:t>
      </w:r>
      <w:r w:rsidR="00E339EF" w:rsidRPr="00E74B58">
        <w:rPr>
          <w:lang w:eastAsia="en-US"/>
        </w:rPr>
        <w:t xml:space="preserve"> kn u 2023</w:t>
      </w:r>
      <w:r w:rsidR="0036049C" w:rsidRPr="00E74B58">
        <w:rPr>
          <w:lang w:eastAsia="en-US"/>
        </w:rPr>
        <w:t xml:space="preserve">. godini, </w:t>
      </w:r>
      <w:r w:rsidR="00174DAC" w:rsidRPr="00E74B58">
        <w:rPr>
          <w:lang w:eastAsia="en-US"/>
        </w:rPr>
        <w:t>dok će sredstva za 2024. godinu u iznosu 87.495.920,11 kn te 13.450.564,20 kn za 2025. godinu koja nisu planirana biti osigurana u okviru limita ukupnih rashoda utvrđenih za Ministarstvo mora, prometa i infrastrukture.</w:t>
      </w:r>
    </w:p>
    <w:sectPr w:rsidR="00772CDE" w:rsidRPr="00E74B58" w:rsidSect="00C003D5">
      <w:footerReference w:type="even" r:id="rId13"/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C767" w14:textId="77777777" w:rsidR="0039731D" w:rsidRDefault="0039731D">
      <w:r>
        <w:separator/>
      </w:r>
    </w:p>
  </w:endnote>
  <w:endnote w:type="continuationSeparator" w:id="0">
    <w:p w14:paraId="1FB85A9D" w14:textId="77777777" w:rsidR="0039731D" w:rsidRDefault="003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8F" w14:textId="77777777" w:rsidR="00D25C41" w:rsidRDefault="00842CC0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1F990" w14:textId="77777777" w:rsidR="00D25C41" w:rsidRDefault="0078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91" w14:textId="77777777" w:rsidR="002B0FA0" w:rsidRDefault="00781C25">
    <w:pPr>
      <w:pStyle w:val="Footer"/>
      <w:jc w:val="center"/>
    </w:pPr>
  </w:p>
  <w:p w14:paraId="3C51F992" w14:textId="77777777" w:rsidR="002B0FA0" w:rsidRDefault="0078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DCC0" w14:textId="77777777" w:rsidR="0039731D" w:rsidRDefault="0039731D">
      <w:r>
        <w:separator/>
      </w:r>
    </w:p>
  </w:footnote>
  <w:footnote w:type="continuationSeparator" w:id="0">
    <w:p w14:paraId="5455D5C8" w14:textId="77777777" w:rsidR="0039731D" w:rsidRDefault="0039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B4C6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28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2E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4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1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C2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67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1D0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47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A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0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66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A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7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2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30C067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3A45E4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5B1A629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BF00F44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5C46C4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BF1E540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AB4BC4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EBC5F2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22DE14AA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0CF217C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C6E207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D44CF400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1E0DE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D60053A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E280EE3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CFF4453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C0E44C8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5E63C7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94E76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4B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C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C8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0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0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4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A4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DF3C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8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6C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C7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0E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C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C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24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50C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82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8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C8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E2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6"/>
    <w:rsid w:val="0001231C"/>
    <w:rsid w:val="00020593"/>
    <w:rsid w:val="0005059F"/>
    <w:rsid w:val="000538BF"/>
    <w:rsid w:val="00085F6E"/>
    <w:rsid w:val="0009670E"/>
    <w:rsid w:val="000B5E63"/>
    <w:rsid w:val="000E1044"/>
    <w:rsid w:val="000F0262"/>
    <w:rsid w:val="001243F0"/>
    <w:rsid w:val="00157C52"/>
    <w:rsid w:val="001611E8"/>
    <w:rsid w:val="00162BE4"/>
    <w:rsid w:val="00173BBE"/>
    <w:rsid w:val="00174DAC"/>
    <w:rsid w:val="001B2AE5"/>
    <w:rsid w:val="001D3C21"/>
    <w:rsid w:val="001E4A8F"/>
    <w:rsid w:val="002163FC"/>
    <w:rsid w:val="00220D91"/>
    <w:rsid w:val="00231B78"/>
    <w:rsid w:val="00254D01"/>
    <w:rsid w:val="00261FF5"/>
    <w:rsid w:val="00263731"/>
    <w:rsid w:val="00275D4D"/>
    <w:rsid w:val="002B13F9"/>
    <w:rsid w:val="002B569D"/>
    <w:rsid w:val="002C6BE8"/>
    <w:rsid w:val="00327E33"/>
    <w:rsid w:val="0036049C"/>
    <w:rsid w:val="00373271"/>
    <w:rsid w:val="0037402E"/>
    <w:rsid w:val="0039731D"/>
    <w:rsid w:val="003A3F92"/>
    <w:rsid w:val="003C0C95"/>
    <w:rsid w:val="00406FEF"/>
    <w:rsid w:val="0046178F"/>
    <w:rsid w:val="00474A4D"/>
    <w:rsid w:val="004C0D05"/>
    <w:rsid w:val="004D5D08"/>
    <w:rsid w:val="00514C77"/>
    <w:rsid w:val="005161F7"/>
    <w:rsid w:val="00530AEA"/>
    <w:rsid w:val="005379B6"/>
    <w:rsid w:val="0055170C"/>
    <w:rsid w:val="005B4A41"/>
    <w:rsid w:val="005C1255"/>
    <w:rsid w:val="005C579C"/>
    <w:rsid w:val="00600D1F"/>
    <w:rsid w:val="00641B63"/>
    <w:rsid w:val="006505F1"/>
    <w:rsid w:val="00673DA4"/>
    <w:rsid w:val="006819C8"/>
    <w:rsid w:val="00694077"/>
    <w:rsid w:val="006A4729"/>
    <w:rsid w:val="006D2B54"/>
    <w:rsid w:val="006E757D"/>
    <w:rsid w:val="00703AA3"/>
    <w:rsid w:val="00711304"/>
    <w:rsid w:val="00714B2A"/>
    <w:rsid w:val="0075092F"/>
    <w:rsid w:val="00752963"/>
    <w:rsid w:val="007613E4"/>
    <w:rsid w:val="00780966"/>
    <w:rsid w:val="00781C25"/>
    <w:rsid w:val="007B230C"/>
    <w:rsid w:val="007F1658"/>
    <w:rsid w:val="00842CC0"/>
    <w:rsid w:val="00845A84"/>
    <w:rsid w:val="00863867"/>
    <w:rsid w:val="00884BF0"/>
    <w:rsid w:val="0089406B"/>
    <w:rsid w:val="008A6D50"/>
    <w:rsid w:val="008B5078"/>
    <w:rsid w:val="008C6430"/>
    <w:rsid w:val="008C7128"/>
    <w:rsid w:val="008D773C"/>
    <w:rsid w:val="0096652E"/>
    <w:rsid w:val="009A4209"/>
    <w:rsid w:val="00A1328E"/>
    <w:rsid w:val="00A22A26"/>
    <w:rsid w:val="00A52E14"/>
    <w:rsid w:val="00A91EB3"/>
    <w:rsid w:val="00AA0C20"/>
    <w:rsid w:val="00AB53D5"/>
    <w:rsid w:val="00AD08DB"/>
    <w:rsid w:val="00AD2D5B"/>
    <w:rsid w:val="00AD41FA"/>
    <w:rsid w:val="00B106A2"/>
    <w:rsid w:val="00B7680E"/>
    <w:rsid w:val="00BB49E7"/>
    <w:rsid w:val="00BC3D2B"/>
    <w:rsid w:val="00BD738B"/>
    <w:rsid w:val="00BE63F4"/>
    <w:rsid w:val="00BE7709"/>
    <w:rsid w:val="00BF10F0"/>
    <w:rsid w:val="00C003D5"/>
    <w:rsid w:val="00C34033"/>
    <w:rsid w:val="00C47A7E"/>
    <w:rsid w:val="00C705CE"/>
    <w:rsid w:val="00C9178C"/>
    <w:rsid w:val="00C971E6"/>
    <w:rsid w:val="00CA246F"/>
    <w:rsid w:val="00CA2E41"/>
    <w:rsid w:val="00CE478D"/>
    <w:rsid w:val="00CF30E4"/>
    <w:rsid w:val="00CF52B2"/>
    <w:rsid w:val="00D0525E"/>
    <w:rsid w:val="00D1759A"/>
    <w:rsid w:val="00D3662D"/>
    <w:rsid w:val="00D4042D"/>
    <w:rsid w:val="00D7376C"/>
    <w:rsid w:val="00D74AC9"/>
    <w:rsid w:val="00D83A91"/>
    <w:rsid w:val="00DB12E3"/>
    <w:rsid w:val="00DD0F43"/>
    <w:rsid w:val="00DF4DB1"/>
    <w:rsid w:val="00E11FD3"/>
    <w:rsid w:val="00E339EF"/>
    <w:rsid w:val="00E34E6A"/>
    <w:rsid w:val="00E54457"/>
    <w:rsid w:val="00E73326"/>
    <w:rsid w:val="00E74B58"/>
    <w:rsid w:val="00E77BA1"/>
    <w:rsid w:val="00EC351B"/>
    <w:rsid w:val="00ED5189"/>
    <w:rsid w:val="00EE2412"/>
    <w:rsid w:val="00F0408F"/>
    <w:rsid w:val="00F24746"/>
    <w:rsid w:val="00F30A2B"/>
    <w:rsid w:val="00F4227C"/>
    <w:rsid w:val="00F505BA"/>
    <w:rsid w:val="00F54BCC"/>
    <w:rsid w:val="00F741E0"/>
    <w:rsid w:val="00F84D6D"/>
    <w:rsid w:val="00FB697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F95F"/>
  <w15:docId w15:val="{F5DE0EB9-BCF5-42D6-9E2B-21CC206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5189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D5189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ED5189"/>
    <w:pPr>
      <w:ind w:left="1416" w:hanging="1416"/>
      <w:jc w:val="both"/>
    </w:pPr>
    <w:rPr>
      <w:rFonts w:ascii="Arial" w:hAnsi="Arial" w:cs="Arial"/>
      <w:b/>
      <w:bCs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D5189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AZJMDCZ6QSYZ-1849078857-21855</_dlc_DocId>
    <_dlc_DocIdUrl xmlns="a494813a-d0d8-4dad-94cb-0d196f36ba15">
      <Url>https://ekoordinacije.vlada.hr/koordinacija-gospodarstvo/_layouts/15/DocIdRedir.aspx?ID=AZJMDCZ6QSYZ-1849078857-21855</Url>
      <Description>AZJMDCZ6QSYZ-1849078857-21855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E4CDE-A142-4F25-A5D1-6D5AA384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FB36-40D7-47C1-ACC0-E294B7BD40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6D33FA-3406-488C-AAA7-9FDFCFC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Sunčica Marini</cp:lastModifiedBy>
  <cp:revision>4</cp:revision>
  <cp:lastPrinted>2022-10-06T07:22:00Z</cp:lastPrinted>
  <dcterms:created xsi:type="dcterms:W3CDTF">2022-10-24T09:00:00Z</dcterms:created>
  <dcterms:modified xsi:type="dcterms:W3CDTF">2022-11-04T09:26:00Z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4e0610b2-ce1e-4038-8a64-f7aefbf39545</vt:lpwstr>
  </property>
</Properties>
</file>