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F7B9" w14:textId="77777777" w:rsidR="00240F98" w:rsidRPr="006866A8" w:rsidRDefault="00240F98" w:rsidP="00240F98">
      <w:pPr>
        <w:jc w:val="center"/>
      </w:pPr>
      <w:r w:rsidRPr="006866A8">
        <w:rPr>
          <w:noProof/>
        </w:rPr>
        <w:drawing>
          <wp:inline distT="0" distB="0" distL="0" distR="0" wp14:anchorId="7FB2646F" wp14:editId="79C3E477">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6866A8">
        <w:fldChar w:fldCharType="begin"/>
      </w:r>
      <w:r w:rsidRPr="006866A8">
        <w:instrText xml:space="preserve"> INCLUDEPICTURE "http://www.inet.hr/~box/images/grb-rh.gif" \* MERGEFORMATINET </w:instrText>
      </w:r>
      <w:r w:rsidRPr="006866A8">
        <w:fldChar w:fldCharType="end"/>
      </w:r>
    </w:p>
    <w:p w14:paraId="551A6E57" w14:textId="77777777" w:rsidR="00240F98" w:rsidRPr="006866A8" w:rsidRDefault="00240F98" w:rsidP="00240F98">
      <w:pPr>
        <w:spacing w:before="60" w:after="1680"/>
        <w:jc w:val="center"/>
        <w:rPr>
          <w:sz w:val="28"/>
          <w:szCs w:val="28"/>
        </w:rPr>
      </w:pPr>
      <w:r w:rsidRPr="006866A8">
        <w:rPr>
          <w:sz w:val="28"/>
          <w:szCs w:val="28"/>
        </w:rPr>
        <w:t>VLADA REPUBLIKE HRVATSKE</w:t>
      </w:r>
    </w:p>
    <w:p w14:paraId="7207DC70" w14:textId="0F469E54" w:rsidR="00240F98" w:rsidRPr="006866A8" w:rsidRDefault="00240F98" w:rsidP="00240F98">
      <w:pPr>
        <w:spacing w:after="2400"/>
        <w:jc w:val="right"/>
      </w:pPr>
      <w:r w:rsidRPr="006866A8">
        <w:t xml:space="preserve">Zagreb, </w:t>
      </w:r>
      <w:r w:rsidR="004E0B39">
        <w:t xml:space="preserve">24. </w:t>
      </w:r>
      <w:r>
        <w:t>studenog</w:t>
      </w:r>
      <w:r w:rsidR="004E0B39">
        <w:t>a</w:t>
      </w:r>
      <w:r w:rsidRPr="006866A8">
        <w:t xml:space="preserve"> 2022.</w:t>
      </w:r>
    </w:p>
    <w:p w14:paraId="32A0B6EA" w14:textId="77777777" w:rsidR="00240F98" w:rsidRPr="006866A8" w:rsidRDefault="00240F98" w:rsidP="00240F98">
      <w:pPr>
        <w:spacing w:line="360" w:lineRule="auto"/>
      </w:pPr>
    </w:p>
    <w:tbl>
      <w:tblPr>
        <w:tblW w:w="0" w:type="auto"/>
        <w:tblLook w:val="04A0" w:firstRow="1" w:lastRow="0" w:firstColumn="1" w:lastColumn="0" w:noHBand="0" w:noVBand="1"/>
      </w:tblPr>
      <w:tblGrid>
        <w:gridCol w:w="1951"/>
        <w:gridCol w:w="7229"/>
      </w:tblGrid>
      <w:tr w:rsidR="00240F98" w:rsidRPr="006866A8" w14:paraId="5E282D4F" w14:textId="77777777" w:rsidTr="00F07F74">
        <w:tc>
          <w:tcPr>
            <w:tcW w:w="1951" w:type="dxa"/>
            <w:shd w:val="clear" w:color="auto" w:fill="auto"/>
          </w:tcPr>
          <w:p w14:paraId="5A95FD28" w14:textId="77777777" w:rsidR="00240F98" w:rsidRPr="006866A8" w:rsidRDefault="00240F98" w:rsidP="00F07F74">
            <w:pPr>
              <w:spacing w:line="360" w:lineRule="auto"/>
            </w:pPr>
            <w:r w:rsidRPr="006866A8">
              <w:rPr>
                <w:b/>
                <w:smallCaps/>
              </w:rPr>
              <w:t>Predlagatelj</w:t>
            </w:r>
            <w:r w:rsidRPr="006866A8">
              <w:rPr>
                <w:b/>
              </w:rPr>
              <w:t>:</w:t>
            </w:r>
          </w:p>
        </w:tc>
        <w:tc>
          <w:tcPr>
            <w:tcW w:w="7229" w:type="dxa"/>
            <w:shd w:val="clear" w:color="auto" w:fill="auto"/>
          </w:tcPr>
          <w:p w14:paraId="471DD2AE" w14:textId="77777777" w:rsidR="00240F98" w:rsidRPr="006866A8" w:rsidRDefault="00240F98" w:rsidP="00F07F74">
            <w:pPr>
              <w:spacing w:line="360" w:lineRule="auto"/>
              <w:jc w:val="both"/>
            </w:pPr>
            <w:r w:rsidRPr="006866A8">
              <w:t>Ministarstvo pravosuđa i uprave</w:t>
            </w:r>
          </w:p>
        </w:tc>
      </w:tr>
    </w:tbl>
    <w:p w14:paraId="465F1035" w14:textId="77777777" w:rsidR="00240F98" w:rsidRPr="006866A8" w:rsidRDefault="00240F98" w:rsidP="00240F98">
      <w:pPr>
        <w:spacing w:line="360" w:lineRule="auto"/>
      </w:pPr>
      <w:r w:rsidRPr="006866A8">
        <w:t>__________________________________________________________________________</w:t>
      </w:r>
    </w:p>
    <w:tbl>
      <w:tblPr>
        <w:tblW w:w="0" w:type="auto"/>
        <w:tblLook w:val="04A0" w:firstRow="1" w:lastRow="0" w:firstColumn="1" w:lastColumn="0" w:noHBand="0" w:noVBand="1"/>
      </w:tblPr>
      <w:tblGrid>
        <w:gridCol w:w="1277"/>
        <w:gridCol w:w="7903"/>
      </w:tblGrid>
      <w:tr w:rsidR="00240F98" w:rsidRPr="006866A8" w14:paraId="6FC21D57" w14:textId="77777777" w:rsidTr="00F07F74">
        <w:tc>
          <w:tcPr>
            <w:tcW w:w="1277" w:type="dxa"/>
            <w:shd w:val="clear" w:color="auto" w:fill="auto"/>
          </w:tcPr>
          <w:p w14:paraId="47FD994B" w14:textId="77777777" w:rsidR="00240F98" w:rsidRPr="006866A8" w:rsidRDefault="00240F98" w:rsidP="00F07F74">
            <w:pPr>
              <w:spacing w:line="360" w:lineRule="auto"/>
              <w:jc w:val="right"/>
            </w:pPr>
            <w:r w:rsidRPr="006866A8">
              <w:rPr>
                <w:b/>
                <w:smallCaps/>
              </w:rPr>
              <w:t>Predmet</w:t>
            </w:r>
            <w:r w:rsidRPr="006866A8">
              <w:rPr>
                <w:b/>
              </w:rPr>
              <w:t>:</w:t>
            </w:r>
          </w:p>
        </w:tc>
        <w:tc>
          <w:tcPr>
            <w:tcW w:w="7903" w:type="dxa"/>
            <w:shd w:val="clear" w:color="auto" w:fill="auto"/>
          </w:tcPr>
          <w:p w14:paraId="66EEBC7E" w14:textId="77777777" w:rsidR="00240F98" w:rsidRPr="006866A8" w:rsidRDefault="00240F98" w:rsidP="00F07F74">
            <w:pPr>
              <w:spacing w:line="360" w:lineRule="auto"/>
              <w:ind w:left="708"/>
              <w:jc w:val="both"/>
            </w:pPr>
            <w:r w:rsidRPr="006866A8">
              <w:t xml:space="preserve">Prijedlog zakona o izmjenama i dopuni Zakona o plaćama </w:t>
            </w:r>
            <w:r>
              <w:t>u lokalnoj i područnoj (regionalnoj) samoupravi</w:t>
            </w:r>
            <w:r w:rsidRPr="006866A8">
              <w:t>, s Konačnim prijedlogom zakona</w:t>
            </w:r>
          </w:p>
        </w:tc>
      </w:tr>
    </w:tbl>
    <w:p w14:paraId="04EC7E35" w14:textId="77777777" w:rsidR="00240F98" w:rsidRPr="006866A8" w:rsidRDefault="00240F98" w:rsidP="00240F98">
      <w:pPr>
        <w:spacing w:line="360" w:lineRule="auto"/>
        <w:sectPr w:rsidR="00240F98" w:rsidRPr="006866A8" w:rsidSect="00EA2908">
          <w:footerReference w:type="first" r:id="rId9"/>
          <w:pgSz w:w="11906" w:h="16838"/>
          <w:pgMar w:top="993" w:right="1417" w:bottom="1417" w:left="1417" w:header="709" w:footer="658" w:gutter="0"/>
          <w:cols w:space="708"/>
          <w:titlePg/>
          <w:docGrid w:linePitch="360"/>
        </w:sectPr>
      </w:pPr>
    </w:p>
    <w:p w14:paraId="46FD07FB" w14:textId="77777777" w:rsidR="00BA6639" w:rsidRDefault="00BA6639">
      <w:pPr>
        <w:rPr>
          <w:b/>
        </w:rPr>
      </w:pPr>
    </w:p>
    <w:p w14:paraId="7427F3DC" w14:textId="77777777" w:rsidR="004238C2" w:rsidRPr="00F715FC" w:rsidRDefault="004238C2" w:rsidP="004238C2">
      <w:pPr>
        <w:spacing w:after="120"/>
        <w:jc w:val="center"/>
        <w:rPr>
          <w:b/>
        </w:rPr>
      </w:pPr>
      <w:r w:rsidRPr="00F715FC">
        <w:rPr>
          <w:b/>
        </w:rPr>
        <w:t>REPUBLIKA HRVATSKA</w:t>
      </w:r>
    </w:p>
    <w:p w14:paraId="3BC32A4B" w14:textId="77777777" w:rsidR="004238C2" w:rsidRPr="00F715FC" w:rsidRDefault="004238C2" w:rsidP="004238C2">
      <w:pPr>
        <w:suppressAutoHyphens/>
        <w:spacing w:after="120"/>
        <w:jc w:val="center"/>
        <w:rPr>
          <w:spacing w:val="-3"/>
        </w:rPr>
      </w:pPr>
      <w:r w:rsidRPr="00F715FC">
        <w:rPr>
          <w:b/>
          <w:bCs/>
          <w:spacing w:val="-3"/>
        </w:rPr>
        <w:t>MINISTARSTVO</w:t>
      </w:r>
      <w:r w:rsidR="00361BD5">
        <w:rPr>
          <w:b/>
          <w:bCs/>
          <w:spacing w:val="-3"/>
        </w:rPr>
        <w:t xml:space="preserve"> PRAVOSUĐA I</w:t>
      </w:r>
      <w:r w:rsidRPr="00F715FC">
        <w:rPr>
          <w:b/>
          <w:bCs/>
          <w:spacing w:val="-3"/>
        </w:rPr>
        <w:t xml:space="preserve"> UPRAVE  </w:t>
      </w:r>
      <w:r w:rsidRPr="00F715FC">
        <w:rPr>
          <w:spacing w:val="-3"/>
        </w:rPr>
        <w:t xml:space="preserve">   </w:t>
      </w:r>
      <w:r w:rsidRPr="00F715FC">
        <w:rPr>
          <w:spacing w:val="-3"/>
        </w:rPr>
        <w:fldChar w:fldCharType="begin"/>
      </w:r>
      <w:r w:rsidRPr="00F715FC">
        <w:rPr>
          <w:spacing w:val="-3"/>
        </w:rPr>
        <w:instrText xml:space="preserve">PRIVATE </w:instrText>
      </w:r>
      <w:r w:rsidRPr="00F715FC">
        <w:rPr>
          <w:spacing w:val="-3"/>
        </w:rPr>
        <w:fldChar w:fldCharType="end"/>
      </w:r>
    </w:p>
    <w:p w14:paraId="493A6453" w14:textId="77777777" w:rsidR="004238C2" w:rsidRPr="00F715FC" w:rsidRDefault="004238C2" w:rsidP="004238C2">
      <w:pPr>
        <w:suppressAutoHyphens/>
        <w:spacing w:after="120"/>
        <w:jc w:val="both"/>
        <w:rPr>
          <w:b/>
          <w:bCs/>
          <w:spacing w:val="-3"/>
        </w:rPr>
      </w:pPr>
      <w:r w:rsidRPr="00F715FC">
        <w:rPr>
          <w:b/>
          <w:bCs/>
          <w:spacing w:val="-3"/>
        </w:rPr>
        <w:t>_____________________________________________________________________________</w:t>
      </w:r>
    </w:p>
    <w:p w14:paraId="60279F43" w14:textId="77777777" w:rsidR="004238C2" w:rsidRPr="00F715FC" w:rsidRDefault="004238C2" w:rsidP="004238C2">
      <w:pPr>
        <w:suppressAutoHyphens/>
        <w:spacing w:after="120"/>
        <w:jc w:val="both"/>
        <w:rPr>
          <w:b/>
          <w:bCs/>
          <w:spacing w:val="-3"/>
        </w:rPr>
      </w:pPr>
    </w:p>
    <w:p w14:paraId="6B15C8BF" w14:textId="77777777" w:rsidR="004238C2" w:rsidRPr="00F715FC" w:rsidRDefault="004238C2" w:rsidP="004238C2">
      <w:pPr>
        <w:suppressAutoHyphens/>
        <w:spacing w:after="120"/>
        <w:jc w:val="both"/>
        <w:rPr>
          <w:b/>
          <w:bCs/>
          <w:spacing w:val="-3"/>
        </w:rPr>
      </w:pPr>
    </w:p>
    <w:p w14:paraId="3DC32772" w14:textId="77777777" w:rsidR="004238C2" w:rsidRPr="00F715FC" w:rsidRDefault="004238C2" w:rsidP="004238C2">
      <w:pPr>
        <w:suppressAutoHyphens/>
        <w:spacing w:after="120"/>
        <w:jc w:val="right"/>
        <w:rPr>
          <w:b/>
          <w:bCs/>
          <w:i/>
          <w:spacing w:val="50"/>
        </w:rPr>
      </w:pPr>
      <w:r w:rsidRPr="00F715FC">
        <w:rPr>
          <w:b/>
          <w:bCs/>
          <w:i/>
          <w:spacing w:val="50"/>
        </w:rPr>
        <w:t>Nacrt</w:t>
      </w:r>
    </w:p>
    <w:p w14:paraId="02CD1529" w14:textId="77777777" w:rsidR="004238C2" w:rsidRPr="00F715FC" w:rsidRDefault="004238C2" w:rsidP="004238C2">
      <w:pPr>
        <w:suppressAutoHyphens/>
        <w:spacing w:after="120"/>
        <w:jc w:val="both"/>
        <w:rPr>
          <w:spacing w:val="-3"/>
        </w:rPr>
      </w:pPr>
    </w:p>
    <w:p w14:paraId="10B18A15" w14:textId="77777777" w:rsidR="004238C2" w:rsidRPr="00F715FC" w:rsidRDefault="004238C2" w:rsidP="004238C2">
      <w:pPr>
        <w:suppressAutoHyphens/>
        <w:spacing w:after="120"/>
        <w:jc w:val="both"/>
        <w:rPr>
          <w:spacing w:val="-3"/>
        </w:rPr>
      </w:pPr>
    </w:p>
    <w:p w14:paraId="060B065A" w14:textId="77777777" w:rsidR="004238C2" w:rsidRPr="00F715FC" w:rsidRDefault="004238C2" w:rsidP="004238C2">
      <w:pPr>
        <w:suppressAutoHyphens/>
        <w:spacing w:after="120"/>
        <w:jc w:val="both"/>
        <w:rPr>
          <w:spacing w:val="-3"/>
        </w:rPr>
      </w:pPr>
    </w:p>
    <w:p w14:paraId="6FFF5015" w14:textId="77777777" w:rsidR="004238C2" w:rsidRPr="00F715FC" w:rsidRDefault="004238C2" w:rsidP="004238C2">
      <w:pPr>
        <w:suppressAutoHyphens/>
        <w:spacing w:after="120"/>
        <w:jc w:val="both"/>
        <w:rPr>
          <w:spacing w:val="-3"/>
        </w:rPr>
      </w:pPr>
    </w:p>
    <w:p w14:paraId="30B027F9" w14:textId="77777777" w:rsidR="004238C2" w:rsidRPr="00F715FC" w:rsidRDefault="004238C2" w:rsidP="004238C2">
      <w:pPr>
        <w:suppressAutoHyphens/>
        <w:spacing w:after="120"/>
        <w:jc w:val="both"/>
        <w:rPr>
          <w:spacing w:val="-3"/>
        </w:rPr>
      </w:pPr>
    </w:p>
    <w:p w14:paraId="70FA3620" w14:textId="77777777" w:rsidR="004238C2" w:rsidRPr="00F715FC" w:rsidRDefault="004238C2" w:rsidP="004238C2">
      <w:pPr>
        <w:suppressAutoHyphens/>
        <w:spacing w:after="120"/>
        <w:jc w:val="both"/>
        <w:rPr>
          <w:spacing w:val="-3"/>
        </w:rPr>
      </w:pPr>
    </w:p>
    <w:p w14:paraId="49FB4C15" w14:textId="77777777" w:rsidR="004238C2" w:rsidRPr="00F715FC" w:rsidRDefault="004238C2" w:rsidP="004238C2">
      <w:pPr>
        <w:suppressAutoHyphens/>
        <w:spacing w:after="120"/>
        <w:jc w:val="both"/>
        <w:rPr>
          <w:spacing w:val="-3"/>
        </w:rPr>
      </w:pPr>
    </w:p>
    <w:p w14:paraId="48A28F2E" w14:textId="77777777" w:rsidR="004238C2" w:rsidRPr="00F715FC" w:rsidRDefault="004238C2" w:rsidP="004238C2">
      <w:pPr>
        <w:suppressAutoHyphens/>
        <w:spacing w:after="120"/>
        <w:jc w:val="both"/>
        <w:rPr>
          <w:spacing w:val="-3"/>
        </w:rPr>
      </w:pPr>
    </w:p>
    <w:p w14:paraId="1F5BB17A" w14:textId="77777777" w:rsidR="00371D4B" w:rsidRPr="00F715FC" w:rsidRDefault="00516D90" w:rsidP="00507C56">
      <w:pPr>
        <w:tabs>
          <w:tab w:val="center" w:pos="4513"/>
        </w:tabs>
        <w:suppressAutoHyphens/>
        <w:spacing w:after="120"/>
        <w:jc w:val="center"/>
        <w:rPr>
          <w:b/>
          <w:bCs/>
          <w:spacing w:val="-3"/>
        </w:rPr>
      </w:pPr>
      <w:r w:rsidRPr="00512E24">
        <w:rPr>
          <w:b/>
          <w:bCs/>
          <w:spacing w:val="-3"/>
        </w:rPr>
        <w:t>PRIJEDLOG ZAKONA O IZMJENAMA I DOPUNI</w:t>
      </w:r>
      <w:r w:rsidR="008E7E1F" w:rsidRPr="00512E24">
        <w:rPr>
          <w:b/>
          <w:bCs/>
          <w:spacing w:val="-3"/>
        </w:rPr>
        <w:t xml:space="preserve"> ZAKONA O PLAĆAMA U LOKALNOJ I PODRUČNOJ (REGIONALNOJ</w:t>
      </w:r>
      <w:r w:rsidR="008E7E1F">
        <w:rPr>
          <w:b/>
          <w:bCs/>
          <w:spacing w:val="-3"/>
        </w:rPr>
        <w:t>) SAMOUPRAVI</w:t>
      </w:r>
      <w:r w:rsidR="00507C56" w:rsidRPr="00F715FC">
        <w:rPr>
          <w:b/>
          <w:bCs/>
          <w:spacing w:val="-3"/>
        </w:rPr>
        <w:t xml:space="preserve"> </w:t>
      </w:r>
    </w:p>
    <w:p w14:paraId="1BB46007" w14:textId="77777777" w:rsidR="004238C2" w:rsidRPr="00F715FC" w:rsidRDefault="00507C56" w:rsidP="00371D4B">
      <w:pPr>
        <w:tabs>
          <w:tab w:val="center" w:pos="4513"/>
        </w:tabs>
        <w:suppressAutoHyphens/>
        <w:spacing w:after="120"/>
        <w:jc w:val="center"/>
        <w:rPr>
          <w:b/>
          <w:bCs/>
          <w:spacing w:val="-3"/>
        </w:rPr>
      </w:pPr>
      <w:r w:rsidRPr="00F715FC">
        <w:rPr>
          <w:b/>
          <w:bCs/>
          <w:spacing w:val="-3"/>
        </w:rPr>
        <w:t>S KONAČNIM PRIJEDLOGOM ZAKONA</w:t>
      </w:r>
    </w:p>
    <w:p w14:paraId="71D4A3B0" w14:textId="77777777" w:rsidR="004238C2" w:rsidRPr="00F715FC" w:rsidRDefault="004238C2" w:rsidP="00507C56">
      <w:pPr>
        <w:tabs>
          <w:tab w:val="center" w:pos="4513"/>
        </w:tabs>
        <w:suppressAutoHyphens/>
        <w:spacing w:after="120"/>
        <w:jc w:val="center"/>
        <w:rPr>
          <w:b/>
          <w:bCs/>
          <w:spacing w:val="-3"/>
        </w:rPr>
      </w:pPr>
    </w:p>
    <w:p w14:paraId="05988B28" w14:textId="77777777" w:rsidR="004238C2" w:rsidRPr="00F715FC" w:rsidRDefault="004238C2" w:rsidP="004238C2">
      <w:pPr>
        <w:tabs>
          <w:tab w:val="center" w:pos="4513"/>
        </w:tabs>
        <w:suppressAutoHyphens/>
        <w:spacing w:after="120"/>
        <w:jc w:val="center"/>
        <w:rPr>
          <w:b/>
          <w:bCs/>
          <w:spacing w:val="-3"/>
        </w:rPr>
      </w:pPr>
    </w:p>
    <w:p w14:paraId="481F2684" w14:textId="77777777" w:rsidR="004238C2" w:rsidRPr="00F715FC" w:rsidRDefault="004238C2" w:rsidP="004238C2">
      <w:pPr>
        <w:tabs>
          <w:tab w:val="left" w:pos="-720"/>
        </w:tabs>
        <w:suppressAutoHyphens/>
        <w:spacing w:after="120"/>
        <w:jc w:val="both"/>
        <w:rPr>
          <w:spacing w:val="-3"/>
        </w:rPr>
      </w:pPr>
    </w:p>
    <w:p w14:paraId="6E157D80" w14:textId="77777777" w:rsidR="004238C2" w:rsidRPr="00F715FC" w:rsidRDefault="004238C2" w:rsidP="004238C2">
      <w:pPr>
        <w:tabs>
          <w:tab w:val="left" w:pos="-720"/>
        </w:tabs>
        <w:suppressAutoHyphens/>
        <w:spacing w:after="120"/>
        <w:jc w:val="both"/>
        <w:rPr>
          <w:spacing w:val="-3"/>
        </w:rPr>
      </w:pPr>
    </w:p>
    <w:p w14:paraId="497C98C0" w14:textId="77777777" w:rsidR="004238C2" w:rsidRPr="00F715FC" w:rsidRDefault="004238C2" w:rsidP="004238C2">
      <w:pPr>
        <w:tabs>
          <w:tab w:val="left" w:pos="-720"/>
        </w:tabs>
        <w:suppressAutoHyphens/>
        <w:spacing w:after="120"/>
        <w:jc w:val="both"/>
        <w:rPr>
          <w:spacing w:val="-3"/>
        </w:rPr>
      </w:pPr>
    </w:p>
    <w:p w14:paraId="4BFCE454" w14:textId="77777777" w:rsidR="004238C2" w:rsidRPr="00F715FC" w:rsidRDefault="004238C2" w:rsidP="004238C2">
      <w:pPr>
        <w:tabs>
          <w:tab w:val="left" w:pos="-720"/>
        </w:tabs>
        <w:suppressAutoHyphens/>
        <w:spacing w:after="120"/>
        <w:jc w:val="both"/>
        <w:rPr>
          <w:spacing w:val="-3"/>
        </w:rPr>
      </w:pPr>
    </w:p>
    <w:p w14:paraId="3FD0378B" w14:textId="77777777" w:rsidR="004238C2" w:rsidRPr="00F715FC" w:rsidRDefault="004238C2" w:rsidP="004238C2">
      <w:pPr>
        <w:tabs>
          <w:tab w:val="left" w:pos="-720"/>
        </w:tabs>
        <w:suppressAutoHyphens/>
        <w:spacing w:after="120"/>
        <w:jc w:val="both"/>
        <w:rPr>
          <w:spacing w:val="-3"/>
        </w:rPr>
      </w:pPr>
    </w:p>
    <w:p w14:paraId="31EF9ED9" w14:textId="77777777" w:rsidR="004238C2" w:rsidRPr="00F715FC" w:rsidRDefault="004238C2" w:rsidP="004238C2">
      <w:pPr>
        <w:tabs>
          <w:tab w:val="left" w:pos="-720"/>
        </w:tabs>
        <w:suppressAutoHyphens/>
        <w:spacing w:after="120"/>
        <w:jc w:val="both"/>
        <w:rPr>
          <w:spacing w:val="-3"/>
        </w:rPr>
      </w:pPr>
    </w:p>
    <w:p w14:paraId="50ADAC05" w14:textId="77777777" w:rsidR="004238C2" w:rsidRPr="00F715FC" w:rsidRDefault="004238C2" w:rsidP="004238C2">
      <w:pPr>
        <w:tabs>
          <w:tab w:val="left" w:pos="-720"/>
        </w:tabs>
        <w:suppressAutoHyphens/>
        <w:spacing w:after="120"/>
        <w:jc w:val="both"/>
        <w:rPr>
          <w:spacing w:val="-3"/>
        </w:rPr>
      </w:pPr>
    </w:p>
    <w:p w14:paraId="31AD16B5" w14:textId="77777777" w:rsidR="004238C2" w:rsidRPr="00F715FC" w:rsidRDefault="004238C2" w:rsidP="004238C2">
      <w:pPr>
        <w:tabs>
          <w:tab w:val="left" w:pos="-720"/>
        </w:tabs>
        <w:suppressAutoHyphens/>
        <w:spacing w:after="120"/>
        <w:jc w:val="both"/>
        <w:rPr>
          <w:spacing w:val="-3"/>
        </w:rPr>
      </w:pPr>
    </w:p>
    <w:p w14:paraId="584CDDE4" w14:textId="77777777" w:rsidR="004238C2" w:rsidRPr="00F715FC" w:rsidRDefault="004238C2" w:rsidP="004238C2">
      <w:pPr>
        <w:tabs>
          <w:tab w:val="left" w:pos="-720"/>
        </w:tabs>
        <w:suppressAutoHyphens/>
        <w:spacing w:after="120"/>
        <w:jc w:val="both"/>
        <w:rPr>
          <w:spacing w:val="-3"/>
        </w:rPr>
      </w:pPr>
    </w:p>
    <w:p w14:paraId="17E96041" w14:textId="77777777" w:rsidR="004238C2" w:rsidRPr="00F715FC" w:rsidRDefault="004238C2" w:rsidP="004238C2">
      <w:pPr>
        <w:tabs>
          <w:tab w:val="left" w:pos="-720"/>
        </w:tabs>
        <w:suppressAutoHyphens/>
        <w:spacing w:after="120"/>
        <w:jc w:val="both"/>
        <w:rPr>
          <w:spacing w:val="-3"/>
        </w:rPr>
      </w:pPr>
    </w:p>
    <w:p w14:paraId="6F1E4AB8" w14:textId="77777777" w:rsidR="004238C2" w:rsidRPr="00F715FC" w:rsidRDefault="004238C2" w:rsidP="004238C2">
      <w:pPr>
        <w:tabs>
          <w:tab w:val="left" w:pos="-720"/>
        </w:tabs>
        <w:suppressAutoHyphens/>
        <w:spacing w:after="120"/>
        <w:jc w:val="both"/>
        <w:rPr>
          <w:spacing w:val="-3"/>
        </w:rPr>
      </w:pPr>
    </w:p>
    <w:p w14:paraId="78255C04" w14:textId="77777777" w:rsidR="004238C2" w:rsidRPr="00F715FC" w:rsidRDefault="004238C2" w:rsidP="004238C2">
      <w:pPr>
        <w:tabs>
          <w:tab w:val="left" w:pos="-720"/>
        </w:tabs>
        <w:suppressAutoHyphens/>
        <w:spacing w:after="120"/>
        <w:jc w:val="both"/>
        <w:rPr>
          <w:spacing w:val="-3"/>
        </w:rPr>
      </w:pPr>
    </w:p>
    <w:p w14:paraId="4C480A4D" w14:textId="77777777" w:rsidR="004238C2" w:rsidRPr="00F715FC" w:rsidRDefault="004238C2" w:rsidP="004238C2">
      <w:pPr>
        <w:tabs>
          <w:tab w:val="left" w:pos="-720"/>
        </w:tabs>
        <w:suppressAutoHyphens/>
        <w:spacing w:after="120"/>
        <w:jc w:val="both"/>
        <w:rPr>
          <w:spacing w:val="-3"/>
        </w:rPr>
      </w:pPr>
    </w:p>
    <w:p w14:paraId="02C007C4" w14:textId="77777777" w:rsidR="004238C2" w:rsidRPr="00F715FC" w:rsidRDefault="004238C2" w:rsidP="004238C2">
      <w:pPr>
        <w:tabs>
          <w:tab w:val="left" w:pos="-720"/>
        </w:tabs>
        <w:suppressAutoHyphens/>
        <w:spacing w:after="120"/>
        <w:jc w:val="both"/>
        <w:rPr>
          <w:spacing w:val="-3"/>
        </w:rPr>
      </w:pPr>
    </w:p>
    <w:p w14:paraId="1BF68AE0" w14:textId="77777777" w:rsidR="004238C2" w:rsidRPr="00F715FC" w:rsidRDefault="004238C2" w:rsidP="004238C2">
      <w:pPr>
        <w:tabs>
          <w:tab w:val="left" w:pos="-720"/>
        </w:tabs>
        <w:suppressAutoHyphens/>
        <w:spacing w:after="120"/>
        <w:jc w:val="both"/>
        <w:rPr>
          <w:b/>
          <w:bCs/>
          <w:spacing w:val="-3"/>
        </w:rPr>
      </w:pPr>
      <w:r w:rsidRPr="00F715FC">
        <w:rPr>
          <w:b/>
          <w:bCs/>
          <w:spacing w:val="-3"/>
        </w:rPr>
        <w:t>_____________________________________________________________________________</w:t>
      </w:r>
    </w:p>
    <w:p w14:paraId="5C3A6E58" w14:textId="4DCEDABF" w:rsidR="004238C2" w:rsidRDefault="00A201D9" w:rsidP="004238C2">
      <w:pPr>
        <w:tabs>
          <w:tab w:val="left" w:pos="-720"/>
        </w:tabs>
        <w:suppressAutoHyphens/>
        <w:spacing w:after="120"/>
        <w:jc w:val="center"/>
        <w:rPr>
          <w:b/>
          <w:bCs/>
          <w:spacing w:val="-3"/>
        </w:rPr>
      </w:pPr>
      <w:r w:rsidRPr="00F715FC">
        <w:rPr>
          <w:b/>
          <w:bCs/>
          <w:spacing w:val="-3"/>
        </w:rPr>
        <w:t xml:space="preserve">Zagreb, </w:t>
      </w:r>
      <w:r w:rsidR="00E0197E">
        <w:rPr>
          <w:b/>
          <w:bCs/>
          <w:spacing w:val="-3"/>
        </w:rPr>
        <w:t>studeni</w:t>
      </w:r>
      <w:r w:rsidR="008E7E1F">
        <w:rPr>
          <w:b/>
          <w:bCs/>
          <w:spacing w:val="-3"/>
        </w:rPr>
        <w:t xml:space="preserve"> 2022</w:t>
      </w:r>
      <w:r w:rsidR="004238C2" w:rsidRPr="00F715FC">
        <w:rPr>
          <w:b/>
          <w:bCs/>
          <w:spacing w:val="-3"/>
        </w:rPr>
        <w:t>.</w:t>
      </w:r>
    </w:p>
    <w:p w14:paraId="48A814F0" w14:textId="77777777" w:rsidR="00AE3284" w:rsidRDefault="008E7E1F" w:rsidP="008E7E1F">
      <w:pPr>
        <w:pStyle w:val="Title"/>
        <w:rPr>
          <w:b w:val="0"/>
        </w:rPr>
      </w:pPr>
      <w:r>
        <w:rPr>
          <w:sz w:val="24"/>
          <w:szCs w:val="24"/>
          <w:lang w:val="hr-HR"/>
        </w:rPr>
        <w:lastRenderedPageBreak/>
        <w:t>PRIJEDLOG ZAKONA O</w:t>
      </w:r>
      <w:r w:rsidRPr="008E7E1F">
        <w:rPr>
          <w:sz w:val="24"/>
          <w:szCs w:val="24"/>
          <w:lang w:val="hr-HR"/>
        </w:rPr>
        <w:t xml:space="preserve"> </w:t>
      </w:r>
      <w:r w:rsidR="007E31AD">
        <w:rPr>
          <w:sz w:val="24"/>
          <w:szCs w:val="24"/>
          <w:lang w:val="hr-HR"/>
        </w:rPr>
        <w:t>IZMJENAMA I DOPUNI</w:t>
      </w:r>
      <w:r w:rsidRPr="008E7E1F">
        <w:rPr>
          <w:sz w:val="24"/>
          <w:szCs w:val="24"/>
          <w:lang w:val="hr-HR"/>
        </w:rPr>
        <w:t xml:space="preserve"> ZAKONA O PLAĆAMA U LOKALNOJ I PODRUČNOJ (REGIONALNOJ) SAMOUPRAVI</w:t>
      </w:r>
    </w:p>
    <w:p w14:paraId="73381566" w14:textId="77777777" w:rsidR="00AE3284" w:rsidRPr="00F715FC" w:rsidRDefault="00AE3284" w:rsidP="00AE3284">
      <w:pPr>
        <w:tabs>
          <w:tab w:val="left" w:pos="-720"/>
        </w:tabs>
        <w:suppressAutoHyphens/>
        <w:spacing w:after="120"/>
        <w:jc w:val="center"/>
        <w:rPr>
          <w:b/>
          <w:bCs/>
          <w:spacing w:val="-3"/>
        </w:rPr>
      </w:pPr>
    </w:p>
    <w:p w14:paraId="4999DE91" w14:textId="77777777" w:rsidR="005F1861" w:rsidRPr="005F1861" w:rsidRDefault="005F1861" w:rsidP="005F1861">
      <w:pPr>
        <w:jc w:val="both"/>
        <w:rPr>
          <w:b/>
          <w:color w:val="000000"/>
        </w:rPr>
      </w:pPr>
      <w:r w:rsidRPr="005F1861">
        <w:rPr>
          <w:b/>
          <w:color w:val="000000"/>
        </w:rPr>
        <w:t xml:space="preserve">I. </w:t>
      </w:r>
      <w:r w:rsidRPr="005F1861">
        <w:rPr>
          <w:b/>
          <w:color w:val="000000"/>
        </w:rPr>
        <w:tab/>
        <w:t>USTAVNA OSNOVA ZA DONOŠENJE ZAKONA</w:t>
      </w:r>
    </w:p>
    <w:p w14:paraId="2EFC4BE6" w14:textId="77777777" w:rsidR="005F1861" w:rsidRPr="005F1861" w:rsidRDefault="005F1861" w:rsidP="005F1861">
      <w:pPr>
        <w:jc w:val="both"/>
        <w:rPr>
          <w:color w:val="000000"/>
        </w:rPr>
      </w:pPr>
    </w:p>
    <w:p w14:paraId="1FF88DA0" w14:textId="77777777" w:rsidR="005F1861" w:rsidRPr="005F1861" w:rsidRDefault="005F1861" w:rsidP="00260484">
      <w:pPr>
        <w:jc w:val="both"/>
        <w:rPr>
          <w:color w:val="000000"/>
        </w:rPr>
      </w:pPr>
      <w:r w:rsidRPr="005F1861">
        <w:rPr>
          <w:color w:val="000000"/>
        </w:rPr>
        <w:t>Ustavna osnova</w:t>
      </w:r>
      <w:r w:rsidR="00890373">
        <w:rPr>
          <w:color w:val="000000"/>
        </w:rPr>
        <w:t xml:space="preserve"> za donošenje Zakona o izmjeni</w:t>
      </w:r>
      <w:r w:rsidR="008E7E1F">
        <w:rPr>
          <w:color w:val="000000"/>
        </w:rPr>
        <w:t xml:space="preserve"> Z</w:t>
      </w:r>
      <w:r w:rsidR="008E7E1F" w:rsidRPr="008E7E1F">
        <w:rPr>
          <w:color w:val="000000"/>
        </w:rPr>
        <w:t xml:space="preserve">akona o plaćama u lokalnoj i područnoj (regionalnoj) samoupravi </w:t>
      </w:r>
      <w:r w:rsidRPr="005F1861">
        <w:rPr>
          <w:color w:val="000000"/>
        </w:rPr>
        <w:t xml:space="preserve">sadržana je u odredbi članka 2. stavka 4. podstavka 1. Ustava Republike Hrvatske (Narodne novine, br. 85/10 – pročišćeni tekst i 5/14 – Odluka Ustavnog suda Republike Hrvatske). </w:t>
      </w:r>
    </w:p>
    <w:p w14:paraId="1D5DE927" w14:textId="77777777" w:rsidR="005F1861" w:rsidRPr="005F1861" w:rsidRDefault="005F1861" w:rsidP="005F1861">
      <w:pPr>
        <w:jc w:val="both"/>
        <w:rPr>
          <w:color w:val="000000"/>
        </w:rPr>
      </w:pPr>
    </w:p>
    <w:p w14:paraId="36C62F39" w14:textId="77777777" w:rsidR="005F1861" w:rsidRPr="005F1861" w:rsidRDefault="005F1861" w:rsidP="005F1861">
      <w:pPr>
        <w:jc w:val="both"/>
        <w:rPr>
          <w:b/>
          <w:color w:val="000000"/>
        </w:rPr>
      </w:pPr>
    </w:p>
    <w:p w14:paraId="6C0E5E11" w14:textId="77777777" w:rsidR="005F1861" w:rsidRDefault="005F1861" w:rsidP="005F1861">
      <w:pPr>
        <w:ind w:left="709" w:hanging="709"/>
        <w:jc w:val="both"/>
        <w:rPr>
          <w:b/>
          <w:color w:val="000000"/>
        </w:rPr>
      </w:pPr>
      <w:r w:rsidRPr="005F1861">
        <w:rPr>
          <w:b/>
          <w:color w:val="000000"/>
        </w:rPr>
        <w:t xml:space="preserve">II. </w:t>
      </w:r>
      <w:r w:rsidRPr="005F1861">
        <w:rPr>
          <w:b/>
          <w:color w:val="000000"/>
        </w:rPr>
        <w:tab/>
        <w:t>OCJENA STANJA I OSNOVNA PITANJA KOJA SE TREBAJU UREDITI ZAKONOM, TE POSLJEDICE KOJE ĆE DONOŠENJEM ZAKONA PROISTEĆI</w:t>
      </w:r>
    </w:p>
    <w:p w14:paraId="7E3BB380" w14:textId="77777777" w:rsidR="00B2257F" w:rsidRPr="005F1861" w:rsidRDefault="00B2257F" w:rsidP="005F1861">
      <w:pPr>
        <w:ind w:left="709" w:hanging="709"/>
        <w:jc w:val="both"/>
        <w:rPr>
          <w:b/>
          <w:color w:val="000000"/>
        </w:rPr>
      </w:pPr>
    </w:p>
    <w:p w14:paraId="5362231F" w14:textId="26B520E1" w:rsidR="005F1861" w:rsidRPr="00B2257F" w:rsidRDefault="00B2257F" w:rsidP="003942D1">
      <w:pPr>
        <w:jc w:val="both"/>
        <w:rPr>
          <w:b/>
        </w:rPr>
      </w:pPr>
      <w:r w:rsidRPr="00B2257F">
        <w:t>Zakonom o plaćama u lokalnoj i područnoj (regionalnoj) samoupravi („Narodne novine“, broj 28/10) propisuju se mjerila za određivanje plaća i naknada župana, gradonačelnika i općinskih načelnika i njihovih zamjenika, kao i plaća službenika i namještenika u upravnim odjelima i službama jedinica lokalne i područne (regionalne) samouprave.</w:t>
      </w:r>
    </w:p>
    <w:p w14:paraId="76EA2C35" w14:textId="77777777" w:rsidR="00B2257F" w:rsidRDefault="00B2257F" w:rsidP="003942D1">
      <w:pPr>
        <w:jc w:val="both"/>
      </w:pPr>
    </w:p>
    <w:p w14:paraId="57BEF685" w14:textId="2EDF7B29" w:rsidR="0046040A" w:rsidRPr="003864BC" w:rsidRDefault="00BE71C0" w:rsidP="003942D1">
      <w:pPr>
        <w:pStyle w:val="NormalWeb"/>
        <w:spacing w:before="0" w:beforeAutospacing="0" w:after="0" w:afterAutospacing="0"/>
        <w:jc w:val="both"/>
      </w:pPr>
      <w:r w:rsidRPr="00766163">
        <w:t>U članku 4</w:t>
      </w:r>
      <w:r w:rsidR="005638B4" w:rsidRPr="00766163">
        <w:t xml:space="preserve">. </w:t>
      </w:r>
      <w:r w:rsidR="00862056">
        <w:t xml:space="preserve">navedenoga </w:t>
      </w:r>
      <w:r w:rsidR="005638B4" w:rsidRPr="00766163">
        <w:t xml:space="preserve">Zakona </w:t>
      </w:r>
      <w:r w:rsidR="00B2257F" w:rsidRPr="00766163">
        <w:t>propisana su ograničenja u iznosu</w:t>
      </w:r>
      <w:r w:rsidRPr="00766163">
        <w:t xml:space="preserve"> plaće župana, gradonačelnika i općinskih načelnika</w:t>
      </w:r>
      <w:r w:rsidR="002E721F" w:rsidRPr="00766163">
        <w:t xml:space="preserve"> (</w:t>
      </w:r>
      <w:r w:rsidR="000942DC" w:rsidRPr="00766163">
        <w:t xml:space="preserve">u </w:t>
      </w:r>
      <w:r w:rsidR="002E721F" w:rsidRPr="00766163">
        <w:t>dalj</w:t>
      </w:r>
      <w:r w:rsidR="000942DC" w:rsidRPr="00766163">
        <w:t>nj</w:t>
      </w:r>
      <w:r w:rsidR="002E721F" w:rsidRPr="00766163">
        <w:t>e</w:t>
      </w:r>
      <w:r w:rsidR="000942DC" w:rsidRPr="00766163">
        <w:t>m</w:t>
      </w:r>
      <w:r w:rsidR="002E721F" w:rsidRPr="00766163">
        <w:t xml:space="preserve"> tekstu: lokalni dužnosnici)</w:t>
      </w:r>
      <w:r w:rsidR="00B2257F" w:rsidRPr="00766163">
        <w:t xml:space="preserve">, pri čemu </w:t>
      </w:r>
      <w:r w:rsidR="00941D99" w:rsidRPr="00766163">
        <w:t>njihove plaće</w:t>
      </w:r>
      <w:r w:rsidR="00766163" w:rsidRPr="00766163">
        <w:t>,</w:t>
      </w:r>
      <w:r w:rsidR="00941D99" w:rsidRPr="00766163">
        <w:t xml:space="preserve"> bez uvećanja za radni staž, ne smiju se odrediti u iznosima većim od umnoška koeficijenta iz tog članka i osnovice za izračun plaće državnih dužnosnika, prema propisima kojima se uređuju obveze i prava državnih dužnosnika. </w:t>
      </w:r>
      <w:r w:rsidR="00A57F22" w:rsidRPr="003864BC">
        <w:t xml:space="preserve">Takvo ograničenje plaća </w:t>
      </w:r>
      <w:r w:rsidR="003942D1" w:rsidRPr="003864BC">
        <w:t xml:space="preserve">lokalnih dužnosnika </w:t>
      </w:r>
      <w:r w:rsidR="00A57F22" w:rsidRPr="003864BC">
        <w:t xml:space="preserve">utvrđeno je u odgovarajućem odnosu s </w:t>
      </w:r>
      <w:r w:rsidR="003942D1" w:rsidRPr="003864BC">
        <w:t xml:space="preserve">plaćama </w:t>
      </w:r>
      <w:r w:rsidR="00A57F22" w:rsidRPr="003864BC">
        <w:t>državni</w:t>
      </w:r>
      <w:r w:rsidR="003942D1" w:rsidRPr="003864BC">
        <w:t>h</w:t>
      </w:r>
      <w:r w:rsidR="00A57F22" w:rsidRPr="003864BC">
        <w:t xml:space="preserve"> dužnosni</w:t>
      </w:r>
      <w:r w:rsidR="003942D1" w:rsidRPr="003864BC">
        <w:t>ka</w:t>
      </w:r>
      <w:r w:rsidR="00A57F22" w:rsidRPr="003864BC">
        <w:t xml:space="preserve">. </w:t>
      </w:r>
    </w:p>
    <w:p w14:paraId="6B1FEF30" w14:textId="77777777" w:rsidR="003942D1" w:rsidRPr="003864BC" w:rsidRDefault="003942D1" w:rsidP="003942D1">
      <w:pPr>
        <w:pStyle w:val="NormalWeb"/>
        <w:spacing w:before="0" w:beforeAutospacing="0" w:after="0" w:afterAutospacing="0"/>
        <w:jc w:val="both"/>
      </w:pPr>
    </w:p>
    <w:p w14:paraId="18B388D1" w14:textId="5E605603" w:rsidR="00A57F22" w:rsidRPr="003864BC" w:rsidRDefault="00A57F22" w:rsidP="003942D1">
      <w:pPr>
        <w:pStyle w:val="NormalWeb"/>
        <w:spacing w:before="0" w:beforeAutospacing="0" w:after="0" w:afterAutospacing="0"/>
        <w:jc w:val="both"/>
      </w:pPr>
      <w:r w:rsidRPr="003864BC">
        <w:t xml:space="preserve">U okviru Nacionalnog plana oporavka i otpornosti 2021.-2026. provodi se reforma sustava plaća u državnoj upravi i javnim službama (investicija C2.2. R2-I1 Unaprjeđenje sustava plaća sustava u državnoj upravi i javnim službama, sustava HRM-a i COP-a), a preduvjet za provedbu reforme je analiza plaća u državnim tijelima i javnim službama. Rok za donošenje novog </w:t>
      </w:r>
      <w:r w:rsidRPr="003864BC">
        <w:rPr>
          <w:iCs/>
        </w:rPr>
        <w:t>Zakona o plaćama u državnoj službi</w:t>
      </w:r>
      <w:r w:rsidRPr="003864BC">
        <w:t xml:space="preserve"> je pokazatelj uspješno provedene investicije iz NPOO-a te ujedno i uvjet koji Republika Hrvatska treba ispuniti da bi mogla dobiti financijska sredstava iz EU Mehanizma za oporavak i otpornost, a rok za donošenje tog Zakona je 30. lipnja 2023. godine</w:t>
      </w:r>
      <w:r w:rsidR="003942D1" w:rsidRPr="003864BC">
        <w:t>.</w:t>
      </w:r>
    </w:p>
    <w:p w14:paraId="30D0933F" w14:textId="77777777" w:rsidR="003942D1" w:rsidRPr="003864BC" w:rsidRDefault="003942D1" w:rsidP="003942D1">
      <w:pPr>
        <w:pStyle w:val="NormalWeb"/>
        <w:spacing w:before="0" w:beforeAutospacing="0" w:after="0" w:afterAutospacing="0"/>
        <w:jc w:val="both"/>
      </w:pPr>
    </w:p>
    <w:p w14:paraId="6AA6208E" w14:textId="6A223CEA" w:rsidR="00A57F22" w:rsidRPr="003864BC" w:rsidRDefault="00862056" w:rsidP="003942D1">
      <w:pPr>
        <w:jc w:val="both"/>
      </w:pPr>
      <w:r w:rsidRPr="003864BC">
        <w:t xml:space="preserve">Kod </w:t>
      </w:r>
      <w:r w:rsidR="00A57F22" w:rsidRPr="003864BC">
        <w:t xml:space="preserve">analize plaća u državnim tijelima i javnim službama nužna je usporedba koeficijenata za obračun plaća državnih i pravosudnih dužnosnika te državnih službenika i namještenika, kako bi se utvrdili odnosi u plaćama između njih te određene nelogičnosti i problemi sadašnjeg platnog sustava. U tu svrhu potrebno je usporediti visinu koeficijenata državnih dužnosnika s visinom koeficijenata državnih službenika, utvrditi određene omjere između njihovih koeficijenata, a u analizama ugraditi kriterij usporedivosti i mjerljivosti koeficijenata i plaća državnih dužnosnika s koeficijentima i plaćama državnih službenika. Kako se plaće određuju umnoškom koeficijenta i osnovice za izračun plaće, koji su utvrđeni u različitoj visini za državne dužnosnike te državne službenike i namještenike, radi usporedbe plaća potrebno je imati jedan parametar za obračun plaće isti. </w:t>
      </w:r>
    </w:p>
    <w:p w14:paraId="023BCF37" w14:textId="77777777" w:rsidR="00A57F22" w:rsidRPr="003864BC" w:rsidRDefault="00A57F22" w:rsidP="003942D1">
      <w:pPr>
        <w:jc w:val="both"/>
        <w:rPr>
          <w:strike/>
          <w:highlight w:val="yellow"/>
        </w:rPr>
      </w:pPr>
    </w:p>
    <w:p w14:paraId="5BE33D3C" w14:textId="10C486AE" w:rsidR="0046040A" w:rsidRPr="003864BC" w:rsidRDefault="0046040A" w:rsidP="00862056">
      <w:pPr>
        <w:jc w:val="both"/>
      </w:pPr>
      <w:r w:rsidRPr="003864BC">
        <w:t xml:space="preserve">Člankom 12. stavkom 2. Zakona o obvezama i pravima državnih dužnosnika („Narodne novine“, br. 101/98, 135/98, 105/99, 25/00, 73/00, 30/01, 59/01, 114/01, 153/02, 154/02, 163/03, 16/04, 30/04, 105/04, 187/04, 92/05, 121/05, 151/05, 135/06, 141/06, 17/07, 34/07, </w:t>
      </w:r>
      <w:r w:rsidRPr="003864BC">
        <w:lastRenderedPageBreak/>
        <w:t xml:space="preserve">82/07, 107/07, 60/08, 38/09, 150/11, 22/13, 102/14, 103/14, 3/15, 93/16, 44/17 i 66/19) propisano je da osnovicu za </w:t>
      </w:r>
      <w:r w:rsidRPr="003864BC">
        <w:rPr>
          <w:shd w:val="clear" w:color="auto" w:fill="FFFFFF"/>
        </w:rPr>
        <w:t xml:space="preserve">obračun plaće državnih dužnosnika određuje Vlada Republike Hrvatske posebnom odlukom. </w:t>
      </w:r>
      <w:r w:rsidRPr="003864BC">
        <w:t>Odlukom o visini osnovice za obračun plaće državnih dužnosnika („Narodne novine“, broj 151/14), osnovica je utvrđena u visini od 3.890,00 kuna</w:t>
      </w:r>
      <w:r w:rsidR="005C656C" w:rsidRPr="003864BC">
        <w:t xml:space="preserve">, koja je znatno niža </w:t>
      </w:r>
      <w:r w:rsidRPr="003864BC">
        <w:t xml:space="preserve">od osnovice za izračun plaće državnih službenika. Stoga je </w:t>
      </w:r>
      <w:r w:rsidR="002E721F" w:rsidRPr="003864BC">
        <w:t>Vlada Republike Hrv</w:t>
      </w:r>
      <w:r w:rsidR="00A220F5" w:rsidRPr="003864BC">
        <w:t>a</w:t>
      </w:r>
      <w:r w:rsidR="002E721F" w:rsidRPr="003864BC">
        <w:t xml:space="preserve">tske </w:t>
      </w:r>
      <w:r w:rsidR="00A57F22" w:rsidRPr="003864BC">
        <w:t xml:space="preserve">pripremila izmjene i dopune Zakona o obvezama i pravima državnih dužnosnika, kojima se </w:t>
      </w:r>
      <w:r w:rsidR="002E721F" w:rsidRPr="003864BC">
        <w:t>osnovic</w:t>
      </w:r>
      <w:r w:rsidR="00A57F22" w:rsidRPr="003864BC">
        <w:t>a</w:t>
      </w:r>
      <w:r w:rsidR="002E721F" w:rsidRPr="003864BC">
        <w:t xml:space="preserve"> za izračun plaće državnih dužnosnika </w:t>
      </w:r>
      <w:r w:rsidR="00A57F22" w:rsidRPr="003864BC">
        <w:t xml:space="preserve">utvrđuje u </w:t>
      </w:r>
      <w:r w:rsidR="002E721F" w:rsidRPr="003864BC">
        <w:t xml:space="preserve">visini osnovice </w:t>
      </w:r>
      <w:r w:rsidR="00A220F5" w:rsidRPr="003864BC">
        <w:t xml:space="preserve">za izračun </w:t>
      </w:r>
      <w:r w:rsidR="002E721F" w:rsidRPr="003864BC">
        <w:t xml:space="preserve">plaće državnih službenika i namještenika. </w:t>
      </w:r>
    </w:p>
    <w:p w14:paraId="4AD9DE75" w14:textId="77777777" w:rsidR="0046040A" w:rsidRPr="003864BC" w:rsidRDefault="0046040A" w:rsidP="00BE71C0">
      <w:pPr>
        <w:jc w:val="both"/>
      </w:pPr>
    </w:p>
    <w:p w14:paraId="3A2BC2C0" w14:textId="7B5BAD7A" w:rsidR="0046040A" w:rsidRPr="003864BC" w:rsidRDefault="0046040A" w:rsidP="0046040A">
      <w:pPr>
        <w:jc w:val="both"/>
      </w:pPr>
      <w:r w:rsidRPr="003864BC">
        <w:t>Istovremeno uz navedeno povećanje osnovice za izračun plaće državnih dužnosnika predlaže se utvrditi odgovarajuće, nove koeficijente za izračun plaća državnih dužnosnika, koji će biti manji u odnosu na njihove sadašnje koeficijente. Množenjem novih, nižih koeficijenata s novom, većom osnovicom za izračun plaće (u visini osnovice za izračun plaće državnih službenika) plaće državnih dužnosnika moći će se uspoređivati s plaćama državnih službenika. Pri tome potrebno je istaknuti kako se osnovica za izračun plaća državnih dužnosnika nije mijenjala od 2014. godine, za razliku od osnovice za izračun plaća državnih službenika, koja se od tada povećavala u više navrata.</w:t>
      </w:r>
    </w:p>
    <w:p w14:paraId="3BD2A489" w14:textId="5FC124DA" w:rsidR="0046040A" w:rsidRPr="003864BC" w:rsidRDefault="0046040A" w:rsidP="00BE71C0">
      <w:pPr>
        <w:jc w:val="both"/>
      </w:pPr>
    </w:p>
    <w:p w14:paraId="2F29A781" w14:textId="340FB79F" w:rsidR="00862056" w:rsidRPr="003864BC" w:rsidRDefault="00862056" w:rsidP="00862056">
      <w:pPr>
        <w:pStyle w:val="NormalWeb"/>
        <w:spacing w:before="0" w:beforeAutospacing="0" w:after="135" w:afterAutospacing="0"/>
        <w:jc w:val="both"/>
      </w:pPr>
      <w:r w:rsidRPr="003864BC">
        <w:t>Navedeno po</w:t>
      </w:r>
      <w:r w:rsidR="00A220F5" w:rsidRPr="003864BC">
        <w:t>većanj</w:t>
      </w:r>
      <w:r w:rsidRPr="003864BC">
        <w:t>e</w:t>
      </w:r>
      <w:r w:rsidR="00A220F5" w:rsidRPr="003864BC">
        <w:t xml:space="preserve"> osnovice </w:t>
      </w:r>
      <w:r w:rsidRPr="003864BC">
        <w:t xml:space="preserve">za izračun plaća državnih dužnosnika utječe i na ograničenja plaća lokalnih dužnosnika koja su propisana u članku 4. Zakona o plaćama u lokalnoj i područnoj (regionalnoj) samoupravi, jer se njihove plaće, bez uvećanja za radni staž, ne smiju odrediti u iznosima većim od umnoška koeficijenta iz toga članka i osnovice za izračun plaće državnih dužnosnika, prema propisima kojima se uređuju obveze i prava državnih dužnosnika. </w:t>
      </w:r>
    </w:p>
    <w:p w14:paraId="4A282682" w14:textId="77777777" w:rsidR="00862056" w:rsidRPr="003864BC" w:rsidRDefault="00862056" w:rsidP="00BE71C0">
      <w:pPr>
        <w:jc w:val="both"/>
      </w:pPr>
    </w:p>
    <w:p w14:paraId="7EB80B21" w14:textId="68F53519" w:rsidR="002E721F" w:rsidRPr="003864BC" w:rsidRDefault="006D1494" w:rsidP="00A220F5">
      <w:pPr>
        <w:jc w:val="both"/>
      </w:pPr>
      <w:r w:rsidRPr="003864BC">
        <w:t>Kako povećanje osnovice za izračun plaća državnih dužnosnika</w:t>
      </w:r>
      <w:r w:rsidR="00A220F5" w:rsidRPr="003864BC">
        <w:t xml:space="preserve"> ne bi dovelo do </w:t>
      </w:r>
      <w:r w:rsidRPr="003864BC">
        <w:t xml:space="preserve">znatnog </w:t>
      </w:r>
      <w:r w:rsidR="00A220F5" w:rsidRPr="003864BC">
        <w:t xml:space="preserve">povećanja </w:t>
      </w:r>
      <w:r w:rsidRPr="003864BC">
        <w:t xml:space="preserve">limita plaća lokalnih dužnosnika, </w:t>
      </w:r>
      <w:r w:rsidR="00A220F5" w:rsidRPr="003864BC">
        <w:t xml:space="preserve">potrebno je </w:t>
      </w:r>
      <w:r w:rsidRPr="003864BC">
        <w:t xml:space="preserve">u članku 4. Zakona o plaćama u lokalnoj i područnoj (regionalnoj) samoupravi </w:t>
      </w:r>
      <w:r w:rsidR="00A220F5" w:rsidRPr="003864BC">
        <w:t xml:space="preserve">utvrditi nove koeficijente, koji </w:t>
      </w:r>
      <w:r w:rsidR="001260CB" w:rsidRPr="003864BC">
        <w:t xml:space="preserve">će </w:t>
      </w:r>
      <w:r w:rsidR="00A220F5" w:rsidRPr="003864BC">
        <w:t xml:space="preserve">množenjem sa novom osnovicom za izračun plaće </w:t>
      </w:r>
      <w:r w:rsidR="00941D99" w:rsidRPr="003864BC">
        <w:t xml:space="preserve">državnih dužnosnika </w:t>
      </w:r>
      <w:r w:rsidR="001260CB" w:rsidRPr="003864BC">
        <w:t xml:space="preserve">osigurati da </w:t>
      </w:r>
      <w:r w:rsidR="00A220F5" w:rsidRPr="003864BC">
        <w:t>propisani najviši iznos</w:t>
      </w:r>
      <w:r w:rsidR="001260CB" w:rsidRPr="003864BC">
        <w:t>i</w:t>
      </w:r>
      <w:r w:rsidR="00A220F5" w:rsidRPr="003864BC">
        <w:t xml:space="preserve"> </w:t>
      </w:r>
      <w:r w:rsidR="002E721F" w:rsidRPr="003864BC">
        <w:t>plać</w:t>
      </w:r>
      <w:r w:rsidR="001260CB" w:rsidRPr="003864BC">
        <w:t>a</w:t>
      </w:r>
      <w:r w:rsidR="002E721F" w:rsidRPr="003864BC">
        <w:t xml:space="preserve"> </w:t>
      </w:r>
      <w:r w:rsidR="00747B01" w:rsidRPr="003864BC">
        <w:t xml:space="preserve">lokalnih </w:t>
      </w:r>
      <w:r w:rsidR="002E721F" w:rsidRPr="003864BC">
        <w:t>d</w:t>
      </w:r>
      <w:r w:rsidR="00A220F5" w:rsidRPr="003864BC">
        <w:t>užnosnika osta</w:t>
      </w:r>
      <w:r w:rsidR="001260CB" w:rsidRPr="003864BC">
        <w:t xml:space="preserve">nu </w:t>
      </w:r>
      <w:r w:rsidRPr="003864BC">
        <w:t xml:space="preserve">u odgovarajućem odnosu s plaćama državnih dužnosnika. </w:t>
      </w:r>
    </w:p>
    <w:p w14:paraId="758FFF80" w14:textId="77777777" w:rsidR="00516D90" w:rsidRPr="003864BC" w:rsidRDefault="00516D90" w:rsidP="00A220F5">
      <w:pPr>
        <w:jc w:val="both"/>
      </w:pPr>
    </w:p>
    <w:p w14:paraId="3049BDEC" w14:textId="77777777" w:rsidR="0004188D" w:rsidRPr="003864BC" w:rsidRDefault="0004188D" w:rsidP="00516D90">
      <w:pPr>
        <w:autoSpaceDE w:val="0"/>
        <w:autoSpaceDN w:val="0"/>
        <w:adjustRightInd w:val="0"/>
        <w:jc w:val="both"/>
      </w:pPr>
      <w:r w:rsidRPr="003864BC">
        <w:t>Nadalje</w:t>
      </w:r>
      <w:r w:rsidR="00516D90" w:rsidRPr="003864BC">
        <w:t>, izmjenama Zakona predlaže se urediti naknade za rad lokalnih dužnosnika i njihovih zamjenika koji dužnost obnašaju bez zasnivanja radnog odnosa</w:t>
      </w:r>
      <w:r w:rsidRPr="003864BC">
        <w:t>.</w:t>
      </w:r>
    </w:p>
    <w:p w14:paraId="1807DA48" w14:textId="77777777" w:rsidR="0004188D" w:rsidRPr="003864BC" w:rsidRDefault="0004188D" w:rsidP="00516D90">
      <w:pPr>
        <w:autoSpaceDE w:val="0"/>
        <w:autoSpaceDN w:val="0"/>
        <w:adjustRightInd w:val="0"/>
        <w:jc w:val="both"/>
      </w:pPr>
    </w:p>
    <w:p w14:paraId="4262A87A" w14:textId="23939672" w:rsidR="0004188D" w:rsidRPr="00B41445" w:rsidRDefault="0004188D" w:rsidP="00516D90">
      <w:pPr>
        <w:autoSpaceDE w:val="0"/>
        <w:autoSpaceDN w:val="0"/>
        <w:adjustRightInd w:val="0"/>
        <w:jc w:val="both"/>
      </w:pPr>
      <w:r w:rsidRPr="003864BC">
        <w:t>Sukladno o</w:t>
      </w:r>
      <w:r w:rsidR="00516D90" w:rsidRPr="003864BC">
        <w:t>dredbama članka 90. Zakona o lokalnoj i područnoj (regionalnoj</w:t>
      </w:r>
      <w:r w:rsidR="00516D90" w:rsidRPr="00B41445">
        <w:t xml:space="preserve">) samoupravi („Narodne novine“ broj 33/01, 60/01, 129/05, 109/07, 125/08, 36/09, 36/09, 150/11, 144/12, 19/13, 137/15, 123/17, 98/19 i 144/20), </w:t>
      </w:r>
      <w:r w:rsidRPr="00B41445">
        <w:t>općinski</w:t>
      </w:r>
      <w:r w:rsidR="00516D90" w:rsidRPr="00B41445">
        <w:t xml:space="preserve"> načelni</w:t>
      </w:r>
      <w:r w:rsidRPr="00B41445">
        <w:t xml:space="preserve">k, </w:t>
      </w:r>
      <w:r w:rsidR="00516D90" w:rsidRPr="00B41445">
        <w:t>gradonačelni</w:t>
      </w:r>
      <w:r w:rsidRPr="00B41445">
        <w:t>k</w:t>
      </w:r>
      <w:r w:rsidR="00516D90" w:rsidRPr="00B41445">
        <w:t>,</w:t>
      </w:r>
      <w:r w:rsidRPr="00B41445">
        <w:t xml:space="preserve"> župan i njihovi zamjenici </w:t>
      </w:r>
      <w:r w:rsidR="00314A33" w:rsidRPr="00B41445">
        <w:t xml:space="preserve">odlučuju </w:t>
      </w:r>
      <w:r w:rsidR="00516D90" w:rsidRPr="00B41445">
        <w:t>hoće li dužnost na koju su izabrani obavljati profesionalno</w:t>
      </w:r>
      <w:r w:rsidR="00314A33" w:rsidRPr="00B41445">
        <w:t>.</w:t>
      </w:r>
      <w:r w:rsidR="006D1494">
        <w:t xml:space="preserve"> </w:t>
      </w:r>
      <w:r w:rsidR="00314A33" w:rsidRPr="00B41445">
        <w:t>Kako je člankom 6. Zakona ta mogućnost predviđena samo za općinske načelnike i njihove zamjenike, gradonačelnike i njihove zamjenike te zamjenike župana, koji dužnost obnašaju bez zasnivanja radnog odnosa, predlaže se prošiti primjenu odredbe članka 6. Zakona i na župane.</w:t>
      </w:r>
    </w:p>
    <w:p w14:paraId="5DE62570" w14:textId="378B1053" w:rsidR="00314A33" w:rsidRDefault="00314A33" w:rsidP="00516D90">
      <w:pPr>
        <w:autoSpaceDE w:val="0"/>
        <w:autoSpaceDN w:val="0"/>
        <w:adjustRightInd w:val="0"/>
        <w:jc w:val="both"/>
      </w:pPr>
    </w:p>
    <w:p w14:paraId="6CFE1006" w14:textId="5712BC14" w:rsidR="00104FB4" w:rsidRDefault="00104FB4" w:rsidP="00516D90">
      <w:pPr>
        <w:autoSpaceDE w:val="0"/>
        <w:autoSpaceDN w:val="0"/>
        <w:adjustRightInd w:val="0"/>
        <w:jc w:val="both"/>
      </w:pPr>
      <w:r>
        <w:t xml:space="preserve">Također, </w:t>
      </w:r>
      <w:r w:rsidR="00134641">
        <w:t>predlažu se izmjene odredaba Zakona kojima se uređuju proračunska ograničenja plaća za zaposlenike jedinica lokalne i područne (regionalne) samouprave (članci 14., 15. i 16. Zakona).</w:t>
      </w:r>
    </w:p>
    <w:p w14:paraId="04C627A8" w14:textId="40EC0A15" w:rsidR="00134641" w:rsidRDefault="00134641" w:rsidP="00516D90">
      <w:pPr>
        <w:autoSpaceDE w:val="0"/>
        <w:autoSpaceDN w:val="0"/>
        <w:adjustRightInd w:val="0"/>
        <w:jc w:val="both"/>
      </w:pPr>
    </w:p>
    <w:p w14:paraId="6FDC7D07" w14:textId="1D3C4801" w:rsidR="002D537B" w:rsidRDefault="00E310D5" w:rsidP="005155A3">
      <w:pPr>
        <w:autoSpaceDE w:val="0"/>
        <w:autoSpaceDN w:val="0"/>
        <w:adjustRightInd w:val="0"/>
        <w:jc w:val="both"/>
      </w:pPr>
      <w:r>
        <w:t>S</w:t>
      </w:r>
      <w:r w:rsidR="005155A3">
        <w:t>adašnje odredbe o proračunskim ograničenjima plaća nisu u skladu s današnjim prilikama, budući da su se u međuvremenu izmijeni</w:t>
      </w:r>
      <w:r w:rsidR="0067519F">
        <w:t>li</w:t>
      </w:r>
      <w:r w:rsidR="005155A3">
        <w:t xml:space="preserve"> posebni propis</w:t>
      </w:r>
      <w:r w:rsidR="0067519F">
        <w:t>i</w:t>
      </w:r>
      <w:r w:rsidR="002D537B">
        <w:t xml:space="preserve"> </w:t>
      </w:r>
      <w:r>
        <w:t>kojim</w:t>
      </w:r>
      <w:r w:rsidR="0067519F">
        <w:t>a</w:t>
      </w:r>
      <w:r>
        <w:t xml:space="preserve"> se uređuje pitanje financiranja jedinica lokalne i područne (regionalne) samouprave </w:t>
      </w:r>
      <w:r w:rsidR="0067519F">
        <w:t xml:space="preserve">- </w:t>
      </w:r>
      <w:r w:rsidR="005155A3">
        <w:t xml:space="preserve">Zakon o proračunu </w:t>
      </w:r>
      <w:r w:rsidR="005155A3">
        <w:lastRenderedPageBreak/>
        <w:t>(„Narodne novine“, br. 144/21)</w:t>
      </w:r>
      <w:r w:rsidR="0067519F">
        <w:t xml:space="preserve"> i </w:t>
      </w:r>
      <w:r w:rsidR="005155A3">
        <w:t>Zakon o financiranju jedinica lokalne i područne (regionalne) samouprave („Narodne novine“, br. 127/17 i 138/20</w:t>
      </w:r>
      <w:r w:rsidR="0067519F">
        <w:t>)</w:t>
      </w:r>
      <w:r>
        <w:t xml:space="preserve">, a sukladno kojima su jedinice lokalne i područne (regionalne) samouprave stekle dodatne prihode kojima se </w:t>
      </w:r>
      <w:r w:rsidRPr="00B5031C">
        <w:t>izravno utječ</w:t>
      </w:r>
      <w:r>
        <w:t>e</w:t>
      </w:r>
      <w:r w:rsidRPr="00B5031C">
        <w:t xml:space="preserve"> na izračun plaća </w:t>
      </w:r>
      <w:r>
        <w:t xml:space="preserve">zaposlenih </w:t>
      </w:r>
      <w:r w:rsidRPr="00B5031C">
        <w:t>u jedinicama lokalne i područne (regionalne) samouprave</w:t>
      </w:r>
      <w:r>
        <w:t>.</w:t>
      </w:r>
    </w:p>
    <w:p w14:paraId="4FC7F077" w14:textId="183F8548" w:rsidR="001C48FB" w:rsidRDefault="001C48FB" w:rsidP="001C48FB">
      <w:pPr>
        <w:pStyle w:val="t-9-8"/>
        <w:spacing w:before="0" w:beforeAutospacing="0" w:after="0" w:afterAutospacing="0"/>
        <w:jc w:val="both"/>
        <w:rPr>
          <w:bCs/>
        </w:rPr>
      </w:pPr>
    </w:p>
    <w:p w14:paraId="37C027CE" w14:textId="6CB76810" w:rsidR="008E69EA" w:rsidRDefault="001C48FB" w:rsidP="008E69EA">
      <w:pPr>
        <w:pStyle w:val="t-9-8"/>
        <w:spacing w:before="0" w:beforeAutospacing="0" w:after="0" w:afterAutospacing="0"/>
        <w:jc w:val="both"/>
        <w:rPr>
          <w:bCs/>
        </w:rPr>
      </w:pPr>
      <w:r>
        <w:rPr>
          <w:bCs/>
        </w:rPr>
        <w:t xml:space="preserve">Stoga </w:t>
      </w:r>
      <w:r w:rsidR="00980E4C">
        <w:rPr>
          <w:bCs/>
        </w:rPr>
        <w:t xml:space="preserve">se predlaže na drugačiji način propisati </w:t>
      </w:r>
      <w:r>
        <w:rPr>
          <w:bCs/>
        </w:rPr>
        <w:t>najviši iznos mase sredstava</w:t>
      </w:r>
      <w:r w:rsidRPr="002332FB">
        <w:rPr>
          <w:bCs/>
        </w:rPr>
        <w:t xml:space="preserve"> </w:t>
      </w:r>
      <w:r>
        <w:rPr>
          <w:bCs/>
        </w:rPr>
        <w:t>plaće zaposlenih u jedinicama lokalne i područne (regionalne) samouprave</w:t>
      </w:r>
      <w:r w:rsidR="001B5182">
        <w:rPr>
          <w:bCs/>
        </w:rPr>
        <w:t xml:space="preserve"> i druga proračunska ograničenja plaća.</w:t>
      </w:r>
    </w:p>
    <w:p w14:paraId="0D6EC4A3" w14:textId="77777777" w:rsidR="00A220F5" w:rsidRPr="00A220F5" w:rsidRDefault="00A220F5" w:rsidP="00A220F5">
      <w:pPr>
        <w:jc w:val="both"/>
      </w:pPr>
    </w:p>
    <w:p w14:paraId="6D7A5FDA" w14:textId="77777777" w:rsidR="005F1861" w:rsidRPr="005F1861" w:rsidRDefault="005F1861" w:rsidP="005F1861">
      <w:pPr>
        <w:jc w:val="both"/>
        <w:rPr>
          <w:b/>
          <w:color w:val="000000"/>
        </w:rPr>
      </w:pPr>
      <w:r w:rsidRPr="005F1861">
        <w:rPr>
          <w:b/>
          <w:color w:val="000000"/>
        </w:rPr>
        <w:t xml:space="preserve">III. </w:t>
      </w:r>
      <w:r w:rsidRPr="005F1861">
        <w:rPr>
          <w:b/>
          <w:color w:val="000000"/>
        </w:rPr>
        <w:tab/>
        <w:t xml:space="preserve">OCJENA SREDSTAVA POTREBNIH ZA PROVEDBU ZAKONA </w:t>
      </w:r>
    </w:p>
    <w:p w14:paraId="0ABC28B5" w14:textId="77777777" w:rsidR="005F1861" w:rsidRPr="005F1861" w:rsidRDefault="005F1861" w:rsidP="005F1861">
      <w:pPr>
        <w:jc w:val="both"/>
        <w:rPr>
          <w:b/>
          <w:color w:val="000000"/>
        </w:rPr>
      </w:pPr>
    </w:p>
    <w:p w14:paraId="6F725AA1" w14:textId="776D45EB" w:rsidR="002E721F" w:rsidRPr="00B12658" w:rsidRDefault="002E721F" w:rsidP="00156D2D">
      <w:pPr>
        <w:jc w:val="both"/>
      </w:pPr>
      <w:r w:rsidRPr="00B12658">
        <w:t xml:space="preserve">Za provedbu ovoga Zakona nije potrebno osigurati dodatna sredstva u državnom proračunu. Promjena koeficijenata za </w:t>
      </w:r>
      <w:r w:rsidR="00766163" w:rsidRPr="00B12658">
        <w:t>utvrđivanje</w:t>
      </w:r>
      <w:r w:rsidRPr="00B12658">
        <w:t xml:space="preserve"> </w:t>
      </w:r>
      <w:r w:rsidR="00747B01" w:rsidRPr="00B12658">
        <w:t xml:space="preserve">najvišeg iznosa </w:t>
      </w:r>
      <w:r w:rsidRPr="00B12658">
        <w:t>plaća</w:t>
      </w:r>
      <w:r w:rsidR="00C4168C" w:rsidRPr="00B12658">
        <w:t xml:space="preserve"> lokalnih</w:t>
      </w:r>
      <w:r w:rsidRPr="00B12658">
        <w:t xml:space="preserve"> dužnosnika neće imati fiskalni učinak na državni proračun, jer </w:t>
      </w:r>
      <w:r w:rsidR="00C4168C" w:rsidRPr="00B12658">
        <w:t>se</w:t>
      </w:r>
      <w:r w:rsidRPr="00B12658">
        <w:t xml:space="preserve"> plaće </w:t>
      </w:r>
      <w:r w:rsidR="00C4168C" w:rsidRPr="00B12658">
        <w:t xml:space="preserve">lokalnih </w:t>
      </w:r>
      <w:r w:rsidRPr="00B12658">
        <w:t xml:space="preserve">dužnosnika </w:t>
      </w:r>
      <w:r w:rsidR="00C4168C" w:rsidRPr="00B12658">
        <w:t xml:space="preserve">financiraju iz proračuna jedinice lokalne i područne (regionalne) samouprave. </w:t>
      </w:r>
    </w:p>
    <w:p w14:paraId="110BB925" w14:textId="77777777" w:rsidR="00C4168C" w:rsidRDefault="00C4168C" w:rsidP="00907549"/>
    <w:p w14:paraId="09CA6E3A" w14:textId="77777777" w:rsidR="00907549" w:rsidRPr="00F715FC" w:rsidRDefault="00907549" w:rsidP="00907549">
      <w:pPr>
        <w:rPr>
          <w:b/>
        </w:rPr>
      </w:pPr>
      <w:r w:rsidRPr="00F715FC">
        <w:rPr>
          <w:b/>
        </w:rPr>
        <w:t>IV. PRIJEDLOG DA SE ZAKON DONESE PO HITNOM POSTUPKU</w:t>
      </w:r>
    </w:p>
    <w:p w14:paraId="35F359DF" w14:textId="77777777" w:rsidR="00907549" w:rsidRPr="00F715FC" w:rsidRDefault="00907549" w:rsidP="00907549">
      <w:pPr>
        <w:rPr>
          <w:b/>
        </w:rPr>
      </w:pPr>
    </w:p>
    <w:p w14:paraId="53CB9FB2" w14:textId="77777777" w:rsidR="00C54B05" w:rsidRDefault="00C54B05" w:rsidP="00C54B05">
      <w:pPr>
        <w:jc w:val="both"/>
        <w:outlineLvl w:val="0"/>
        <w:rPr>
          <w:rFonts w:eastAsia="Calibri"/>
          <w:lang w:eastAsia="en-US"/>
        </w:rPr>
      </w:pPr>
      <w:r w:rsidRPr="00C54B05">
        <w:rPr>
          <w:rFonts w:eastAsia="Calibri"/>
          <w:lang w:eastAsia="en-US"/>
        </w:rPr>
        <w:t>Prema odredbi članka 204. stavka 1. Poslovnika Hrvatskoga sabora  („Narodne nov</w:t>
      </w:r>
      <w:r w:rsidR="00BE71C0">
        <w:rPr>
          <w:rFonts w:eastAsia="Calibri"/>
          <w:lang w:eastAsia="en-US"/>
        </w:rPr>
        <w:t xml:space="preserve">ine“, br. 81/13, 113/16, 69/17, </w:t>
      </w:r>
      <w:r w:rsidRPr="00C54B05">
        <w:rPr>
          <w:rFonts w:eastAsia="Calibri"/>
          <w:lang w:eastAsia="en-US"/>
        </w:rPr>
        <w:t xml:space="preserve"> 29/18</w:t>
      </w:r>
      <w:r w:rsidR="00BE71C0">
        <w:rPr>
          <w:rFonts w:eastAsia="Calibri"/>
          <w:lang w:eastAsia="en-US"/>
        </w:rPr>
        <w:t>, 53/20 i 123/20</w:t>
      </w:r>
      <w:r w:rsidRPr="00C54B05">
        <w:rPr>
          <w:rFonts w:eastAsia="Calibri"/>
          <w:lang w:eastAsia="en-US"/>
        </w:rPr>
        <w:t>), zakon se može iznimno donijeti po hitnom postupku, kada to zahtijevaju osobito opravdani razlozi, koji u prijedlogu moraju biti posebno obrazloženi.</w:t>
      </w:r>
    </w:p>
    <w:p w14:paraId="45BA47C8" w14:textId="77777777" w:rsidR="00C54B05" w:rsidRPr="00C54B05" w:rsidRDefault="00C54B05" w:rsidP="00C54B05">
      <w:pPr>
        <w:jc w:val="both"/>
        <w:outlineLvl w:val="0"/>
        <w:rPr>
          <w:rFonts w:eastAsia="Calibri"/>
          <w:lang w:eastAsia="en-US"/>
        </w:rPr>
      </w:pPr>
    </w:p>
    <w:p w14:paraId="16608E83" w14:textId="77777777" w:rsidR="00A220F5" w:rsidRDefault="00C54B05" w:rsidP="00747B01">
      <w:pPr>
        <w:jc w:val="both"/>
      </w:pPr>
      <w:r w:rsidRPr="00C54B05">
        <w:rPr>
          <w:rFonts w:eastAsia="Calibri"/>
          <w:lang w:eastAsia="en-US"/>
        </w:rPr>
        <w:t xml:space="preserve">Sukladno članku 204. stavku 1. Poslovnika Hrvatskoga sabora, predlaže se donošenje ovoga </w:t>
      </w:r>
      <w:r w:rsidRPr="00156D2D">
        <w:rPr>
          <w:rFonts w:eastAsia="Calibri"/>
          <w:lang w:eastAsia="en-US"/>
        </w:rPr>
        <w:t>Zakona</w:t>
      </w:r>
      <w:r w:rsidRPr="00C54B05">
        <w:rPr>
          <w:rFonts w:eastAsia="Calibri"/>
          <w:lang w:eastAsia="en-US"/>
        </w:rPr>
        <w:t xml:space="preserve"> po hitnom postupku, </w:t>
      </w:r>
      <w:r w:rsidR="002E721F">
        <w:t>kako bi se do kraja ove godine mogle provesti potrebne analize koeficijenata i plaća te izraditi novi model plaća i prijed</w:t>
      </w:r>
      <w:r w:rsidR="00747B01">
        <w:t>log Zakona o plaćama u državnoj s</w:t>
      </w:r>
      <w:r w:rsidR="002E721F">
        <w:t>lužbi.</w:t>
      </w:r>
    </w:p>
    <w:p w14:paraId="1147FCAD" w14:textId="77777777" w:rsidR="00A220F5" w:rsidRDefault="00A220F5" w:rsidP="00747B01">
      <w:pPr>
        <w:jc w:val="both"/>
      </w:pPr>
    </w:p>
    <w:p w14:paraId="11B53E76" w14:textId="77777777" w:rsidR="00B72B14" w:rsidRPr="003864BC" w:rsidRDefault="00A220F5" w:rsidP="00747B01">
      <w:pPr>
        <w:jc w:val="both"/>
      </w:pPr>
      <w:r>
        <w:t>Usporedba koeficijenata za obračun plaća između državnih dužnosnika i državnih službenika preduvjet je za analizu plaća koja se provodi u okviru investicije C2.2. R2-I1 Unaprjeđenje sustava plaća u državnoj upravi i javnim službama, sustava HRM-a i COP-a iz Nacionalnog plana oporavka i otpornosti 2021.-</w:t>
      </w:r>
      <w:r w:rsidRPr="00156D2D">
        <w:t>2026.</w:t>
      </w:r>
      <w:r w:rsidR="00156D2D">
        <w:t xml:space="preserve"> </w:t>
      </w:r>
      <w:r w:rsidR="00156D2D" w:rsidRPr="00156D2D">
        <w:t>(NPOO</w:t>
      </w:r>
      <w:r w:rsidR="00C4168C" w:rsidRPr="00156D2D">
        <w:t>)</w:t>
      </w:r>
      <w:r w:rsidR="00156D2D">
        <w:t>.</w:t>
      </w:r>
      <w:r>
        <w:t xml:space="preserve"> </w:t>
      </w:r>
      <w:r w:rsidR="00B72B14">
        <w:t xml:space="preserve"> </w:t>
      </w:r>
      <w:r>
        <w:t xml:space="preserve">U okviru ove investicije izradit će se novi sustav plaća u državnoj službi te je u tu svrhu prijeko potrebno usporediti visinu koeficijenata državnih dužnosnika s visinom koeficijenata državnih službenika, utvrditi određene omjere između njihovih koeficijenata, a u analizama ugraditi kriterij usporedivosti i mjerljivosti </w:t>
      </w:r>
      <w:r w:rsidRPr="00B12658">
        <w:t xml:space="preserve">koeficijenata i plaća državnih dužnosnika s koeficijentima i plaćama državnih službenika. </w:t>
      </w:r>
      <w:r w:rsidR="00B72B14" w:rsidRPr="00B12658">
        <w:t xml:space="preserve">Za navedene analize potrebno je prethodno utvrditi jedinstvenu osnovicu za izračun plaća državnih dužnosnika i državnih službenika i namještenika, odnosno osnovicu za državne dužnosnike utvrditi u visini osnovice za državne službenike i namještenike </w:t>
      </w:r>
      <w:r w:rsidR="00747B01" w:rsidRPr="00B12658">
        <w:t>(</w:t>
      </w:r>
      <w:r w:rsidR="00B12658" w:rsidRPr="00B12658">
        <w:t xml:space="preserve">osnovica </w:t>
      </w:r>
      <w:r w:rsidR="00B12658">
        <w:t xml:space="preserve">plaće </w:t>
      </w:r>
      <w:r w:rsidR="00B12658" w:rsidRPr="00B12658">
        <w:t>državnih dužnosnika iznosi 3890,00 kn, a državnih službenika i namještenika 6.286,29 kn</w:t>
      </w:r>
      <w:r w:rsidR="00747B01" w:rsidRPr="00B12658">
        <w:t xml:space="preserve">). </w:t>
      </w:r>
      <w:r w:rsidR="00B72B14" w:rsidRPr="00B12658">
        <w:t xml:space="preserve">S obzirom da se donošenje novog </w:t>
      </w:r>
      <w:r w:rsidR="00B72B14" w:rsidRPr="00B12658">
        <w:rPr>
          <w:i/>
          <w:iCs/>
        </w:rPr>
        <w:t>Zakona o plaćama u državnoj službi</w:t>
      </w:r>
      <w:r w:rsidR="00B72B14" w:rsidRPr="00B12658">
        <w:t xml:space="preserve"> smatra pokazateljem uspješno provedene investicije iz NPOO-a, (što je ujedno i uvjet koji Republika Hrvatska treba ispuniti da bi mogla dobiti financijska sredstava iz EU Mehanizma za oporavak i otpornost), a rok za donošenje tog Zakona je 30. lipnja 2023. godine, potrebno je žurno izmijeniti zakonske odredbe o plaćama državnih dužnosnika po hitnom postupku, kako bi se do kraja ove godine mogle provesti potrebne </w:t>
      </w:r>
      <w:r w:rsidR="00B72B14" w:rsidRPr="003864BC">
        <w:t xml:space="preserve">analize koeficijenata i plaća te izraditi novi model plaća i prijedlog Zakona o plaćama u državnoj službi.  </w:t>
      </w:r>
    </w:p>
    <w:p w14:paraId="7129DE86" w14:textId="77777777" w:rsidR="00B72B14" w:rsidRPr="003864BC" w:rsidRDefault="00B72B14" w:rsidP="00747B01">
      <w:pPr>
        <w:jc w:val="both"/>
      </w:pPr>
    </w:p>
    <w:p w14:paraId="132F6C20" w14:textId="40AD1ECC" w:rsidR="008C5CC6" w:rsidRPr="003864BC" w:rsidRDefault="00747B01" w:rsidP="008C5CC6">
      <w:pPr>
        <w:jc w:val="both"/>
      </w:pPr>
      <w:r w:rsidRPr="003864BC">
        <w:t xml:space="preserve">Kako uvećanje osnovice </w:t>
      </w:r>
      <w:r w:rsidR="00B72B14" w:rsidRPr="003864BC">
        <w:t xml:space="preserve">za izračun plaća državnih dužnosnika, uz </w:t>
      </w:r>
      <w:r w:rsidRPr="003864BC">
        <w:t>postojeć</w:t>
      </w:r>
      <w:r w:rsidR="00B72B14" w:rsidRPr="003864BC">
        <w:t>e</w:t>
      </w:r>
      <w:r w:rsidRPr="003864BC">
        <w:t xml:space="preserve"> koeficijent</w:t>
      </w:r>
      <w:r w:rsidR="00B72B14" w:rsidRPr="003864BC">
        <w:t>e</w:t>
      </w:r>
      <w:r w:rsidRPr="003864BC">
        <w:t xml:space="preserve"> </w:t>
      </w:r>
      <w:r w:rsidR="00B72B14" w:rsidRPr="003864BC">
        <w:t xml:space="preserve">za utvrđivanje najvišeg iznosa plaća lokalnih dužnosnika </w:t>
      </w:r>
      <w:r w:rsidRPr="003864BC">
        <w:t xml:space="preserve">ne bi dovelo do </w:t>
      </w:r>
      <w:r w:rsidR="006D1494" w:rsidRPr="003864BC">
        <w:t xml:space="preserve">znatnog </w:t>
      </w:r>
      <w:r w:rsidRPr="003864BC">
        <w:t xml:space="preserve">povećanja </w:t>
      </w:r>
      <w:r w:rsidRPr="003864BC">
        <w:lastRenderedPageBreak/>
        <w:t>njihovih plaća</w:t>
      </w:r>
      <w:r w:rsidR="00B72B14" w:rsidRPr="003864BC">
        <w:t>,</w:t>
      </w:r>
      <w:r w:rsidRPr="003864BC">
        <w:t xml:space="preserve"> potrebno je utvrditi nove koeficijente</w:t>
      </w:r>
      <w:r w:rsidR="00B72B14" w:rsidRPr="003864BC">
        <w:t xml:space="preserve"> za utvrđivanje najvišeg iznosa plaća lokalnih dužnosnika</w:t>
      </w:r>
      <w:r w:rsidRPr="003864BC">
        <w:t xml:space="preserve">, koji množenjem sa novom osnovicom za izračun plaće državnih dužnosnika </w:t>
      </w:r>
      <w:r w:rsidR="008C5CC6" w:rsidRPr="003864BC">
        <w:t>osiguravaju da najviši iznos</w:t>
      </w:r>
      <w:r w:rsidR="001260CB" w:rsidRPr="003864BC">
        <w:t>i</w:t>
      </w:r>
      <w:r w:rsidR="008C5CC6" w:rsidRPr="003864BC">
        <w:t xml:space="preserve"> plać</w:t>
      </w:r>
      <w:r w:rsidR="001260CB" w:rsidRPr="003864BC">
        <w:t>a</w:t>
      </w:r>
      <w:r w:rsidR="008C5CC6" w:rsidRPr="003864BC">
        <w:t xml:space="preserve"> lokalnih dužnosnika ostan</w:t>
      </w:r>
      <w:r w:rsidR="00E36ABD">
        <w:t>u</w:t>
      </w:r>
      <w:r w:rsidR="008C5CC6" w:rsidRPr="003864BC">
        <w:t xml:space="preserve"> u odgovarajućem odnosu s plaćama državnih dužnosnika. </w:t>
      </w:r>
    </w:p>
    <w:p w14:paraId="1D53C90A" w14:textId="77777777" w:rsidR="008C5CC6" w:rsidRPr="003864BC" w:rsidRDefault="008C5CC6" w:rsidP="008C5CC6">
      <w:pPr>
        <w:jc w:val="both"/>
      </w:pPr>
    </w:p>
    <w:p w14:paraId="61017AF6" w14:textId="77777777" w:rsidR="009D7CBE" w:rsidRPr="00F715FC" w:rsidRDefault="00907549" w:rsidP="00907549">
      <w:pPr>
        <w:jc w:val="both"/>
        <w:outlineLvl w:val="0"/>
        <w:rPr>
          <w:b/>
          <w:spacing w:val="-3"/>
        </w:rPr>
      </w:pPr>
      <w:r w:rsidRPr="00F715FC">
        <w:rPr>
          <w:b/>
          <w:spacing w:val="-3"/>
        </w:rPr>
        <w:t xml:space="preserve">V. </w:t>
      </w:r>
      <w:r w:rsidR="009D7CBE" w:rsidRPr="00F715FC">
        <w:rPr>
          <w:b/>
          <w:spacing w:val="-3"/>
        </w:rPr>
        <w:t>TEKST PRIJEDLOGA ZAKONA, S OBRAZLOŽENJEM</w:t>
      </w:r>
    </w:p>
    <w:p w14:paraId="10D72BD4" w14:textId="77777777" w:rsidR="009D7CBE" w:rsidRPr="00F715FC" w:rsidRDefault="009D7CBE" w:rsidP="009D7CBE">
      <w:pPr>
        <w:ind w:left="709"/>
        <w:jc w:val="both"/>
        <w:outlineLvl w:val="0"/>
        <w:rPr>
          <w:b/>
          <w:spacing w:val="-3"/>
        </w:rPr>
      </w:pPr>
    </w:p>
    <w:p w14:paraId="29B90C2E" w14:textId="77777777" w:rsidR="009D7CBE" w:rsidRPr="00F715FC" w:rsidRDefault="009D7CBE" w:rsidP="009D7CBE">
      <w:pPr>
        <w:jc w:val="both"/>
      </w:pPr>
      <w:r w:rsidRPr="00F715FC">
        <w:t xml:space="preserve">Uz prijedlog za donošenje ovog Zakona </w:t>
      </w:r>
      <w:r w:rsidR="00AE3284">
        <w:t xml:space="preserve">po hitnom postupku </w:t>
      </w:r>
      <w:r w:rsidRPr="00F715FC">
        <w:t xml:space="preserve">dostavlja se tekst </w:t>
      </w:r>
      <w:r w:rsidR="00907549" w:rsidRPr="00F715FC">
        <w:t>Konačnog p</w:t>
      </w:r>
      <w:r w:rsidR="00890373">
        <w:t>rijedloga zakona o izmjeni</w:t>
      </w:r>
      <w:r w:rsidRPr="00F715FC">
        <w:t xml:space="preserve"> </w:t>
      </w:r>
      <w:r w:rsidR="00BE71C0" w:rsidRPr="005638B4">
        <w:t xml:space="preserve">Zakona o </w:t>
      </w:r>
      <w:r w:rsidR="00BE71C0" w:rsidRPr="008E7E1F">
        <w:rPr>
          <w:color w:val="000000"/>
        </w:rPr>
        <w:t>plaćama u lokalnoj i područnoj (regionalnoj) samoupravi</w:t>
      </w:r>
      <w:r w:rsidR="00E90EA9" w:rsidRPr="00F715FC">
        <w:t>, s obrazloženjem</w:t>
      </w:r>
      <w:r w:rsidRPr="00F715FC">
        <w:t>.</w:t>
      </w:r>
    </w:p>
    <w:p w14:paraId="3B1501F9" w14:textId="77777777" w:rsidR="009D7CBE" w:rsidRPr="00F715FC" w:rsidRDefault="009D7CBE" w:rsidP="009D7CBE">
      <w:pPr>
        <w:jc w:val="both"/>
        <w:rPr>
          <w:spacing w:val="-3"/>
        </w:rPr>
      </w:pPr>
    </w:p>
    <w:p w14:paraId="2FF98F51" w14:textId="77777777" w:rsidR="00BF3D8F" w:rsidRDefault="00BF3D8F">
      <w:r>
        <w:br w:type="page"/>
      </w:r>
    </w:p>
    <w:p w14:paraId="3EC525D9" w14:textId="77777777" w:rsidR="004238C2" w:rsidRDefault="00E873CF" w:rsidP="0067519F">
      <w:pPr>
        <w:tabs>
          <w:tab w:val="left" w:pos="-720"/>
        </w:tabs>
        <w:suppressAutoHyphens/>
        <w:jc w:val="center"/>
        <w:rPr>
          <w:b/>
          <w:spacing w:val="-3"/>
        </w:rPr>
      </w:pPr>
      <w:bookmarkStart w:id="0" w:name="_Hlk118275310"/>
      <w:r w:rsidRPr="00F715FC">
        <w:rPr>
          <w:b/>
          <w:spacing w:val="-3"/>
        </w:rPr>
        <w:t>KONAČNI PRIJEDLOG</w:t>
      </w:r>
      <w:r w:rsidR="00BE71C0">
        <w:rPr>
          <w:b/>
          <w:spacing w:val="-3"/>
        </w:rPr>
        <w:t xml:space="preserve"> ZAKONA</w:t>
      </w:r>
      <w:r w:rsidR="00FF058B">
        <w:rPr>
          <w:b/>
          <w:spacing w:val="-3"/>
        </w:rPr>
        <w:t xml:space="preserve"> O IZMJENAMA I DOPUNI </w:t>
      </w:r>
      <w:r w:rsidR="00BE71C0" w:rsidRPr="00BE71C0">
        <w:rPr>
          <w:b/>
          <w:spacing w:val="-3"/>
        </w:rPr>
        <w:t>ZAKONA O PLAĆAMA U LOKALNOJ I PODRUČNOJ (REGIONALNOJ) SAMOUPRAVI</w:t>
      </w:r>
    </w:p>
    <w:p w14:paraId="72489C62" w14:textId="77777777" w:rsidR="0067519F" w:rsidRDefault="0067519F" w:rsidP="0067519F">
      <w:pPr>
        <w:jc w:val="center"/>
        <w:rPr>
          <w:b/>
        </w:rPr>
      </w:pPr>
    </w:p>
    <w:p w14:paraId="25355C3B" w14:textId="03BC850B" w:rsidR="00F9283A" w:rsidRDefault="00F9283A" w:rsidP="0067519F">
      <w:pPr>
        <w:jc w:val="center"/>
        <w:rPr>
          <w:b/>
        </w:rPr>
      </w:pPr>
      <w:r w:rsidRPr="00F715FC">
        <w:rPr>
          <w:b/>
        </w:rPr>
        <w:t>Članak 1.</w:t>
      </w:r>
    </w:p>
    <w:p w14:paraId="0B1FFD5B" w14:textId="77777777" w:rsidR="00B37562" w:rsidRPr="00F715FC" w:rsidRDefault="00B37562" w:rsidP="0067519F">
      <w:pPr>
        <w:jc w:val="center"/>
        <w:rPr>
          <w:b/>
        </w:rPr>
      </w:pPr>
    </w:p>
    <w:p w14:paraId="65474F31" w14:textId="3D757FF4" w:rsidR="00890373" w:rsidRDefault="001D555A" w:rsidP="0067519F">
      <w:pPr>
        <w:tabs>
          <w:tab w:val="left" w:pos="284"/>
        </w:tabs>
        <w:jc w:val="both"/>
        <w:rPr>
          <w:color w:val="000000"/>
        </w:rPr>
      </w:pPr>
      <w:r>
        <w:rPr>
          <w:color w:val="000000"/>
        </w:rPr>
        <w:t xml:space="preserve">(1) </w:t>
      </w:r>
      <w:r w:rsidR="00056CAF" w:rsidRPr="00056CAF">
        <w:rPr>
          <w:color w:val="000000"/>
        </w:rPr>
        <w:t>U</w:t>
      </w:r>
      <w:r w:rsidR="00056CAF" w:rsidRPr="00056CAF">
        <w:rPr>
          <w:rFonts w:ascii="Calibri" w:eastAsia="Calibri" w:hAnsi="Calibri"/>
          <w:sz w:val="22"/>
          <w:szCs w:val="22"/>
          <w:lang w:eastAsia="en-US"/>
        </w:rPr>
        <w:t xml:space="preserve"> </w:t>
      </w:r>
      <w:r w:rsidR="00056CAF" w:rsidRPr="00056CAF">
        <w:rPr>
          <w:rFonts w:eastAsia="Calibri"/>
          <w:color w:val="231F20"/>
          <w:lang w:eastAsia="en-US"/>
        </w:rPr>
        <w:t xml:space="preserve">Zakonu o </w:t>
      </w:r>
      <w:r w:rsidR="00BE71C0" w:rsidRPr="00BE71C0">
        <w:rPr>
          <w:rFonts w:eastAsia="Calibri"/>
          <w:color w:val="231F20"/>
          <w:lang w:eastAsia="en-US"/>
        </w:rPr>
        <w:t>plaćama u lokalnoj i područnoj (regionalnoj) samoupravi („Narodne novine“, broj 28/10)</w:t>
      </w:r>
      <w:r w:rsidR="00FC0083">
        <w:rPr>
          <w:rFonts w:eastAsia="Calibri"/>
          <w:color w:val="231F20"/>
          <w:lang w:eastAsia="en-US"/>
        </w:rPr>
        <w:t xml:space="preserve">, </w:t>
      </w:r>
      <w:r w:rsidR="009E64A8">
        <w:rPr>
          <w:rFonts w:eastAsia="Calibri"/>
          <w:color w:val="231F20"/>
          <w:lang w:eastAsia="en-US"/>
        </w:rPr>
        <w:t xml:space="preserve">u </w:t>
      </w:r>
      <w:r w:rsidR="00B50F35">
        <w:rPr>
          <w:color w:val="000000"/>
        </w:rPr>
        <w:t>članku 4</w:t>
      </w:r>
      <w:r w:rsidR="00056CAF" w:rsidRPr="00056CAF">
        <w:rPr>
          <w:color w:val="000000"/>
        </w:rPr>
        <w:t>.</w:t>
      </w:r>
      <w:r w:rsidR="00B50F35">
        <w:rPr>
          <w:color w:val="000000"/>
        </w:rPr>
        <w:t xml:space="preserve"> </w:t>
      </w:r>
      <w:r w:rsidR="00B37562">
        <w:rPr>
          <w:color w:val="000000"/>
        </w:rPr>
        <w:t>p</w:t>
      </w:r>
      <w:r w:rsidR="00B50F35">
        <w:rPr>
          <w:color w:val="000000"/>
        </w:rPr>
        <w:t xml:space="preserve">odstavku </w:t>
      </w:r>
      <w:r w:rsidR="00B37562">
        <w:rPr>
          <w:color w:val="000000"/>
        </w:rPr>
        <w:t>1.</w:t>
      </w:r>
      <w:r w:rsidR="00056CAF" w:rsidRPr="00056CAF">
        <w:rPr>
          <w:rFonts w:eastAsia="Calibri"/>
          <w:color w:val="231F20"/>
          <w:lang w:eastAsia="en-US"/>
        </w:rPr>
        <w:t xml:space="preserve"> </w:t>
      </w:r>
      <w:r w:rsidR="00B37562">
        <w:rPr>
          <w:color w:val="000000"/>
        </w:rPr>
        <w:t>broj</w:t>
      </w:r>
      <w:r w:rsidR="00056CAF" w:rsidRPr="00056CAF">
        <w:rPr>
          <w:color w:val="000000"/>
        </w:rPr>
        <w:t>: „</w:t>
      </w:r>
      <w:r w:rsidR="00B37562">
        <w:rPr>
          <w:color w:val="000000"/>
        </w:rPr>
        <w:t>7,14</w:t>
      </w:r>
      <w:r w:rsidR="00AB3045">
        <w:rPr>
          <w:color w:val="000000"/>
        </w:rPr>
        <w:t>“</w:t>
      </w:r>
      <w:r w:rsidR="0066701F">
        <w:rPr>
          <w:color w:val="000000"/>
        </w:rPr>
        <w:t xml:space="preserve"> </w:t>
      </w:r>
      <w:r w:rsidR="00890373">
        <w:rPr>
          <w:color w:val="000000"/>
        </w:rPr>
        <w:t>zamjenjuj</w:t>
      </w:r>
      <w:r>
        <w:rPr>
          <w:color w:val="000000"/>
        </w:rPr>
        <w:t>e</w:t>
      </w:r>
      <w:r w:rsidR="00890373">
        <w:rPr>
          <w:color w:val="000000"/>
        </w:rPr>
        <w:t xml:space="preserve"> se </w:t>
      </w:r>
      <w:r w:rsidR="00AB3045">
        <w:rPr>
          <w:color w:val="000000"/>
        </w:rPr>
        <w:t>brojem</w:t>
      </w:r>
      <w:r w:rsidR="005A3328">
        <w:rPr>
          <w:color w:val="000000"/>
        </w:rPr>
        <w:t>: „4,42</w:t>
      </w:r>
      <w:r w:rsidR="00AB3045">
        <w:rPr>
          <w:color w:val="000000"/>
        </w:rPr>
        <w:t>“</w:t>
      </w:r>
      <w:r w:rsidR="000942DC">
        <w:rPr>
          <w:color w:val="000000"/>
        </w:rPr>
        <w:t>.</w:t>
      </w:r>
      <w:r w:rsidR="00890373" w:rsidRPr="00890373">
        <w:rPr>
          <w:color w:val="000000"/>
        </w:rPr>
        <w:t xml:space="preserve"> </w:t>
      </w:r>
    </w:p>
    <w:p w14:paraId="7BB60169" w14:textId="77777777" w:rsidR="00AB3045" w:rsidRDefault="00AB3045" w:rsidP="00056CAF">
      <w:pPr>
        <w:tabs>
          <w:tab w:val="left" w:pos="284"/>
        </w:tabs>
        <w:jc w:val="both"/>
        <w:rPr>
          <w:color w:val="000000"/>
        </w:rPr>
      </w:pPr>
    </w:p>
    <w:p w14:paraId="10610798" w14:textId="74942659" w:rsidR="00890373" w:rsidRDefault="001D555A" w:rsidP="00056CAF">
      <w:pPr>
        <w:tabs>
          <w:tab w:val="left" w:pos="284"/>
        </w:tabs>
        <w:jc w:val="both"/>
        <w:rPr>
          <w:color w:val="000000"/>
        </w:rPr>
      </w:pPr>
      <w:r>
        <w:rPr>
          <w:color w:val="000000"/>
        </w:rPr>
        <w:t xml:space="preserve">(2) </w:t>
      </w:r>
      <w:r w:rsidR="00FD2A52">
        <w:rPr>
          <w:color w:val="000000"/>
        </w:rPr>
        <w:t xml:space="preserve">U </w:t>
      </w:r>
      <w:r w:rsidR="005A3328">
        <w:rPr>
          <w:color w:val="000000"/>
        </w:rPr>
        <w:t>pod</w:t>
      </w:r>
      <w:r w:rsidR="00FD2A52">
        <w:rPr>
          <w:color w:val="000000"/>
        </w:rPr>
        <w:t>s</w:t>
      </w:r>
      <w:r w:rsidR="00A315E2">
        <w:rPr>
          <w:color w:val="000000"/>
        </w:rPr>
        <w:t>tav</w:t>
      </w:r>
      <w:r w:rsidR="00FD2A52">
        <w:rPr>
          <w:color w:val="000000"/>
        </w:rPr>
        <w:t>ku 2.</w:t>
      </w:r>
      <w:r w:rsidR="00B37562">
        <w:rPr>
          <w:color w:val="000000"/>
        </w:rPr>
        <w:t xml:space="preserve"> broj: „6,42“</w:t>
      </w:r>
      <w:r w:rsidR="005A3328">
        <w:rPr>
          <w:color w:val="000000"/>
        </w:rPr>
        <w:t xml:space="preserve"> zamjenjuj</w:t>
      </w:r>
      <w:r>
        <w:rPr>
          <w:color w:val="000000"/>
        </w:rPr>
        <w:t>e</w:t>
      </w:r>
      <w:r w:rsidR="005A3328">
        <w:rPr>
          <w:color w:val="000000"/>
        </w:rPr>
        <w:t xml:space="preserve"> se brojem: „3,98</w:t>
      </w:r>
      <w:r w:rsidR="00FD2A52" w:rsidRPr="00FD2A52">
        <w:rPr>
          <w:color w:val="000000"/>
        </w:rPr>
        <w:t>“</w:t>
      </w:r>
      <w:r w:rsidR="00A315E2">
        <w:rPr>
          <w:color w:val="000000"/>
        </w:rPr>
        <w:t>.</w:t>
      </w:r>
    </w:p>
    <w:p w14:paraId="729014F2" w14:textId="77777777" w:rsidR="001D555A" w:rsidRDefault="001D555A" w:rsidP="00056CAF">
      <w:pPr>
        <w:tabs>
          <w:tab w:val="left" w:pos="284"/>
        </w:tabs>
        <w:jc w:val="both"/>
        <w:rPr>
          <w:color w:val="000000"/>
        </w:rPr>
      </w:pPr>
    </w:p>
    <w:p w14:paraId="756CFBCD" w14:textId="258E6098" w:rsidR="00B37562" w:rsidRDefault="001D555A" w:rsidP="00B37562">
      <w:pPr>
        <w:tabs>
          <w:tab w:val="left" w:pos="284"/>
        </w:tabs>
        <w:jc w:val="both"/>
        <w:rPr>
          <w:color w:val="000000"/>
        </w:rPr>
      </w:pPr>
      <w:r>
        <w:rPr>
          <w:color w:val="000000"/>
        </w:rPr>
        <w:t xml:space="preserve">(3) </w:t>
      </w:r>
      <w:r w:rsidR="00B37562">
        <w:rPr>
          <w:color w:val="000000"/>
        </w:rPr>
        <w:t xml:space="preserve">U </w:t>
      </w:r>
      <w:r w:rsidR="005A3328">
        <w:rPr>
          <w:color w:val="000000"/>
        </w:rPr>
        <w:t>pod</w:t>
      </w:r>
      <w:r w:rsidR="00B37562">
        <w:rPr>
          <w:color w:val="000000"/>
        </w:rPr>
        <w:t>stavku 3. broj: „5,27“ zamjenjuj</w:t>
      </w:r>
      <w:r>
        <w:rPr>
          <w:color w:val="000000"/>
        </w:rPr>
        <w:t>e</w:t>
      </w:r>
      <w:r w:rsidR="00B37562">
        <w:rPr>
          <w:color w:val="000000"/>
        </w:rPr>
        <w:t xml:space="preserve"> </w:t>
      </w:r>
      <w:r w:rsidR="005A3328">
        <w:rPr>
          <w:color w:val="000000"/>
        </w:rPr>
        <w:t>se brojem: „3,27</w:t>
      </w:r>
      <w:r w:rsidR="00B37562" w:rsidRPr="00FD2A52">
        <w:rPr>
          <w:color w:val="000000"/>
        </w:rPr>
        <w:t>“</w:t>
      </w:r>
      <w:r w:rsidR="00B37562">
        <w:rPr>
          <w:color w:val="000000"/>
        </w:rPr>
        <w:t>.</w:t>
      </w:r>
    </w:p>
    <w:p w14:paraId="621C5DFD" w14:textId="77777777" w:rsidR="001D555A" w:rsidRDefault="001D555A" w:rsidP="00B37562">
      <w:pPr>
        <w:tabs>
          <w:tab w:val="left" w:pos="284"/>
        </w:tabs>
        <w:jc w:val="both"/>
        <w:rPr>
          <w:color w:val="000000"/>
        </w:rPr>
      </w:pPr>
    </w:p>
    <w:p w14:paraId="7104E067" w14:textId="6E931BFE" w:rsidR="00B37562" w:rsidRDefault="001D555A" w:rsidP="00B37562">
      <w:pPr>
        <w:tabs>
          <w:tab w:val="left" w:pos="284"/>
        </w:tabs>
        <w:jc w:val="both"/>
        <w:rPr>
          <w:color w:val="000000"/>
        </w:rPr>
      </w:pPr>
      <w:r>
        <w:rPr>
          <w:color w:val="000000"/>
        </w:rPr>
        <w:t xml:space="preserve">(4) </w:t>
      </w:r>
      <w:r w:rsidR="00B37562">
        <w:rPr>
          <w:color w:val="000000"/>
        </w:rPr>
        <w:t xml:space="preserve">U </w:t>
      </w:r>
      <w:r w:rsidR="005A3328">
        <w:rPr>
          <w:color w:val="000000"/>
        </w:rPr>
        <w:t>pod</w:t>
      </w:r>
      <w:r w:rsidR="00B37562">
        <w:rPr>
          <w:color w:val="000000"/>
        </w:rPr>
        <w:t>stavku 4. broj: „4,55</w:t>
      </w:r>
      <w:r w:rsidR="005A3328">
        <w:rPr>
          <w:color w:val="000000"/>
        </w:rPr>
        <w:t>“ zamjenjuj</w:t>
      </w:r>
      <w:r>
        <w:rPr>
          <w:color w:val="000000"/>
        </w:rPr>
        <w:t>e</w:t>
      </w:r>
      <w:r w:rsidR="005A3328">
        <w:rPr>
          <w:color w:val="000000"/>
        </w:rPr>
        <w:t xml:space="preserve"> se brojem: „2,82</w:t>
      </w:r>
      <w:r w:rsidR="00B37562" w:rsidRPr="00FD2A52">
        <w:rPr>
          <w:color w:val="000000"/>
        </w:rPr>
        <w:t>“</w:t>
      </w:r>
      <w:r w:rsidR="00B37562">
        <w:rPr>
          <w:color w:val="000000"/>
        </w:rPr>
        <w:t>.</w:t>
      </w:r>
    </w:p>
    <w:p w14:paraId="1CA5C075" w14:textId="77777777" w:rsidR="001D555A" w:rsidRDefault="001D555A" w:rsidP="00B37562">
      <w:pPr>
        <w:tabs>
          <w:tab w:val="left" w:pos="284"/>
        </w:tabs>
        <w:jc w:val="both"/>
        <w:rPr>
          <w:color w:val="000000"/>
        </w:rPr>
      </w:pPr>
    </w:p>
    <w:p w14:paraId="6321D636" w14:textId="4CD83DDD" w:rsidR="00B37562" w:rsidRDefault="001D555A" w:rsidP="00B37562">
      <w:pPr>
        <w:tabs>
          <w:tab w:val="left" w:pos="284"/>
        </w:tabs>
        <w:jc w:val="both"/>
        <w:rPr>
          <w:color w:val="000000"/>
        </w:rPr>
      </w:pPr>
      <w:r>
        <w:rPr>
          <w:color w:val="000000"/>
        </w:rPr>
        <w:t xml:space="preserve">(5) </w:t>
      </w:r>
      <w:r w:rsidR="00B37562">
        <w:rPr>
          <w:color w:val="000000"/>
        </w:rPr>
        <w:t xml:space="preserve">U </w:t>
      </w:r>
      <w:r w:rsidR="005A3328">
        <w:rPr>
          <w:color w:val="000000"/>
        </w:rPr>
        <w:t>pod</w:t>
      </w:r>
      <w:r w:rsidR="00B37562">
        <w:rPr>
          <w:color w:val="000000"/>
        </w:rPr>
        <w:t>stavku 5. broj: „4,26</w:t>
      </w:r>
      <w:r w:rsidR="00B37562" w:rsidRPr="00FD2A52">
        <w:rPr>
          <w:color w:val="000000"/>
        </w:rPr>
        <w:t>“ zamjenjuj</w:t>
      </w:r>
      <w:r>
        <w:rPr>
          <w:color w:val="000000"/>
        </w:rPr>
        <w:t>e</w:t>
      </w:r>
      <w:r w:rsidR="00B37562" w:rsidRPr="00FD2A52">
        <w:rPr>
          <w:color w:val="000000"/>
        </w:rPr>
        <w:t xml:space="preserve"> se brojem: „</w:t>
      </w:r>
      <w:r w:rsidR="005A3328">
        <w:rPr>
          <w:color w:val="000000"/>
        </w:rPr>
        <w:t>2,64</w:t>
      </w:r>
      <w:r w:rsidR="001075AE">
        <w:rPr>
          <w:color w:val="000000"/>
        </w:rPr>
        <w:t>“</w:t>
      </w:r>
      <w:r w:rsidR="00B37562">
        <w:rPr>
          <w:color w:val="000000"/>
        </w:rPr>
        <w:t>.</w:t>
      </w:r>
    </w:p>
    <w:p w14:paraId="2423CD21" w14:textId="77777777" w:rsidR="00B37562" w:rsidRDefault="00B37562" w:rsidP="00056CAF">
      <w:pPr>
        <w:tabs>
          <w:tab w:val="left" w:pos="284"/>
        </w:tabs>
        <w:jc w:val="both"/>
        <w:rPr>
          <w:color w:val="000000"/>
        </w:rPr>
      </w:pPr>
    </w:p>
    <w:p w14:paraId="54997D70" w14:textId="77777777" w:rsidR="002A32CA" w:rsidRPr="00B41445" w:rsidRDefault="00890373" w:rsidP="00890373">
      <w:pPr>
        <w:jc w:val="center"/>
        <w:rPr>
          <w:b/>
        </w:rPr>
      </w:pPr>
      <w:r w:rsidRPr="001D555A">
        <w:rPr>
          <w:b/>
          <w:bCs/>
          <w:color w:val="000000"/>
        </w:rPr>
        <w:t>Č</w:t>
      </w:r>
      <w:r w:rsidRPr="00B41445">
        <w:rPr>
          <w:b/>
        </w:rPr>
        <w:t>lanak 2</w:t>
      </w:r>
      <w:r w:rsidR="002A32CA" w:rsidRPr="00B41445">
        <w:rPr>
          <w:b/>
        </w:rPr>
        <w:t>.</w:t>
      </w:r>
    </w:p>
    <w:p w14:paraId="1F6E212F" w14:textId="77777777" w:rsidR="00DA25BA" w:rsidRPr="00B41445" w:rsidRDefault="00DA25BA" w:rsidP="00890373">
      <w:pPr>
        <w:jc w:val="center"/>
      </w:pPr>
    </w:p>
    <w:p w14:paraId="5EFBC657" w14:textId="5F119AD9" w:rsidR="00DA25BA" w:rsidRDefault="00DA25BA" w:rsidP="00DA25BA">
      <w:pPr>
        <w:jc w:val="both"/>
      </w:pPr>
      <w:r w:rsidRPr="00B41445">
        <w:t>U članku 6. stavku 1. iza riječi: „Naknade za rad“ dodaje se riječ: „župana,“.</w:t>
      </w:r>
    </w:p>
    <w:p w14:paraId="416E571D" w14:textId="4110DD09" w:rsidR="00E0197E" w:rsidRDefault="00E0197E" w:rsidP="00DA25BA">
      <w:pPr>
        <w:jc w:val="both"/>
      </w:pPr>
    </w:p>
    <w:p w14:paraId="75BD8090" w14:textId="77777777" w:rsidR="00E0197E" w:rsidRPr="00B41445" w:rsidRDefault="00E0197E" w:rsidP="00E0197E">
      <w:pPr>
        <w:jc w:val="center"/>
        <w:rPr>
          <w:b/>
        </w:rPr>
      </w:pPr>
      <w:r w:rsidRPr="00B41445">
        <w:rPr>
          <w:b/>
        </w:rPr>
        <w:t>Članak 3.</w:t>
      </w:r>
    </w:p>
    <w:p w14:paraId="705F6FCE" w14:textId="185113B3" w:rsidR="00E0197E" w:rsidRDefault="00E0197E" w:rsidP="00DA25BA">
      <w:pPr>
        <w:jc w:val="both"/>
      </w:pPr>
    </w:p>
    <w:p w14:paraId="796D66C2" w14:textId="7C0402DA" w:rsidR="00E0197E" w:rsidRDefault="00E0197E" w:rsidP="00DA25BA">
      <w:pPr>
        <w:jc w:val="both"/>
      </w:pPr>
      <w:r>
        <w:t>Članak 14. mijenja se i glasi:</w:t>
      </w:r>
    </w:p>
    <w:p w14:paraId="40EE6001" w14:textId="77777777" w:rsidR="00E0197E" w:rsidRPr="00B41445" w:rsidRDefault="00E0197E" w:rsidP="00DA25BA">
      <w:pPr>
        <w:jc w:val="both"/>
      </w:pPr>
    </w:p>
    <w:p w14:paraId="540A25A9" w14:textId="4F63B39A" w:rsidR="00E0197E" w:rsidRDefault="00E0197E" w:rsidP="00E0197E">
      <w:pPr>
        <w:jc w:val="center"/>
        <w:rPr>
          <w:iCs/>
        </w:rPr>
      </w:pPr>
      <w:r>
        <w:rPr>
          <w:iCs/>
        </w:rPr>
        <w:t>„Članak 14.</w:t>
      </w:r>
    </w:p>
    <w:p w14:paraId="3706F42D" w14:textId="77777777" w:rsidR="00E0197E" w:rsidRDefault="00E0197E" w:rsidP="00E0197E">
      <w:pPr>
        <w:jc w:val="both"/>
        <w:rPr>
          <w:iCs/>
        </w:rPr>
      </w:pPr>
    </w:p>
    <w:p w14:paraId="75C22065" w14:textId="24539EFC" w:rsidR="00E0197E" w:rsidRDefault="00E0197E" w:rsidP="00E0197E">
      <w:pPr>
        <w:jc w:val="both"/>
        <w:rPr>
          <w:iCs/>
        </w:rPr>
      </w:pPr>
      <w:r w:rsidRPr="00E0197E">
        <w:rPr>
          <w:iCs/>
        </w:rPr>
        <w:t>Masa sredstava za plaće zaposlenih u jedinicama lokalne i područne (regionalne) samouprave ne smije iznositi više od 18% prihoda poslovanja jedinice ostvarenih u godini koja prethodi godini izrade proračuna.</w:t>
      </w:r>
      <w:r>
        <w:rPr>
          <w:iCs/>
        </w:rPr>
        <w:t>“</w:t>
      </w:r>
    </w:p>
    <w:p w14:paraId="635B5399" w14:textId="41A30C78" w:rsidR="00E0197E" w:rsidRDefault="00E0197E" w:rsidP="00E0197E">
      <w:pPr>
        <w:jc w:val="both"/>
        <w:rPr>
          <w:iCs/>
        </w:rPr>
      </w:pPr>
    </w:p>
    <w:p w14:paraId="389B492E" w14:textId="0F50430D" w:rsidR="00E0197E" w:rsidRPr="00B41445" w:rsidRDefault="00E0197E" w:rsidP="00E0197E">
      <w:pPr>
        <w:jc w:val="center"/>
        <w:rPr>
          <w:b/>
        </w:rPr>
      </w:pPr>
      <w:r w:rsidRPr="00B41445">
        <w:rPr>
          <w:b/>
        </w:rPr>
        <w:t xml:space="preserve">Članak </w:t>
      </w:r>
      <w:r>
        <w:rPr>
          <w:b/>
        </w:rPr>
        <w:t>4</w:t>
      </w:r>
      <w:r w:rsidRPr="00B41445">
        <w:rPr>
          <w:b/>
        </w:rPr>
        <w:t>.</w:t>
      </w:r>
    </w:p>
    <w:p w14:paraId="38532B0D" w14:textId="77777777" w:rsidR="00E0197E" w:rsidRDefault="00E0197E" w:rsidP="00E0197E">
      <w:pPr>
        <w:jc w:val="both"/>
      </w:pPr>
    </w:p>
    <w:p w14:paraId="69A7542F" w14:textId="64439422" w:rsidR="00E0197E" w:rsidRDefault="00E0197E" w:rsidP="00E0197E">
      <w:pPr>
        <w:jc w:val="both"/>
      </w:pPr>
      <w:r>
        <w:t>Članak 15. mijenja se i glasi:</w:t>
      </w:r>
    </w:p>
    <w:p w14:paraId="2722230C" w14:textId="63A759D3" w:rsidR="00E0197E" w:rsidRDefault="00E0197E" w:rsidP="00E0197E">
      <w:pPr>
        <w:jc w:val="both"/>
        <w:rPr>
          <w:iCs/>
        </w:rPr>
      </w:pPr>
    </w:p>
    <w:p w14:paraId="4A3D64B5" w14:textId="3224CEF1" w:rsidR="00E0197E" w:rsidRDefault="00E0197E" w:rsidP="00E0197E">
      <w:pPr>
        <w:jc w:val="center"/>
        <w:rPr>
          <w:iCs/>
        </w:rPr>
      </w:pPr>
      <w:r>
        <w:rPr>
          <w:iCs/>
        </w:rPr>
        <w:t>„Članak 15.</w:t>
      </w:r>
    </w:p>
    <w:p w14:paraId="4923D389" w14:textId="77777777" w:rsidR="00E0197E" w:rsidRDefault="00E0197E" w:rsidP="00E0197E">
      <w:pPr>
        <w:jc w:val="center"/>
        <w:rPr>
          <w:iCs/>
        </w:rPr>
      </w:pPr>
    </w:p>
    <w:p w14:paraId="49B7C3D6" w14:textId="7FDC96AF" w:rsidR="00E0197E" w:rsidRPr="00E0197E" w:rsidRDefault="00E0197E" w:rsidP="00E0197E">
      <w:pPr>
        <w:jc w:val="both"/>
        <w:rPr>
          <w:iCs/>
        </w:rPr>
      </w:pPr>
      <w:r w:rsidRPr="00E0197E">
        <w:rPr>
          <w:iCs/>
        </w:rPr>
        <w:t xml:space="preserve"> </w:t>
      </w:r>
      <w:r>
        <w:rPr>
          <w:iCs/>
        </w:rPr>
        <w:t>U</w:t>
      </w:r>
      <w:r w:rsidRPr="00E0197E">
        <w:rPr>
          <w:iCs/>
        </w:rPr>
        <w:t xml:space="preserve"> jedinicama lokalne i područne (regionalne) samouprave koje su kao krajnji korisnici u godini koja prethodi godini izrade proračuna ostvarile sredstva fiskalnog izravnanja iz državnog proračuna i pomoći izravnanja za financiranje decentraliziranih funkcija, u kojima iznos tih pomoći prelazi 20% prihoda poslovanja</w:t>
      </w:r>
      <w:r>
        <w:rPr>
          <w:iCs/>
        </w:rPr>
        <w:t>,</w:t>
      </w:r>
      <w:r w:rsidRPr="00E0197E">
        <w:rPr>
          <w:iCs/>
        </w:rPr>
        <w:t xml:space="preserve"> </w:t>
      </w:r>
      <w:r>
        <w:rPr>
          <w:iCs/>
        </w:rPr>
        <w:t>a</w:t>
      </w:r>
      <w:r w:rsidRPr="00E0197E">
        <w:rPr>
          <w:iCs/>
        </w:rPr>
        <w:t xml:space="preserve"> masa sredstava isplaćenih za plaće iznosi više od 15% prihoda poslovanja, ukupna masa sredstava za plaće zaposlenih dužnosnika, službenika i namještenika ne smije se povećavati u odnosu na godinu koja prethodi godini izrade proračuna.</w:t>
      </w:r>
    </w:p>
    <w:p w14:paraId="7BF4CF45" w14:textId="77777777" w:rsidR="00DA25BA" w:rsidRPr="003864BC" w:rsidRDefault="00DA25BA" w:rsidP="00DA25BA"/>
    <w:p w14:paraId="79C077D5" w14:textId="5CE023BD" w:rsidR="00DA25BA" w:rsidRPr="00B41445" w:rsidRDefault="00DA25BA" w:rsidP="00DA25BA">
      <w:pPr>
        <w:jc w:val="center"/>
        <w:rPr>
          <w:b/>
        </w:rPr>
      </w:pPr>
      <w:r w:rsidRPr="00B41445">
        <w:rPr>
          <w:b/>
        </w:rPr>
        <w:t xml:space="preserve">Članak </w:t>
      </w:r>
      <w:r w:rsidR="00E0197E">
        <w:rPr>
          <w:b/>
        </w:rPr>
        <w:t>5</w:t>
      </w:r>
      <w:r w:rsidRPr="00B41445">
        <w:rPr>
          <w:b/>
        </w:rPr>
        <w:t>.</w:t>
      </w:r>
    </w:p>
    <w:p w14:paraId="67C22AA0" w14:textId="77777777" w:rsidR="00DA25BA" w:rsidRPr="00B41445" w:rsidRDefault="00DA25BA" w:rsidP="00DA25BA">
      <w:pPr>
        <w:jc w:val="center"/>
      </w:pPr>
    </w:p>
    <w:p w14:paraId="40EDBE1B" w14:textId="11F4378D" w:rsidR="00E0197E" w:rsidRDefault="00E0197E" w:rsidP="00E0197E">
      <w:pPr>
        <w:jc w:val="both"/>
      </w:pPr>
      <w:r>
        <w:t>Članak 16. mijenja se i glasi:</w:t>
      </w:r>
    </w:p>
    <w:p w14:paraId="7DCB850F" w14:textId="77777777" w:rsidR="0067519F" w:rsidRDefault="0067519F" w:rsidP="00E0197E">
      <w:pPr>
        <w:jc w:val="both"/>
        <w:rPr>
          <w:iCs/>
        </w:rPr>
      </w:pPr>
    </w:p>
    <w:p w14:paraId="35A9E04B" w14:textId="64F8D304" w:rsidR="00E0197E" w:rsidRDefault="00E0197E" w:rsidP="00E0197E">
      <w:pPr>
        <w:jc w:val="center"/>
        <w:rPr>
          <w:iCs/>
        </w:rPr>
      </w:pPr>
      <w:r>
        <w:rPr>
          <w:iCs/>
        </w:rPr>
        <w:t>„Članak 16.</w:t>
      </w:r>
    </w:p>
    <w:p w14:paraId="38C42096" w14:textId="5722F60E" w:rsidR="00E0197E" w:rsidRDefault="00E0197E" w:rsidP="00E0197E">
      <w:pPr>
        <w:jc w:val="center"/>
        <w:rPr>
          <w:iCs/>
        </w:rPr>
      </w:pPr>
    </w:p>
    <w:p w14:paraId="2C40582E" w14:textId="4658B5A2" w:rsidR="00E0197E" w:rsidRPr="00E0197E" w:rsidRDefault="00E0197E" w:rsidP="00E0197E">
      <w:pPr>
        <w:jc w:val="both"/>
        <w:rPr>
          <w:iCs/>
        </w:rPr>
      </w:pPr>
      <w:r w:rsidRPr="00E0197E">
        <w:rPr>
          <w:iCs/>
        </w:rPr>
        <w:t>(1) Sredstva za plaće zaposlenih</w:t>
      </w:r>
      <w:r w:rsidR="008270BB">
        <w:rPr>
          <w:iCs/>
        </w:rPr>
        <w:t xml:space="preserve"> </w:t>
      </w:r>
      <w:r w:rsidRPr="00E0197E">
        <w:rPr>
          <w:iCs/>
        </w:rPr>
        <w:t>koji obavljaju povjerene poslove državne uprave te</w:t>
      </w:r>
      <w:r w:rsidR="008270BB">
        <w:rPr>
          <w:iCs/>
        </w:rPr>
        <w:t xml:space="preserve"> zaposlenih u jedinicama lokalne i područne (regionalne) samouprave</w:t>
      </w:r>
      <w:r w:rsidR="00F74B37">
        <w:rPr>
          <w:iCs/>
        </w:rPr>
        <w:t xml:space="preserve"> </w:t>
      </w:r>
      <w:r w:rsidR="008270BB">
        <w:rPr>
          <w:iCs/>
        </w:rPr>
        <w:t xml:space="preserve">na </w:t>
      </w:r>
      <w:r w:rsidRPr="00E0197E">
        <w:rPr>
          <w:iCs/>
        </w:rPr>
        <w:t>provedb</w:t>
      </w:r>
      <w:r w:rsidR="008270BB">
        <w:rPr>
          <w:iCs/>
        </w:rPr>
        <w:t>i</w:t>
      </w:r>
      <w:r w:rsidRPr="00E0197E">
        <w:rPr>
          <w:iCs/>
        </w:rPr>
        <w:t xml:space="preserve"> projekata, za iznose koji se financiraju iz sredstava pomoći iz inozemstva i od subjekata unutar općeg proračuna, ne uključuju se u ograničenje mase sredstava za plaće iz članaka 14. i 15. ovog</w:t>
      </w:r>
      <w:r w:rsidR="008270BB">
        <w:rPr>
          <w:iCs/>
        </w:rPr>
        <w:t>a</w:t>
      </w:r>
      <w:r w:rsidRPr="00E0197E">
        <w:rPr>
          <w:iCs/>
        </w:rPr>
        <w:t xml:space="preserve"> Zakona.</w:t>
      </w:r>
    </w:p>
    <w:p w14:paraId="3B83A5FE" w14:textId="77777777" w:rsidR="00E0197E" w:rsidRPr="00E0197E" w:rsidRDefault="00E0197E" w:rsidP="00E0197E">
      <w:pPr>
        <w:jc w:val="both"/>
        <w:rPr>
          <w:iCs/>
        </w:rPr>
      </w:pPr>
    </w:p>
    <w:p w14:paraId="77EBC74C" w14:textId="0A4840DF" w:rsidR="00E0197E" w:rsidRDefault="00E0197E" w:rsidP="00E0197E">
      <w:pPr>
        <w:jc w:val="both"/>
        <w:rPr>
          <w:iCs/>
        </w:rPr>
      </w:pPr>
      <w:r w:rsidRPr="00E0197E">
        <w:rPr>
          <w:iCs/>
        </w:rPr>
        <w:t>(2) Za iznos sredstava za plaće zaposlenih koji obavljaju povjerene poslove državne uprave  umanjuje se i iznos prihoda poslovanja za izračun mase sredstava za plaće zaposlenih u jedinicama lokalne i područne (regionalne) samouprave iz članaka 14. i 15. ovog</w:t>
      </w:r>
      <w:r w:rsidR="009201FD">
        <w:rPr>
          <w:iCs/>
        </w:rPr>
        <w:t>a</w:t>
      </w:r>
      <w:r w:rsidRPr="00E0197E">
        <w:rPr>
          <w:iCs/>
        </w:rPr>
        <w:t xml:space="preserve"> Zakona.</w:t>
      </w:r>
      <w:r>
        <w:rPr>
          <w:iCs/>
        </w:rPr>
        <w:t>“</w:t>
      </w:r>
    </w:p>
    <w:p w14:paraId="278EA7D1" w14:textId="77777777" w:rsidR="00940E11" w:rsidRPr="00DA25BA" w:rsidRDefault="00940E11" w:rsidP="00E0197E">
      <w:pPr>
        <w:jc w:val="both"/>
      </w:pPr>
    </w:p>
    <w:p w14:paraId="5B88FC4B" w14:textId="1B339DFA" w:rsidR="00E0197E" w:rsidRDefault="00E0197E" w:rsidP="00DA25BA">
      <w:pPr>
        <w:jc w:val="center"/>
        <w:rPr>
          <w:b/>
        </w:rPr>
      </w:pPr>
      <w:r>
        <w:rPr>
          <w:b/>
        </w:rPr>
        <w:t>Članak 6.</w:t>
      </w:r>
    </w:p>
    <w:p w14:paraId="26404581" w14:textId="0AB73CDC" w:rsidR="00E0197E" w:rsidRDefault="00E0197E" w:rsidP="00DA25BA">
      <w:pPr>
        <w:jc w:val="center"/>
        <w:rPr>
          <w:b/>
        </w:rPr>
      </w:pPr>
    </w:p>
    <w:p w14:paraId="433A03A1" w14:textId="5A0FDC1D" w:rsidR="005842B3" w:rsidRDefault="00FC69F4" w:rsidP="005842B3">
      <w:pPr>
        <w:jc w:val="both"/>
      </w:pPr>
      <w:r w:rsidRPr="005760BC">
        <w:t>U članku 18. stavku 1. podstavku 1. riječi</w:t>
      </w:r>
      <w:r>
        <w:t>: „4., 15. i 16. ovoga Zakona“ zamjenjuju se riječima: „4., 14. i 15. ovoga Zakona.</w:t>
      </w:r>
    </w:p>
    <w:p w14:paraId="0962CADD" w14:textId="77777777" w:rsidR="00FC69F4" w:rsidRDefault="00FC69F4" w:rsidP="005842B3">
      <w:pPr>
        <w:jc w:val="both"/>
      </w:pPr>
    </w:p>
    <w:p w14:paraId="744AB959" w14:textId="13692195" w:rsidR="00DA25BA" w:rsidRPr="00DA25BA" w:rsidRDefault="00DA25BA" w:rsidP="005842B3">
      <w:pPr>
        <w:jc w:val="center"/>
        <w:rPr>
          <w:b/>
        </w:rPr>
      </w:pPr>
      <w:r w:rsidRPr="00DA25BA">
        <w:rPr>
          <w:b/>
        </w:rPr>
        <w:t xml:space="preserve">Članak </w:t>
      </w:r>
      <w:r w:rsidR="00E0197E">
        <w:rPr>
          <w:b/>
        </w:rPr>
        <w:t>7</w:t>
      </w:r>
      <w:r w:rsidRPr="00DA25BA">
        <w:rPr>
          <w:b/>
        </w:rPr>
        <w:t>.</w:t>
      </w:r>
    </w:p>
    <w:p w14:paraId="71B57F78" w14:textId="77777777" w:rsidR="00F9283A" w:rsidRPr="00F715FC" w:rsidRDefault="00F9283A" w:rsidP="00F9283A">
      <w:pPr>
        <w:pStyle w:val="t-9-8"/>
        <w:jc w:val="both"/>
      </w:pPr>
      <w:r w:rsidRPr="00F715FC">
        <w:t xml:space="preserve">Ovaj Zakon </w:t>
      </w:r>
      <w:r w:rsidR="00B37562">
        <w:t>stupa na snagu</w:t>
      </w:r>
      <w:r w:rsidRPr="00F715FC">
        <w:t xml:space="preserve"> </w:t>
      </w:r>
      <w:r w:rsidR="00B37562">
        <w:t>osmog dana od dana objave u „Narodnim novinama“</w:t>
      </w:r>
      <w:r w:rsidR="00254338" w:rsidRPr="00F715FC">
        <w:t>.</w:t>
      </w:r>
    </w:p>
    <w:bookmarkEnd w:id="0"/>
    <w:p w14:paraId="5AE80D69" w14:textId="77777777" w:rsidR="00F8599B" w:rsidRDefault="00F8599B" w:rsidP="00273E08">
      <w:pPr>
        <w:spacing w:after="120"/>
        <w:jc w:val="center"/>
        <w:rPr>
          <w:b/>
          <w:bCs/>
          <w:i/>
        </w:rPr>
      </w:pPr>
    </w:p>
    <w:p w14:paraId="135767DD" w14:textId="77777777" w:rsidR="00F8599B" w:rsidRDefault="00F8599B" w:rsidP="00273E08">
      <w:pPr>
        <w:spacing w:after="120"/>
        <w:jc w:val="center"/>
        <w:rPr>
          <w:b/>
          <w:bCs/>
          <w:i/>
        </w:rPr>
      </w:pPr>
    </w:p>
    <w:p w14:paraId="1B384049" w14:textId="77777777" w:rsidR="00F8599B" w:rsidRDefault="00F8599B" w:rsidP="00273E08">
      <w:pPr>
        <w:spacing w:after="120"/>
        <w:jc w:val="center"/>
        <w:rPr>
          <w:b/>
          <w:bCs/>
          <w:i/>
        </w:rPr>
      </w:pPr>
    </w:p>
    <w:p w14:paraId="5806F06F" w14:textId="77777777" w:rsidR="00F8599B" w:rsidRDefault="00F8599B" w:rsidP="00273E08">
      <w:pPr>
        <w:spacing w:after="120"/>
        <w:jc w:val="center"/>
        <w:rPr>
          <w:b/>
          <w:bCs/>
          <w:i/>
        </w:rPr>
      </w:pPr>
    </w:p>
    <w:p w14:paraId="1D42A9D8" w14:textId="77777777" w:rsidR="00F8599B" w:rsidRDefault="00F8599B" w:rsidP="00273E08">
      <w:pPr>
        <w:spacing w:after="120"/>
        <w:jc w:val="center"/>
        <w:rPr>
          <w:b/>
          <w:bCs/>
          <w:i/>
        </w:rPr>
      </w:pPr>
    </w:p>
    <w:p w14:paraId="217A7CF1" w14:textId="77777777" w:rsidR="00F8599B" w:rsidRDefault="00F8599B" w:rsidP="00273E08">
      <w:pPr>
        <w:spacing w:after="120"/>
        <w:jc w:val="center"/>
        <w:rPr>
          <w:b/>
          <w:bCs/>
          <w:i/>
        </w:rPr>
      </w:pPr>
    </w:p>
    <w:p w14:paraId="7317E93D" w14:textId="77777777" w:rsidR="00F8599B" w:rsidRDefault="00F8599B" w:rsidP="00273E08">
      <w:pPr>
        <w:spacing w:after="120"/>
        <w:jc w:val="center"/>
        <w:rPr>
          <w:b/>
          <w:bCs/>
          <w:i/>
        </w:rPr>
      </w:pPr>
    </w:p>
    <w:p w14:paraId="775BB222" w14:textId="77777777" w:rsidR="00F8599B" w:rsidRDefault="00F8599B" w:rsidP="00273E08">
      <w:pPr>
        <w:spacing w:after="120"/>
        <w:jc w:val="center"/>
        <w:rPr>
          <w:b/>
          <w:bCs/>
          <w:i/>
        </w:rPr>
      </w:pPr>
    </w:p>
    <w:p w14:paraId="13CDAEA0" w14:textId="77777777" w:rsidR="00F8599B" w:rsidRDefault="00F8599B" w:rsidP="00273E08">
      <w:pPr>
        <w:spacing w:after="120"/>
        <w:jc w:val="center"/>
        <w:rPr>
          <w:b/>
          <w:bCs/>
          <w:i/>
        </w:rPr>
      </w:pPr>
    </w:p>
    <w:p w14:paraId="54B0F5BC" w14:textId="2FD37FDD" w:rsidR="00F8599B" w:rsidRDefault="00F8599B" w:rsidP="00273E08">
      <w:pPr>
        <w:spacing w:after="120"/>
        <w:jc w:val="center"/>
        <w:rPr>
          <w:b/>
          <w:bCs/>
          <w:i/>
        </w:rPr>
      </w:pPr>
    </w:p>
    <w:p w14:paraId="5FDCFB34" w14:textId="77777777" w:rsidR="00A1735A" w:rsidRDefault="00A1735A" w:rsidP="00273E08">
      <w:pPr>
        <w:spacing w:after="120"/>
        <w:jc w:val="center"/>
        <w:rPr>
          <w:b/>
          <w:bCs/>
          <w:i/>
        </w:rPr>
      </w:pPr>
    </w:p>
    <w:p w14:paraId="23CFFD53" w14:textId="38A8184B" w:rsidR="00F8599B" w:rsidRDefault="00F8599B" w:rsidP="00273E08">
      <w:pPr>
        <w:spacing w:after="120"/>
        <w:jc w:val="center"/>
        <w:rPr>
          <w:b/>
          <w:bCs/>
          <w:i/>
        </w:rPr>
      </w:pPr>
    </w:p>
    <w:p w14:paraId="23B8D741" w14:textId="0526A292" w:rsidR="00F74B37" w:rsidRDefault="00F74B37" w:rsidP="00273E08">
      <w:pPr>
        <w:spacing w:after="120"/>
        <w:jc w:val="center"/>
        <w:rPr>
          <w:b/>
          <w:bCs/>
          <w:i/>
        </w:rPr>
      </w:pPr>
    </w:p>
    <w:p w14:paraId="3637793B" w14:textId="00C916A5" w:rsidR="00F74B37" w:rsidRDefault="00F74B37" w:rsidP="00273E08">
      <w:pPr>
        <w:spacing w:after="120"/>
        <w:jc w:val="center"/>
        <w:rPr>
          <w:b/>
          <w:bCs/>
          <w:i/>
        </w:rPr>
      </w:pPr>
    </w:p>
    <w:p w14:paraId="3D7678C1" w14:textId="7C722A03" w:rsidR="00555F34" w:rsidRDefault="00555F34" w:rsidP="00273E08">
      <w:pPr>
        <w:spacing w:after="120"/>
        <w:jc w:val="center"/>
        <w:rPr>
          <w:b/>
          <w:bCs/>
          <w:i/>
        </w:rPr>
      </w:pPr>
    </w:p>
    <w:p w14:paraId="42C2BE95" w14:textId="6B2BC79F" w:rsidR="00555F34" w:rsidRDefault="00555F34" w:rsidP="00273E08">
      <w:pPr>
        <w:spacing w:after="120"/>
        <w:jc w:val="center"/>
        <w:rPr>
          <w:b/>
          <w:bCs/>
          <w:i/>
        </w:rPr>
      </w:pPr>
    </w:p>
    <w:p w14:paraId="0995FC80" w14:textId="2A6A1A1D" w:rsidR="00555F34" w:rsidRDefault="00555F34" w:rsidP="00273E08">
      <w:pPr>
        <w:spacing w:after="120"/>
        <w:jc w:val="center"/>
        <w:rPr>
          <w:b/>
          <w:bCs/>
          <w:i/>
        </w:rPr>
      </w:pPr>
    </w:p>
    <w:p w14:paraId="43788A4D" w14:textId="1A4B5E5B" w:rsidR="00555F34" w:rsidRDefault="00555F34" w:rsidP="00273E08">
      <w:pPr>
        <w:spacing w:after="120"/>
        <w:jc w:val="center"/>
        <w:rPr>
          <w:b/>
          <w:bCs/>
          <w:i/>
        </w:rPr>
      </w:pPr>
    </w:p>
    <w:p w14:paraId="586F7963" w14:textId="34237575" w:rsidR="00555F34" w:rsidRDefault="00555F34" w:rsidP="00273E08">
      <w:pPr>
        <w:spacing w:after="120"/>
        <w:jc w:val="center"/>
        <w:rPr>
          <w:b/>
          <w:bCs/>
          <w:i/>
        </w:rPr>
      </w:pPr>
    </w:p>
    <w:p w14:paraId="4F5DD57B" w14:textId="354B08AD" w:rsidR="00555F34" w:rsidRDefault="00555F34" w:rsidP="00273E08">
      <w:pPr>
        <w:spacing w:after="120"/>
        <w:jc w:val="center"/>
        <w:rPr>
          <w:b/>
          <w:bCs/>
          <w:i/>
        </w:rPr>
      </w:pPr>
    </w:p>
    <w:p w14:paraId="1A98B0B6" w14:textId="77777777" w:rsidR="0067519F" w:rsidRDefault="0067519F" w:rsidP="00273E08">
      <w:pPr>
        <w:spacing w:after="120"/>
        <w:jc w:val="center"/>
        <w:rPr>
          <w:b/>
          <w:bCs/>
          <w:i/>
        </w:rPr>
      </w:pPr>
    </w:p>
    <w:p w14:paraId="30B28559" w14:textId="77777777" w:rsidR="00555F34" w:rsidRDefault="00555F34" w:rsidP="00273E08">
      <w:pPr>
        <w:spacing w:after="120"/>
        <w:jc w:val="center"/>
        <w:rPr>
          <w:b/>
          <w:bCs/>
          <w:i/>
        </w:rPr>
      </w:pPr>
    </w:p>
    <w:p w14:paraId="75C2ECE0" w14:textId="77777777" w:rsidR="00F74B37" w:rsidRDefault="00F74B37" w:rsidP="00273E08">
      <w:pPr>
        <w:spacing w:after="120"/>
        <w:jc w:val="center"/>
        <w:rPr>
          <w:b/>
          <w:bCs/>
          <w:i/>
        </w:rPr>
      </w:pPr>
    </w:p>
    <w:p w14:paraId="5732DB72" w14:textId="77777777" w:rsidR="00273E08" w:rsidRPr="00DE2434" w:rsidRDefault="00273E08" w:rsidP="00273E08">
      <w:pPr>
        <w:spacing w:after="120"/>
        <w:jc w:val="center"/>
        <w:rPr>
          <w:b/>
          <w:bCs/>
        </w:rPr>
      </w:pPr>
      <w:bookmarkStart w:id="1" w:name="_GoBack"/>
      <w:r w:rsidRPr="00DE2434">
        <w:rPr>
          <w:b/>
          <w:bCs/>
        </w:rPr>
        <w:t>O b r a z l o ž e n j e</w:t>
      </w:r>
    </w:p>
    <w:bookmarkEnd w:id="1"/>
    <w:p w14:paraId="044C200F" w14:textId="77777777" w:rsidR="001D555A" w:rsidRDefault="001D555A" w:rsidP="00DA7719">
      <w:pPr>
        <w:pStyle w:val="t-9-8"/>
        <w:spacing w:before="0" w:beforeAutospacing="0" w:after="0" w:afterAutospacing="0"/>
        <w:jc w:val="both"/>
        <w:rPr>
          <w:b/>
        </w:rPr>
      </w:pPr>
    </w:p>
    <w:p w14:paraId="4CF0C217" w14:textId="33274343" w:rsidR="00DA7719" w:rsidRDefault="00DA7719" w:rsidP="00DA7719">
      <w:pPr>
        <w:pStyle w:val="t-9-8"/>
        <w:spacing w:before="0" w:beforeAutospacing="0" w:after="0" w:afterAutospacing="0"/>
        <w:jc w:val="both"/>
        <w:rPr>
          <w:b/>
        </w:rPr>
      </w:pPr>
      <w:r w:rsidRPr="00C54B05">
        <w:rPr>
          <w:b/>
        </w:rPr>
        <w:t>Uz članak 1.</w:t>
      </w:r>
    </w:p>
    <w:p w14:paraId="4B52B7BC" w14:textId="77777777" w:rsidR="004C416D" w:rsidRDefault="004C416D" w:rsidP="00DA7719">
      <w:pPr>
        <w:pStyle w:val="t-9-8"/>
        <w:spacing w:before="0" w:beforeAutospacing="0" w:after="0" w:afterAutospacing="0"/>
        <w:jc w:val="both"/>
      </w:pPr>
    </w:p>
    <w:p w14:paraId="3F5F76CC" w14:textId="77777777" w:rsidR="004C416D" w:rsidRPr="003864BC" w:rsidRDefault="004C416D" w:rsidP="004C416D">
      <w:pPr>
        <w:jc w:val="both"/>
      </w:pPr>
      <w:r w:rsidRPr="003864BC">
        <w:t xml:space="preserve">U članku 4. Zakona o plaćama u lokalnoj i područnoj (regionalnoj) samoupravi („Narodne novine“, broj 28/10 – u daljnjem tekstu: Zakon) propisana su ograničenja u iznosu plaće župana, gradonačelnika i općinskih načelnika (u daljnjem tekstu: lokalni dužnosnici), bez uvećanja za radni staž, pri čemu je najviši iznos njihovih plaća </w:t>
      </w:r>
      <w:r w:rsidR="004D2193" w:rsidRPr="003864BC">
        <w:t xml:space="preserve">jednak </w:t>
      </w:r>
      <w:r w:rsidRPr="003864BC">
        <w:t>umno</w:t>
      </w:r>
      <w:r w:rsidR="004D2193" w:rsidRPr="003864BC">
        <w:t xml:space="preserve">šku </w:t>
      </w:r>
      <w:r w:rsidRPr="003864BC">
        <w:t xml:space="preserve">propisanog koeficijenta </w:t>
      </w:r>
      <w:r w:rsidR="004D2193" w:rsidRPr="003864BC">
        <w:t xml:space="preserve">iz toga članka </w:t>
      </w:r>
      <w:r w:rsidRPr="003864BC">
        <w:t>i osnovice za izračun plaće državnih dužnosnika, prema propisima kojima se uređuju obveze i prava državnih dužnosnika.</w:t>
      </w:r>
    </w:p>
    <w:p w14:paraId="4C5D3F3C" w14:textId="77777777" w:rsidR="004C416D" w:rsidRPr="003864BC" w:rsidRDefault="004C416D" w:rsidP="004C416D">
      <w:pPr>
        <w:jc w:val="both"/>
      </w:pPr>
    </w:p>
    <w:p w14:paraId="47003FA9" w14:textId="4B58DE49" w:rsidR="002D5B87" w:rsidRPr="003864BC" w:rsidRDefault="002D5B87" w:rsidP="002D5B87">
      <w:pPr>
        <w:jc w:val="both"/>
        <w:rPr>
          <w:strike/>
        </w:rPr>
      </w:pPr>
      <w:r w:rsidRPr="003864BC">
        <w:t>Vlada Republike Hrvatske pripremila je izmjene i dopune Zakona o obvezama i pravima državnih dužnosnika, kojima se osnovica za izračun plaće državnih dužnosnika utvrđuje u visini osnovice za izračun plaće državnih službenika i namještenika. Time se dosadašnja osnovica za izračun plaće državnih dužnosnika u iznosu od 3890,00 kn povećava na iznos od 6.663,47 kn.</w:t>
      </w:r>
    </w:p>
    <w:p w14:paraId="6F970657" w14:textId="77777777" w:rsidR="002D5B87" w:rsidRPr="003864BC" w:rsidRDefault="002D5B87" w:rsidP="002D5B87">
      <w:pPr>
        <w:jc w:val="both"/>
        <w:rPr>
          <w:strike/>
        </w:rPr>
      </w:pPr>
    </w:p>
    <w:p w14:paraId="304FB372" w14:textId="1F4C118D" w:rsidR="004D2193" w:rsidRPr="003864BC" w:rsidRDefault="004D2193" w:rsidP="004D2193">
      <w:pPr>
        <w:jc w:val="both"/>
      </w:pPr>
      <w:r w:rsidRPr="003864BC">
        <w:t xml:space="preserve">Uz takvo uvećanje osnovice za izračun plaće državnih dužnosnika te zadržavanje postojećih koeficijenata za utvrđivanje najvišeg iznosa plaće lokalnih dužnosnika (iz članka 4. Zakona) došlo bi do </w:t>
      </w:r>
      <w:r w:rsidR="00D02D24" w:rsidRPr="003864BC">
        <w:t xml:space="preserve">znatnog </w:t>
      </w:r>
      <w:r w:rsidRPr="003864BC">
        <w:t>povećanja limita najvišeg iznosa plaće loka</w:t>
      </w:r>
      <w:r w:rsidR="00B12658" w:rsidRPr="003864BC">
        <w:t>l</w:t>
      </w:r>
      <w:r w:rsidRPr="003864BC">
        <w:t xml:space="preserve">nih dužnosnika. </w:t>
      </w:r>
    </w:p>
    <w:p w14:paraId="7CA3DD4C" w14:textId="77777777" w:rsidR="004D2193" w:rsidRPr="003864BC" w:rsidRDefault="004D2193" w:rsidP="00DA7719">
      <w:pPr>
        <w:pStyle w:val="t-9-8"/>
        <w:spacing w:before="0" w:beforeAutospacing="0" w:after="0" w:afterAutospacing="0"/>
        <w:jc w:val="both"/>
      </w:pPr>
    </w:p>
    <w:p w14:paraId="380180D5" w14:textId="2F84E816" w:rsidR="00D02D24" w:rsidRPr="003864BC" w:rsidRDefault="004D2193" w:rsidP="00D02D24">
      <w:pPr>
        <w:pStyle w:val="t-9-8"/>
        <w:spacing w:before="0" w:beforeAutospacing="0" w:after="0" w:afterAutospacing="0"/>
        <w:jc w:val="both"/>
      </w:pPr>
      <w:r w:rsidRPr="003864BC">
        <w:t xml:space="preserve">Stoga se predloženim </w:t>
      </w:r>
      <w:r w:rsidR="00156D2D" w:rsidRPr="003864BC">
        <w:t xml:space="preserve">člankom propisuju novi </w:t>
      </w:r>
      <w:r w:rsidR="00D02D24" w:rsidRPr="003864BC">
        <w:t xml:space="preserve"> </w:t>
      </w:r>
      <w:r w:rsidR="00156D2D" w:rsidRPr="003864BC">
        <w:t>koeficijenti</w:t>
      </w:r>
      <w:r w:rsidR="00C54B05" w:rsidRPr="003864BC">
        <w:t xml:space="preserve"> </w:t>
      </w:r>
      <w:r w:rsidR="004E58A7" w:rsidRPr="003864BC">
        <w:t xml:space="preserve">za </w:t>
      </w:r>
      <w:r w:rsidR="004C416D" w:rsidRPr="003864BC">
        <w:t>utvrđivanje najvišeg iznosa plaća lokalnih dužnosnika</w:t>
      </w:r>
      <w:r w:rsidRPr="003864BC">
        <w:t xml:space="preserve">. </w:t>
      </w:r>
      <w:r w:rsidR="004C416D" w:rsidRPr="003864BC">
        <w:t xml:space="preserve">Navedeni koeficijenti su </w:t>
      </w:r>
      <w:r w:rsidR="004E58A7" w:rsidRPr="003864BC">
        <w:t xml:space="preserve">manji </w:t>
      </w:r>
      <w:r w:rsidR="004C416D" w:rsidRPr="003864BC">
        <w:t xml:space="preserve">od </w:t>
      </w:r>
      <w:r w:rsidRPr="003864BC">
        <w:t>do</w:t>
      </w:r>
      <w:r w:rsidR="004C416D" w:rsidRPr="003864BC">
        <w:t>sadašnjih koeficijenata</w:t>
      </w:r>
      <w:r w:rsidR="00B12658" w:rsidRPr="003864BC">
        <w:t>.</w:t>
      </w:r>
      <w:r w:rsidR="004C416D" w:rsidRPr="003864BC">
        <w:t xml:space="preserve"> Međutim, </w:t>
      </w:r>
      <w:r w:rsidR="004E58A7" w:rsidRPr="003864BC">
        <w:t xml:space="preserve">njihovim množenjem s </w:t>
      </w:r>
      <w:r w:rsidR="004C416D" w:rsidRPr="003864BC">
        <w:t xml:space="preserve">novom, </w:t>
      </w:r>
      <w:r w:rsidR="004E58A7" w:rsidRPr="003864BC">
        <w:t xml:space="preserve">većom osnovicom za </w:t>
      </w:r>
      <w:r w:rsidR="004C416D" w:rsidRPr="003864BC">
        <w:t xml:space="preserve">izračun </w:t>
      </w:r>
      <w:r w:rsidR="004E58A7" w:rsidRPr="003864BC">
        <w:t xml:space="preserve">plaća državnih </w:t>
      </w:r>
      <w:r w:rsidRPr="003864BC">
        <w:t>dužnosnika</w:t>
      </w:r>
      <w:r w:rsidR="004E58A7" w:rsidRPr="003864BC">
        <w:t xml:space="preserve">, </w:t>
      </w:r>
      <w:r w:rsidR="00D02D24" w:rsidRPr="003864BC">
        <w:t xml:space="preserve">osigurat će se da najviši iznosi plaća lokalnih dužnosnika ostanu u odgovarajućem odnosu s plaćama državnih dužnosnika. </w:t>
      </w:r>
    </w:p>
    <w:p w14:paraId="7F642D9C" w14:textId="77777777" w:rsidR="00D02D24" w:rsidRPr="003864BC" w:rsidRDefault="00D02D24" w:rsidP="004D2193">
      <w:pPr>
        <w:pStyle w:val="t-9-8"/>
        <w:spacing w:before="0" w:beforeAutospacing="0" w:after="0" w:afterAutospacing="0"/>
        <w:jc w:val="both"/>
      </w:pPr>
    </w:p>
    <w:p w14:paraId="6173F389" w14:textId="77777777" w:rsidR="00DA25BA" w:rsidRPr="003864BC" w:rsidRDefault="00DA25BA" w:rsidP="00DA25BA">
      <w:pPr>
        <w:pStyle w:val="t-9-8"/>
        <w:spacing w:before="0" w:beforeAutospacing="0" w:after="0" w:afterAutospacing="0"/>
        <w:jc w:val="both"/>
        <w:rPr>
          <w:b/>
        </w:rPr>
      </w:pPr>
      <w:r w:rsidRPr="003864BC">
        <w:rPr>
          <w:b/>
        </w:rPr>
        <w:t>Uz članak 2.</w:t>
      </w:r>
    </w:p>
    <w:p w14:paraId="3852C887" w14:textId="77777777" w:rsidR="00DA25BA" w:rsidRPr="003864BC" w:rsidRDefault="00DA25BA" w:rsidP="00DA25BA">
      <w:pPr>
        <w:pStyle w:val="t-9-8"/>
        <w:spacing w:before="0" w:beforeAutospacing="0" w:after="0" w:afterAutospacing="0"/>
        <w:jc w:val="both"/>
        <w:rPr>
          <w:b/>
        </w:rPr>
      </w:pPr>
    </w:p>
    <w:p w14:paraId="5AE3C340" w14:textId="77777777" w:rsidR="00492977" w:rsidRPr="003864BC" w:rsidRDefault="00492977" w:rsidP="00492977">
      <w:pPr>
        <w:autoSpaceDE w:val="0"/>
        <w:autoSpaceDN w:val="0"/>
        <w:adjustRightInd w:val="0"/>
        <w:jc w:val="both"/>
      </w:pPr>
      <w:r w:rsidRPr="003864BC">
        <w:t xml:space="preserve">Predlaže se dopuna članka 6. Zakona kojim </w:t>
      </w:r>
      <w:r w:rsidR="009611A9" w:rsidRPr="003864BC">
        <w:t>je uređeno pravo na</w:t>
      </w:r>
      <w:r w:rsidR="00314A33" w:rsidRPr="003864BC">
        <w:t xml:space="preserve"> </w:t>
      </w:r>
      <w:r w:rsidR="009611A9" w:rsidRPr="003864BC">
        <w:t>naknadu</w:t>
      </w:r>
      <w:r w:rsidR="00314A33" w:rsidRPr="003864BC">
        <w:t xml:space="preserve"> za rad </w:t>
      </w:r>
      <w:r w:rsidRPr="003864BC">
        <w:t>lokalnih dužnosnika</w:t>
      </w:r>
      <w:r w:rsidR="0051472A" w:rsidRPr="003864BC">
        <w:t xml:space="preserve"> i njihovih zamjenika</w:t>
      </w:r>
      <w:r w:rsidRPr="003864BC">
        <w:t xml:space="preserve"> koji dužnost obnašaju bez zasnivanja radnog odnosa.</w:t>
      </w:r>
    </w:p>
    <w:p w14:paraId="6EC650C7" w14:textId="77777777" w:rsidR="0051472A" w:rsidRPr="003864BC" w:rsidRDefault="0051472A" w:rsidP="00492977">
      <w:pPr>
        <w:autoSpaceDE w:val="0"/>
        <w:autoSpaceDN w:val="0"/>
        <w:adjustRightInd w:val="0"/>
        <w:jc w:val="both"/>
      </w:pPr>
    </w:p>
    <w:p w14:paraId="4915DD06" w14:textId="77777777" w:rsidR="00314A33" w:rsidRPr="00B41445" w:rsidRDefault="00314A33" w:rsidP="00314A33">
      <w:pPr>
        <w:autoSpaceDE w:val="0"/>
        <w:autoSpaceDN w:val="0"/>
        <w:adjustRightInd w:val="0"/>
        <w:jc w:val="both"/>
      </w:pPr>
      <w:r w:rsidRPr="00B41445">
        <w:t>Sukladno odredbama članka 90. Zakona o lokalnoj i područnoj (regionalnoj) samoupravi („Narodne novine“ broj 33/01, 60/01, 129/05, 109/07, 125/08, 36/09, 36/09, 150/11, 144/12, 19/13, 137/15, 123/17, 98/19 i 144/20), općinski načelnik, gradonačelnik, župan i njihovi zamjenici odlučuju hoće li dužnost na koju su izabrani obavljati profesionalno.</w:t>
      </w:r>
    </w:p>
    <w:p w14:paraId="66CD1D66" w14:textId="77777777" w:rsidR="00314A33" w:rsidRPr="00B41445" w:rsidRDefault="00314A33" w:rsidP="00314A33">
      <w:pPr>
        <w:autoSpaceDE w:val="0"/>
        <w:autoSpaceDN w:val="0"/>
        <w:adjustRightInd w:val="0"/>
        <w:jc w:val="both"/>
      </w:pPr>
    </w:p>
    <w:p w14:paraId="65EDB34F" w14:textId="77777777" w:rsidR="00314A33" w:rsidRPr="00B41445" w:rsidRDefault="00314A33" w:rsidP="00314A33">
      <w:pPr>
        <w:autoSpaceDE w:val="0"/>
        <w:autoSpaceDN w:val="0"/>
        <w:adjustRightInd w:val="0"/>
        <w:jc w:val="both"/>
      </w:pPr>
      <w:r w:rsidRPr="00B41445">
        <w:t>Kako je člankom 6. Zakona ta mogućnost predviđena samo za općinske načelnike i njihove zamjenike, gradonačelnike i njihove zamjenike te zamjenike župana, koji dužnost obnašaju bez zasnivanja radnog odnosa, predlaže se proši</w:t>
      </w:r>
      <w:r w:rsidR="00E150DA">
        <w:t>ri</w:t>
      </w:r>
      <w:r w:rsidRPr="00B41445">
        <w:t>ti primjenu odredbe članka 6. Zakona i na župane.</w:t>
      </w:r>
    </w:p>
    <w:p w14:paraId="6B04D50F" w14:textId="77777777" w:rsidR="00DA25BA" w:rsidRPr="00B41445" w:rsidRDefault="00DA25BA" w:rsidP="00DA25BA">
      <w:pPr>
        <w:pStyle w:val="t-9-8"/>
        <w:spacing w:before="0" w:beforeAutospacing="0" w:after="0" w:afterAutospacing="0"/>
        <w:jc w:val="both"/>
        <w:rPr>
          <w:b/>
        </w:rPr>
      </w:pPr>
    </w:p>
    <w:p w14:paraId="336E87DA" w14:textId="2AE22A15" w:rsidR="00DA25BA" w:rsidRPr="00537617" w:rsidRDefault="00F74B37" w:rsidP="00DA25BA">
      <w:pPr>
        <w:pStyle w:val="t-9-8"/>
        <w:spacing w:before="0" w:beforeAutospacing="0" w:after="0" w:afterAutospacing="0"/>
        <w:jc w:val="both"/>
        <w:rPr>
          <w:b/>
        </w:rPr>
      </w:pPr>
      <w:r w:rsidRPr="00537617">
        <w:rPr>
          <w:b/>
        </w:rPr>
        <w:t>Uz članak 3.</w:t>
      </w:r>
    </w:p>
    <w:p w14:paraId="41752778" w14:textId="77777777" w:rsidR="00E93CEA" w:rsidRPr="00537617" w:rsidRDefault="00E93CEA" w:rsidP="00DA25BA">
      <w:pPr>
        <w:pStyle w:val="t-9-8"/>
        <w:spacing w:before="0" w:beforeAutospacing="0" w:after="0" w:afterAutospacing="0"/>
        <w:jc w:val="both"/>
        <w:rPr>
          <w:b/>
        </w:rPr>
      </w:pPr>
    </w:p>
    <w:p w14:paraId="6810D6E6" w14:textId="3D46DDBF" w:rsidR="00F74B37" w:rsidRPr="00537617" w:rsidRDefault="00F74B37" w:rsidP="00DA25BA">
      <w:pPr>
        <w:pStyle w:val="t-9-8"/>
        <w:spacing w:before="0" w:beforeAutospacing="0" w:after="0" w:afterAutospacing="0"/>
        <w:jc w:val="both"/>
        <w:rPr>
          <w:iCs/>
        </w:rPr>
      </w:pPr>
      <w:r w:rsidRPr="00537617">
        <w:rPr>
          <w:bCs/>
        </w:rPr>
        <w:t>Predlaže se izmjena članka 14. Zakona</w:t>
      </w:r>
      <w:r w:rsidR="009A0E02" w:rsidRPr="00537617">
        <w:rPr>
          <w:bCs/>
        </w:rPr>
        <w:t xml:space="preserve">, na način da </w:t>
      </w:r>
      <w:r w:rsidR="00555F34" w:rsidRPr="00537617">
        <w:rPr>
          <w:bCs/>
        </w:rPr>
        <w:t>masa</w:t>
      </w:r>
      <w:r w:rsidR="002332FB" w:rsidRPr="00537617">
        <w:rPr>
          <w:bCs/>
        </w:rPr>
        <w:t xml:space="preserve"> sredstava plaće zaposlenih u jedinicama lokalne i područne (regionalne) samouprave</w:t>
      </w:r>
      <w:r w:rsidR="002332FB" w:rsidRPr="00537617">
        <w:rPr>
          <w:iCs/>
        </w:rPr>
        <w:t xml:space="preserve"> ne smije </w:t>
      </w:r>
      <w:r w:rsidR="009A0E02" w:rsidRPr="00537617">
        <w:rPr>
          <w:bCs/>
        </w:rPr>
        <w:t xml:space="preserve">iznositi </w:t>
      </w:r>
      <w:r w:rsidR="009A0E02" w:rsidRPr="00537617">
        <w:rPr>
          <w:iCs/>
        </w:rPr>
        <w:t>više od 18% prihoda poslovanja jedinice ostvarenih u godini koja prethodi godini izrade proračuna</w:t>
      </w:r>
      <w:r w:rsidR="002332FB" w:rsidRPr="00537617">
        <w:rPr>
          <w:iCs/>
        </w:rPr>
        <w:t>.</w:t>
      </w:r>
    </w:p>
    <w:p w14:paraId="1B203D93" w14:textId="6EC0041D" w:rsidR="001D555A" w:rsidRPr="00537617" w:rsidRDefault="001D555A" w:rsidP="00DA25BA">
      <w:pPr>
        <w:pStyle w:val="t-9-8"/>
        <w:spacing w:before="0" w:beforeAutospacing="0" w:after="0" w:afterAutospacing="0"/>
        <w:jc w:val="both"/>
        <w:rPr>
          <w:b/>
        </w:rPr>
      </w:pPr>
    </w:p>
    <w:p w14:paraId="325E8326" w14:textId="692A9ECE" w:rsidR="00DA25BA" w:rsidRPr="00537617" w:rsidRDefault="00DA25BA" w:rsidP="00DA25BA">
      <w:pPr>
        <w:pStyle w:val="t-9-8"/>
        <w:spacing w:before="0" w:beforeAutospacing="0" w:after="0" w:afterAutospacing="0"/>
        <w:jc w:val="both"/>
        <w:rPr>
          <w:b/>
        </w:rPr>
      </w:pPr>
      <w:r w:rsidRPr="00537617">
        <w:rPr>
          <w:b/>
        </w:rPr>
        <w:t xml:space="preserve">Uz članak </w:t>
      </w:r>
      <w:r w:rsidR="00F74B37" w:rsidRPr="00537617">
        <w:rPr>
          <w:b/>
        </w:rPr>
        <w:t>4</w:t>
      </w:r>
      <w:r w:rsidRPr="00537617">
        <w:rPr>
          <w:b/>
        </w:rPr>
        <w:t>.</w:t>
      </w:r>
    </w:p>
    <w:p w14:paraId="6EDA112F" w14:textId="707D4AED" w:rsidR="0051472A" w:rsidRPr="00537617" w:rsidRDefault="0051472A" w:rsidP="00DA25BA">
      <w:pPr>
        <w:pStyle w:val="t-9-8"/>
        <w:spacing w:before="0" w:beforeAutospacing="0" w:after="0" w:afterAutospacing="0"/>
        <w:jc w:val="both"/>
        <w:rPr>
          <w:b/>
        </w:rPr>
      </w:pPr>
    </w:p>
    <w:p w14:paraId="2B5D58D1" w14:textId="5894D871" w:rsidR="0067519F" w:rsidRPr="00537617" w:rsidRDefault="0067519F" w:rsidP="0067519F">
      <w:pPr>
        <w:jc w:val="both"/>
      </w:pPr>
      <w:r w:rsidRPr="00537617">
        <w:rPr>
          <w:bCs/>
        </w:rPr>
        <w:t>Predlaže se izmjena članka 15. Zakona, na način da se propiše</w:t>
      </w:r>
      <w:r w:rsidRPr="00537617">
        <w:rPr>
          <w:b/>
        </w:rPr>
        <w:t xml:space="preserve"> </w:t>
      </w:r>
      <w:r w:rsidRPr="00537617">
        <w:t>ograničenje ukupne mase sredstava za plaće zaposlenih dužnosnika, službenika i namještenika za one jedinice lokalne i područne (regionalne) samouprave koje su kao krajnji korisnici u godini koja prethodi godini izrade proračuna ostvarile sredstva fiskalnog izravnanja iz državnog proračuna i pomoći izravnanja za financiranje decentraliziranih funkcija i u kojima iznos tih pomoći prelazi 20% prihoda poslovanja i masa sredstava isplaćenih za plaće iznosi više od 15% prihoda poslovanja, ukupna masa sredstava za plaće zaposlenih u tim jedinicama ne smije se povećavati u odnosu na godinu koja prethodi godini izrade proračuna.</w:t>
      </w:r>
    </w:p>
    <w:p w14:paraId="7998DE6D" w14:textId="2B674AAA" w:rsidR="00927312" w:rsidRPr="00537617" w:rsidRDefault="00927312" w:rsidP="001D3CA1">
      <w:pPr>
        <w:jc w:val="both"/>
        <w:rPr>
          <w:iCs/>
        </w:rPr>
      </w:pPr>
    </w:p>
    <w:p w14:paraId="737F2ED2" w14:textId="6923A155" w:rsidR="00940E11" w:rsidRPr="00537617" w:rsidRDefault="00940E11" w:rsidP="00DA25BA">
      <w:pPr>
        <w:pStyle w:val="t-9-8"/>
        <w:spacing w:before="0" w:beforeAutospacing="0" w:after="0" w:afterAutospacing="0"/>
        <w:jc w:val="both"/>
        <w:rPr>
          <w:b/>
        </w:rPr>
      </w:pPr>
      <w:r w:rsidRPr="00537617">
        <w:rPr>
          <w:b/>
        </w:rPr>
        <w:t xml:space="preserve">Uz članak 5. </w:t>
      </w:r>
    </w:p>
    <w:p w14:paraId="67704F6B" w14:textId="3062656E" w:rsidR="00F74B37" w:rsidRPr="00537617" w:rsidRDefault="00F74B37" w:rsidP="00DA25BA">
      <w:pPr>
        <w:pStyle w:val="t-9-8"/>
        <w:spacing w:before="0" w:beforeAutospacing="0" w:after="0" w:afterAutospacing="0"/>
        <w:jc w:val="both"/>
        <w:rPr>
          <w:b/>
        </w:rPr>
      </w:pPr>
    </w:p>
    <w:p w14:paraId="22A2C68D" w14:textId="47A511FF" w:rsidR="0067519F" w:rsidRPr="00537617" w:rsidRDefault="00940E11" w:rsidP="0067519F">
      <w:pPr>
        <w:jc w:val="both"/>
      </w:pPr>
      <w:r w:rsidRPr="00537617">
        <w:rPr>
          <w:bCs/>
        </w:rPr>
        <w:t>Predlaže se izmjena članka 16. Zakona</w:t>
      </w:r>
      <w:r w:rsidR="0067519F" w:rsidRPr="00537617">
        <w:rPr>
          <w:bCs/>
        </w:rPr>
        <w:t>,</w:t>
      </w:r>
      <w:r w:rsidR="00FA697E" w:rsidRPr="00537617">
        <w:rPr>
          <w:bCs/>
        </w:rPr>
        <w:t xml:space="preserve"> na način da</w:t>
      </w:r>
      <w:r w:rsidR="0067519F" w:rsidRPr="00537617">
        <w:rPr>
          <w:bCs/>
        </w:rPr>
        <w:t xml:space="preserve"> se propiše da se</w:t>
      </w:r>
      <w:r w:rsidR="00FA697E" w:rsidRPr="00537617">
        <w:rPr>
          <w:bCs/>
        </w:rPr>
        <w:t xml:space="preserve"> </w:t>
      </w:r>
      <w:r w:rsidR="0067519F" w:rsidRPr="00537617">
        <w:rPr>
          <w:b/>
        </w:rPr>
        <w:t>s</w:t>
      </w:r>
      <w:r w:rsidR="0067519F" w:rsidRPr="00537617">
        <w:t>redstva za plaće zaposlenih koji obavljaju povjerene poslove državne uprave te zaposlenih u jedinicama lokalne i područne (regionalne) samouprave na provedbi projekata ne uključuju u ograničenje mase sredstava za plaće zaposlenih dužnosnika, službenika i namještenika za iznose koji se financiraju iz sredstava pomoći iz inozemstva i od subjekata unutar općeg proračuna.</w:t>
      </w:r>
    </w:p>
    <w:p w14:paraId="22B02DAB" w14:textId="77777777" w:rsidR="0067519F" w:rsidRPr="00537617" w:rsidRDefault="0067519F" w:rsidP="0067519F">
      <w:pPr>
        <w:jc w:val="both"/>
      </w:pPr>
    </w:p>
    <w:p w14:paraId="59A7CD30" w14:textId="7743C891" w:rsidR="0067519F" w:rsidRPr="00537617" w:rsidRDefault="0067519F" w:rsidP="0067519F">
      <w:pPr>
        <w:jc w:val="both"/>
      </w:pPr>
      <w:r w:rsidRPr="00537617">
        <w:t>Osim navedenoga, iz prihoda poslovanja koji se koriste za izračun mase sredstava za plaće zaposlenih u jedinicama lokalne i područne (regionalne) samouprave, iz članaka 14. i 15. ovoga Zakona, isključuje se iznos sredstava za plaće zaposlenih u jedinicama lokalne i područne (regionalne) samouprave koji obavljaju povjerene poslove državne uprave.</w:t>
      </w:r>
    </w:p>
    <w:p w14:paraId="6C6F55A4" w14:textId="15778C99" w:rsidR="00FA697E" w:rsidRPr="00537617" w:rsidRDefault="00FA697E" w:rsidP="00FA697E">
      <w:pPr>
        <w:jc w:val="both"/>
        <w:rPr>
          <w:iCs/>
        </w:rPr>
      </w:pPr>
    </w:p>
    <w:p w14:paraId="37BD6DBD" w14:textId="73370BB9" w:rsidR="004E58A7" w:rsidRPr="00537617" w:rsidRDefault="00940E11" w:rsidP="00DA7719">
      <w:pPr>
        <w:pStyle w:val="t-9-8"/>
        <w:spacing w:before="0" w:beforeAutospacing="0" w:after="0" w:afterAutospacing="0"/>
        <w:jc w:val="both"/>
        <w:rPr>
          <w:b/>
          <w:bCs/>
        </w:rPr>
      </w:pPr>
      <w:r w:rsidRPr="00537617">
        <w:rPr>
          <w:b/>
          <w:bCs/>
        </w:rPr>
        <w:t>Uz članak 6.</w:t>
      </w:r>
    </w:p>
    <w:p w14:paraId="21C9BF28" w14:textId="53B71A40" w:rsidR="00940E11" w:rsidRPr="00537617" w:rsidRDefault="00940E11" w:rsidP="00DA7719">
      <w:pPr>
        <w:pStyle w:val="t-9-8"/>
        <w:spacing w:before="0" w:beforeAutospacing="0" w:after="0" w:afterAutospacing="0"/>
        <w:jc w:val="both"/>
        <w:rPr>
          <w:b/>
          <w:bCs/>
        </w:rPr>
      </w:pPr>
    </w:p>
    <w:p w14:paraId="3276F659" w14:textId="540CB237" w:rsidR="00940E11" w:rsidRPr="00940E11" w:rsidRDefault="0067519F" w:rsidP="00DA7719">
      <w:pPr>
        <w:pStyle w:val="t-9-8"/>
        <w:spacing w:before="0" w:beforeAutospacing="0" w:after="0" w:afterAutospacing="0"/>
        <w:jc w:val="both"/>
      </w:pPr>
      <w:r w:rsidRPr="00537617">
        <w:t>U</w:t>
      </w:r>
      <w:r w:rsidR="00D34DC6" w:rsidRPr="00537617">
        <w:t>sklađ</w:t>
      </w:r>
      <w:r w:rsidRPr="00537617">
        <w:t xml:space="preserve">uje se važeći članak </w:t>
      </w:r>
      <w:r w:rsidR="00940E11" w:rsidRPr="00537617">
        <w:t xml:space="preserve">18. Zakona </w:t>
      </w:r>
      <w:r w:rsidRPr="00537617">
        <w:t xml:space="preserve">s izmijenjenim </w:t>
      </w:r>
      <w:r w:rsidR="00D34DC6" w:rsidRPr="00537617">
        <w:t>odredbama čl</w:t>
      </w:r>
      <w:r w:rsidR="00CF46D1" w:rsidRPr="00537617">
        <w:t>anaka 14., 15. i 16. Zakona.</w:t>
      </w:r>
      <w:r w:rsidR="00CF46D1">
        <w:t xml:space="preserve"> </w:t>
      </w:r>
    </w:p>
    <w:p w14:paraId="50AE22D5" w14:textId="77777777" w:rsidR="00940E11" w:rsidRDefault="00940E11" w:rsidP="00DA7719">
      <w:pPr>
        <w:pStyle w:val="t-9-8"/>
        <w:spacing w:before="0" w:beforeAutospacing="0" w:after="0" w:afterAutospacing="0"/>
        <w:jc w:val="both"/>
        <w:rPr>
          <w:b/>
        </w:rPr>
      </w:pPr>
    </w:p>
    <w:p w14:paraId="7927CFC3" w14:textId="40DAF1D1" w:rsidR="005A508E" w:rsidRDefault="00DA25BA" w:rsidP="00DA7719">
      <w:pPr>
        <w:pStyle w:val="t-9-8"/>
        <w:spacing w:before="0" w:beforeAutospacing="0" w:after="0" w:afterAutospacing="0"/>
        <w:jc w:val="both"/>
        <w:rPr>
          <w:b/>
        </w:rPr>
      </w:pPr>
      <w:r w:rsidRPr="00B41445">
        <w:rPr>
          <w:b/>
        </w:rPr>
        <w:t xml:space="preserve">Uz članak </w:t>
      </w:r>
      <w:r w:rsidR="00D34DC6">
        <w:rPr>
          <w:b/>
        </w:rPr>
        <w:t>7</w:t>
      </w:r>
      <w:r w:rsidR="005A508E" w:rsidRPr="00B41445">
        <w:rPr>
          <w:b/>
        </w:rPr>
        <w:t>.</w:t>
      </w:r>
    </w:p>
    <w:p w14:paraId="075A5F75" w14:textId="77777777" w:rsidR="00890373" w:rsidRPr="00890373" w:rsidRDefault="00890373" w:rsidP="00890373">
      <w:pPr>
        <w:pStyle w:val="t-9-8"/>
        <w:spacing w:before="0" w:beforeAutospacing="0" w:after="0" w:afterAutospacing="0"/>
        <w:jc w:val="both"/>
        <w:rPr>
          <w:b/>
          <w:u w:val="single"/>
        </w:rPr>
      </w:pPr>
    </w:p>
    <w:p w14:paraId="310CC979" w14:textId="77777777" w:rsidR="00430DAC" w:rsidRPr="00F715FC" w:rsidRDefault="00B37562" w:rsidP="00890373">
      <w:pPr>
        <w:pStyle w:val="t-9-8"/>
        <w:spacing w:before="0" w:beforeAutospacing="0" w:after="0" w:afterAutospacing="0"/>
        <w:jc w:val="both"/>
      </w:pPr>
      <w:r>
        <w:t>Utvrđuje se dan stupanja na snagu ovog Zakona.</w:t>
      </w:r>
    </w:p>
    <w:p w14:paraId="5299E2C0" w14:textId="77777777" w:rsidR="00BF3D8F" w:rsidRDefault="00BF3D8F">
      <w:pPr>
        <w:rPr>
          <w:b/>
        </w:rPr>
      </w:pPr>
      <w:r>
        <w:rPr>
          <w:b/>
        </w:rPr>
        <w:br w:type="page"/>
      </w:r>
    </w:p>
    <w:p w14:paraId="749CB7A3" w14:textId="77777777" w:rsidR="00273E08" w:rsidRPr="00F715FC" w:rsidRDefault="00E50AC6" w:rsidP="00927312">
      <w:pPr>
        <w:pStyle w:val="clanak"/>
        <w:spacing w:before="0" w:beforeAutospacing="0" w:after="0" w:afterAutospacing="0"/>
        <w:rPr>
          <w:b/>
        </w:rPr>
      </w:pPr>
      <w:r>
        <w:rPr>
          <w:b/>
        </w:rPr>
        <w:t>T</w:t>
      </w:r>
      <w:r w:rsidR="00273E08" w:rsidRPr="00F715FC">
        <w:rPr>
          <w:b/>
        </w:rPr>
        <w:t>EKST ODREDABA VAŽEĆEG ZAKONA KOJE SE MIJENJAJU</w:t>
      </w:r>
    </w:p>
    <w:p w14:paraId="3B3DEAE4" w14:textId="77777777" w:rsidR="00E50AC6" w:rsidRDefault="00B37562" w:rsidP="00927312">
      <w:pPr>
        <w:pStyle w:val="clanak"/>
        <w:spacing w:before="0" w:beforeAutospacing="0" w:after="0" w:afterAutospacing="0"/>
        <w:rPr>
          <w:b/>
        </w:rPr>
      </w:pPr>
      <w:r>
        <w:rPr>
          <w:b/>
        </w:rPr>
        <w:t>ZAKON O</w:t>
      </w:r>
      <w:r w:rsidRPr="00B37562">
        <w:rPr>
          <w:b/>
        </w:rPr>
        <w:t xml:space="preserve"> PLAĆAMA U LOKALNOJ I PODRUČNOJ (REGIONALNOJ) SAMOUPRAVI („Narodne novine“, broj 28/10)</w:t>
      </w:r>
    </w:p>
    <w:p w14:paraId="5168FE46" w14:textId="77777777" w:rsidR="00B37562" w:rsidRDefault="00B37562" w:rsidP="00927312">
      <w:pPr>
        <w:pStyle w:val="clanak"/>
        <w:spacing w:before="0" w:beforeAutospacing="0" w:after="0" w:afterAutospacing="0"/>
        <w:rPr>
          <w:b/>
        </w:rPr>
      </w:pPr>
    </w:p>
    <w:p w14:paraId="43EFAE47" w14:textId="77777777" w:rsidR="00DA78A2" w:rsidRDefault="00DA78A2" w:rsidP="00927312">
      <w:pPr>
        <w:pStyle w:val="NormalWeb"/>
        <w:spacing w:before="0" w:beforeAutospacing="0" w:after="0" w:afterAutospacing="0"/>
        <w:jc w:val="center"/>
        <w:rPr>
          <w:b/>
        </w:rPr>
      </w:pPr>
      <w:r w:rsidRPr="00DA78A2">
        <w:rPr>
          <w:b/>
        </w:rPr>
        <w:t>Članak 4.</w:t>
      </w:r>
    </w:p>
    <w:p w14:paraId="5CFDB461" w14:textId="77777777" w:rsidR="00DA78A2" w:rsidRPr="00DA78A2" w:rsidRDefault="00DA78A2" w:rsidP="00927312">
      <w:pPr>
        <w:pStyle w:val="NormalWeb"/>
        <w:spacing w:before="0" w:beforeAutospacing="0" w:after="0" w:afterAutospacing="0"/>
        <w:jc w:val="center"/>
        <w:rPr>
          <w:b/>
        </w:rPr>
      </w:pPr>
    </w:p>
    <w:p w14:paraId="0BFDDE3C" w14:textId="73C06B43" w:rsidR="00DA78A2" w:rsidRDefault="00DA78A2" w:rsidP="00927312">
      <w:pPr>
        <w:pStyle w:val="NormalWeb"/>
        <w:spacing w:before="0" w:beforeAutospacing="0" w:after="0" w:afterAutospacing="0"/>
        <w:jc w:val="both"/>
      </w:pPr>
      <w:r w:rsidRPr="00DA78A2">
        <w:t>Plaće župana, gradonačelnika i općinskih načelnika, bez uvećanja za radni staž, ne smiju se odrediti u iznosima većim od:</w:t>
      </w:r>
    </w:p>
    <w:p w14:paraId="37DFCF18" w14:textId="77777777" w:rsidR="00A80C38" w:rsidRPr="00DA78A2" w:rsidRDefault="00A80C38" w:rsidP="00927312">
      <w:pPr>
        <w:pStyle w:val="NormalWeb"/>
        <w:spacing w:before="0" w:beforeAutospacing="0" w:after="0" w:afterAutospacing="0"/>
        <w:jc w:val="both"/>
      </w:pPr>
    </w:p>
    <w:p w14:paraId="254353FA" w14:textId="201898F9" w:rsidR="00DA78A2" w:rsidRDefault="00DA78A2" w:rsidP="00927312">
      <w:pPr>
        <w:pStyle w:val="NormalWeb"/>
        <w:spacing w:before="0" w:beforeAutospacing="0" w:after="0" w:afterAutospacing="0"/>
        <w:jc w:val="both"/>
      </w:pPr>
      <w:r w:rsidRPr="00DA78A2">
        <w:t>– plaća gradonačelnika Grada Zagreba, u iznosu većem od umnoška koeficijenta 7,14 i osnovice za izračun plaće državnih dužnosnika, prema propisima kojima se uređuju obveze i prava državnih dužnosnika,</w:t>
      </w:r>
    </w:p>
    <w:p w14:paraId="6AB14658" w14:textId="77777777" w:rsidR="00A80C38" w:rsidRPr="00DA78A2" w:rsidRDefault="00A80C38" w:rsidP="00927312">
      <w:pPr>
        <w:pStyle w:val="NormalWeb"/>
        <w:spacing w:before="0" w:beforeAutospacing="0" w:after="0" w:afterAutospacing="0"/>
        <w:jc w:val="both"/>
      </w:pPr>
    </w:p>
    <w:p w14:paraId="22F96FCB" w14:textId="2DE49F85" w:rsidR="00DA78A2" w:rsidRDefault="00DA78A2" w:rsidP="00927312">
      <w:pPr>
        <w:pStyle w:val="NormalWeb"/>
        <w:spacing w:before="0" w:beforeAutospacing="0" w:after="0" w:afterAutospacing="0"/>
        <w:jc w:val="both"/>
      </w:pPr>
      <w:r w:rsidRPr="00DA78A2">
        <w:t>– plaća župana i plaća gradonačelnika velikog grada i grada sjedišta županije, u iznosu većem od umnoška koeficijenta 6,42 i osnovice za izračun plaće državnih dužnosnika, prema propisima kojima se uređuju obveze i prava državnih dužnosnika,</w:t>
      </w:r>
    </w:p>
    <w:p w14:paraId="36C88D54" w14:textId="77777777" w:rsidR="00A80C38" w:rsidRPr="00DA78A2" w:rsidRDefault="00A80C38" w:rsidP="00927312">
      <w:pPr>
        <w:pStyle w:val="NormalWeb"/>
        <w:spacing w:before="0" w:beforeAutospacing="0" w:after="0" w:afterAutospacing="0"/>
        <w:jc w:val="both"/>
      </w:pPr>
    </w:p>
    <w:p w14:paraId="56428DA5" w14:textId="46E2AB74" w:rsidR="00DA78A2" w:rsidRDefault="00DA78A2" w:rsidP="00927312">
      <w:pPr>
        <w:pStyle w:val="NormalWeb"/>
        <w:spacing w:before="0" w:beforeAutospacing="0" w:after="0" w:afterAutospacing="0"/>
        <w:jc w:val="both"/>
      </w:pPr>
      <w:r w:rsidRPr="00DA78A2">
        <w:t>– plaća gradonačelnika i općinskog načelnika u jedinicama lokalne samouprave koje imaju više od 10.000 stanovnika, u iznosu većem od umnoška koeficijenta 5,27 i osnovice za izračun plaće državnih dužnosnika, prema propisima kojima se uređuju obveze i prava državnih dužnosnika,</w:t>
      </w:r>
    </w:p>
    <w:p w14:paraId="00D8561D" w14:textId="77777777" w:rsidR="00A80C38" w:rsidRPr="00DA78A2" w:rsidRDefault="00A80C38" w:rsidP="00927312">
      <w:pPr>
        <w:pStyle w:val="NormalWeb"/>
        <w:spacing w:before="0" w:beforeAutospacing="0" w:after="0" w:afterAutospacing="0"/>
        <w:jc w:val="both"/>
      </w:pPr>
    </w:p>
    <w:p w14:paraId="5240D70B" w14:textId="066C4944" w:rsidR="00DA78A2" w:rsidRDefault="00DA78A2" w:rsidP="00927312">
      <w:pPr>
        <w:pStyle w:val="NormalWeb"/>
        <w:spacing w:before="0" w:beforeAutospacing="0" w:after="0" w:afterAutospacing="0"/>
        <w:jc w:val="both"/>
      </w:pPr>
      <w:r w:rsidRPr="00DA78A2">
        <w:t>– plaća gradonačelnika i općinskih načelnika u jedinicama lokalne samouprave koje imaju od 3.001 do 10.000 stanovnika, u iznosu većem od umnoška koeficijenta 4,55 i osnovice za izračun plaće državnih dužnosnika, prema propisima kojima se uređuju obveze i prava državnih dužnosnika,</w:t>
      </w:r>
    </w:p>
    <w:p w14:paraId="0343680F" w14:textId="77777777" w:rsidR="00A80C38" w:rsidRPr="00DA78A2" w:rsidRDefault="00A80C38" w:rsidP="00927312">
      <w:pPr>
        <w:pStyle w:val="NormalWeb"/>
        <w:spacing w:before="0" w:beforeAutospacing="0" w:after="0" w:afterAutospacing="0"/>
        <w:jc w:val="both"/>
      </w:pPr>
    </w:p>
    <w:p w14:paraId="1C86B49D" w14:textId="77777777" w:rsidR="00DA78A2" w:rsidRDefault="00DA78A2" w:rsidP="00927312">
      <w:pPr>
        <w:pStyle w:val="NormalWeb"/>
        <w:spacing w:before="0" w:beforeAutospacing="0" w:after="0" w:afterAutospacing="0"/>
        <w:jc w:val="both"/>
      </w:pPr>
      <w:r w:rsidRPr="00DA78A2">
        <w:t>– plaća gradonačelnika i općinskog načelnika u jedinicama lokalne samouprave koje imaju do 3.000 stanovnika, u iznosu većem od umnoška koeficijenta 4,26 i osnovice za izračun plaće državnih dužnosnika, prema propisima kojima se uređuju obveze i prava državnih dužnosnika.</w:t>
      </w:r>
    </w:p>
    <w:p w14:paraId="7789184B" w14:textId="77777777" w:rsidR="00927312" w:rsidRDefault="00927312" w:rsidP="00927312">
      <w:pPr>
        <w:pStyle w:val="NormalWeb"/>
        <w:spacing w:before="0" w:beforeAutospacing="0" w:after="0" w:afterAutospacing="0"/>
        <w:jc w:val="center"/>
        <w:rPr>
          <w:b/>
        </w:rPr>
      </w:pPr>
    </w:p>
    <w:p w14:paraId="7E1C6748" w14:textId="4BFBC8D2" w:rsidR="0051472A" w:rsidRDefault="0051472A" w:rsidP="00927312">
      <w:pPr>
        <w:pStyle w:val="NormalWeb"/>
        <w:spacing w:before="0" w:beforeAutospacing="0" w:after="0" w:afterAutospacing="0"/>
        <w:jc w:val="center"/>
        <w:rPr>
          <w:b/>
        </w:rPr>
      </w:pPr>
      <w:r w:rsidRPr="00512E24">
        <w:rPr>
          <w:b/>
        </w:rPr>
        <w:t>Članak 6.</w:t>
      </w:r>
    </w:p>
    <w:p w14:paraId="1553F1CB" w14:textId="77777777" w:rsidR="00A80C38" w:rsidRPr="00512E24" w:rsidRDefault="00A80C38" w:rsidP="00927312">
      <w:pPr>
        <w:pStyle w:val="NormalWeb"/>
        <w:spacing w:before="0" w:beforeAutospacing="0" w:after="0" w:afterAutospacing="0"/>
        <w:jc w:val="center"/>
        <w:rPr>
          <w:b/>
        </w:rPr>
      </w:pPr>
    </w:p>
    <w:p w14:paraId="22B3379C" w14:textId="3E1918BC" w:rsidR="0051472A" w:rsidRDefault="00A80C38" w:rsidP="00927312">
      <w:pPr>
        <w:pStyle w:val="clanak"/>
        <w:spacing w:before="0" w:beforeAutospacing="0" w:after="0" w:afterAutospacing="0"/>
        <w:jc w:val="both"/>
      </w:pPr>
      <w:r>
        <w:t xml:space="preserve">(1) </w:t>
      </w:r>
      <w:r w:rsidR="0051472A" w:rsidRPr="00512E24">
        <w:t>Naknade za rad zamjenika župana, gradonačelnika i njihovih zamjenika te općinskih načelnika i njihovih zamjenika, koji dužnost obnašaju bez zasnivanja radnog odnosa, mogu iznositi najviše do 50% umnoška koeficijenta za obračun plaće odgovarajućeg nositelja dužnosti koji dužnost obavlja profesionalno i osnovice za obračun plaće.</w:t>
      </w:r>
    </w:p>
    <w:p w14:paraId="6882091E" w14:textId="77777777" w:rsidR="00A80C38" w:rsidRPr="00512E24" w:rsidRDefault="00A80C38" w:rsidP="00927312">
      <w:pPr>
        <w:pStyle w:val="clanak"/>
        <w:spacing w:before="0" w:beforeAutospacing="0" w:after="0" w:afterAutospacing="0"/>
        <w:jc w:val="both"/>
      </w:pPr>
    </w:p>
    <w:p w14:paraId="5069184A" w14:textId="6D6E0FF0" w:rsidR="0051472A" w:rsidRDefault="00A80C38" w:rsidP="00927312">
      <w:pPr>
        <w:pStyle w:val="clanak"/>
        <w:spacing w:before="0" w:beforeAutospacing="0" w:after="0" w:afterAutospacing="0"/>
        <w:jc w:val="both"/>
      </w:pPr>
      <w:r>
        <w:t xml:space="preserve">(2) </w:t>
      </w:r>
      <w:r w:rsidR="0051472A" w:rsidRPr="00512E24">
        <w:t>Odluku o visini naknade za rad iz stavka 1. ovoga članka donosi predstavničko tijelo jedinice lokalne i područne (regionalne) samouprave.</w:t>
      </w:r>
    </w:p>
    <w:p w14:paraId="32665E07" w14:textId="77777777" w:rsidR="00A80C38" w:rsidRDefault="00A80C38" w:rsidP="00927312">
      <w:pPr>
        <w:pStyle w:val="clanak"/>
        <w:spacing w:before="0" w:beforeAutospacing="0" w:after="0" w:afterAutospacing="0"/>
        <w:jc w:val="both"/>
      </w:pPr>
    </w:p>
    <w:p w14:paraId="5A0AC465" w14:textId="77777777" w:rsidR="00927312" w:rsidRPr="00927312" w:rsidRDefault="00927312" w:rsidP="00927312">
      <w:pPr>
        <w:pStyle w:val="clanak"/>
        <w:spacing w:before="0" w:beforeAutospacing="0" w:after="0" w:afterAutospacing="0"/>
        <w:rPr>
          <w:b/>
          <w:bCs/>
        </w:rPr>
      </w:pPr>
      <w:r w:rsidRPr="00927312">
        <w:rPr>
          <w:b/>
          <w:bCs/>
        </w:rPr>
        <w:t>Članak 14.</w:t>
      </w:r>
    </w:p>
    <w:p w14:paraId="6A1D31BA" w14:textId="77777777" w:rsidR="00927312" w:rsidRDefault="00927312" w:rsidP="00927312">
      <w:pPr>
        <w:pStyle w:val="clanak"/>
        <w:spacing w:before="0" w:beforeAutospacing="0" w:after="0" w:afterAutospacing="0"/>
        <w:jc w:val="both"/>
      </w:pPr>
    </w:p>
    <w:p w14:paraId="7D09A101" w14:textId="77777777" w:rsidR="00927312" w:rsidRDefault="00927312" w:rsidP="00927312">
      <w:pPr>
        <w:pStyle w:val="clanak"/>
        <w:spacing w:before="0" w:beforeAutospacing="0" w:after="0" w:afterAutospacing="0"/>
        <w:jc w:val="both"/>
      </w:pPr>
      <w:r>
        <w:t>Masa sredstava za plaće zaposlenih u jedinicama lokalne i područne (regionalne) samouprave ne smije iznositi više od 20% prihoda poslovanja jedinice ostvarenih u prethodnoj godini, umanjenih za prihode:</w:t>
      </w:r>
    </w:p>
    <w:p w14:paraId="7572ADE7" w14:textId="77777777" w:rsidR="00927312" w:rsidRDefault="00927312" w:rsidP="00927312">
      <w:pPr>
        <w:pStyle w:val="clanak"/>
        <w:spacing w:before="0" w:beforeAutospacing="0" w:after="0" w:afterAutospacing="0"/>
        <w:jc w:val="both"/>
      </w:pPr>
    </w:p>
    <w:p w14:paraId="4B867193" w14:textId="77777777" w:rsidR="00927312" w:rsidRDefault="00927312" w:rsidP="00927312">
      <w:pPr>
        <w:pStyle w:val="clanak"/>
        <w:spacing w:before="0" w:beforeAutospacing="0" w:after="0" w:afterAutospacing="0"/>
        <w:jc w:val="both"/>
      </w:pPr>
      <w:r>
        <w:t>– od domaćih i stranih pomoći i donacija, osim pomoći za preuzete državne službenike na temelju posebnog zakona,</w:t>
      </w:r>
    </w:p>
    <w:p w14:paraId="7FBFFB93" w14:textId="77777777" w:rsidR="00927312" w:rsidRDefault="00927312" w:rsidP="00927312">
      <w:pPr>
        <w:pStyle w:val="clanak"/>
        <w:spacing w:before="0" w:beforeAutospacing="0" w:after="0" w:afterAutospacing="0"/>
        <w:jc w:val="both"/>
      </w:pPr>
    </w:p>
    <w:p w14:paraId="03233B2E" w14:textId="77777777" w:rsidR="00927312" w:rsidRDefault="00927312" w:rsidP="00927312">
      <w:pPr>
        <w:pStyle w:val="clanak"/>
        <w:spacing w:before="0" w:beforeAutospacing="0" w:after="0" w:afterAutospacing="0"/>
        <w:jc w:val="both"/>
      </w:pPr>
      <w:r>
        <w:t>– iz posebnih ugovora: sufinanciranje građana za mjesnu samoupravu te</w:t>
      </w:r>
    </w:p>
    <w:p w14:paraId="79A20217" w14:textId="77777777" w:rsidR="00927312" w:rsidRDefault="00927312" w:rsidP="00927312">
      <w:pPr>
        <w:pStyle w:val="clanak"/>
        <w:spacing w:before="0" w:beforeAutospacing="0" w:after="0" w:afterAutospacing="0"/>
        <w:jc w:val="both"/>
      </w:pPr>
    </w:p>
    <w:p w14:paraId="573716E8" w14:textId="77777777" w:rsidR="00927312" w:rsidRDefault="00927312" w:rsidP="00927312">
      <w:pPr>
        <w:pStyle w:val="clanak"/>
        <w:spacing w:before="0" w:beforeAutospacing="0" w:after="0" w:afterAutospacing="0"/>
        <w:jc w:val="both"/>
      </w:pPr>
      <w:r>
        <w:t>– ostvarene s osnove dodatnog udjela u porezu na dohodak i pomoći izravnanja za financiranje decentraliziranih funkcija.</w:t>
      </w:r>
    </w:p>
    <w:p w14:paraId="77769812" w14:textId="77777777" w:rsidR="00927312" w:rsidRDefault="00927312" w:rsidP="00927312">
      <w:pPr>
        <w:pStyle w:val="clanak"/>
        <w:spacing w:before="0" w:beforeAutospacing="0" w:after="0" w:afterAutospacing="0"/>
        <w:jc w:val="both"/>
      </w:pPr>
    </w:p>
    <w:p w14:paraId="1BB4E9EB" w14:textId="77777777" w:rsidR="00927312" w:rsidRPr="00A80C38" w:rsidRDefault="00927312" w:rsidP="00A80C38">
      <w:pPr>
        <w:pStyle w:val="clanak"/>
        <w:spacing w:before="0" w:beforeAutospacing="0" w:after="0" w:afterAutospacing="0"/>
        <w:rPr>
          <w:b/>
          <w:bCs/>
        </w:rPr>
      </w:pPr>
      <w:r w:rsidRPr="00A80C38">
        <w:rPr>
          <w:b/>
          <w:bCs/>
        </w:rPr>
        <w:t>Članak 15.</w:t>
      </w:r>
    </w:p>
    <w:p w14:paraId="067EAE1F" w14:textId="77777777" w:rsidR="00927312" w:rsidRDefault="00927312" w:rsidP="00927312">
      <w:pPr>
        <w:pStyle w:val="clanak"/>
        <w:spacing w:before="0" w:beforeAutospacing="0" w:after="0" w:afterAutospacing="0"/>
        <w:jc w:val="both"/>
      </w:pPr>
    </w:p>
    <w:p w14:paraId="41C47619" w14:textId="4AADE733" w:rsidR="00927312" w:rsidRDefault="00927312" w:rsidP="00927312">
      <w:pPr>
        <w:pStyle w:val="clanak"/>
        <w:spacing w:before="0" w:beforeAutospacing="0" w:after="0" w:afterAutospacing="0"/>
        <w:jc w:val="both"/>
      </w:pPr>
      <w:r>
        <w:t>U jedinicama lokalne i područne (regionalne) samouprave koje su kao krajnji korisnici u prethodnoj godini ostvarile pomoći iz državnog proračuna, razdjela Ministarstva financija, osim pomoći izravnanja za financiranje decentraliziranih funkcija, pomoći Europske unije i pomoći za preuzete državne službenike na temelju Zakona o prostornom uređenju i gradnji (»Narodne novine«, br. 76/07. i 38/09.), u kojima iznos tekućih pomoći prelazi 10% prihoda poslovanja jedinice, plaća župana, gradonačelnika, odnosno općinskog načelnika može se isplatiti najviše u iznosu plaće utvrđenom u članku 4. ovoga Zakona umanjenom za 20%.</w:t>
      </w:r>
    </w:p>
    <w:p w14:paraId="0C8B6A6B" w14:textId="77777777" w:rsidR="00A80C38" w:rsidRPr="00512E24" w:rsidRDefault="00A80C38" w:rsidP="00927312">
      <w:pPr>
        <w:pStyle w:val="clanak"/>
        <w:spacing w:before="0" w:beforeAutospacing="0" w:after="0" w:afterAutospacing="0"/>
        <w:jc w:val="both"/>
      </w:pPr>
    </w:p>
    <w:p w14:paraId="6AD5A6B2" w14:textId="77777777" w:rsidR="0051472A" w:rsidRPr="00512E24" w:rsidRDefault="0051472A" w:rsidP="00927312">
      <w:pPr>
        <w:pStyle w:val="NormalWeb"/>
        <w:spacing w:before="0" w:beforeAutospacing="0" w:after="0" w:afterAutospacing="0"/>
        <w:jc w:val="center"/>
        <w:rPr>
          <w:b/>
        </w:rPr>
      </w:pPr>
      <w:r w:rsidRPr="00512E24">
        <w:rPr>
          <w:b/>
        </w:rPr>
        <w:t>Članak 16.</w:t>
      </w:r>
    </w:p>
    <w:p w14:paraId="2168F65F" w14:textId="77777777" w:rsidR="0051472A" w:rsidRPr="00512E24" w:rsidRDefault="0051472A" w:rsidP="00927312">
      <w:pPr>
        <w:pStyle w:val="NormalWeb"/>
        <w:spacing w:before="0" w:beforeAutospacing="0" w:after="0" w:afterAutospacing="0"/>
        <w:jc w:val="center"/>
        <w:rPr>
          <w:b/>
        </w:rPr>
      </w:pPr>
    </w:p>
    <w:p w14:paraId="52C07027" w14:textId="0C081489" w:rsidR="0051472A" w:rsidRDefault="00A80C38" w:rsidP="00927312">
      <w:pPr>
        <w:pStyle w:val="clanak"/>
        <w:spacing w:before="0" w:beforeAutospacing="0" w:after="0" w:afterAutospacing="0"/>
        <w:jc w:val="both"/>
      </w:pPr>
      <w:r>
        <w:t xml:space="preserve">(1) </w:t>
      </w:r>
      <w:r w:rsidR="0051472A" w:rsidRPr="00512E24">
        <w:t>U jedinicama lokalne i područne (regionalne) samouprave iz članka 15. ovoga Zakona, u kojima iznos tekućih pomoći prelazi 10% prihoda poslovanja jedinice, osnovica za obračun plaće službenika i namještenika u upravnim odjelima i službama ne smije biti veća od osnovice za obračun plaće državnih službenika i namještenika.</w:t>
      </w:r>
    </w:p>
    <w:p w14:paraId="17107827" w14:textId="77777777" w:rsidR="00A80C38" w:rsidRPr="00512E24" w:rsidRDefault="00A80C38" w:rsidP="00927312">
      <w:pPr>
        <w:pStyle w:val="clanak"/>
        <w:spacing w:before="0" w:beforeAutospacing="0" w:after="0" w:afterAutospacing="0"/>
        <w:jc w:val="both"/>
      </w:pPr>
    </w:p>
    <w:p w14:paraId="3B9B799C" w14:textId="270C1172" w:rsidR="0051472A" w:rsidRDefault="00A80C38" w:rsidP="00927312">
      <w:pPr>
        <w:pStyle w:val="clanak"/>
        <w:spacing w:before="0" w:beforeAutospacing="0" w:after="0" w:afterAutospacing="0"/>
        <w:jc w:val="both"/>
      </w:pPr>
      <w:r>
        <w:t xml:space="preserve">(2) </w:t>
      </w:r>
      <w:r w:rsidR="0051472A" w:rsidRPr="00512E24">
        <w:t>U jedinicama lokalne i područne (regionalne) samouprave iz stavka 1. ovoga članka koeficijenti za obračun plaće službenika i namještenika ne smiju biti veći od koeficijenata složenosti poslova radnih mjesta s odgovarajućim nazivima u državnoj službi, a koeficijent za obračun plaće pročelnika upravnog odjela ili službe ne smije biti veći od koeficijenta složenosti poslova načelnika sektora ili službe.</w:t>
      </w:r>
    </w:p>
    <w:p w14:paraId="1506185C" w14:textId="77777777" w:rsidR="00A80C38" w:rsidRPr="0051472A" w:rsidRDefault="00A80C38" w:rsidP="00927312">
      <w:pPr>
        <w:pStyle w:val="clanak"/>
        <w:spacing w:before="0" w:beforeAutospacing="0" w:after="0" w:afterAutospacing="0"/>
        <w:jc w:val="both"/>
      </w:pPr>
    </w:p>
    <w:p w14:paraId="42D2AB8D" w14:textId="4DAE3698" w:rsidR="00A80C38" w:rsidRPr="00512E24" w:rsidRDefault="00A80C38" w:rsidP="00A80C38">
      <w:pPr>
        <w:pStyle w:val="NormalWeb"/>
        <w:spacing w:before="0" w:beforeAutospacing="0" w:after="0" w:afterAutospacing="0"/>
        <w:jc w:val="center"/>
        <w:rPr>
          <w:b/>
        </w:rPr>
      </w:pPr>
      <w:r w:rsidRPr="00512E24">
        <w:rPr>
          <w:b/>
        </w:rPr>
        <w:t>Članak 1</w:t>
      </w:r>
      <w:r>
        <w:rPr>
          <w:b/>
        </w:rPr>
        <w:t>8</w:t>
      </w:r>
      <w:r w:rsidRPr="00512E24">
        <w:rPr>
          <w:b/>
        </w:rPr>
        <w:t>.</w:t>
      </w:r>
    </w:p>
    <w:p w14:paraId="56952FA9" w14:textId="00D21D72" w:rsidR="0051472A" w:rsidRDefault="0051472A" w:rsidP="00A80C38">
      <w:pPr>
        <w:pStyle w:val="clanak"/>
        <w:spacing w:before="0" w:beforeAutospacing="0" w:after="0" w:afterAutospacing="0"/>
        <w:jc w:val="left"/>
      </w:pPr>
    </w:p>
    <w:p w14:paraId="1F0CABCF" w14:textId="77777777" w:rsidR="00A80C38" w:rsidRDefault="00A80C38" w:rsidP="00A80C38">
      <w:pPr>
        <w:pStyle w:val="clanak"/>
        <w:spacing w:before="0" w:beforeAutospacing="0" w:after="0" w:afterAutospacing="0"/>
        <w:jc w:val="both"/>
      </w:pPr>
      <w:r>
        <w:t>Novčanom kaznom od 30.000 do 50.000 kuna kaznit će se za prekršaj:</w:t>
      </w:r>
    </w:p>
    <w:p w14:paraId="4427D5A7" w14:textId="77777777" w:rsidR="00A80C38" w:rsidRDefault="00A80C38" w:rsidP="00A80C38">
      <w:pPr>
        <w:pStyle w:val="clanak"/>
        <w:spacing w:before="0" w:beforeAutospacing="0" w:after="0" w:afterAutospacing="0"/>
        <w:jc w:val="both"/>
      </w:pPr>
    </w:p>
    <w:p w14:paraId="473C3D03" w14:textId="77777777" w:rsidR="00A80C38" w:rsidRDefault="00A80C38" w:rsidP="00A80C38">
      <w:pPr>
        <w:pStyle w:val="clanak"/>
        <w:spacing w:before="0" w:beforeAutospacing="0" w:after="0" w:afterAutospacing="0"/>
        <w:jc w:val="both"/>
      </w:pPr>
      <w:r>
        <w:t>– župan, gradonačelnik i općinski načelnik, za isplate plaća i naknada za rad u jedinici lokalne i područne (regionalne) samouprave protivno člancima 4., 15. i 16. ovoga Zakona,</w:t>
      </w:r>
    </w:p>
    <w:p w14:paraId="6CFD71A8" w14:textId="77777777" w:rsidR="00A80C38" w:rsidRDefault="00A80C38" w:rsidP="00A80C38">
      <w:pPr>
        <w:pStyle w:val="clanak"/>
        <w:spacing w:before="0" w:beforeAutospacing="0" w:after="0" w:afterAutospacing="0"/>
        <w:jc w:val="both"/>
      </w:pPr>
    </w:p>
    <w:p w14:paraId="51FE2481" w14:textId="77777777" w:rsidR="00A80C38" w:rsidRDefault="00A80C38" w:rsidP="00A80C38">
      <w:pPr>
        <w:pStyle w:val="clanak"/>
        <w:spacing w:before="0" w:beforeAutospacing="0" w:after="0" w:afterAutospacing="0"/>
        <w:jc w:val="both"/>
      </w:pPr>
      <w:r>
        <w:t>– pročelnik upravnog tijela iz članka 7. ovoga Zakona, ako ne donese rješenja o plaći, odnosno naknadi za rad župana, gradonačelnika i općinskih načelnika i njihovih zamjenika u skladu s odredbama ovoga Zakona,</w:t>
      </w:r>
    </w:p>
    <w:p w14:paraId="1DCB470D" w14:textId="77777777" w:rsidR="00A80C38" w:rsidRDefault="00A80C38" w:rsidP="00A80C38">
      <w:pPr>
        <w:pStyle w:val="clanak"/>
        <w:spacing w:before="0" w:beforeAutospacing="0" w:after="0" w:afterAutospacing="0"/>
        <w:jc w:val="both"/>
      </w:pPr>
    </w:p>
    <w:p w14:paraId="17C03CEA" w14:textId="1A717D90" w:rsidR="00A80C38" w:rsidRPr="0051472A" w:rsidRDefault="00A80C38" w:rsidP="00A80C38">
      <w:pPr>
        <w:pStyle w:val="clanak"/>
        <w:spacing w:before="0" w:beforeAutospacing="0" w:after="0" w:afterAutospacing="0"/>
        <w:jc w:val="both"/>
      </w:pPr>
      <w:r>
        <w:t>– osoba ovlaštena za donošenje rješenja o pravima i obvezama službenika i namještenika u lokalnoj i područnoj (regionalnoj) samoupravi, ako ne donese rješenja o plaći službenika i namještenika u skladu s odredbama ovoga Zakona.</w:t>
      </w:r>
    </w:p>
    <w:p w14:paraId="34524601" w14:textId="77777777" w:rsidR="00E50AC6" w:rsidRPr="0051472A" w:rsidRDefault="00E50AC6" w:rsidP="00A80C38">
      <w:pPr>
        <w:pStyle w:val="clanak"/>
        <w:spacing w:before="0" w:beforeAutospacing="0" w:after="0" w:afterAutospacing="0"/>
        <w:jc w:val="both"/>
      </w:pPr>
    </w:p>
    <w:sectPr w:rsidR="00E50AC6" w:rsidRPr="0051472A" w:rsidSect="00586F8B">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346EC" w14:textId="77777777" w:rsidR="00026D21" w:rsidRDefault="00026D21" w:rsidP="00586F8B">
      <w:r>
        <w:separator/>
      </w:r>
    </w:p>
  </w:endnote>
  <w:endnote w:type="continuationSeparator" w:id="0">
    <w:p w14:paraId="3C3AA8E9" w14:textId="77777777" w:rsidR="00026D21" w:rsidRDefault="00026D21" w:rsidP="0058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AA08" w14:textId="77777777" w:rsidR="00240F98" w:rsidRPr="00C8789A" w:rsidRDefault="00240F98" w:rsidP="00F01BDB">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5F27D809" w14:textId="77777777" w:rsidR="00240F98" w:rsidRDefault="00240F98" w:rsidP="00EA290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D295" w14:textId="63296FA6" w:rsidR="00586F8B" w:rsidRDefault="00586F8B">
    <w:pPr>
      <w:pStyle w:val="Footer"/>
      <w:jc w:val="center"/>
    </w:pPr>
    <w:r>
      <w:fldChar w:fldCharType="begin"/>
    </w:r>
    <w:r>
      <w:instrText>PAGE   \* MERGEFORMAT</w:instrText>
    </w:r>
    <w:r>
      <w:fldChar w:fldCharType="separate"/>
    </w:r>
    <w:r w:rsidR="00DE2434">
      <w:rPr>
        <w:noProof/>
      </w:rPr>
      <w:t>7</w:t>
    </w:r>
    <w:r>
      <w:fldChar w:fldCharType="end"/>
    </w:r>
  </w:p>
  <w:p w14:paraId="376A5CEB" w14:textId="77777777" w:rsidR="00586F8B" w:rsidRDefault="00586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6381" w14:textId="6B274429" w:rsidR="00240F98" w:rsidRPr="00C8789A" w:rsidRDefault="00240F98" w:rsidP="00F01BDB">
    <w:pPr>
      <w:pStyle w:val="Footer"/>
      <w:pBdr>
        <w:top w:val="single" w:sz="4" w:space="1" w:color="404040"/>
      </w:pBdr>
      <w:jc w:val="center"/>
      <w:rPr>
        <w:color w:val="404040"/>
        <w:spacing w:val="20"/>
        <w:sz w:val="20"/>
      </w:rPr>
    </w:pPr>
  </w:p>
  <w:p w14:paraId="1873EC16" w14:textId="77777777" w:rsidR="00240F98" w:rsidRDefault="00240F98" w:rsidP="00EA2908">
    <w:pPr>
      <w:pStyle w:val="Footer"/>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6ACC9" w14:textId="77777777" w:rsidR="00026D21" w:rsidRDefault="00026D21" w:rsidP="00586F8B">
      <w:r>
        <w:separator/>
      </w:r>
    </w:p>
  </w:footnote>
  <w:footnote w:type="continuationSeparator" w:id="0">
    <w:p w14:paraId="6D7DAE7B" w14:textId="77777777" w:rsidR="00026D21" w:rsidRDefault="00026D21" w:rsidP="00586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03"/>
    <w:multiLevelType w:val="hybridMultilevel"/>
    <w:tmpl w:val="667630F4"/>
    <w:lvl w:ilvl="0" w:tplc="810875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A37"/>
    <w:multiLevelType w:val="hybridMultilevel"/>
    <w:tmpl w:val="EF96D242"/>
    <w:lvl w:ilvl="0" w:tplc="46C2E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E8661A"/>
    <w:multiLevelType w:val="hybridMultilevel"/>
    <w:tmpl w:val="8D4E5868"/>
    <w:lvl w:ilvl="0" w:tplc="CC94E26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856C20"/>
    <w:multiLevelType w:val="hybridMultilevel"/>
    <w:tmpl w:val="BB2C0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126EC7"/>
    <w:multiLevelType w:val="hybridMultilevel"/>
    <w:tmpl w:val="40182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591DF6"/>
    <w:multiLevelType w:val="hybridMultilevel"/>
    <w:tmpl w:val="BB2295D0"/>
    <w:lvl w:ilvl="0" w:tplc="98AEDF72">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B0"/>
    <w:rsid w:val="000001E6"/>
    <w:rsid w:val="000006F2"/>
    <w:rsid w:val="0000361E"/>
    <w:rsid w:val="0000463D"/>
    <w:rsid w:val="00004E61"/>
    <w:rsid w:val="00013509"/>
    <w:rsid w:val="0001411B"/>
    <w:rsid w:val="000158E0"/>
    <w:rsid w:val="000164F7"/>
    <w:rsid w:val="000177BC"/>
    <w:rsid w:val="00021570"/>
    <w:rsid w:val="00025095"/>
    <w:rsid w:val="000261CC"/>
    <w:rsid w:val="00026D21"/>
    <w:rsid w:val="00027BF1"/>
    <w:rsid w:val="00027E6A"/>
    <w:rsid w:val="000342D9"/>
    <w:rsid w:val="00037028"/>
    <w:rsid w:val="00037A63"/>
    <w:rsid w:val="0004098F"/>
    <w:rsid w:val="0004188D"/>
    <w:rsid w:val="0004206E"/>
    <w:rsid w:val="000434AB"/>
    <w:rsid w:val="00044151"/>
    <w:rsid w:val="00044256"/>
    <w:rsid w:val="00045846"/>
    <w:rsid w:val="00045B22"/>
    <w:rsid w:val="000469D3"/>
    <w:rsid w:val="000501AB"/>
    <w:rsid w:val="0005678F"/>
    <w:rsid w:val="00056CAF"/>
    <w:rsid w:val="00075C37"/>
    <w:rsid w:val="0008754D"/>
    <w:rsid w:val="000942DC"/>
    <w:rsid w:val="00095CE1"/>
    <w:rsid w:val="000A055E"/>
    <w:rsid w:val="000A1A7F"/>
    <w:rsid w:val="000A262D"/>
    <w:rsid w:val="000B0472"/>
    <w:rsid w:val="000B0C16"/>
    <w:rsid w:val="000B14DE"/>
    <w:rsid w:val="000B4678"/>
    <w:rsid w:val="000C150C"/>
    <w:rsid w:val="000D48AA"/>
    <w:rsid w:val="000D4D9C"/>
    <w:rsid w:val="000D512B"/>
    <w:rsid w:val="000E057D"/>
    <w:rsid w:val="000E2FE1"/>
    <w:rsid w:val="000E388A"/>
    <w:rsid w:val="000E5D7E"/>
    <w:rsid w:val="000E6FA7"/>
    <w:rsid w:val="000E737D"/>
    <w:rsid w:val="000F326C"/>
    <w:rsid w:val="000F4FD1"/>
    <w:rsid w:val="000F5F0C"/>
    <w:rsid w:val="000F638D"/>
    <w:rsid w:val="001041BA"/>
    <w:rsid w:val="00104FB4"/>
    <w:rsid w:val="001075AE"/>
    <w:rsid w:val="0011256E"/>
    <w:rsid w:val="00112FAA"/>
    <w:rsid w:val="0011484E"/>
    <w:rsid w:val="00116B2A"/>
    <w:rsid w:val="00116D14"/>
    <w:rsid w:val="00117168"/>
    <w:rsid w:val="00117CF8"/>
    <w:rsid w:val="001260CB"/>
    <w:rsid w:val="00126170"/>
    <w:rsid w:val="001279AC"/>
    <w:rsid w:val="0013286C"/>
    <w:rsid w:val="001342FB"/>
    <w:rsid w:val="00134641"/>
    <w:rsid w:val="00134824"/>
    <w:rsid w:val="00136986"/>
    <w:rsid w:val="0013725F"/>
    <w:rsid w:val="00144274"/>
    <w:rsid w:val="00145389"/>
    <w:rsid w:val="001561C6"/>
    <w:rsid w:val="00156D2D"/>
    <w:rsid w:val="00167A22"/>
    <w:rsid w:val="00170013"/>
    <w:rsid w:val="00177FA9"/>
    <w:rsid w:val="001805BE"/>
    <w:rsid w:val="00180EFF"/>
    <w:rsid w:val="00182140"/>
    <w:rsid w:val="00187DAF"/>
    <w:rsid w:val="0019469D"/>
    <w:rsid w:val="0019503B"/>
    <w:rsid w:val="0019695D"/>
    <w:rsid w:val="001A124A"/>
    <w:rsid w:val="001A2708"/>
    <w:rsid w:val="001A463B"/>
    <w:rsid w:val="001A501B"/>
    <w:rsid w:val="001A5D15"/>
    <w:rsid w:val="001A6CD0"/>
    <w:rsid w:val="001B09CB"/>
    <w:rsid w:val="001B5182"/>
    <w:rsid w:val="001C0F98"/>
    <w:rsid w:val="001C195D"/>
    <w:rsid w:val="001C3A8B"/>
    <w:rsid w:val="001C4262"/>
    <w:rsid w:val="001C48FB"/>
    <w:rsid w:val="001C5499"/>
    <w:rsid w:val="001C62A7"/>
    <w:rsid w:val="001D38F0"/>
    <w:rsid w:val="001D3CA1"/>
    <w:rsid w:val="001D51FC"/>
    <w:rsid w:val="001D555A"/>
    <w:rsid w:val="001D5971"/>
    <w:rsid w:val="001D59FB"/>
    <w:rsid w:val="001E0697"/>
    <w:rsid w:val="001F27AA"/>
    <w:rsid w:val="001F5DE7"/>
    <w:rsid w:val="001F6B91"/>
    <w:rsid w:val="001F6CE4"/>
    <w:rsid w:val="001F6F1A"/>
    <w:rsid w:val="00201A62"/>
    <w:rsid w:val="0020290A"/>
    <w:rsid w:val="00207C63"/>
    <w:rsid w:val="00211CD4"/>
    <w:rsid w:val="0021279A"/>
    <w:rsid w:val="002203C0"/>
    <w:rsid w:val="00227589"/>
    <w:rsid w:val="00230150"/>
    <w:rsid w:val="00232E41"/>
    <w:rsid w:val="002332FB"/>
    <w:rsid w:val="00234B73"/>
    <w:rsid w:val="002351A0"/>
    <w:rsid w:val="00235A06"/>
    <w:rsid w:val="00235E98"/>
    <w:rsid w:val="002362F6"/>
    <w:rsid w:val="00236F9C"/>
    <w:rsid w:val="00237995"/>
    <w:rsid w:val="002405F4"/>
    <w:rsid w:val="00240F98"/>
    <w:rsid w:val="0024265E"/>
    <w:rsid w:val="0024579F"/>
    <w:rsid w:val="00246ED6"/>
    <w:rsid w:val="00250C38"/>
    <w:rsid w:val="00254338"/>
    <w:rsid w:val="00254D4A"/>
    <w:rsid w:val="00257439"/>
    <w:rsid w:val="00260484"/>
    <w:rsid w:val="00263D40"/>
    <w:rsid w:val="0026767E"/>
    <w:rsid w:val="00270D37"/>
    <w:rsid w:val="00272FA9"/>
    <w:rsid w:val="00273E08"/>
    <w:rsid w:val="00273E92"/>
    <w:rsid w:val="00275C21"/>
    <w:rsid w:val="00275E3B"/>
    <w:rsid w:val="00276593"/>
    <w:rsid w:val="00276E67"/>
    <w:rsid w:val="00277DBE"/>
    <w:rsid w:val="00282DED"/>
    <w:rsid w:val="002838E9"/>
    <w:rsid w:val="00284479"/>
    <w:rsid w:val="00285513"/>
    <w:rsid w:val="00292F9D"/>
    <w:rsid w:val="00293170"/>
    <w:rsid w:val="0029584E"/>
    <w:rsid w:val="002A0813"/>
    <w:rsid w:val="002A1550"/>
    <w:rsid w:val="002A2293"/>
    <w:rsid w:val="002A32CA"/>
    <w:rsid w:val="002A3F6F"/>
    <w:rsid w:val="002A728B"/>
    <w:rsid w:val="002A7661"/>
    <w:rsid w:val="002A7895"/>
    <w:rsid w:val="002B3B91"/>
    <w:rsid w:val="002B419C"/>
    <w:rsid w:val="002C5B09"/>
    <w:rsid w:val="002D11D0"/>
    <w:rsid w:val="002D3177"/>
    <w:rsid w:val="002D537B"/>
    <w:rsid w:val="002D5B87"/>
    <w:rsid w:val="002E2482"/>
    <w:rsid w:val="002E3C3F"/>
    <w:rsid w:val="002E5D54"/>
    <w:rsid w:val="002E721F"/>
    <w:rsid w:val="002E7D94"/>
    <w:rsid w:val="002E7D9F"/>
    <w:rsid w:val="002F5D75"/>
    <w:rsid w:val="002F6964"/>
    <w:rsid w:val="002F7FC8"/>
    <w:rsid w:val="00300887"/>
    <w:rsid w:val="00304C40"/>
    <w:rsid w:val="00312155"/>
    <w:rsid w:val="00314A33"/>
    <w:rsid w:val="00322942"/>
    <w:rsid w:val="003266BF"/>
    <w:rsid w:val="00326766"/>
    <w:rsid w:val="00332B10"/>
    <w:rsid w:val="0034628A"/>
    <w:rsid w:val="00350228"/>
    <w:rsid w:val="00350C88"/>
    <w:rsid w:val="00352F4E"/>
    <w:rsid w:val="00355A5C"/>
    <w:rsid w:val="0035727E"/>
    <w:rsid w:val="00361BD5"/>
    <w:rsid w:val="00364F64"/>
    <w:rsid w:val="00366E0A"/>
    <w:rsid w:val="00371A3B"/>
    <w:rsid w:val="00371CEA"/>
    <w:rsid w:val="00371D4B"/>
    <w:rsid w:val="00374E41"/>
    <w:rsid w:val="00380380"/>
    <w:rsid w:val="003850FC"/>
    <w:rsid w:val="003864BC"/>
    <w:rsid w:val="00386910"/>
    <w:rsid w:val="003922B4"/>
    <w:rsid w:val="0039283D"/>
    <w:rsid w:val="003942D1"/>
    <w:rsid w:val="00396219"/>
    <w:rsid w:val="003967A0"/>
    <w:rsid w:val="003A3295"/>
    <w:rsid w:val="003A39CF"/>
    <w:rsid w:val="003A5BAE"/>
    <w:rsid w:val="003A6175"/>
    <w:rsid w:val="003A6328"/>
    <w:rsid w:val="003A674B"/>
    <w:rsid w:val="003A73C4"/>
    <w:rsid w:val="003B1666"/>
    <w:rsid w:val="003B2628"/>
    <w:rsid w:val="003B4A50"/>
    <w:rsid w:val="003B55EA"/>
    <w:rsid w:val="003B7851"/>
    <w:rsid w:val="003C4AC2"/>
    <w:rsid w:val="003C5485"/>
    <w:rsid w:val="003D25AB"/>
    <w:rsid w:val="003D2C3F"/>
    <w:rsid w:val="003D7B1B"/>
    <w:rsid w:val="003E4B11"/>
    <w:rsid w:val="003E5D08"/>
    <w:rsid w:val="003E700B"/>
    <w:rsid w:val="003F7275"/>
    <w:rsid w:val="004000C1"/>
    <w:rsid w:val="004025E6"/>
    <w:rsid w:val="00402BFB"/>
    <w:rsid w:val="00405D19"/>
    <w:rsid w:val="004079A2"/>
    <w:rsid w:val="004104C9"/>
    <w:rsid w:val="004107CE"/>
    <w:rsid w:val="00414871"/>
    <w:rsid w:val="00416979"/>
    <w:rsid w:val="0041762D"/>
    <w:rsid w:val="0041787F"/>
    <w:rsid w:val="00417DE5"/>
    <w:rsid w:val="004238C2"/>
    <w:rsid w:val="004253F3"/>
    <w:rsid w:val="00427BE4"/>
    <w:rsid w:val="00430DAC"/>
    <w:rsid w:val="004338FE"/>
    <w:rsid w:val="00433A3A"/>
    <w:rsid w:val="004377DA"/>
    <w:rsid w:val="0044081B"/>
    <w:rsid w:val="00440EFA"/>
    <w:rsid w:val="0044237D"/>
    <w:rsid w:val="00444929"/>
    <w:rsid w:val="004526C9"/>
    <w:rsid w:val="004529F0"/>
    <w:rsid w:val="0046040A"/>
    <w:rsid w:val="00464F15"/>
    <w:rsid w:val="0046589D"/>
    <w:rsid w:val="0047008A"/>
    <w:rsid w:val="00473E16"/>
    <w:rsid w:val="00474959"/>
    <w:rsid w:val="004754DA"/>
    <w:rsid w:val="00475B41"/>
    <w:rsid w:val="004773AA"/>
    <w:rsid w:val="0048180A"/>
    <w:rsid w:val="00481C7B"/>
    <w:rsid w:val="00482675"/>
    <w:rsid w:val="00482EE0"/>
    <w:rsid w:val="00483196"/>
    <w:rsid w:val="0048427C"/>
    <w:rsid w:val="004849C9"/>
    <w:rsid w:val="00487164"/>
    <w:rsid w:val="0049089F"/>
    <w:rsid w:val="00492977"/>
    <w:rsid w:val="0049797B"/>
    <w:rsid w:val="004A1469"/>
    <w:rsid w:val="004A3658"/>
    <w:rsid w:val="004A4A51"/>
    <w:rsid w:val="004A5635"/>
    <w:rsid w:val="004B01AC"/>
    <w:rsid w:val="004B0569"/>
    <w:rsid w:val="004B09D4"/>
    <w:rsid w:val="004B5008"/>
    <w:rsid w:val="004C2831"/>
    <w:rsid w:val="004C416D"/>
    <w:rsid w:val="004C5514"/>
    <w:rsid w:val="004C60BC"/>
    <w:rsid w:val="004D14FA"/>
    <w:rsid w:val="004D2193"/>
    <w:rsid w:val="004D2A17"/>
    <w:rsid w:val="004D7F91"/>
    <w:rsid w:val="004E0452"/>
    <w:rsid w:val="004E0B39"/>
    <w:rsid w:val="004E2602"/>
    <w:rsid w:val="004E3541"/>
    <w:rsid w:val="004E530D"/>
    <w:rsid w:val="004E58A7"/>
    <w:rsid w:val="004F2101"/>
    <w:rsid w:val="004F7409"/>
    <w:rsid w:val="00507976"/>
    <w:rsid w:val="00507C56"/>
    <w:rsid w:val="00512E24"/>
    <w:rsid w:val="00514198"/>
    <w:rsid w:val="0051472A"/>
    <w:rsid w:val="00514F4D"/>
    <w:rsid w:val="005155A3"/>
    <w:rsid w:val="00516D90"/>
    <w:rsid w:val="00537617"/>
    <w:rsid w:val="0054159D"/>
    <w:rsid w:val="005418CD"/>
    <w:rsid w:val="00542DF5"/>
    <w:rsid w:val="005432B8"/>
    <w:rsid w:val="00544141"/>
    <w:rsid w:val="005447EB"/>
    <w:rsid w:val="0055239E"/>
    <w:rsid w:val="0055336A"/>
    <w:rsid w:val="00554CF1"/>
    <w:rsid w:val="00555F34"/>
    <w:rsid w:val="00557732"/>
    <w:rsid w:val="00557A0A"/>
    <w:rsid w:val="005638B4"/>
    <w:rsid w:val="00565984"/>
    <w:rsid w:val="0056656A"/>
    <w:rsid w:val="00567749"/>
    <w:rsid w:val="00567BBF"/>
    <w:rsid w:val="00572A11"/>
    <w:rsid w:val="005768A6"/>
    <w:rsid w:val="005802BE"/>
    <w:rsid w:val="00581E10"/>
    <w:rsid w:val="00582C00"/>
    <w:rsid w:val="005842B3"/>
    <w:rsid w:val="0058683C"/>
    <w:rsid w:val="00586F8B"/>
    <w:rsid w:val="005910EB"/>
    <w:rsid w:val="00591333"/>
    <w:rsid w:val="00595EE3"/>
    <w:rsid w:val="005A02BB"/>
    <w:rsid w:val="005A32B6"/>
    <w:rsid w:val="005A3328"/>
    <w:rsid w:val="005A508E"/>
    <w:rsid w:val="005C08E7"/>
    <w:rsid w:val="005C656C"/>
    <w:rsid w:val="005C66AA"/>
    <w:rsid w:val="005D0460"/>
    <w:rsid w:val="005D1F6A"/>
    <w:rsid w:val="005D24E0"/>
    <w:rsid w:val="005D5009"/>
    <w:rsid w:val="005D62FE"/>
    <w:rsid w:val="005E2829"/>
    <w:rsid w:val="005E76DD"/>
    <w:rsid w:val="005F0408"/>
    <w:rsid w:val="005F1861"/>
    <w:rsid w:val="005F3CB0"/>
    <w:rsid w:val="005F4D86"/>
    <w:rsid w:val="005F51C7"/>
    <w:rsid w:val="005F5C11"/>
    <w:rsid w:val="0060011D"/>
    <w:rsid w:val="00600EC4"/>
    <w:rsid w:val="006068FC"/>
    <w:rsid w:val="00614384"/>
    <w:rsid w:val="006166F8"/>
    <w:rsid w:val="00617485"/>
    <w:rsid w:val="006219D2"/>
    <w:rsid w:val="00624278"/>
    <w:rsid w:val="0063118E"/>
    <w:rsid w:val="00632307"/>
    <w:rsid w:val="00632BA5"/>
    <w:rsid w:val="006352B0"/>
    <w:rsid w:val="00635C94"/>
    <w:rsid w:val="0063614B"/>
    <w:rsid w:val="00643630"/>
    <w:rsid w:val="0064605E"/>
    <w:rsid w:val="00650D87"/>
    <w:rsid w:val="00657D64"/>
    <w:rsid w:val="006627AD"/>
    <w:rsid w:val="00666144"/>
    <w:rsid w:val="0066701F"/>
    <w:rsid w:val="00671270"/>
    <w:rsid w:val="0067519F"/>
    <w:rsid w:val="006758BC"/>
    <w:rsid w:val="00675DF0"/>
    <w:rsid w:val="006825FB"/>
    <w:rsid w:val="00682850"/>
    <w:rsid w:val="00683CF1"/>
    <w:rsid w:val="0068434B"/>
    <w:rsid w:val="006875BE"/>
    <w:rsid w:val="00691950"/>
    <w:rsid w:val="00691A1B"/>
    <w:rsid w:val="006965FD"/>
    <w:rsid w:val="006B30C3"/>
    <w:rsid w:val="006B370E"/>
    <w:rsid w:val="006B6498"/>
    <w:rsid w:val="006C08E9"/>
    <w:rsid w:val="006C21FD"/>
    <w:rsid w:val="006C5114"/>
    <w:rsid w:val="006C6752"/>
    <w:rsid w:val="006D1494"/>
    <w:rsid w:val="006D3473"/>
    <w:rsid w:val="006E0472"/>
    <w:rsid w:val="006E5FF3"/>
    <w:rsid w:val="006F460D"/>
    <w:rsid w:val="00702250"/>
    <w:rsid w:val="00702458"/>
    <w:rsid w:val="0070479C"/>
    <w:rsid w:val="00704F38"/>
    <w:rsid w:val="007062C7"/>
    <w:rsid w:val="007068BF"/>
    <w:rsid w:val="007112C7"/>
    <w:rsid w:val="0071223D"/>
    <w:rsid w:val="00713F02"/>
    <w:rsid w:val="00715724"/>
    <w:rsid w:val="00721423"/>
    <w:rsid w:val="00724A37"/>
    <w:rsid w:val="00725006"/>
    <w:rsid w:val="00725093"/>
    <w:rsid w:val="00727835"/>
    <w:rsid w:val="0073310A"/>
    <w:rsid w:val="00740335"/>
    <w:rsid w:val="0074159D"/>
    <w:rsid w:val="00741899"/>
    <w:rsid w:val="00742739"/>
    <w:rsid w:val="007453FA"/>
    <w:rsid w:val="0074688D"/>
    <w:rsid w:val="00747B01"/>
    <w:rsid w:val="0075274A"/>
    <w:rsid w:val="00754045"/>
    <w:rsid w:val="00755E1F"/>
    <w:rsid w:val="007626BD"/>
    <w:rsid w:val="0076359F"/>
    <w:rsid w:val="0076533E"/>
    <w:rsid w:val="00766163"/>
    <w:rsid w:val="00771EFF"/>
    <w:rsid w:val="00772D72"/>
    <w:rsid w:val="007763FB"/>
    <w:rsid w:val="00777B8E"/>
    <w:rsid w:val="00780BC6"/>
    <w:rsid w:val="00781AA2"/>
    <w:rsid w:val="007846DE"/>
    <w:rsid w:val="007847A6"/>
    <w:rsid w:val="0079065D"/>
    <w:rsid w:val="00791664"/>
    <w:rsid w:val="007970C0"/>
    <w:rsid w:val="00797759"/>
    <w:rsid w:val="007A4C36"/>
    <w:rsid w:val="007A5435"/>
    <w:rsid w:val="007A5F97"/>
    <w:rsid w:val="007B5A2F"/>
    <w:rsid w:val="007C305E"/>
    <w:rsid w:val="007D0505"/>
    <w:rsid w:val="007D149B"/>
    <w:rsid w:val="007D2C3D"/>
    <w:rsid w:val="007D314D"/>
    <w:rsid w:val="007D66F6"/>
    <w:rsid w:val="007E31AD"/>
    <w:rsid w:val="007E31D9"/>
    <w:rsid w:val="007E4119"/>
    <w:rsid w:val="007F2769"/>
    <w:rsid w:val="007F2FA9"/>
    <w:rsid w:val="007F3CC0"/>
    <w:rsid w:val="007F3DBA"/>
    <w:rsid w:val="00802C52"/>
    <w:rsid w:val="00803875"/>
    <w:rsid w:val="00803C16"/>
    <w:rsid w:val="00804325"/>
    <w:rsid w:val="00804611"/>
    <w:rsid w:val="00806054"/>
    <w:rsid w:val="00814600"/>
    <w:rsid w:val="00814EC1"/>
    <w:rsid w:val="00820C81"/>
    <w:rsid w:val="00822D7F"/>
    <w:rsid w:val="008237B5"/>
    <w:rsid w:val="008270BB"/>
    <w:rsid w:val="00833E05"/>
    <w:rsid w:val="0083509A"/>
    <w:rsid w:val="00843A46"/>
    <w:rsid w:val="00844D64"/>
    <w:rsid w:val="008479B4"/>
    <w:rsid w:val="00857800"/>
    <w:rsid w:val="00861E53"/>
    <w:rsid w:val="00862056"/>
    <w:rsid w:val="00863623"/>
    <w:rsid w:val="00865701"/>
    <w:rsid w:val="00867BFD"/>
    <w:rsid w:val="00875679"/>
    <w:rsid w:val="00881B87"/>
    <w:rsid w:val="00884B6F"/>
    <w:rsid w:val="00890373"/>
    <w:rsid w:val="008950EE"/>
    <w:rsid w:val="00896AD3"/>
    <w:rsid w:val="008972F2"/>
    <w:rsid w:val="008A2DAD"/>
    <w:rsid w:val="008A479B"/>
    <w:rsid w:val="008A6855"/>
    <w:rsid w:val="008B6D62"/>
    <w:rsid w:val="008C5CC6"/>
    <w:rsid w:val="008D0734"/>
    <w:rsid w:val="008E3A15"/>
    <w:rsid w:val="008E69EA"/>
    <w:rsid w:val="008E7A71"/>
    <w:rsid w:val="008E7E1F"/>
    <w:rsid w:val="008F25B3"/>
    <w:rsid w:val="00905951"/>
    <w:rsid w:val="00905D9B"/>
    <w:rsid w:val="00907549"/>
    <w:rsid w:val="0091322F"/>
    <w:rsid w:val="009176C8"/>
    <w:rsid w:val="009201FD"/>
    <w:rsid w:val="00920743"/>
    <w:rsid w:val="00921DEB"/>
    <w:rsid w:val="00927312"/>
    <w:rsid w:val="00931911"/>
    <w:rsid w:val="00931F84"/>
    <w:rsid w:val="0093216C"/>
    <w:rsid w:val="00940E11"/>
    <w:rsid w:val="00940FD3"/>
    <w:rsid w:val="009411F2"/>
    <w:rsid w:val="00941D99"/>
    <w:rsid w:val="0094222D"/>
    <w:rsid w:val="00944FF7"/>
    <w:rsid w:val="00946C2A"/>
    <w:rsid w:val="00955565"/>
    <w:rsid w:val="009561FA"/>
    <w:rsid w:val="00956C81"/>
    <w:rsid w:val="00960028"/>
    <w:rsid w:val="009601A2"/>
    <w:rsid w:val="009611A9"/>
    <w:rsid w:val="00966868"/>
    <w:rsid w:val="00967AFD"/>
    <w:rsid w:val="00970637"/>
    <w:rsid w:val="00970A4E"/>
    <w:rsid w:val="0097364A"/>
    <w:rsid w:val="009776D7"/>
    <w:rsid w:val="00980E4C"/>
    <w:rsid w:val="0098155B"/>
    <w:rsid w:val="00984321"/>
    <w:rsid w:val="009854C2"/>
    <w:rsid w:val="00985B08"/>
    <w:rsid w:val="00987C91"/>
    <w:rsid w:val="0099245D"/>
    <w:rsid w:val="00995665"/>
    <w:rsid w:val="009A087F"/>
    <w:rsid w:val="009A0E02"/>
    <w:rsid w:val="009A43B5"/>
    <w:rsid w:val="009A510B"/>
    <w:rsid w:val="009A65A2"/>
    <w:rsid w:val="009B12E8"/>
    <w:rsid w:val="009B603D"/>
    <w:rsid w:val="009B7549"/>
    <w:rsid w:val="009C6DF7"/>
    <w:rsid w:val="009C7BA5"/>
    <w:rsid w:val="009D0E3D"/>
    <w:rsid w:val="009D6C91"/>
    <w:rsid w:val="009D7CBE"/>
    <w:rsid w:val="009E0AB0"/>
    <w:rsid w:val="009E1351"/>
    <w:rsid w:val="009E42FA"/>
    <w:rsid w:val="009E64A8"/>
    <w:rsid w:val="009F46D0"/>
    <w:rsid w:val="00A008BB"/>
    <w:rsid w:val="00A0104C"/>
    <w:rsid w:val="00A0502A"/>
    <w:rsid w:val="00A1022B"/>
    <w:rsid w:val="00A116FC"/>
    <w:rsid w:val="00A12DF6"/>
    <w:rsid w:val="00A1735A"/>
    <w:rsid w:val="00A201D9"/>
    <w:rsid w:val="00A20340"/>
    <w:rsid w:val="00A220F5"/>
    <w:rsid w:val="00A25579"/>
    <w:rsid w:val="00A315E2"/>
    <w:rsid w:val="00A31C6B"/>
    <w:rsid w:val="00A31E7A"/>
    <w:rsid w:val="00A32716"/>
    <w:rsid w:val="00A33932"/>
    <w:rsid w:val="00A40D97"/>
    <w:rsid w:val="00A43C56"/>
    <w:rsid w:val="00A4563F"/>
    <w:rsid w:val="00A52B5F"/>
    <w:rsid w:val="00A5358B"/>
    <w:rsid w:val="00A55340"/>
    <w:rsid w:val="00A5601B"/>
    <w:rsid w:val="00A57F22"/>
    <w:rsid w:val="00A61CF0"/>
    <w:rsid w:val="00A67217"/>
    <w:rsid w:val="00A75C4B"/>
    <w:rsid w:val="00A80C38"/>
    <w:rsid w:val="00A817A6"/>
    <w:rsid w:val="00A85785"/>
    <w:rsid w:val="00A863CC"/>
    <w:rsid w:val="00A90EC4"/>
    <w:rsid w:val="00A93DB9"/>
    <w:rsid w:val="00A95E82"/>
    <w:rsid w:val="00A969FC"/>
    <w:rsid w:val="00AA2226"/>
    <w:rsid w:val="00AA5948"/>
    <w:rsid w:val="00AB020C"/>
    <w:rsid w:val="00AB103F"/>
    <w:rsid w:val="00AB148E"/>
    <w:rsid w:val="00AB16CE"/>
    <w:rsid w:val="00AB3045"/>
    <w:rsid w:val="00AB4860"/>
    <w:rsid w:val="00AB6FC5"/>
    <w:rsid w:val="00AC509C"/>
    <w:rsid w:val="00AC52B2"/>
    <w:rsid w:val="00AD1D61"/>
    <w:rsid w:val="00AD662C"/>
    <w:rsid w:val="00AD6E09"/>
    <w:rsid w:val="00AD6FEB"/>
    <w:rsid w:val="00AD7BB4"/>
    <w:rsid w:val="00AD7D1B"/>
    <w:rsid w:val="00AE3284"/>
    <w:rsid w:val="00AE5C04"/>
    <w:rsid w:val="00AE73BD"/>
    <w:rsid w:val="00AF20B4"/>
    <w:rsid w:val="00AF53B7"/>
    <w:rsid w:val="00AF5CF1"/>
    <w:rsid w:val="00AF7472"/>
    <w:rsid w:val="00B00079"/>
    <w:rsid w:val="00B0257E"/>
    <w:rsid w:val="00B02817"/>
    <w:rsid w:val="00B038F9"/>
    <w:rsid w:val="00B12658"/>
    <w:rsid w:val="00B2117E"/>
    <w:rsid w:val="00B21278"/>
    <w:rsid w:val="00B2257F"/>
    <w:rsid w:val="00B2733E"/>
    <w:rsid w:val="00B27D92"/>
    <w:rsid w:val="00B3039D"/>
    <w:rsid w:val="00B30DEB"/>
    <w:rsid w:val="00B33BCC"/>
    <w:rsid w:val="00B34D73"/>
    <w:rsid w:val="00B37562"/>
    <w:rsid w:val="00B40E49"/>
    <w:rsid w:val="00B41445"/>
    <w:rsid w:val="00B42058"/>
    <w:rsid w:val="00B4427E"/>
    <w:rsid w:val="00B47A97"/>
    <w:rsid w:val="00B50F35"/>
    <w:rsid w:val="00B53A78"/>
    <w:rsid w:val="00B54951"/>
    <w:rsid w:val="00B55670"/>
    <w:rsid w:val="00B57299"/>
    <w:rsid w:val="00B57529"/>
    <w:rsid w:val="00B60E0B"/>
    <w:rsid w:val="00B61244"/>
    <w:rsid w:val="00B62F10"/>
    <w:rsid w:val="00B650D5"/>
    <w:rsid w:val="00B6613B"/>
    <w:rsid w:val="00B70064"/>
    <w:rsid w:val="00B72B14"/>
    <w:rsid w:val="00B738AE"/>
    <w:rsid w:val="00B75B06"/>
    <w:rsid w:val="00B8004F"/>
    <w:rsid w:val="00B848E2"/>
    <w:rsid w:val="00B86852"/>
    <w:rsid w:val="00B86D85"/>
    <w:rsid w:val="00B87A2D"/>
    <w:rsid w:val="00B87DEB"/>
    <w:rsid w:val="00B90439"/>
    <w:rsid w:val="00B93716"/>
    <w:rsid w:val="00B9489B"/>
    <w:rsid w:val="00B95944"/>
    <w:rsid w:val="00B95D31"/>
    <w:rsid w:val="00B9639B"/>
    <w:rsid w:val="00B9732D"/>
    <w:rsid w:val="00BA29CB"/>
    <w:rsid w:val="00BA63B0"/>
    <w:rsid w:val="00BA6639"/>
    <w:rsid w:val="00BA7128"/>
    <w:rsid w:val="00BB20ED"/>
    <w:rsid w:val="00BB4AEA"/>
    <w:rsid w:val="00BB5CB8"/>
    <w:rsid w:val="00BB785C"/>
    <w:rsid w:val="00BC3844"/>
    <w:rsid w:val="00BC5D05"/>
    <w:rsid w:val="00BD3577"/>
    <w:rsid w:val="00BD4C94"/>
    <w:rsid w:val="00BD6644"/>
    <w:rsid w:val="00BD6805"/>
    <w:rsid w:val="00BE71C0"/>
    <w:rsid w:val="00BE750F"/>
    <w:rsid w:val="00BF3566"/>
    <w:rsid w:val="00BF3664"/>
    <w:rsid w:val="00BF3D8F"/>
    <w:rsid w:val="00BF52FA"/>
    <w:rsid w:val="00BF775B"/>
    <w:rsid w:val="00C004B4"/>
    <w:rsid w:val="00C00CC8"/>
    <w:rsid w:val="00C05C50"/>
    <w:rsid w:val="00C10624"/>
    <w:rsid w:val="00C11DDC"/>
    <w:rsid w:val="00C12AA9"/>
    <w:rsid w:val="00C169F5"/>
    <w:rsid w:val="00C23527"/>
    <w:rsid w:val="00C26242"/>
    <w:rsid w:val="00C320A6"/>
    <w:rsid w:val="00C32C4D"/>
    <w:rsid w:val="00C32F5C"/>
    <w:rsid w:val="00C333DB"/>
    <w:rsid w:val="00C36FED"/>
    <w:rsid w:val="00C37728"/>
    <w:rsid w:val="00C4168C"/>
    <w:rsid w:val="00C51BA5"/>
    <w:rsid w:val="00C54B05"/>
    <w:rsid w:val="00C55712"/>
    <w:rsid w:val="00C617CB"/>
    <w:rsid w:val="00C626DF"/>
    <w:rsid w:val="00C6359D"/>
    <w:rsid w:val="00C654F1"/>
    <w:rsid w:val="00C6584D"/>
    <w:rsid w:val="00C65B2F"/>
    <w:rsid w:val="00C85096"/>
    <w:rsid w:val="00C9296E"/>
    <w:rsid w:val="00C94425"/>
    <w:rsid w:val="00C94542"/>
    <w:rsid w:val="00C976AE"/>
    <w:rsid w:val="00CA1E19"/>
    <w:rsid w:val="00CA29B2"/>
    <w:rsid w:val="00CA3635"/>
    <w:rsid w:val="00CA6E3F"/>
    <w:rsid w:val="00CB127D"/>
    <w:rsid w:val="00CB3748"/>
    <w:rsid w:val="00CB42ED"/>
    <w:rsid w:val="00CB677C"/>
    <w:rsid w:val="00CC315A"/>
    <w:rsid w:val="00CC68DF"/>
    <w:rsid w:val="00CD088F"/>
    <w:rsid w:val="00CD1744"/>
    <w:rsid w:val="00CD1B3B"/>
    <w:rsid w:val="00CD30E3"/>
    <w:rsid w:val="00CD4AED"/>
    <w:rsid w:val="00CE0C9F"/>
    <w:rsid w:val="00CE49BD"/>
    <w:rsid w:val="00CE5F0F"/>
    <w:rsid w:val="00CE5F3B"/>
    <w:rsid w:val="00CF01FD"/>
    <w:rsid w:val="00CF0F56"/>
    <w:rsid w:val="00CF46D1"/>
    <w:rsid w:val="00CF4912"/>
    <w:rsid w:val="00CF63F0"/>
    <w:rsid w:val="00D02D24"/>
    <w:rsid w:val="00D14180"/>
    <w:rsid w:val="00D1548F"/>
    <w:rsid w:val="00D21AA5"/>
    <w:rsid w:val="00D21EEF"/>
    <w:rsid w:val="00D258A5"/>
    <w:rsid w:val="00D2614E"/>
    <w:rsid w:val="00D30B4F"/>
    <w:rsid w:val="00D34DC6"/>
    <w:rsid w:val="00D36A64"/>
    <w:rsid w:val="00D37002"/>
    <w:rsid w:val="00D37ACA"/>
    <w:rsid w:val="00D438C8"/>
    <w:rsid w:val="00D4407E"/>
    <w:rsid w:val="00D45546"/>
    <w:rsid w:val="00D45B98"/>
    <w:rsid w:val="00D5093D"/>
    <w:rsid w:val="00D543FB"/>
    <w:rsid w:val="00D54798"/>
    <w:rsid w:val="00D57A79"/>
    <w:rsid w:val="00D605C0"/>
    <w:rsid w:val="00D62C93"/>
    <w:rsid w:val="00D67ABC"/>
    <w:rsid w:val="00D70EBF"/>
    <w:rsid w:val="00D71A27"/>
    <w:rsid w:val="00D7412E"/>
    <w:rsid w:val="00D7531E"/>
    <w:rsid w:val="00D7569C"/>
    <w:rsid w:val="00D902E0"/>
    <w:rsid w:val="00D95497"/>
    <w:rsid w:val="00D96911"/>
    <w:rsid w:val="00DA1A0B"/>
    <w:rsid w:val="00DA25BA"/>
    <w:rsid w:val="00DA47C3"/>
    <w:rsid w:val="00DA48C1"/>
    <w:rsid w:val="00DA6A52"/>
    <w:rsid w:val="00DA7719"/>
    <w:rsid w:val="00DA78A2"/>
    <w:rsid w:val="00DA7E2C"/>
    <w:rsid w:val="00DB1583"/>
    <w:rsid w:val="00DB33CC"/>
    <w:rsid w:val="00DB6801"/>
    <w:rsid w:val="00DB7D50"/>
    <w:rsid w:val="00DC1F6C"/>
    <w:rsid w:val="00DD70DE"/>
    <w:rsid w:val="00DE0823"/>
    <w:rsid w:val="00DE1655"/>
    <w:rsid w:val="00DE2434"/>
    <w:rsid w:val="00DE36E7"/>
    <w:rsid w:val="00DE4037"/>
    <w:rsid w:val="00DE4E54"/>
    <w:rsid w:val="00DE5B91"/>
    <w:rsid w:val="00DF4CB9"/>
    <w:rsid w:val="00DF7B32"/>
    <w:rsid w:val="00DF7E39"/>
    <w:rsid w:val="00E00668"/>
    <w:rsid w:val="00E0197E"/>
    <w:rsid w:val="00E11253"/>
    <w:rsid w:val="00E12654"/>
    <w:rsid w:val="00E14B8C"/>
    <w:rsid w:val="00E150DA"/>
    <w:rsid w:val="00E1675F"/>
    <w:rsid w:val="00E21AE7"/>
    <w:rsid w:val="00E310D5"/>
    <w:rsid w:val="00E33711"/>
    <w:rsid w:val="00E35EBD"/>
    <w:rsid w:val="00E36ABD"/>
    <w:rsid w:val="00E37F4C"/>
    <w:rsid w:val="00E40D19"/>
    <w:rsid w:val="00E41660"/>
    <w:rsid w:val="00E41E3B"/>
    <w:rsid w:val="00E469A3"/>
    <w:rsid w:val="00E50AC6"/>
    <w:rsid w:val="00E52ABB"/>
    <w:rsid w:val="00E540B3"/>
    <w:rsid w:val="00E54F6F"/>
    <w:rsid w:val="00E565BA"/>
    <w:rsid w:val="00E63BE8"/>
    <w:rsid w:val="00E67ECB"/>
    <w:rsid w:val="00E72758"/>
    <w:rsid w:val="00E777D6"/>
    <w:rsid w:val="00E82DC6"/>
    <w:rsid w:val="00E841CB"/>
    <w:rsid w:val="00E858B0"/>
    <w:rsid w:val="00E873CF"/>
    <w:rsid w:val="00E90EA9"/>
    <w:rsid w:val="00E93647"/>
    <w:rsid w:val="00E93CEA"/>
    <w:rsid w:val="00E94178"/>
    <w:rsid w:val="00E95731"/>
    <w:rsid w:val="00E9668F"/>
    <w:rsid w:val="00E96BB4"/>
    <w:rsid w:val="00EA0EAD"/>
    <w:rsid w:val="00EA108C"/>
    <w:rsid w:val="00EA28FB"/>
    <w:rsid w:val="00EA4DDF"/>
    <w:rsid w:val="00EA5579"/>
    <w:rsid w:val="00EA7C0B"/>
    <w:rsid w:val="00EB291B"/>
    <w:rsid w:val="00EB453E"/>
    <w:rsid w:val="00EC2A43"/>
    <w:rsid w:val="00EC33E9"/>
    <w:rsid w:val="00EC42D5"/>
    <w:rsid w:val="00EC5B11"/>
    <w:rsid w:val="00EC619F"/>
    <w:rsid w:val="00EE0B2B"/>
    <w:rsid w:val="00EE6D91"/>
    <w:rsid w:val="00EE7389"/>
    <w:rsid w:val="00EF2F76"/>
    <w:rsid w:val="00F02665"/>
    <w:rsid w:val="00F0303D"/>
    <w:rsid w:val="00F1208D"/>
    <w:rsid w:val="00F13091"/>
    <w:rsid w:val="00F1543A"/>
    <w:rsid w:val="00F15543"/>
    <w:rsid w:val="00F16230"/>
    <w:rsid w:val="00F25BD1"/>
    <w:rsid w:val="00F261BF"/>
    <w:rsid w:val="00F30BF5"/>
    <w:rsid w:val="00F3167B"/>
    <w:rsid w:val="00F32428"/>
    <w:rsid w:val="00F33665"/>
    <w:rsid w:val="00F359F2"/>
    <w:rsid w:val="00F35B4E"/>
    <w:rsid w:val="00F40978"/>
    <w:rsid w:val="00F425C9"/>
    <w:rsid w:val="00F4374B"/>
    <w:rsid w:val="00F5132A"/>
    <w:rsid w:val="00F5681E"/>
    <w:rsid w:val="00F715FC"/>
    <w:rsid w:val="00F719FC"/>
    <w:rsid w:val="00F72601"/>
    <w:rsid w:val="00F74743"/>
    <w:rsid w:val="00F74B37"/>
    <w:rsid w:val="00F74C1A"/>
    <w:rsid w:val="00F77833"/>
    <w:rsid w:val="00F8599B"/>
    <w:rsid w:val="00F9283A"/>
    <w:rsid w:val="00F931E1"/>
    <w:rsid w:val="00F94186"/>
    <w:rsid w:val="00F94D21"/>
    <w:rsid w:val="00FA16FC"/>
    <w:rsid w:val="00FA697E"/>
    <w:rsid w:val="00FB64BB"/>
    <w:rsid w:val="00FC0083"/>
    <w:rsid w:val="00FC1C88"/>
    <w:rsid w:val="00FC69F4"/>
    <w:rsid w:val="00FD04F1"/>
    <w:rsid w:val="00FD2A52"/>
    <w:rsid w:val="00FD46C0"/>
    <w:rsid w:val="00FD7CFC"/>
    <w:rsid w:val="00FE1974"/>
    <w:rsid w:val="00FE3236"/>
    <w:rsid w:val="00FF058B"/>
    <w:rsid w:val="00FF4C6A"/>
    <w:rsid w:val="00FF56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553F6"/>
  <w15:docId w15:val="{595D97A2-9347-47D9-8E51-47066212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BA63B0"/>
    <w:pPr>
      <w:spacing w:before="100" w:beforeAutospacing="1" w:after="100" w:afterAutospacing="1"/>
      <w:jc w:val="center"/>
    </w:pPr>
    <w:rPr>
      <w:b/>
      <w:bCs/>
      <w:sz w:val="36"/>
      <w:szCs w:val="36"/>
    </w:rPr>
  </w:style>
  <w:style w:type="paragraph" w:customStyle="1" w:styleId="t-12-9-fett-s">
    <w:name w:val="t-12-9-fett-s"/>
    <w:basedOn w:val="Normal"/>
    <w:rsid w:val="00BA63B0"/>
    <w:pPr>
      <w:spacing w:before="100" w:beforeAutospacing="1" w:after="100" w:afterAutospacing="1"/>
      <w:jc w:val="center"/>
    </w:pPr>
    <w:rPr>
      <w:b/>
      <w:bCs/>
      <w:sz w:val="28"/>
      <w:szCs w:val="28"/>
    </w:rPr>
  </w:style>
  <w:style w:type="paragraph" w:customStyle="1" w:styleId="t-12-9-sred">
    <w:name w:val="t-12-9-sred"/>
    <w:basedOn w:val="Normal"/>
    <w:rsid w:val="00BA63B0"/>
    <w:pPr>
      <w:spacing w:before="100" w:beforeAutospacing="1" w:after="100" w:afterAutospacing="1"/>
      <w:jc w:val="center"/>
    </w:pPr>
    <w:rPr>
      <w:sz w:val="28"/>
      <w:szCs w:val="28"/>
    </w:rPr>
  </w:style>
  <w:style w:type="paragraph" w:customStyle="1" w:styleId="clanak">
    <w:name w:val="clanak"/>
    <w:basedOn w:val="Normal"/>
    <w:rsid w:val="00BA63B0"/>
    <w:pPr>
      <w:spacing w:before="100" w:beforeAutospacing="1" w:after="100" w:afterAutospacing="1"/>
      <w:jc w:val="center"/>
    </w:pPr>
  </w:style>
  <w:style w:type="paragraph" w:customStyle="1" w:styleId="t-9-8">
    <w:name w:val="t-9-8"/>
    <w:basedOn w:val="Normal"/>
    <w:rsid w:val="00BA63B0"/>
    <w:pPr>
      <w:spacing w:before="100" w:beforeAutospacing="1" w:after="100" w:afterAutospacing="1"/>
    </w:pPr>
  </w:style>
  <w:style w:type="character" w:customStyle="1" w:styleId="kurziv1">
    <w:name w:val="kurziv1"/>
    <w:rsid w:val="00BA63B0"/>
    <w:rPr>
      <w:i/>
      <w:iCs/>
    </w:rPr>
  </w:style>
  <w:style w:type="paragraph" w:customStyle="1" w:styleId="t-10-9-sred">
    <w:name w:val="t-10-9-sred"/>
    <w:basedOn w:val="Normal"/>
    <w:rsid w:val="00BA63B0"/>
    <w:pPr>
      <w:spacing w:before="100" w:beforeAutospacing="1" w:after="100" w:afterAutospacing="1"/>
      <w:jc w:val="center"/>
    </w:pPr>
    <w:rPr>
      <w:sz w:val="26"/>
      <w:szCs w:val="26"/>
    </w:rPr>
  </w:style>
  <w:style w:type="paragraph" w:customStyle="1" w:styleId="t-8-7-sa-uvlakom">
    <w:name w:val="t-8-7-sa-uvlakom"/>
    <w:basedOn w:val="Normal"/>
    <w:rsid w:val="00BA63B0"/>
    <w:pPr>
      <w:spacing w:before="100" w:beforeAutospacing="1" w:after="100" w:afterAutospacing="1"/>
    </w:pPr>
  </w:style>
  <w:style w:type="paragraph" w:customStyle="1" w:styleId="clanak-">
    <w:name w:val="clanak-"/>
    <w:basedOn w:val="Normal"/>
    <w:rsid w:val="00BA63B0"/>
    <w:pPr>
      <w:spacing w:before="100" w:beforeAutospacing="1" w:after="100" w:afterAutospacing="1"/>
      <w:jc w:val="center"/>
    </w:pPr>
  </w:style>
  <w:style w:type="paragraph" w:styleId="BalloonText">
    <w:name w:val="Balloon Text"/>
    <w:basedOn w:val="Normal"/>
    <w:link w:val="BalloonTextChar"/>
    <w:rsid w:val="000001E6"/>
    <w:rPr>
      <w:rFonts w:ascii="Tahoma" w:hAnsi="Tahoma"/>
      <w:sz w:val="16"/>
      <w:szCs w:val="16"/>
      <w:lang w:val="x-none" w:eastAsia="x-none"/>
    </w:rPr>
  </w:style>
  <w:style w:type="character" w:customStyle="1" w:styleId="BalloonTextChar">
    <w:name w:val="Balloon Text Char"/>
    <w:link w:val="BalloonText"/>
    <w:rsid w:val="000001E6"/>
    <w:rPr>
      <w:rFonts w:ascii="Tahoma" w:hAnsi="Tahoma" w:cs="Tahoma"/>
      <w:sz w:val="16"/>
      <w:szCs w:val="16"/>
    </w:rPr>
  </w:style>
  <w:style w:type="paragraph" w:styleId="ListParagraph">
    <w:name w:val="List Paragraph"/>
    <w:basedOn w:val="Normal"/>
    <w:uiPriority w:val="34"/>
    <w:qFormat/>
    <w:rsid w:val="009D7CBE"/>
    <w:pPr>
      <w:ind w:left="720"/>
      <w:contextualSpacing/>
    </w:pPr>
    <w:rPr>
      <w:rFonts w:ascii="Calibri" w:eastAsia="Calibri" w:hAnsi="Calibri"/>
      <w:sz w:val="22"/>
      <w:szCs w:val="22"/>
      <w:lang w:eastAsia="en-US"/>
    </w:rPr>
  </w:style>
  <w:style w:type="paragraph" w:styleId="FootnoteText">
    <w:name w:val="footnote text"/>
    <w:basedOn w:val="Normal"/>
    <w:link w:val="FootnoteTextChar"/>
    <w:rsid w:val="00881B87"/>
    <w:pPr>
      <w:suppressAutoHyphens/>
    </w:pPr>
    <w:rPr>
      <w:sz w:val="20"/>
      <w:lang w:val="en-IE" w:eastAsia="zh-CN"/>
    </w:rPr>
  </w:style>
  <w:style w:type="character" w:customStyle="1" w:styleId="TekstfusnoteChar">
    <w:name w:val="Tekst fusnote Char"/>
    <w:basedOn w:val="DefaultParagraphFont"/>
    <w:rsid w:val="00881B87"/>
  </w:style>
  <w:style w:type="character" w:customStyle="1" w:styleId="FootnoteTextChar">
    <w:name w:val="Footnote Text Char"/>
    <w:link w:val="FootnoteText"/>
    <w:rsid w:val="00881B87"/>
    <w:rPr>
      <w:szCs w:val="24"/>
      <w:lang w:val="en-IE" w:eastAsia="zh-CN"/>
    </w:rPr>
  </w:style>
  <w:style w:type="character" w:styleId="Hyperlink">
    <w:name w:val="Hyperlink"/>
    <w:uiPriority w:val="99"/>
    <w:unhideWhenUsed/>
    <w:rsid w:val="00EC2A43"/>
    <w:rPr>
      <w:strike w:val="0"/>
      <w:dstrike w:val="0"/>
      <w:color w:val="159BC4"/>
      <w:u w:val="none"/>
      <w:effect w:val="none"/>
    </w:rPr>
  </w:style>
  <w:style w:type="paragraph" w:styleId="Header">
    <w:name w:val="header"/>
    <w:basedOn w:val="Normal"/>
    <w:link w:val="HeaderChar"/>
    <w:rsid w:val="00586F8B"/>
    <w:pPr>
      <w:tabs>
        <w:tab w:val="center" w:pos="4536"/>
        <w:tab w:val="right" w:pos="9072"/>
      </w:tabs>
    </w:pPr>
  </w:style>
  <w:style w:type="character" w:customStyle="1" w:styleId="HeaderChar">
    <w:name w:val="Header Char"/>
    <w:link w:val="Header"/>
    <w:rsid w:val="00586F8B"/>
    <w:rPr>
      <w:sz w:val="24"/>
      <w:szCs w:val="24"/>
    </w:rPr>
  </w:style>
  <w:style w:type="paragraph" w:styleId="Footer">
    <w:name w:val="footer"/>
    <w:basedOn w:val="Normal"/>
    <w:link w:val="FooterChar"/>
    <w:uiPriority w:val="99"/>
    <w:rsid w:val="00586F8B"/>
    <w:pPr>
      <w:tabs>
        <w:tab w:val="center" w:pos="4536"/>
        <w:tab w:val="right" w:pos="9072"/>
      </w:tabs>
    </w:pPr>
  </w:style>
  <w:style w:type="character" w:customStyle="1" w:styleId="FooterChar">
    <w:name w:val="Footer Char"/>
    <w:link w:val="Footer"/>
    <w:uiPriority w:val="99"/>
    <w:rsid w:val="00586F8B"/>
    <w:rPr>
      <w:sz w:val="24"/>
      <w:szCs w:val="24"/>
    </w:rPr>
  </w:style>
  <w:style w:type="paragraph" w:styleId="Title">
    <w:name w:val="Title"/>
    <w:basedOn w:val="Normal"/>
    <w:link w:val="TitleChar"/>
    <w:qFormat/>
    <w:rsid w:val="00AE3284"/>
    <w:pPr>
      <w:jc w:val="center"/>
    </w:pPr>
    <w:rPr>
      <w:b/>
      <w:sz w:val="28"/>
      <w:szCs w:val="20"/>
      <w:lang w:val="en-GB" w:eastAsia="en-US"/>
    </w:rPr>
  </w:style>
  <w:style w:type="character" w:customStyle="1" w:styleId="TitleChar">
    <w:name w:val="Title Char"/>
    <w:basedOn w:val="DefaultParagraphFont"/>
    <w:link w:val="Title"/>
    <w:rsid w:val="00AE3284"/>
    <w:rPr>
      <w:b/>
      <w:sz w:val="28"/>
      <w:lang w:val="en-GB" w:eastAsia="en-US"/>
    </w:rPr>
  </w:style>
  <w:style w:type="paragraph" w:styleId="NormalWeb">
    <w:name w:val="Normal (Web)"/>
    <w:basedOn w:val="Normal"/>
    <w:uiPriority w:val="99"/>
    <w:unhideWhenUsed/>
    <w:rsid w:val="00DA78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9324">
      <w:bodyDiv w:val="1"/>
      <w:marLeft w:val="0"/>
      <w:marRight w:val="0"/>
      <w:marTop w:val="0"/>
      <w:marBottom w:val="0"/>
      <w:divBdr>
        <w:top w:val="none" w:sz="0" w:space="0" w:color="auto"/>
        <w:left w:val="none" w:sz="0" w:space="0" w:color="auto"/>
        <w:bottom w:val="none" w:sz="0" w:space="0" w:color="auto"/>
        <w:right w:val="none" w:sz="0" w:space="0" w:color="auto"/>
      </w:divBdr>
    </w:div>
    <w:div w:id="123351633">
      <w:bodyDiv w:val="1"/>
      <w:marLeft w:val="0"/>
      <w:marRight w:val="0"/>
      <w:marTop w:val="0"/>
      <w:marBottom w:val="0"/>
      <w:divBdr>
        <w:top w:val="none" w:sz="0" w:space="0" w:color="auto"/>
        <w:left w:val="none" w:sz="0" w:space="0" w:color="auto"/>
        <w:bottom w:val="none" w:sz="0" w:space="0" w:color="auto"/>
        <w:right w:val="none" w:sz="0" w:space="0" w:color="auto"/>
      </w:divBdr>
    </w:div>
    <w:div w:id="236133706">
      <w:bodyDiv w:val="1"/>
      <w:marLeft w:val="0"/>
      <w:marRight w:val="0"/>
      <w:marTop w:val="0"/>
      <w:marBottom w:val="0"/>
      <w:divBdr>
        <w:top w:val="none" w:sz="0" w:space="0" w:color="auto"/>
        <w:left w:val="none" w:sz="0" w:space="0" w:color="auto"/>
        <w:bottom w:val="none" w:sz="0" w:space="0" w:color="auto"/>
        <w:right w:val="none" w:sz="0" w:space="0" w:color="auto"/>
      </w:divBdr>
    </w:div>
    <w:div w:id="571888408">
      <w:bodyDiv w:val="1"/>
      <w:marLeft w:val="0"/>
      <w:marRight w:val="0"/>
      <w:marTop w:val="0"/>
      <w:marBottom w:val="0"/>
      <w:divBdr>
        <w:top w:val="none" w:sz="0" w:space="0" w:color="auto"/>
        <w:left w:val="none" w:sz="0" w:space="0" w:color="auto"/>
        <w:bottom w:val="none" w:sz="0" w:space="0" w:color="auto"/>
        <w:right w:val="none" w:sz="0" w:space="0" w:color="auto"/>
      </w:divBdr>
    </w:div>
    <w:div w:id="1084374252">
      <w:bodyDiv w:val="1"/>
      <w:marLeft w:val="0"/>
      <w:marRight w:val="0"/>
      <w:marTop w:val="0"/>
      <w:marBottom w:val="0"/>
      <w:divBdr>
        <w:top w:val="none" w:sz="0" w:space="0" w:color="auto"/>
        <w:left w:val="none" w:sz="0" w:space="0" w:color="auto"/>
        <w:bottom w:val="none" w:sz="0" w:space="0" w:color="auto"/>
        <w:right w:val="none" w:sz="0" w:space="0" w:color="auto"/>
      </w:divBdr>
    </w:div>
    <w:div w:id="1280458082">
      <w:bodyDiv w:val="1"/>
      <w:marLeft w:val="0"/>
      <w:marRight w:val="0"/>
      <w:marTop w:val="0"/>
      <w:marBottom w:val="0"/>
      <w:divBdr>
        <w:top w:val="none" w:sz="0" w:space="0" w:color="auto"/>
        <w:left w:val="none" w:sz="0" w:space="0" w:color="auto"/>
        <w:bottom w:val="none" w:sz="0" w:space="0" w:color="auto"/>
        <w:right w:val="none" w:sz="0" w:space="0" w:color="auto"/>
      </w:divBdr>
    </w:div>
    <w:div w:id="1301570941">
      <w:bodyDiv w:val="1"/>
      <w:marLeft w:val="0"/>
      <w:marRight w:val="0"/>
      <w:marTop w:val="0"/>
      <w:marBottom w:val="0"/>
      <w:divBdr>
        <w:top w:val="none" w:sz="0" w:space="0" w:color="auto"/>
        <w:left w:val="none" w:sz="0" w:space="0" w:color="auto"/>
        <w:bottom w:val="none" w:sz="0" w:space="0" w:color="auto"/>
        <w:right w:val="none" w:sz="0" w:space="0" w:color="auto"/>
      </w:divBdr>
    </w:div>
    <w:div w:id="1425299363">
      <w:bodyDiv w:val="1"/>
      <w:marLeft w:val="0"/>
      <w:marRight w:val="0"/>
      <w:marTop w:val="0"/>
      <w:marBottom w:val="0"/>
      <w:divBdr>
        <w:top w:val="none" w:sz="0" w:space="0" w:color="auto"/>
        <w:left w:val="none" w:sz="0" w:space="0" w:color="auto"/>
        <w:bottom w:val="none" w:sz="0" w:space="0" w:color="auto"/>
        <w:right w:val="none" w:sz="0" w:space="0" w:color="auto"/>
      </w:divBdr>
    </w:div>
    <w:div w:id="1516962470">
      <w:bodyDiv w:val="1"/>
      <w:marLeft w:val="0"/>
      <w:marRight w:val="0"/>
      <w:marTop w:val="0"/>
      <w:marBottom w:val="0"/>
      <w:divBdr>
        <w:top w:val="none" w:sz="0" w:space="0" w:color="auto"/>
        <w:left w:val="none" w:sz="0" w:space="0" w:color="auto"/>
        <w:bottom w:val="none" w:sz="0" w:space="0" w:color="auto"/>
        <w:right w:val="none" w:sz="0" w:space="0" w:color="auto"/>
      </w:divBdr>
    </w:div>
    <w:div w:id="1775127822">
      <w:bodyDiv w:val="1"/>
      <w:marLeft w:val="0"/>
      <w:marRight w:val="0"/>
      <w:marTop w:val="0"/>
      <w:marBottom w:val="0"/>
      <w:divBdr>
        <w:top w:val="none" w:sz="0" w:space="0" w:color="auto"/>
        <w:left w:val="none" w:sz="0" w:space="0" w:color="auto"/>
        <w:bottom w:val="none" w:sz="0" w:space="0" w:color="auto"/>
        <w:right w:val="none" w:sz="0" w:space="0" w:color="auto"/>
      </w:divBdr>
      <w:divsChild>
        <w:div w:id="1894540962">
          <w:marLeft w:val="0"/>
          <w:marRight w:val="0"/>
          <w:marTop w:val="0"/>
          <w:marBottom w:val="0"/>
          <w:divBdr>
            <w:top w:val="none" w:sz="0" w:space="0" w:color="auto"/>
            <w:left w:val="none" w:sz="0" w:space="0" w:color="auto"/>
            <w:bottom w:val="none" w:sz="0" w:space="0" w:color="auto"/>
            <w:right w:val="none" w:sz="0" w:space="0" w:color="auto"/>
          </w:divBdr>
          <w:divsChild>
            <w:div w:id="5127631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436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E1B8-B9E4-4392-8271-0F31294A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3410</Words>
  <Characters>19443</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ODBOR ZA ZAKONODAVSTVO HRVATSKOGA SABORA</vt:lpstr>
      <vt:lpstr>ODBOR ZA ZAKONODAVSTVO HRVATSKOGA SABORA</vt:lpstr>
    </vt:vector>
  </TitlesOfParts>
  <Company>RH-TDU</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 ZA ZAKONODAVSTVO HRVATSKOGA SABORA</dc:title>
  <dc:creator>Anita Markić</dc:creator>
  <cp:lastModifiedBy>Mladen Duvnjak</cp:lastModifiedBy>
  <cp:revision>7</cp:revision>
  <cp:lastPrinted>2022-09-20T09:30:00Z</cp:lastPrinted>
  <dcterms:created xsi:type="dcterms:W3CDTF">2022-11-22T21:06:00Z</dcterms:created>
  <dcterms:modified xsi:type="dcterms:W3CDTF">2022-11-23T08:32:00Z</dcterms:modified>
</cp:coreProperties>
</file>