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174E" w14:textId="77777777" w:rsidR="00CD3EFA" w:rsidRPr="00C208B8" w:rsidRDefault="008F0DD4" w:rsidP="0023763F">
      <w:pPr>
        <w:jc w:val="center"/>
      </w:pPr>
      <w:bookmarkStart w:id="0" w:name="_Hlk83802405"/>
      <w:r>
        <w:rPr>
          <w:noProof/>
        </w:rPr>
        <w:drawing>
          <wp:inline distT="0" distB="0" distL="0" distR="0" wp14:anchorId="389D11B1" wp14:editId="7CBC84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EF3D2B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AE8A0D6" w14:textId="77777777" w:rsidR="00CD3EFA" w:rsidRDefault="00CD3EFA"/>
    <w:p w14:paraId="196EF51B" w14:textId="01ADED55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1B059B">
        <w:t>4</w:t>
      </w:r>
      <w:r w:rsidR="00A6573A">
        <w:t xml:space="preserve">. </w:t>
      </w:r>
      <w:r w:rsidR="00467AE6">
        <w:t>svibnj</w:t>
      </w:r>
      <w:r w:rsidR="00E17F3B">
        <w:t>a</w:t>
      </w:r>
      <w:r w:rsidRPr="003A2F05">
        <w:t xml:space="preserve"> 20</w:t>
      </w:r>
      <w:r w:rsidR="00E17F3B">
        <w:t>2</w:t>
      </w:r>
      <w:r w:rsidR="00467AE6">
        <w:t>2</w:t>
      </w:r>
      <w:r w:rsidRPr="003A2F05">
        <w:t>.</w:t>
      </w:r>
    </w:p>
    <w:p w14:paraId="50BDCB9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C388EA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C025DE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21AB203" w14:textId="77777777" w:rsidTr="000350D9">
        <w:tc>
          <w:tcPr>
            <w:tcW w:w="1951" w:type="dxa"/>
          </w:tcPr>
          <w:p w14:paraId="40C5E0A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4953A6" w14:textId="41B4531C" w:rsidR="000350D9" w:rsidRDefault="00A6573A" w:rsidP="00A6573A">
            <w:pPr>
              <w:spacing w:line="360" w:lineRule="auto"/>
            </w:pPr>
            <w:r>
              <w:t>Ministarstvo rada</w:t>
            </w:r>
            <w:r w:rsidR="00E17F3B">
              <w:t xml:space="preserve">, </w:t>
            </w:r>
            <w:r>
              <w:t>mirovinskoga sustava</w:t>
            </w:r>
            <w:r w:rsidR="00E17F3B">
              <w:t>, obitelji i socijalne politike</w:t>
            </w:r>
          </w:p>
        </w:tc>
      </w:tr>
    </w:tbl>
    <w:p w14:paraId="652C0B7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5C08D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48039FE" w14:textId="77777777" w:rsidTr="000350D9">
        <w:tc>
          <w:tcPr>
            <w:tcW w:w="1951" w:type="dxa"/>
          </w:tcPr>
          <w:p w14:paraId="2708F21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AFD5A5C" w14:textId="14A7EDA3" w:rsidR="000350D9" w:rsidRDefault="00E17F3B" w:rsidP="002D2656">
            <w:pPr>
              <w:spacing w:line="276" w:lineRule="auto"/>
              <w:jc w:val="both"/>
            </w:pPr>
            <w:r>
              <w:t xml:space="preserve">Odluka o izmjenama Odluke o isplati jednokratnog novčanog primanja korisnicima mirovine radi </w:t>
            </w:r>
            <w:r w:rsidR="00467AE6" w:rsidRPr="0076711C">
              <w:t>ublažavanja posljedica porasta cijena energenata</w:t>
            </w:r>
          </w:p>
        </w:tc>
      </w:tr>
    </w:tbl>
    <w:p w14:paraId="463D6C1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D686547" w14:textId="77777777" w:rsidR="00CE78D1" w:rsidRDefault="00CE78D1" w:rsidP="008F0DD4"/>
    <w:p w14:paraId="69023419" w14:textId="77777777" w:rsidR="00CE78D1" w:rsidRPr="00CE78D1" w:rsidRDefault="00CE78D1" w:rsidP="00CE78D1"/>
    <w:p w14:paraId="1495A516" w14:textId="77777777" w:rsidR="00CE78D1" w:rsidRPr="00CE78D1" w:rsidRDefault="00CE78D1" w:rsidP="00CE78D1"/>
    <w:p w14:paraId="4BEAF616" w14:textId="77777777" w:rsidR="00CE78D1" w:rsidRPr="00CE78D1" w:rsidRDefault="00CE78D1" w:rsidP="00CE78D1"/>
    <w:p w14:paraId="0FEF9392" w14:textId="77777777" w:rsidR="00CE78D1" w:rsidRPr="00CE78D1" w:rsidRDefault="00CE78D1" w:rsidP="00CE78D1"/>
    <w:p w14:paraId="74FCF8E4" w14:textId="77777777" w:rsidR="00CE78D1" w:rsidRPr="00CE78D1" w:rsidRDefault="00CE78D1" w:rsidP="00CE78D1"/>
    <w:p w14:paraId="27E52D27" w14:textId="77777777" w:rsidR="00CE78D1" w:rsidRPr="00CE78D1" w:rsidRDefault="00CE78D1" w:rsidP="00CE78D1"/>
    <w:p w14:paraId="1E02016B" w14:textId="77777777" w:rsidR="00CE78D1" w:rsidRPr="00CE78D1" w:rsidRDefault="00CE78D1" w:rsidP="00CE78D1"/>
    <w:p w14:paraId="4DFD2DF4" w14:textId="77777777" w:rsidR="00CE78D1" w:rsidRPr="00CE78D1" w:rsidRDefault="00CE78D1" w:rsidP="00CE78D1"/>
    <w:p w14:paraId="04D8B971" w14:textId="77777777" w:rsidR="00CE78D1" w:rsidRPr="00CE78D1" w:rsidRDefault="00CE78D1" w:rsidP="00CE78D1"/>
    <w:p w14:paraId="094EE8B0" w14:textId="77777777" w:rsidR="00CE78D1" w:rsidRPr="00CE78D1" w:rsidRDefault="00CE78D1" w:rsidP="00CE78D1"/>
    <w:p w14:paraId="33416A1A" w14:textId="77777777" w:rsidR="00CE78D1" w:rsidRPr="00CE78D1" w:rsidRDefault="00CE78D1" w:rsidP="00CE78D1"/>
    <w:p w14:paraId="6F9029D4" w14:textId="77777777" w:rsidR="00CE78D1" w:rsidRPr="00CE78D1" w:rsidRDefault="00CE78D1" w:rsidP="00CE78D1"/>
    <w:p w14:paraId="08A1A7AD" w14:textId="77777777" w:rsidR="00CE78D1" w:rsidRDefault="00CE78D1" w:rsidP="00CE78D1"/>
    <w:p w14:paraId="3CAA3C7D" w14:textId="77777777" w:rsidR="00CE78D1" w:rsidRDefault="00CE78D1" w:rsidP="00CE78D1"/>
    <w:bookmarkEnd w:id="0"/>
    <w:p w14:paraId="69DF5A6E" w14:textId="5629D796" w:rsidR="00E17F3B" w:rsidRDefault="00E17F3B">
      <w:r>
        <w:br w:type="page"/>
      </w:r>
    </w:p>
    <w:p w14:paraId="5D5CB493" w14:textId="77777777" w:rsidR="00E17F3B" w:rsidRPr="00E17F3B" w:rsidRDefault="00E17F3B" w:rsidP="00E17F3B">
      <w:pPr>
        <w:spacing w:before="120" w:after="120" w:line="300" w:lineRule="atLeast"/>
        <w:ind w:left="720"/>
        <w:contextualSpacing/>
        <w:jc w:val="right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lastRenderedPageBreak/>
        <w:t>PRIJEDLOG</w:t>
      </w:r>
    </w:p>
    <w:p w14:paraId="488840AC" w14:textId="77777777" w:rsidR="00E17F3B" w:rsidRPr="00E17F3B" w:rsidRDefault="00E17F3B" w:rsidP="002D2656">
      <w:pPr>
        <w:spacing w:before="120" w:after="120" w:line="276" w:lineRule="auto"/>
        <w:ind w:left="720"/>
        <w:contextualSpacing/>
        <w:jc w:val="right"/>
        <w:rPr>
          <w:rFonts w:eastAsia="Calibri"/>
          <w:lang w:eastAsia="en-US"/>
        </w:rPr>
      </w:pPr>
    </w:p>
    <w:p w14:paraId="72271B4B" w14:textId="77777777" w:rsidR="002D2656" w:rsidRDefault="002D2656" w:rsidP="002D2656">
      <w:pPr>
        <w:spacing w:before="120" w:after="120" w:line="276" w:lineRule="auto"/>
        <w:ind w:firstLine="708"/>
        <w:jc w:val="both"/>
        <w:rPr>
          <w:rFonts w:eastAsia="Calibri"/>
          <w:lang w:eastAsia="en-US"/>
        </w:rPr>
      </w:pPr>
    </w:p>
    <w:p w14:paraId="2E25D516" w14:textId="78069ACA" w:rsidR="00E17F3B" w:rsidRPr="00E17F3B" w:rsidRDefault="00E17F3B" w:rsidP="002D2656">
      <w:pPr>
        <w:spacing w:before="120" w:after="120" w:line="276" w:lineRule="auto"/>
        <w:ind w:firstLine="708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Na temelju članka 8. i članka 31. stavka 2. Zakona o Vladi Republike Hrvatske (</w:t>
      </w:r>
      <w:r w:rsidR="00411B6F">
        <w:rPr>
          <w:rFonts w:eastAsia="Calibri"/>
          <w:lang w:eastAsia="en-US"/>
        </w:rPr>
        <w:t>„</w:t>
      </w:r>
      <w:r w:rsidRPr="00E17F3B">
        <w:rPr>
          <w:rFonts w:eastAsia="Calibri"/>
          <w:lang w:eastAsia="en-US"/>
        </w:rPr>
        <w:t>Narodne novine</w:t>
      </w:r>
      <w:r w:rsidR="00411B6F">
        <w:rPr>
          <w:rFonts w:eastAsia="Calibri"/>
          <w:lang w:eastAsia="en-US"/>
        </w:rPr>
        <w:t>“</w:t>
      </w:r>
      <w:r w:rsidRPr="00E17F3B">
        <w:rPr>
          <w:rFonts w:eastAsia="Calibri"/>
          <w:lang w:eastAsia="en-US"/>
        </w:rPr>
        <w:t>, br. 150/11</w:t>
      </w:r>
      <w:r w:rsidR="002D2656">
        <w:rPr>
          <w:rFonts w:eastAsia="Calibri"/>
          <w:lang w:eastAsia="en-US"/>
        </w:rPr>
        <w:t>.</w:t>
      </w:r>
      <w:r w:rsidRPr="00E17F3B">
        <w:rPr>
          <w:rFonts w:eastAsia="Calibri"/>
          <w:lang w:eastAsia="en-US"/>
        </w:rPr>
        <w:t>, 119/14</w:t>
      </w:r>
      <w:r w:rsidR="002D2656">
        <w:rPr>
          <w:rFonts w:eastAsia="Calibri"/>
          <w:lang w:eastAsia="en-US"/>
        </w:rPr>
        <w:t>.</w:t>
      </w:r>
      <w:r w:rsidRPr="00E17F3B">
        <w:rPr>
          <w:rFonts w:eastAsia="Calibri"/>
          <w:lang w:eastAsia="en-US"/>
        </w:rPr>
        <w:t>, 93/16</w:t>
      </w:r>
      <w:r w:rsidR="002D2656">
        <w:rPr>
          <w:rFonts w:eastAsia="Calibri"/>
          <w:lang w:eastAsia="en-US"/>
        </w:rPr>
        <w:t>.</w:t>
      </w:r>
      <w:r w:rsidRPr="00E17F3B">
        <w:rPr>
          <w:rFonts w:eastAsia="Calibri"/>
          <w:lang w:eastAsia="en-US"/>
        </w:rPr>
        <w:t xml:space="preserve"> i 116/18</w:t>
      </w:r>
      <w:r w:rsidR="002D2656">
        <w:rPr>
          <w:rFonts w:eastAsia="Calibri"/>
          <w:lang w:eastAsia="en-US"/>
        </w:rPr>
        <w:t>.</w:t>
      </w:r>
      <w:r w:rsidRPr="00E17F3B">
        <w:rPr>
          <w:rFonts w:eastAsia="Calibri"/>
          <w:lang w:eastAsia="en-US"/>
        </w:rPr>
        <w:t>), Vlada Republike Hrvatske je na sjednici održanoj _____________ donijela</w:t>
      </w:r>
    </w:p>
    <w:p w14:paraId="7C6C7538" w14:textId="54F9E2B3" w:rsidR="00E17F3B" w:rsidRDefault="00E17F3B" w:rsidP="002D2656">
      <w:pPr>
        <w:spacing w:before="120" w:after="120" w:line="276" w:lineRule="auto"/>
        <w:jc w:val="both"/>
        <w:rPr>
          <w:rFonts w:eastAsia="Calibri"/>
          <w:lang w:eastAsia="en-US"/>
        </w:rPr>
      </w:pPr>
    </w:p>
    <w:p w14:paraId="117AD914" w14:textId="0A053A69" w:rsidR="002D2656" w:rsidRDefault="002D2656" w:rsidP="002D2656">
      <w:pPr>
        <w:spacing w:before="120" w:after="120" w:line="276" w:lineRule="auto"/>
        <w:jc w:val="both"/>
        <w:rPr>
          <w:rFonts w:eastAsia="Calibri"/>
          <w:lang w:eastAsia="en-US"/>
        </w:rPr>
      </w:pPr>
    </w:p>
    <w:p w14:paraId="059E91BC" w14:textId="77777777" w:rsidR="007B4878" w:rsidRPr="00E17F3B" w:rsidRDefault="007B4878" w:rsidP="002D2656">
      <w:pPr>
        <w:spacing w:before="120" w:after="120" w:line="276" w:lineRule="auto"/>
        <w:jc w:val="both"/>
        <w:rPr>
          <w:rFonts w:eastAsia="Calibri"/>
          <w:lang w:eastAsia="en-US"/>
        </w:rPr>
      </w:pPr>
    </w:p>
    <w:p w14:paraId="67D9E971" w14:textId="77777777" w:rsidR="00E17F3B" w:rsidRPr="00E17F3B" w:rsidRDefault="00E17F3B" w:rsidP="002D2656">
      <w:pPr>
        <w:spacing w:line="276" w:lineRule="auto"/>
        <w:jc w:val="center"/>
        <w:rPr>
          <w:rFonts w:eastAsia="Calibri"/>
          <w:b/>
          <w:lang w:eastAsia="en-US"/>
        </w:rPr>
      </w:pPr>
      <w:r w:rsidRPr="00E17F3B">
        <w:rPr>
          <w:rFonts w:eastAsia="Calibri"/>
          <w:b/>
          <w:lang w:eastAsia="en-US"/>
        </w:rPr>
        <w:t>O D L U K U</w:t>
      </w:r>
    </w:p>
    <w:p w14:paraId="0297863B" w14:textId="77777777" w:rsidR="007B4878" w:rsidRPr="00E17F3B" w:rsidRDefault="007B4878" w:rsidP="002D2656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42685FC" w14:textId="3B9F388F" w:rsidR="00E17F3B" w:rsidRPr="00E17F3B" w:rsidRDefault="00E17F3B" w:rsidP="002D2656">
      <w:pPr>
        <w:spacing w:line="276" w:lineRule="auto"/>
        <w:jc w:val="center"/>
        <w:rPr>
          <w:rFonts w:eastAsia="Calibri"/>
          <w:b/>
          <w:lang w:eastAsia="en-US"/>
        </w:rPr>
      </w:pPr>
      <w:bookmarkStart w:id="1" w:name="_Hlk36578276"/>
      <w:r w:rsidRPr="00E17F3B">
        <w:rPr>
          <w:rFonts w:eastAsia="Calibri"/>
          <w:b/>
          <w:lang w:eastAsia="en-US"/>
        </w:rPr>
        <w:t xml:space="preserve">o izmjenama Odluke o isplati jednokratnog novčanog primanja korisnicima mirovine radi </w:t>
      </w:r>
      <w:r w:rsidR="00467AE6" w:rsidRPr="00467AE6">
        <w:rPr>
          <w:rFonts w:eastAsia="Calibri"/>
          <w:b/>
          <w:lang w:eastAsia="en-US"/>
        </w:rPr>
        <w:t>ublažavanja posljedica porasta cijena energenata</w:t>
      </w:r>
    </w:p>
    <w:bookmarkEnd w:id="1"/>
    <w:p w14:paraId="74EECBC4" w14:textId="77777777" w:rsidR="00E17F3B" w:rsidRPr="00E17F3B" w:rsidRDefault="00E17F3B" w:rsidP="002D2656">
      <w:pPr>
        <w:spacing w:line="276" w:lineRule="auto"/>
        <w:jc w:val="both"/>
        <w:rPr>
          <w:rFonts w:eastAsia="Calibri"/>
          <w:lang w:eastAsia="en-US"/>
        </w:rPr>
      </w:pPr>
    </w:p>
    <w:p w14:paraId="080C1964" w14:textId="77777777" w:rsidR="00E17F3B" w:rsidRPr="00E17F3B" w:rsidRDefault="00E17F3B" w:rsidP="002D2656">
      <w:pPr>
        <w:spacing w:line="276" w:lineRule="auto"/>
        <w:jc w:val="both"/>
        <w:rPr>
          <w:rFonts w:eastAsia="Calibri"/>
          <w:lang w:eastAsia="en-US"/>
        </w:rPr>
      </w:pPr>
    </w:p>
    <w:p w14:paraId="5336B61E" w14:textId="77777777" w:rsidR="00E17F3B" w:rsidRPr="00E17F3B" w:rsidRDefault="00E17F3B" w:rsidP="002D2656">
      <w:pPr>
        <w:spacing w:line="276" w:lineRule="auto"/>
        <w:jc w:val="center"/>
        <w:rPr>
          <w:rFonts w:eastAsia="Calibri"/>
          <w:b/>
          <w:bCs/>
          <w:lang w:eastAsia="en-US"/>
        </w:rPr>
      </w:pPr>
      <w:bookmarkStart w:id="2" w:name="_Hlk36578332"/>
      <w:r w:rsidRPr="00E17F3B">
        <w:rPr>
          <w:rFonts w:eastAsia="Calibri"/>
          <w:b/>
          <w:bCs/>
          <w:lang w:eastAsia="en-US"/>
        </w:rPr>
        <w:t>I.</w:t>
      </w:r>
    </w:p>
    <w:p w14:paraId="74F57DDA" w14:textId="77777777" w:rsidR="00E17F3B" w:rsidRPr="00E17F3B" w:rsidRDefault="00E17F3B" w:rsidP="002D2656">
      <w:pPr>
        <w:spacing w:line="276" w:lineRule="auto"/>
        <w:rPr>
          <w:rFonts w:eastAsia="Calibri"/>
          <w:lang w:eastAsia="en-US"/>
        </w:rPr>
      </w:pPr>
    </w:p>
    <w:p w14:paraId="7404D2B5" w14:textId="52FD0FC0" w:rsidR="00D47838" w:rsidRDefault="00E17F3B" w:rsidP="002D2656">
      <w:pPr>
        <w:spacing w:after="240" w:line="276" w:lineRule="auto"/>
        <w:ind w:firstLine="708"/>
        <w:jc w:val="both"/>
        <w:rPr>
          <w:rFonts w:eastAsia="Calibri"/>
          <w:lang w:eastAsia="en-US"/>
        </w:rPr>
      </w:pPr>
      <w:bookmarkStart w:id="3" w:name="_Hlk66274008"/>
      <w:bookmarkEnd w:id="2"/>
      <w:r w:rsidRPr="00E17F3B">
        <w:rPr>
          <w:rFonts w:eastAsia="Calibri"/>
          <w:lang w:eastAsia="en-US"/>
        </w:rPr>
        <w:t xml:space="preserve">U Odluci o isplati jednokratnog novčanog primanja korisnicima mirovine radi </w:t>
      </w:r>
      <w:r w:rsidR="00467AE6" w:rsidRPr="0076711C">
        <w:t>ublažavanja posljedica porasta cijena energenata</w:t>
      </w:r>
      <w:r w:rsidR="00467AE6" w:rsidRPr="00E17F3B">
        <w:rPr>
          <w:rFonts w:eastAsia="Calibri"/>
          <w:lang w:eastAsia="en-US"/>
        </w:rPr>
        <w:t xml:space="preserve"> </w:t>
      </w:r>
      <w:r w:rsidRPr="00E17F3B">
        <w:rPr>
          <w:rFonts w:eastAsia="Calibri"/>
          <w:lang w:eastAsia="en-US"/>
        </w:rPr>
        <w:t>(</w:t>
      </w:r>
      <w:r w:rsidR="004D0BC9">
        <w:rPr>
          <w:rFonts w:eastAsia="Calibri"/>
          <w:lang w:eastAsia="en-US"/>
        </w:rPr>
        <w:t>„</w:t>
      </w:r>
      <w:r w:rsidRPr="00E17F3B">
        <w:rPr>
          <w:rFonts w:eastAsia="Calibri"/>
          <w:lang w:eastAsia="en-US"/>
        </w:rPr>
        <w:t>Narodne novine</w:t>
      </w:r>
      <w:r w:rsidR="004D0BC9">
        <w:rPr>
          <w:rFonts w:eastAsia="Calibri"/>
          <w:lang w:eastAsia="en-US"/>
        </w:rPr>
        <w:t>“</w:t>
      </w:r>
      <w:r w:rsidRPr="00E17F3B">
        <w:rPr>
          <w:rFonts w:eastAsia="Calibri"/>
          <w:lang w:eastAsia="en-US"/>
        </w:rPr>
        <w:t>, broj 3</w:t>
      </w:r>
      <w:r w:rsidR="00467AE6">
        <w:rPr>
          <w:rFonts w:eastAsia="Calibri"/>
          <w:lang w:eastAsia="en-US"/>
        </w:rPr>
        <w:t>1</w:t>
      </w:r>
      <w:r w:rsidRPr="00E17F3B">
        <w:rPr>
          <w:rFonts w:eastAsia="Calibri"/>
          <w:lang w:eastAsia="en-US"/>
        </w:rPr>
        <w:t>/2</w:t>
      </w:r>
      <w:r w:rsidR="00467AE6">
        <w:rPr>
          <w:rFonts w:eastAsia="Calibri"/>
          <w:lang w:eastAsia="en-US"/>
        </w:rPr>
        <w:t>2</w:t>
      </w:r>
      <w:r w:rsidR="002D2656">
        <w:rPr>
          <w:rFonts w:eastAsia="Calibri"/>
          <w:lang w:eastAsia="en-US"/>
        </w:rPr>
        <w:t>.</w:t>
      </w:r>
      <w:r w:rsidRPr="00E17F3B">
        <w:rPr>
          <w:rFonts w:eastAsia="Calibri"/>
          <w:lang w:eastAsia="en-US"/>
        </w:rPr>
        <w:t>) u točki II.</w:t>
      </w:r>
      <w:r w:rsidR="00D47838">
        <w:rPr>
          <w:rFonts w:eastAsia="Calibri"/>
          <w:lang w:eastAsia="en-US"/>
        </w:rPr>
        <w:t xml:space="preserve"> stavku 1. </w:t>
      </w:r>
      <w:r w:rsidR="00892D3C">
        <w:rPr>
          <w:rFonts w:eastAsia="Calibri"/>
          <w:lang w:eastAsia="en-US"/>
        </w:rPr>
        <w:t>riječi</w:t>
      </w:r>
      <w:r w:rsidR="00D47838">
        <w:rPr>
          <w:rFonts w:eastAsia="Calibri"/>
          <w:lang w:eastAsia="en-US"/>
        </w:rPr>
        <w:t>: „4.000,00</w:t>
      </w:r>
      <w:r w:rsidR="00892D3C">
        <w:rPr>
          <w:rFonts w:eastAsia="Calibri"/>
          <w:lang w:eastAsia="en-US"/>
        </w:rPr>
        <w:t xml:space="preserve"> kuna</w:t>
      </w:r>
      <w:r w:rsidR="00D47838">
        <w:rPr>
          <w:rFonts w:eastAsia="Calibri"/>
          <w:lang w:eastAsia="en-US"/>
        </w:rPr>
        <w:t>“ zamjenjuj</w:t>
      </w:r>
      <w:r w:rsidR="007B013E">
        <w:rPr>
          <w:rFonts w:eastAsia="Calibri"/>
          <w:lang w:eastAsia="en-US"/>
        </w:rPr>
        <w:t>u</w:t>
      </w:r>
      <w:r w:rsidR="00D47838">
        <w:rPr>
          <w:rFonts w:eastAsia="Calibri"/>
          <w:lang w:eastAsia="en-US"/>
        </w:rPr>
        <w:t xml:space="preserve"> se </w:t>
      </w:r>
      <w:r w:rsidR="00892D3C">
        <w:rPr>
          <w:rFonts w:eastAsia="Calibri"/>
          <w:lang w:eastAsia="en-US"/>
        </w:rPr>
        <w:t>riječima</w:t>
      </w:r>
      <w:r w:rsidR="00D47838">
        <w:rPr>
          <w:rFonts w:eastAsia="Calibri"/>
          <w:lang w:eastAsia="en-US"/>
        </w:rPr>
        <w:t>: „4.</w:t>
      </w:r>
      <w:r w:rsidR="00665293">
        <w:rPr>
          <w:rFonts w:eastAsia="Calibri"/>
          <w:lang w:eastAsia="en-US"/>
        </w:rPr>
        <w:t>100</w:t>
      </w:r>
      <w:r w:rsidR="00D47838">
        <w:rPr>
          <w:rFonts w:eastAsia="Calibri"/>
          <w:lang w:eastAsia="en-US"/>
        </w:rPr>
        <w:t>,</w:t>
      </w:r>
      <w:r w:rsidR="00665293">
        <w:rPr>
          <w:rFonts w:eastAsia="Calibri"/>
          <w:lang w:eastAsia="en-US"/>
        </w:rPr>
        <w:t>00</w:t>
      </w:r>
      <w:r w:rsidR="00892D3C">
        <w:rPr>
          <w:rFonts w:eastAsia="Calibri"/>
          <w:lang w:eastAsia="en-US"/>
        </w:rPr>
        <w:t xml:space="preserve"> kuna</w:t>
      </w:r>
      <w:r w:rsidR="00D47838">
        <w:rPr>
          <w:rFonts w:eastAsia="Calibri"/>
          <w:lang w:eastAsia="en-US"/>
        </w:rPr>
        <w:t>“.</w:t>
      </w:r>
      <w:r w:rsidRPr="00E17F3B">
        <w:rPr>
          <w:rFonts w:eastAsia="Calibri"/>
          <w:lang w:eastAsia="en-US"/>
        </w:rPr>
        <w:t xml:space="preserve"> </w:t>
      </w:r>
    </w:p>
    <w:p w14:paraId="08EA160D" w14:textId="4034E4B7" w:rsidR="00E17F3B" w:rsidRDefault="00D47838" w:rsidP="002D2656">
      <w:pPr>
        <w:spacing w:after="24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467AE6">
        <w:rPr>
          <w:rFonts w:eastAsia="Calibri"/>
          <w:lang w:eastAsia="en-US"/>
        </w:rPr>
        <w:t xml:space="preserve">tavak 3. mijenja se i glasi: </w:t>
      </w:r>
    </w:p>
    <w:p w14:paraId="1182FAD5" w14:textId="27B9ABA3" w:rsidR="00467AE6" w:rsidRDefault="00467AE6" w:rsidP="002D2656">
      <w:pPr>
        <w:pStyle w:val="Bezproreda"/>
        <w:tabs>
          <w:tab w:val="left" w:pos="709"/>
        </w:tabs>
        <w:spacing w:after="240" w:line="276" w:lineRule="auto"/>
        <w:jc w:val="both"/>
      </w:pPr>
      <w:r>
        <w:rPr>
          <w:rFonts w:eastAsia="Calibri"/>
        </w:rPr>
        <w:tab/>
        <w:t>„</w:t>
      </w:r>
      <w:r>
        <w:t>I</w:t>
      </w:r>
      <w:r w:rsidRPr="00AA6AF2">
        <w:t>znos jednokratnog novčanog primanja korisnicima mirovine iz stavka 1. ove točke određuje se na sljedeći način: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4"/>
        <w:gridCol w:w="4246"/>
      </w:tblGrid>
      <w:tr w:rsidR="00467AE6" w:rsidRPr="00AA6AF2" w14:paraId="5CECEF05" w14:textId="77777777" w:rsidTr="007B4878">
        <w:trPr>
          <w:trHeight w:val="318"/>
        </w:trPr>
        <w:tc>
          <w:tcPr>
            <w:tcW w:w="4244" w:type="dxa"/>
          </w:tcPr>
          <w:p w14:paraId="68DD8755" w14:textId="77777777" w:rsidR="00467AE6" w:rsidRPr="00AA6AF2" w:rsidRDefault="00467AE6" w:rsidP="002D2656">
            <w:pPr>
              <w:pStyle w:val="Bezproreda"/>
              <w:spacing w:line="276" w:lineRule="auto"/>
              <w:jc w:val="center"/>
            </w:pPr>
            <w:r w:rsidRPr="00AA6AF2">
              <w:t>Iznos ukupnog mirovinskog primanja</w:t>
            </w:r>
          </w:p>
        </w:tc>
        <w:tc>
          <w:tcPr>
            <w:tcW w:w="4246" w:type="dxa"/>
          </w:tcPr>
          <w:p w14:paraId="159DAC70" w14:textId="77777777" w:rsidR="00467AE6" w:rsidRPr="00AA6AF2" w:rsidRDefault="00467AE6" w:rsidP="002D2656">
            <w:pPr>
              <w:pStyle w:val="Bezproreda"/>
              <w:spacing w:line="276" w:lineRule="auto"/>
              <w:jc w:val="center"/>
            </w:pPr>
            <w:r w:rsidRPr="00AA6AF2">
              <w:t>Iznos jednokratnog novčanog primanja</w:t>
            </w:r>
          </w:p>
        </w:tc>
      </w:tr>
      <w:tr w:rsidR="00467AE6" w:rsidRPr="00AA6AF2" w14:paraId="38EEABAF" w14:textId="77777777" w:rsidTr="007B4878">
        <w:trPr>
          <w:trHeight w:val="631"/>
        </w:trPr>
        <w:tc>
          <w:tcPr>
            <w:tcW w:w="4244" w:type="dxa"/>
            <w:vAlign w:val="center"/>
          </w:tcPr>
          <w:p w14:paraId="089A84B6" w14:textId="0AD60CD8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do 1.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 kuna</w:t>
            </w:r>
          </w:p>
        </w:tc>
        <w:tc>
          <w:tcPr>
            <w:tcW w:w="4246" w:type="dxa"/>
            <w:vAlign w:val="center"/>
          </w:tcPr>
          <w:p w14:paraId="2AE1F131" w14:textId="77777777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467AE6" w:rsidRPr="00AA6AF2" w14:paraId="237D163C" w14:textId="77777777" w:rsidTr="007B4878">
        <w:trPr>
          <w:trHeight w:val="560"/>
        </w:trPr>
        <w:tc>
          <w:tcPr>
            <w:tcW w:w="4244" w:type="dxa"/>
            <w:vAlign w:val="center"/>
          </w:tcPr>
          <w:p w14:paraId="40CCA94D" w14:textId="5F0077AA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0510A" w:rsidRPr="00AA6A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0510A" w:rsidRPr="00AA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0A" w:rsidRPr="00AA6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do 2.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  <w:tc>
          <w:tcPr>
            <w:tcW w:w="4246" w:type="dxa"/>
            <w:vAlign w:val="center"/>
          </w:tcPr>
          <w:p w14:paraId="0687D182" w14:textId="77777777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0,00 kuna</w:t>
            </w:r>
          </w:p>
        </w:tc>
      </w:tr>
      <w:tr w:rsidR="00467AE6" w:rsidRPr="00644692" w14:paraId="3C3FEEB7" w14:textId="77777777" w:rsidTr="007B4878">
        <w:trPr>
          <w:trHeight w:val="545"/>
        </w:trPr>
        <w:tc>
          <w:tcPr>
            <w:tcW w:w="4244" w:type="dxa"/>
            <w:vAlign w:val="center"/>
          </w:tcPr>
          <w:p w14:paraId="4DBAFF2F" w14:textId="7DC31912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od 2.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 xml:space="preserve">1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 kuna</w:t>
            </w:r>
          </w:p>
        </w:tc>
        <w:tc>
          <w:tcPr>
            <w:tcW w:w="4246" w:type="dxa"/>
            <w:vAlign w:val="center"/>
          </w:tcPr>
          <w:p w14:paraId="19DC8751" w14:textId="77777777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AF2">
              <w:rPr>
                <w:rFonts w:ascii="Times New Roman" w:hAnsi="Times New Roman" w:cs="Times New Roman"/>
                <w:sz w:val="24"/>
                <w:szCs w:val="24"/>
              </w:rPr>
              <w:t>00,00 kuna</w:t>
            </w:r>
          </w:p>
        </w:tc>
      </w:tr>
      <w:tr w:rsidR="00467AE6" w:rsidRPr="00644692" w14:paraId="4A2F8963" w14:textId="77777777" w:rsidTr="007B4878">
        <w:trPr>
          <w:trHeight w:val="545"/>
        </w:trPr>
        <w:tc>
          <w:tcPr>
            <w:tcW w:w="4244" w:type="dxa"/>
            <w:vAlign w:val="center"/>
          </w:tcPr>
          <w:p w14:paraId="7BB5B679" w14:textId="098EABFB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do 4.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kuna</w:t>
            </w:r>
          </w:p>
        </w:tc>
        <w:tc>
          <w:tcPr>
            <w:tcW w:w="4246" w:type="dxa"/>
            <w:vAlign w:val="center"/>
          </w:tcPr>
          <w:p w14:paraId="2547AFC9" w14:textId="6A78118C" w:rsidR="00467AE6" w:rsidRPr="00AA6AF2" w:rsidRDefault="00467AE6" w:rsidP="002D2656">
            <w:pPr>
              <w:pStyle w:val="Tekstkomentara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 kuna</w:t>
            </w:r>
          </w:p>
        </w:tc>
      </w:tr>
    </w:tbl>
    <w:p w14:paraId="56D7D86D" w14:textId="42D4F9E7" w:rsidR="00E17F3B" w:rsidRPr="00E17F3B" w:rsidRDefault="007B4878" w:rsidP="002D2656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“.</w:t>
      </w:r>
    </w:p>
    <w:p w14:paraId="2783BC70" w14:textId="77777777" w:rsidR="007B4878" w:rsidRPr="00E17F3B" w:rsidRDefault="007B4878" w:rsidP="007B4878">
      <w:pPr>
        <w:spacing w:after="240" w:line="276" w:lineRule="auto"/>
        <w:ind w:firstLine="708"/>
        <w:jc w:val="both"/>
        <w:rPr>
          <w:rFonts w:eastAsia="Calibri"/>
          <w:lang w:eastAsia="en-US"/>
        </w:rPr>
      </w:pPr>
    </w:p>
    <w:p w14:paraId="7A82D24A" w14:textId="77777777" w:rsidR="00E17F3B" w:rsidRPr="00E17F3B" w:rsidRDefault="00E17F3B" w:rsidP="002D265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E17F3B">
        <w:rPr>
          <w:rFonts w:eastAsia="Calibri"/>
          <w:b/>
          <w:bCs/>
          <w:lang w:eastAsia="en-US"/>
        </w:rPr>
        <w:t>II.</w:t>
      </w:r>
    </w:p>
    <w:p w14:paraId="48DFD01B" w14:textId="77777777" w:rsidR="00E17F3B" w:rsidRPr="00E17F3B" w:rsidRDefault="00E17F3B" w:rsidP="002D2656">
      <w:pPr>
        <w:spacing w:line="276" w:lineRule="auto"/>
        <w:rPr>
          <w:rFonts w:eastAsia="Calibri"/>
          <w:b/>
          <w:bCs/>
          <w:lang w:eastAsia="en-US"/>
        </w:rPr>
      </w:pPr>
    </w:p>
    <w:bookmarkEnd w:id="3"/>
    <w:p w14:paraId="17F5A2F1" w14:textId="591DFD02" w:rsidR="00E17F3B" w:rsidRDefault="00D47838" w:rsidP="002D265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U točki III. stavku 1. </w:t>
      </w:r>
      <w:r w:rsidR="00892D3C">
        <w:rPr>
          <w:rFonts w:eastAsia="Calibri"/>
          <w:lang w:eastAsia="en-US"/>
        </w:rPr>
        <w:t>riječi</w:t>
      </w:r>
      <w:r>
        <w:rPr>
          <w:rFonts w:eastAsia="Calibri"/>
          <w:lang w:eastAsia="en-US"/>
        </w:rPr>
        <w:t>: „4.000,00</w:t>
      </w:r>
      <w:r w:rsidR="00892D3C">
        <w:rPr>
          <w:rFonts w:eastAsia="Calibri"/>
          <w:lang w:eastAsia="en-US"/>
        </w:rPr>
        <w:t xml:space="preserve"> kuna</w:t>
      </w:r>
      <w:r>
        <w:rPr>
          <w:rFonts w:eastAsia="Calibri"/>
          <w:lang w:eastAsia="en-US"/>
        </w:rPr>
        <w:t>“ zamjenjuj</w:t>
      </w:r>
      <w:r w:rsidR="007B013E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se </w:t>
      </w:r>
      <w:r w:rsidR="00892D3C">
        <w:rPr>
          <w:rFonts w:eastAsia="Calibri"/>
          <w:lang w:eastAsia="en-US"/>
        </w:rPr>
        <w:t>riječima</w:t>
      </w:r>
      <w:r>
        <w:rPr>
          <w:rFonts w:eastAsia="Calibri"/>
          <w:lang w:eastAsia="en-US"/>
        </w:rPr>
        <w:t>: „4.</w:t>
      </w:r>
      <w:r w:rsidR="00665293">
        <w:rPr>
          <w:rFonts w:eastAsia="Calibri"/>
          <w:lang w:eastAsia="en-US"/>
        </w:rPr>
        <w:t>100</w:t>
      </w:r>
      <w:r>
        <w:rPr>
          <w:rFonts w:eastAsia="Calibri"/>
          <w:lang w:eastAsia="en-US"/>
        </w:rPr>
        <w:t>,</w:t>
      </w:r>
      <w:r w:rsidR="00665293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0</w:t>
      </w:r>
      <w:r w:rsidR="00892D3C">
        <w:rPr>
          <w:rFonts w:eastAsia="Calibri"/>
          <w:lang w:eastAsia="en-US"/>
        </w:rPr>
        <w:t xml:space="preserve"> kuna</w:t>
      </w:r>
      <w:r>
        <w:rPr>
          <w:rFonts w:eastAsia="Calibri"/>
          <w:lang w:eastAsia="en-US"/>
        </w:rPr>
        <w:t>“.</w:t>
      </w:r>
    </w:p>
    <w:p w14:paraId="335A7C3A" w14:textId="77777777" w:rsidR="007B4878" w:rsidRPr="00E17F3B" w:rsidRDefault="007B4878" w:rsidP="002D2656">
      <w:pPr>
        <w:spacing w:line="276" w:lineRule="auto"/>
        <w:jc w:val="both"/>
        <w:rPr>
          <w:rFonts w:eastAsia="Calibri"/>
          <w:lang w:eastAsia="en-US"/>
        </w:rPr>
      </w:pPr>
    </w:p>
    <w:p w14:paraId="451D10FC" w14:textId="6DE36D3A" w:rsidR="00E17F3B" w:rsidRDefault="00F01B31" w:rsidP="002D2656">
      <w:pPr>
        <w:spacing w:line="276" w:lineRule="auto"/>
        <w:ind w:firstLine="12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14:paraId="48E24DCB" w14:textId="77777777" w:rsidR="007B4878" w:rsidRDefault="007B4878" w:rsidP="002D2656">
      <w:pPr>
        <w:spacing w:line="276" w:lineRule="auto"/>
        <w:ind w:firstLine="1274"/>
        <w:jc w:val="both"/>
        <w:rPr>
          <w:rFonts w:eastAsia="Calibri"/>
          <w:lang w:eastAsia="en-US"/>
        </w:rPr>
      </w:pPr>
    </w:p>
    <w:p w14:paraId="072176FB" w14:textId="77777777" w:rsidR="00E17F3B" w:rsidRPr="00E17F3B" w:rsidRDefault="00E17F3B" w:rsidP="002D2656">
      <w:pPr>
        <w:spacing w:line="276" w:lineRule="auto"/>
        <w:jc w:val="center"/>
        <w:rPr>
          <w:rFonts w:eastAsia="Calibri"/>
          <w:b/>
          <w:bCs/>
          <w:lang w:eastAsia="en-US"/>
        </w:rPr>
      </w:pPr>
      <w:r w:rsidRPr="00E17F3B">
        <w:rPr>
          <w:rFonts w:eastAsia="Calibri"/>
          <w:b/>
          <w:bCs/>
          <w:lang w:eastAsia="en-US"/>
        </w:rPr>
        <w:lastRenderedPageBreak/>
        <w:t>III.</w:t>
      </w:r>
    </w:p>
    <w:p w14:paraId="29DE3016" w14:textId="77777777" w:rsidR="00E17F3B" w:rsidRPr="00E17F3B" w:rsidRDefault="00E17F3B" w:rsidP="002D2656">
      <w:pPr>
        <w:spacing w:line="276" w:lineRule="auto"/>
        <w:rPr>
          <w:rFonts w:eastAsia="Calibri"/>
          <w:highlight w:val="yellow"/>
          <w:lang w:eastAsia="en-US"/>
        </w:rPr>
      </w:pPr>
    </w:p>
    <w:p w14:paraId="4BE7789C" w14:textId="7BE73AD1" w:rsidR="00E17F3B" w:rsidRPr="00E17F3B" w:rsidRDefault="00E17F3B" w:rsidP="002D2656">
      <w:pPr>
        <w:spacing w:line="276" w:lineRule="auto"/>
        <w:ind w:firstLine="709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 xml:space="preserve">Ova Odluka stupa na snagu prvoga dana od dana objave u </w:t>
      </w:r>
      <w:r w:rsidR="00322409">
        <w:rPr>
          <w:rFonts w:eastAsia="Calibri"/>
          <w:lang w:eastAsia="en-US"/>
        </w:rPr>
        <w:t>„</w:t>
      </w:r>
      <w:r w:rsidRPr="00E17F3B">
        <w:rPr>
          <w:rFonts w:eastAsia="Calibri"/>
          <w:lang w:eastAsia="en-US"/>
        </w:rPr>
        <w:t>Narodnim novinama</w:t>
      </w:r>
      <w:r w:rsidR="00322409">
        <w:rPr>
          <w:rFonts w:eastAsia="Calibri"/>
          <w:lang w:eastAsia="en-US"/>
        </w:rPr>
        <w:t>“</w:t>
      </w:r>
      <w:r w:rsidRPr="00E17F3B">
        <w:rPr>
          <w:rFonts w:eastAsia="Calibri"/>
          <w:lang w:eastAsia="en-US"/>
        </w:rPr>
        <w:t>.</w:t>
      </w:r>
    </w:p>
    <w:p w14:paraId="0A0AD07E" w14:textId="77777777" w:rsidR="00E17F3B" w:rsidRPr="00E17F3B" w:rsidRDefault="00E17F3B" w:rsidP="002D2656">
      <w:pPr>
        <w:spacing w:before="120" w:after="120" w:line="276" w:lineRule="auto"/>
        <w:jc w:val="both"/>
        <w:rPr>
          <w:rFonts w:eastAsia="Calibri"/>
          <w:lang w:eastAsia="en-US"/>
        </w:rPr>
      </w:pPr>
    </w:p>
    <w:p w14:paraId="5BED20C1" w14:textId="77777777" w:rsidR="00E17F3B" w:rsidRPr="00E17F3B" w:rsidRDefault="00E17F3B" w:rsidP="002D2656">
      <w:pPr>
        <w:spacing w:line="276" w:lineRule="auto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KLASA:</w:t>
      </w:r>
    </w:p>
    <w:p w14:paraId="330E61AF" w14:textId="77777777" w:rsidR="00E17F3B" w:rsidRPr="00E17F3B" w:rsidRDefault="00E17F3B" w:rsidP="002D2656">
      <w:pPr>
        <w:spacing w:after="120" w:line="276" w:lineRule="auto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URBROJ:</w:t>
      </w:r>
    </w:p>
    <w:p w14:paraId="49C63AAF" w14:textId="77777777" w:rsidR="00E17F3B" w:rsidRPr="00E17F3B" w:rsidRDefault="00E17F3B" w:rsidP="002D265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Zagreb, ____________</w:t>
      </w:r>
    </w:p>
    <w:p w14:paraId="54C629AF" w14:textId="77777777" w:rsidR="00E17F3B" w:rsidRPr="00E17F3B" w:rsidRDefault="00E17F3B" w:rsidP="002D2656">
      <w:pPr>
        <w:spacing w:before="120" w:after="120" w:line="276" w:lineRule="auto"/>
        <w:ind w:left="5664" w:firstLine="708"/>
        <w:jc w:val="both"/>
        <w:rPr>
          <w:rFonts w:eastAsia="Calibri"/>
          <w:lang w:eastAsia="en-US"/>
        </w:rPr>
      </w:pPr>
      <w:r w:rsidRPr="00E17F3B">
        <w:rPr>
          <w:rFonts w:eastAsia="Calibri"/>
          <w:lang w:eastAsia="en-US"/>
        </w:rPr>
        <w:t>PREDSJEDNIK</w:t>
      </w:r>
    </w:p>
    <w:p w14:paraId="5343B174" w14:textId="1F9FE4AA" w:rsidR="00C025DE" w:rsidRDefault="00E17F3B" w:rsidP="002D2656">
      <w:pPr>
        <w:spacing w:before="120" w:after="120" w:line="276" w:lineRule="auto"/>
        <w:ind w:left="4956" w:firstLine="6"/>
        <w:jc w:val="center"/>
        <w:rPr>
          <w:rFonts w:eastAsia="Calibri"/>
          <w:lang w:eastAsia="en-US"/>
        </w:rPr>
        <w:sectPr w:rsidR="00C025DE" w:rsidSect="00C025DE"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pgNumType w:start="0"/>
          <w:cols w:space="708"/>
          <w:titlePg/>
          <w:docGrid w:linePitch="360"/>
        </w:sectPr>
      </w:pPr>
      <w:r w:rsidRPr="00E17F3B">
        <w:rPr>
          <w:rFonts w:eastAsia="Calibri"/>
          <w:lang w:eastAsia="en-US"/>
        </w:rPr>
        <w:t>mr. sc. Andrej Plenković</w:t>
      </w:r>
    </w:p>
    <w:p w14:paraId="32C2E691" w14:textId="7BD13F38" w:rsidR="00E17F3B" w:rsidRPr="00524509" w:rsidRDefault="00E17F3B" w:rsidP="00524509">
      <w:pPr>
        <w:spacing w:before="120" w:after="120" w:line="300" w:lineRule="atLeast"/>
        <w:jc w:val="center"/>
        <w:rPr>
          <w:rFonts w:eastAsia="Calibri"/>
          <w:b/>
          <w:lang w:eastAsia="en-US"/>
        </w:rPr>
      </w:pPr>
      <w:r w:rsidRPr="00E17F3B">
        <w:rPr>
          <w:rFonts w:eastAsia="Calibri"/>
          <w:b/>
          <w:lang w:eastAsia="en-US"/>
        </w:rPr>
        <w:lastRenderedPageBreak/>
        <w:t>O B R A Z L O Ž E NJ E</w:t>
      </w:r>
    </w:p>
    <w:p w14:paraId="7A141087" w14:textId="0E511263" w:rsidR="00E17F3B" w:rsidRPr="00E17F3B" w:rsidRDefault="00E17F3B" w:rsidP="00524509">
      <w:pPr>
        <w:spacing w:before="100" w:beforeAutospacing="1" w:after="12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 xml:space="preserve">Vlada Republike Hrvatske je na sjednici </w:t>
      </w:r>
      <w:r w:rsidR="00467AE6">
        <w:rPr>
          <w:rFonts w:eastAsia="SimSun"/>
        </w:rPr>
        <w:t>9</w:t>
      </w:r>
      <w:r w:rsidRPr="00E17F3B">
        <w:rPr>
          <w:rFonts w:eastAsia="SimSun"/>
        </w:rPr>
        <w:t xml:space="preserve">. </w:t>
      </w:r>
      <w:r w:rsidR="00467AE6">
        <w:rPr>
          <w:rFonts w:eastAsia="SimSun"/>
        </w:rPr>
        <w:t>ožujka</w:t>
      </w:r>
      <w:r w:rsidRPr="00E17F3B">
        <w:rPr>
          <w:rFonts w:eastAsia="SimSun"/>
        </w:rPr>
        <w:t xml:space="preserve"> 202</w:t>
      </w:r>
      <w:r w:rsidR="00467AE6">
        <w:rPr>
          <w:rFonts w:eastAsia="SimSun"/>
        </w:rPr>
        <w:t>2</w:t>
      </w:r>
      <w:r w:rsidRPr="00E17F3B">
        <w:rPr>
          <w:rFonts w:eastAsia="SimSun"/>
        </w:rPr>
        <w:t xml:space="preserve">. donijela Odluku o isplati jednokratnog novčanog primanja korisnicima mirovine radi </w:t>
      </w:r>
      <w:r w:rsidR="00467AE6" w:rsidRPr="00467AE6">
        <w:rPr>
          <w:rFonts w:eastAsia="SimSun"/>
        </w:rPr>
        <w:t xml:space="preserve">ublažavanja posljedica porasta cijena energenata </w:t>
      </w:r>
      <w:r w:rsidRPr="00E17F3B">
        <w:rPr>
          <w:rFonts w:eastAsia="SimSun"/>
        </w:rPr>
        <w:t>(</w:t>
      </w:r>
      <w:r w:rsidR="004D0BC9">
        <w:rPr>
          <w:rFonts w:eastAsia="SimSun"/>
        </w:rPr>
        <w:t>„Narodne novine“, broj 3</w:t>
      </w:r>
      <w:r w:rsidR="00467AE6">
        <w:rPr>
          <w:rFonts w:eastAsia="SimSun"/>
        </w:rPr>
        <w:t>1</w:t>
      </w:r>
      <w:r w:rsidR="004D0BC9">
        <w:rPr>
          <w:rFonts w:eastAsia="SimSun"/>
        </w:rPr>
        <w:t>/2</w:t>
      </w:r>
      <w:r w:rsidR="00467AE6">
        <w:rPr>
          <w:rFonts w:eastAsia="SimSun"/>
        </w:rPr>
        <w:t>2</w:t>
      </w:r>
      <w:r w:rsidR="006846D1">
        <w:rPr>
          <w:rFonts w:eastAsia="SimSun"/>
        </w:rPr>
        <w:t>.</w:t>
      </w:r>
      <w:r w:rsidR="004D0BC9">
        <w:rPr>
          <w:rFonts w:eastAsia="SimSun"/>
        </w:rPr>
        <w:t xml:space="preserve">, </w:t>
      </w:r>
      <w:r w:rsidRPr="00E17F3B">
        <w:rPr>
          <w:rFonts w:eastAsia="SimSun"/>
        </w:rPr>
        <w:t>u daljnjem tekstu: Odluka).</w:t>
      </w:r>
    </w:p>
    <w:p w14:paraId="6ECB12A9" w14:textId="58FFB85A" w:rsidR="00E17F3B" w:rsidRPr="00E17F3B" w:rsidRDefault="00E17F3B" w:rsidP="000A218A">
      <w:pPr>
        <w:spacing w:after="12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 xml:space="preserve">Odlukom je propisano da će se jednokratno novčano primanje isplatiti korisnicima </w:t>
      </w:r>
      <w:r w:rsidR="00666495" w:rsidRPr="00666495">
        <w:rPr>
          <w:rFonts w:eastAsia="SimSun"/>
        </w:rPr>
        <w:t>mirovine iz obveznog mirovinskog osiguranja s prebivalištem u Republici Hrvatskoj zatečenim u isplati mirovine za mjesec ožujak 2022. godine, ako im ukupno mjesečno primanje isplaćeno u RH za mjesec ožujak 2022. ne prelazi 4.000, 00 kuna i nisu zaposleni, odnosno ne obavljanju djelatnost na temelju koje postoji obveza osiguranja.</w:t>
      </w:r>
    </w:p>
    <w:p w14:paraId="7F97D4E7" w14:textId="290AE6C3" w:rsidR="00E17F3B" w:rsidRPr="00E17F3B" w:rsidRDefault="00E17F3B" w:rsidP="00524509">
      <w:pPr>
        <w:spacing w:before="100" w:beforeAutospacing="1" w:after="120" w:line="276" w:lineRule="auto"/>
        <w:ind w:firstLine="708"/>
        <w:jc w:val="both"/>
        <w:rPr>
          <w:rFonts w:eastAsia="SimSun"/>
        </w:rPr>
      </w:pPr>
      <w:r w:rsidRPr="00E17F3B">
        <w:rPr>
          <w:rFonts w:eastAsia="SimSun"/>
        </w:rPr>
        <w:t>Iznos jednokratnog novčanog primanja korisnicima mirovine određen je u odnosu na iznos ukupnog mjesečnog mirovinskog primanja na dan 31. ožujka 202</w:t>
      </w:r>
      <w:r w:rsidR="00666495">
        <w:rPr>
          <w:rFonts w:eastAsia="SimSun"/>
        </w:rPr>
        <w:t>2</w:t>
      </w:r>
      <w:r w:rsidRPr="00E17F3B">
        <w:rPr>
          <w:rFonts w:eastAsia="SimSun"/>
        </w:rPr>
        <w:t xml:space="preserve">., u rasponu od 400,00 do 1.200,00 kuna. Sukladno Odluci, isplata jednokratnog novčanog primanja korisnicima mirovine iz hrvatskog osiguranja </w:t>
      </w:r>
      <w:r w:rsidR="00666495">
        <w:rPr>
          <w:rFonts w:eastAsia="SimSun"/>
        </w:rPr>
        <w:t>treba biti izvršena</w:t>
      </w:r>
      <w:r w:rsidRPr="00E17F3B">
        <w:rPr>
          <w:rFonts w:eastAsia="SimSun"/>
        </w:rPr>
        <w:t xml:space="preserve"> u </w:t>
      </w:r>
      <w:r w:rsidR="00666495">
        <w:rPr>
          <w:rFonts w:eastAsia="SimSun"/>
        </w:rPr>
        <w:t xml:space="preserve">svibnju </w:t>
      </w:r>
      <w:r w:rsidRPr="00E17F3B">
        <w:rPr>
          <w:rFonts w:eastAsia="SimSun"/>
        </w:rPr>
        <w:t>202</w:t>
      </w:r>
      <w:r w:rsidR="00666495">
        <w:rPr>
          <w:rFonts w:eastAsia="SimSun"/>
        </w:rPr>
        <w:t>2</w:t>
      </w:r>
      <w:r w:rsidRPr="00E17F3B">
        <w:rPr>
          <w:rFonts w:eastAsia="SimSun"/>
        </w:rPr>
        <w:t>. godine.</w:t>
      </w:r>
    </w:p>
    <w:p w14:paraId="1775B07E" w14:textId="5EBE6B1C" w:rsidR="00582983" w:rsidRDefault="003160A6" w:rsidP="000A218A">
      <w:pPr>
        <w:spacing w:after="120" w:line="276" w:lineRule="auto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Nakon</w:t>
      </w:r>
      <w:r w:rsidR="00582983" w:rsidRPr="00582983">
        <w:rPr>
          <w:rFonts w:eastAsia="Calibri"/>
          <w:bCs/>
          <w:lang w:eastAsia="en-US"/>
        </w:rPr>
        <w:t xml:space="preserve"> redovito</w:t>
      </w:r>
      <w:r>
        <w:rPr>
          <w:rFonts w:eastAsia="Calibri"/>
          <w:bCs/>
          <w:lang w:eastAsia="en-US"/>
        </w:rPr>
        <w:t>g</w:t>
      </w:r>
      <w:r w:rsidR="00582983" w:rsidRPr="00582983">
        <w:rPr>
          <w:rFonts w:eastAsia="Calibri"/>
          <w:bCs/>
          <w:lang w:eastAsia="en-US"/>
        </w:rPr>
        <w:t xml:space="preserve"> usklađivanj</w:t>
      </w:r>
      <w:r>
        <w:rPr>
          <w:rFonts w:eastAsia="Calibri"/>
          <w:bCs/>
          <w:lang w:eastAsia="en-US"/>
        </w:rPr>
        <w:t>a</w:t>
      </w:r>
      <w:r w:rsidR="00582983" w:rsidRPr="00582983">
        <w:rPr>
          <w:rFonts w:eastAsia="Calibri"/>
          <w:bCs/>
          <w:lang w:eastAsia="en-US"/>
        </w:rPr>
        <w:t xml:space="preserve"> mirovine </w:t>
      </w:r>
      <w:r>
        <w:rPr>
          <w:rFonts w:eastAsia="Calibri"/>
          <w:bCs/>
          <w:lang w:eastAsia="en-US"/>
        </w:rPr>
        <w:t>utvrđen je</w:t>
      </w:r>
      <w:r w:rsidR="00582983">
        <w:rPr>
          <w:rFonts w:eastAsia="Calibri"/>
          <w:bCs/>
          <w:lang w:eastAsia="en-US"/>
        </w:rPr>
        <w:t xml:space="preserve"> određen broj </w:t>
      </w:r>
      <w:r w:rsidR="002347AF">
        <w:rPr>
          <w:rFonts w:eastAsia="Calibri"/>
          <w:bCs/>
          <w:lang w:eastAsia="en-US"/>
        </w:rPr>
        <w:t>umirovljenika</w:t>
      </w:r>
      <w:r w:rsidR="00582983">
        <w:rPr>
          <w:rFonts w:eastAsia="Calibri"/>
          <w:bCs/>
          <w:lang w:eastAsia="en-US"/>
        </w:rPr>
        <w:t xml:space="preserve"> koji zbog usklađivanja</w:t>
      </w:r>
      <w:r w:rsidR="00C25586">
        <w:rPr>
          <w:rFonts w:eastAsia="Calibri"/>
          <w:bCs/>
          <w:lang w:eastAsia="en-US"/>
        </w:rPr>
        <w:t xml:space="preserve"> mirovine</w:t>
      </w:r>
      <w:r w:rsidR="00EB360A">
        <w:rPr>
          <w:rFonts w:eastAsia="Calibri"/>
          <w:bCs/>
          <w:lang w:eastAsia="en-US"/>
        </w:rPr>
        <w:t xml:space="preserve"> neće ostvariti pravo ili će</w:t>
      </w:r>
      <w:r w:rsidR="00582983">
        <w:rPr>
          <w:rFonts w:eastAsia="Calibri"/>
          <w:bCs/>
          <w:lang w:eastAsia="en-US"/>
        </w:rPr>
        <w:t xml:space="preserve"> ostvariti pravo na manji iznos jednokratnog novčanog primanja</w:t>
      </w:r>
      <w:r w:rsidR="00524509">
        <w:rPr>
          <w:rFonts w:eastAsia="Calibri"/>
          <w:bCs/>
          <w:lang w:eastAsia="en-US"/>
        </w:rPr>
        <w:t>.</w:t>
      </w:r>
    </w:p>
    <w:p w14:paraId="0BA233C3" w14:textId="6D553D77" w:rsidR="005101B2" w:rsidRDefault="00524509" w:rsidP="00D55852">
      <w:pPr>
        <w:spacing w:after="120" w:line="276" w:lineRule="auto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17F3B">
        <w:rPr>
          <w:rFonts w:eastAsia="Calibri"/>
          <w:color w:val="000000"/>
          <w:shd w:val="clear" w:color="auto" w:fill="FFFFFF"/>
          <w:lang w:eastAsia="en-US"/>
        </w:rPr>
        <w:t>Slijedom navedenoga,</w:t>
      </w:r>
      <w:r w:rsidR="005101B2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bookmarkStart w:id="4" w:name="_Hlk102468389"/>
      <w:r w:rsidR="005101B2">
        <w:rPr>
          <w:rFonts w:eastAsia="Calibri"/>
          <w:color w:val="000000"/>
          <w:shd w:val="clear" w:color="auto" w:fill="FFFFFF"/>
          <w:lang w:eastAsia="en-US"/>
        </w:rPr>
        <w:t>predlaže se izmjena iznosa najvišeg ukupnog mjesečnog mirovinskog primanja sa 4.000,0</w:t>
      </w:r>
      <w:r w:rsidR="004869DE">
        <w:rPr>
          <w:rFonts w:eastAsia="Calibri"/>
          <w:color w:val="000000"/>
          <w:shd w:val="clear" w:color="auto" w:fill="FFFFFF"/>
          <w:lang w:eastAsia="en-US"/>
        </w:rPr>
        <w:t>0</w:t>
      </w:r>
      <w:r w:rsidR="005101B2">
        <w:rPr>
          <w:rFonts w:eastAsia="Calibri"/>
          <w:color w:val="000000"/>
          <w:shd w:val="clear" w:color="auto" w:fill="FFFFFF"/>
          <w:lang w:eastAsia="en-US"/>
        </w:rPr>
        <w:t xml:space="preserve"> k</w:t>
      </w:r>
      <w:r w:rsidR="007B013E">
        <w:rPr>
          <w:rFonts w:eastAsia="Calibri"/>
          <w:color w:val="000000"/>
          <w:shd w:val="clear" w:color="auto" w:fill="FFFFFF"/>
          <w:lang w:eastAsia="en-US"/>
        </w:rPr>
        <w:t>u</w:t>
      </w:r>
      <w:r w:rsidR="005101B2">
        <w:rPr>
          <w:rFonts w:eastAsia="Calibri"/>
          <w:color w:val="000000"/>
          <w:shd w:val="clear" w:color="auto" w:fill="FFFFFF"/>
          <w:lang w:eastAsia="en-US"/>
        </w:rPr>
        <w:t>n</w:t>
      </w:r>
      <w:r w:rsidR="007B013E">
        <w:rPr>
          <w:rFonts w:eastAsia="Calibri"/>
          <w:color w:val="000000"/>
          <w:shd w:val="clear" w:color="auto" w:fill="FFFFFF"/>
          <w:lang w:eastAsia="en-US"/>
        </w:rPr>
        <w:t>a</w:t>
      </w:r>
      <w:r w:rsidR="005101B2">
        <w:rPr>
          <w:rFonts w:eastAsia="Calibri"/>
          <w:color w:val="000000"/>
          <w:shd w:val="clear" w:color="auto" w:fill="FFFFFF"/>
          <w:lang w:eastAsia="en-US"/>
        </w:rPr>
        <w:t xml:space="preserve"> na </w:t>
      </w:r>
      <w:r w:rsidR="005101B2">
        <w:rPr>
          <w:rFonts w:eastAsia="Calibri"/>
          <w:lang w:eastAsia="en-US"/>
        </w:rPr>
        <w:t>4.</w:t>
      </w:r>
      <w:r w:rsidR="000D6291">
        <w:rPr>
          <w:rFonts w:eastAsia="Calibri"/>
          <w:lang w:eastAsia="en-US"/>
        </w:rPr>
        <w:t>100</w:t>
      </w:r>
      <w:r w:rsidR="005101B2">
        <w:rPr>
          <w:rFonts w:eastAsia="Calibri"/>
          <w:lang w:eastAsia="en-US"/>
        </w:rPr>
        <w:t>,</w:t>
      </w:r>
      <w:r w:rsidR="000D6291">
        <w:rPr>
          <w:rFonts w:eastAsia="Calibri"/>
          <w:lang w:eastAsia="en-US"/>
        </w:rPr>
        <w:t>0</w:t>
      </w:r>
      <w:r w:rsidR="005101B2">
        <w:rPr>
          <w:rFonts w:eastAsia="Calibri"/>
          <w:lang w:eastAsia="en-US"/>
        </w:rPr>
        <w:t>0 k</w:t>
      </w:r>
      <w:r w:rsidR="007B013E">
        <w:rPr>
          <w:rFonts w:eastAsia="Calibri"/>
          <w:lang w:eastAsia="en-US"/>
        </w:rPr>
        <w:t>u</w:t>
      </w:r>
      <w:r w:rsidR="005101B2">
        <w:rPr>
          <w:rFonts w:eastAsia="Calibri"/>
          <w:lang w:eastAsia="en-US"/>
        </w:rPr>
        <w:t>n</w:t>
      </w:r>
      <w:r w:rsidR="007B013E">
        <w:rPr>
          <w:rFonts w:eastAsia="Calibri"/>
          <w:lang w:eastAsia="en-US"/>
        </w:rPr>
        <w:t>a</w:t>
      </w:r>
      <w:r w:rsidR="005101B2">
        <w:rPr>
          <w:rFonts w:eastAsia="Calibri"/>
          <w:lang w:eastAsia="en-US"/>
        </w:rPr>
        <w:t xml:space="preserve"> iznad kojeg korisnici mirovine ne ostvaruju pravo na </w:t>
      </w:r>
      <w:bookmarkEnd w:id="4"/>
      <w:r w:rsidR="005101B2">
        <w:rPr>
          <w:rFonts w:eastAsia="Calibri"/>
          <w:lang w:eastAsia="en-US"/>
        </w:rPr>
        <w:t>jednokratno novčano primanje</w:t>
      </w:r>
      <w:r w:rsidR="00A17D4E">
        <w:rPr>
          <w:rFonts w:eastAsia="Calibri"/>
          <w:lang w:eastAsia="en-US"/>
        </w:rPr>
        <w:t xml:space="preserve">. Sukladno tome, </w:t>
      </w:r>
      <w:bookmarkStart w:id="5" w:name="_Hlk102468455"/>
      <w:r w:rsidRPr="00E17F3B">
        <w:rPr>
          <w:rFonts w:eastAsia="Calibri"/>
          <w:color w:val="000000"/>
          <w:shd w:val="clear" w:color="auto" w:fill="FFFFFF"/>
          <w:lang w:eastAsia="en-US"/>
        </w:rPr>
        <w:t>propisuj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u </w:t>
      </w:r>
      <w:r w:rsidR="00A17D4E">
        <w:rPr>
          <w:rFonts w:eastAsia="Calibri"/>
          <w:color w:val="000000"/>
          <w:shd w:val="clear" w:color="auto" w:fill="FFFFFF"/>
          <w:lang w:eastAsia="en-US"/>
        </w:rPr>
        <w:t xml:space="preserve">se i </w:t>
      </w:r>
      <w:r>
        <w:rPr>
          <w:rFonts w:eastAsia="Calibri"/>
          <w:color w:val="000000"/>
          <w:shd w:val="clear" w:color="auto" w:fill="FFFFFF"/>
          <w:lang w:eastAsia="en-US"/>
        </w:rPr>
        <w:t>novi iznosi ukupnog mirovinskog primanja</w:t>
      </w:r>
      <w:bookmarkEnd w:id="5"/>
      <w:r w:rsidR="00502A46">
        <w:rPr>
          <w:rFonts w:eastAsia="Calibri"/>
          <w:color w:val="000000"/>
          <w:shd w:val="clear" w:color="auto" w:fill="FFFFFF"/>
          <w:lang w:eastAsia="en-US"/>
        </w:rPr>
        <w:t>,</w:t>
      </w:r>
      <w:r w:rsidRPr="00A72B17">
        <w:rPr>
          <w:rFonts w:eastAsia="Calibri"/>
          <w:color w:val="FF0000"/>
          <w:shd w:val="clear" w:color="auto" w:fill="FFFFFF"/>
          <w:lang w:eastAsia="en-US"/>
        </w:rPr>
        <w:t xml:space="preserve"> </w:t>
      </w:r>
      <w:r w:rsidRPr="00E17F3B">
        <w:rPr>
          <w:rFonts w:eastAsia="Calibri"/>
          <w:color w:val="000000"/>
          <w:shd w:val="clear" w:color="auto" w:fill="FFFFFF"/>
          <w:lang w:eastAsia="en-US"/>
        </w:rPr>
        <w:t>kako bi se korisnicima koj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i bi </w:t>
      </w:r>
      <w:r w:rsidRPr="00524509">
        <w:rPr>
          <w:rFonts w:eastAsia="Calibri"/>
          <w:color w:val="000000"/>
          <w:shd w:val="clear" w:color="auto" w:fill="FFFFFF"/>
          <w:lang w:eastAsia="en-US"/>
        </w:rPr>
        <w:t xml:space="preserve">zbog usklađivanja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mirovina </w:t>
      </w:r>
      <w:r w:rsidRPr="00524509">
        <w:rPr>
          <w:rFonts w:eastAsia="Calibri"/>
          <w:color w:val="000000"/>
          <w:shd w:val="clear" w:color="auto" w:fill="FFFFFF"/>
          <w:lang w:eastAsia="en-US"/>
        </w:rPr>
        <w:t xml:space="preserve">ostali bez isplate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ovog jednokratnog novčanog primanja ili </w:t>
      </w:r>
      <w:r w:rsidRPr="00524509">
        <w:rPr>
          <w:rFonts w:eastAsia="Calibri"/>
          <w:color w:val="000000"/>
          <w:shd w:val="clear" w:color="auto" w:fill="FFFFFF"/>
          <w:lang w:eastAsia="en-US"/>
        </w:rPr>
        <w:t>primili niži iznos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, ipak omogućila isplata jednokratnog novčanog primanja. </w:t>
      </w:r>
    </w:p>
    <w:p w14:paraId="2E48907C" w14:textId="17874D4F" w:rsidR="002A6287" w:rsidRPr="00EA55DC" w:rsidRDefault="002A6287" w:rsidP="002A6287">
      <w:pPr>
        <w:spacing w:before="120" w:after="120" w:line="300" w:lineRule="atLeast"/>
        <w:ind w:firstLine="709"/>
        <w:jc w:val="both"/>
        <w:rPr>
          <w:bCs/>
        </w:rPr>
      </w:pPr>
      <w:r w:rsidRPr="00E9234A">
        <w:rPr>
          <w:bCs/>
        </w:rPr>
        <w:t>Sredstva za provedbu ove Odluke osigura</w:t>
      </w:r>
      <w:r w:rsidR="00CD75EE">
        <w:rPr>
          <w:bCs/>
        </w:rPr>
        <w:t xml:space="preserve">na su u okvirima ranije procijenjenog iznosa za provedbu Odluke unutar </w:t>
      </w:r>
      <w:r>
        <w:rPr>
          <w:bCs/>
        </w:rPr>
        <w:t>državno</w:t>
      </w:r>
      <w:r w:rsidR="00CD75EE">
        <w:rPr>
          <w:bCs/>
        </w:rPr>
        <w:t>g</w:t>
      </w:r>
      <w:r>
        <w:rPr>
          <w:bCs/>
        </w:rPr>
        <w:t xml:space="preserve"> proračun</w:t>
      </w:r>
      <w:r w:rsidR="00CD75EE">
        <w:rPr>
          <w:bCs/>
        </w:rPr>
        <w:t>a</w:t>
      </w:r>
      <w:r>
        <w:rPr>
          <w:bCs/>
        </w:rPr>
        <w:t xml:space="preserve"> Republike Hrvatske, a </w:t>
      </w:r>
      <w:r w:rsidRPr="00E9234A">
        <w:rPr>
          <w:bCs/>
        </w:rPr>
        <w:t>Hrvatsk</w:t>
      </w:r>
      <w:r>
        <w:rPr>
          <w:bCs/>
        </w:rPr>
        <w:t>i</w:t>
      </w:r>
      <w:r w:rsidRPr="00E9234A">
        <w:rPr>
          <w:bCs/>
        </w:rPr>
        <w:t xml:space="preserve"> zavod za mirovinsko osiguranje zaduže</w:t>
      </w:r>
      <w:r>
        <w:rPr>
          <w:bCs/>
        </w:rPr>
        <w:t xml:space="preserve">n je </w:t>
      </w:r>
      <w:r w:rsidRPr="00E9234A">
        <w:rPr>
          <w:bCs/>
        </w:rPr>
        <w:t>za provedbu</w:t>
      </w:r>
      <w:r>
        <w:rPr>
          <w:bCs/>
        </w:rPr>
        <w:t xml:space="preserve"> iste. </w:t>
      </w:r>
    </w:p>
    <w:p w14:paraId="2A3D1726" w14:textId="77777777" w:rsidR="002347AF" w:rsidRPr="00CE78D1" w:rsidRDefault="002347AF" w:rsidP="00A17D4E">
      <w:pPr>
        <w:spacing w:before="100" w:beforeAutospacing="1" w:after="120" w:line="276" w:lineRule="auto"/>
        <w:ind w:firstLine="708"/>
        <w:jc w:val="both"/>
      </w:pPr>
    </w:p>
    <w:sectPr w:rsidR="002347AF" w:rsidRPr="00CE78D1" w:rsidSect="00C025DE">
      <w:headerReference w:type="first" r:id="rId11"/>
      <w:pgSz w:w="11906" w:h="16838"/>
      <w:pgMar w:top="993" w:right="1417" w:bottom="1417" w:left="141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FEB3" w14:textId="77777777" w:rsidR="00A52DE9" w:rsidRDefault="00A52DE9" w:rsidP="0011560A">
      <w:r>
        <w:separator/>
      </w:r>
    </w:p>
  </w:endnote>
  <w:endnote w:type="continuationSeparator" w:id="0">
    <w:p w14:paraId="6DD19375" w14:textId="77777777" w:rsidR="00A52DE9" w:rsidRDefault="00A52DE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A6A7" w14:textId="64898973" w:rsidR="000350D9" w:rsidRPr="00CE78D1" w:rsidRDefault="000350D9" w:rsidP="00CE78D1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</w:t>
    </w:r>
    <w:r w:rsidR="00F01B31">
      <w:rPr>
        <w:color w:val="404040" w:themeColor="text1" w:themeTint="BF"/>
        <w:spacing w:val="20"/>
        <w:sz w:val="20"/>
      </w:rPr>
      <w:t xml:space="preserve"> </w:t>
    </w:r>
    <w:r w:rsidRPr="00CE78D1">
      <w:rPr>
        <w:color w:val="404040" w:themeColor="text1" w:themeTint="BF"/>
        <w:spacing w:val="20"/>
        <w:sz w:val="20"/>
      </w:rPr>
      <w:t>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527" w14:textId="63A10F54" w:rsidR="00C025DE" w:rsidRPr="00CE78D1" w:rsidRDefault="00C025DE" w:rsidP="00C025DE">
    <w:pPr>
      <w:pStyle w:val="Podnoje"/>
      <w:rPr>
        <w:color w:val="404040" w:themeColor="text1" w:themeTint="BF"/>
        <w:spacing w:val="2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A9F1" w14:textId="77777777" w:rsidR="00A52DE9" w:rsidRDefault="00A52DE9" w:rsidP="0011560A">
      <w:r>
        <w:separator/>
      </w:r>
    </w:p>
  </w:footnote>
  <w:footnote w:type="continuationSeparator" w:id="0">
    <w:p w14:paraId="7E0DBFA1" w14:textId="77777777" w:rsidR="00A52DE9" w:rsidRDefault="00A52DE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EAF8" w14:textId="103F66F0" w:rsidR="00C025DE" w:rsidRDefault="00C025DE">
    <w:pPr>
      <w:pStyle w:val="Zaglavlje"/>
      <w:jc w:val="center"/>
    </w:pPr>
  </w:p>
  <w:p w14:paraId="3494E2F7" w14:textId="77777777" w:rsidR="00C025DE" w:rsidRDefault="00C025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10FB" w14:textId="20B362B3" w:rsidR="00C025DE" w:rsidRDefault="00C025DE">
    <w:pPr>
      <w:pStyle w:val="Zaglavlje"/>
      <w:jc w:val="center"/>
    </w:pPr>
  </w:p>
  <w:p w14:paraId="172D5FB6" w14:textId="77777777" w:rsidR="00C025DE" w:rsidRDefault="00C025D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A4"/>
    <w:rsid w:val="000310A2"/>
    <w:rsid w:val="000350D9"/>
    <w:rsid w:val="00057310"/>
    <w:rsid w:val="00063520"/>
    <w:rsid w:val="00086A6C"/>
    <w:rsid w:val="000A1D60"/>
    <w:rsid w:val="000A218A"/>
    <w:rsid w:val="000A3A3B"/>
    <w:rsid w:val="000D1A50"/>
    <w:rsid w:val="000D6291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77849"/>
    <w:rsid w:val="001917B2"/>
    <w:rsid w:val="001A13E7"/>
    <w:rsid w:val="001B059B"/>
    <w:rsid w:val="001B7A97"/>
    <w:rsid w:val="001E7218"/>
    <w:rsid w:val="002179F8"/>
    <w:rsid w:val="00220956"/>
    <w:rsid w:val="002347AF"/>
    <w:rsid w:val="0023763F"/>
    <w:rsid w:val="0028608D"/>
    <w:rsid w:val="0029163B"/>
    <w:rsid w:val="002A1D77"/>
    <w:rsid w:val="002A6287"/>
    <w:rsid w:val="002B107A"/>
    <w:rsid w:val="002D1256"/>
    <w:rsid w:val="002D2656"/>
    <w:rsid w:val="002D6C51"/>
    <w:rsid w:val="002D7C91"/>
    <w:rsid w:val="003033E4"/>
    <w:rsid w:val="00304232"/>
    <w:rsid w:val="003160A6"/>
    <w:rsid w:val="00322409"/>
    <w:rsid w:val="00323C77"/>
    <w:rsid w:val="00336EE7"/>
    <w:rsid w:val="0034351C"/>
    <w:rsid w:val="00347649"/>
    <w:rsid w:val="00364823"/>
    <w:rsid w:val="00381F04"/>
    <w:rsid w:val="0038426B"/>
    <w:rsid w:val="003929F5"/>
    <w:rsid w:val="003A2F05"/>
    <w:rsid w:val="003C09D8"/>
    <w:rsid w:val="003D47D1"/>
    <w:rsid w:val="003F5623"/>
    <w:rsid w:val="004039BD"/>
    <w:rsid w:val="00411B6F"/>
    <w:rsid w:val="00440D6D"/>
    <w:rsid w:val="00442367"/>
    <w:rsid w:val="00461188"/>
    <w:rsid w:val="0046427E"/>
    <w:rsid w:val="00467AE6"/>
    <w:rsid w:val="004869DE"/>
    <w:rsid w:val="004A776B"/>
    <w:rsid w:val="004C1375"/>
    <w:rsid w:val="004C5354"/>
    <w:rsid w:val="004D0BC9"/>
    <w:rsid w:val="004E1300"/>
    <w:rsid w:val="004E4E34"/>
    <w:rsid w:val="00502A46"/>
    <w:rsid w:val="00504248"/>
    <w:rsid w:val="005101B2"/>
    <w:rsid w:val="005146D6"/>
    <w:rsid w:val="00524509"/>
    <w:rsid w:val="00535E09"/>
    <w:rsid w:val="00562C8C"/>
    <w:rsid w:val="0056365A"/>
    <w:rsid w:val="00571F6C"/>
    <w:rsid w:val="00582983"/>
    <w:rsid w:val="005861F2"/>
    <w:rsid w:val="005906BB"/>
    <w:rsid w:val="00597B27"/>
    <w:rsid w:val="005C3A4C"/>
    <w:rsid w:val="005E7CAB"/>
    <w:rsid w:val="005F4727"/>
    <w:rsid w:val="00633454"/>
    <w:rsid w:val="00652604"/>
    <w:rsid w:val="0066110E"/>
    <w:rsid w:val="00665293"/>
    <w:rsid w:val="00666495"/>
    <w:rsid w:val="00675B44"/>
    <w:rsid w:val="0068013E"/>
    <w:rsid w:val="006846D1"/>
    <w:rsid w:val="0068772B"/>
    <w:rsid w:val="00693A4D"/>
    <w:rsid w:val="00694D87"/>
    <w:rsid w:val="006B7800"/>
    <w:rsid w:val="006C0CC3"/>
    <w:rsid w:val="006E14A9"/>
    <w:rsid w:val="006E611E"/>
    <w:rsid w:val="006F592C"/>
    <w:rsid w:val="007010C7"/>
    <w:rsid w:val="00726165"/>
    <w:rsid w:val="00731AC4"/>
    <w:rsid w:val="007638D8"/>
    <w:rsid w:val="00777CAA"/>
    <w:rsid w:val="0078648A"/>
    <w:rsid w:val="007A1768"/>
    <w:rsid w:val="007A1881"/>
    <w:rsid w:val="007B013E"/>
    <w:rsid w:val="007B4878"/>
    <w:rsid w:val="007E3965"/>
    <w:rsid w:val="008137B5"/>
    <w:rsid w:val="00833808"/>
    <w:rsid w:val="008353A1"/>
    <w:rsid w:val="008365FD"/>
    <w:rsid w:val="00881BBB"/>
    <w:rsid w:val="0089283D"/>
    <w:rsid w:val="00892D3C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36CD"/>
    <w:rsid w:val="009930CA"/>
    <w:rsid w:val="00994864"/>
    <w:rsid w:val="009C33E1"/>
    <w:rsid w:val="009C7815"/>
    <w:rsid w:val="00A15F08"/>
    <w:rsid w:val="00A175E9"/>
    <w:rsid w:val="00A17D4E"/>
    <w:rsid w:val="00A21819"/>
    <w:rsid w:val="00A3066B"/>
    <w:rsid w:val="00A45CF4"/>
    <w:rsid w:val="00A52A71"/>
    <w:rsid w:val="00A52DE9"/>
    <w:rsid w:val="00A573DC"/>
    <w:rsid w:val="00A6339A"/>
    <w:rsid w:val="00A6573A"/>
    <w:rsid w:val="00A725A4"/>
    <w:rsid w:val="00A72B17"/>
    <w:rsid w:val="00A83290"/>
    <w:rsid w:val="00AD2F06"/>
    <w:rsid w:val="00AD4D7C"/>
    <w:rsid w:val="00AE366D"/>
    <w:rsid w:val="00AE59DF"/>
    <w:rsid w:val="00B42E00"/>
    <w:rsid w:val="00B462AB"/>
    <w:rsid w:val="00B57187"/>
    <w:rsid w:val="00B706F8"/>
    <w:rsid w:val="00B908C2"/>
    <w:rsid w:val="00BA28CD"/>
    <w:rsid w:val="00BA72BF"/>
    <w:rsid w:val="00BE2366"/>
    <w:rsid w:val="00C025DE"/>
    <w:rsid w:val="00C25586"/>
    <w:rsid w:val="00C337A4"/>
    <w:rsid w:val="00C44327"/>
    <w:rsid w:val="00C969CC"/>
    <w:rsid w:val="00CA4DC9"/>
    <w:rsid w:val="00CA4F84"/>
    <w:rsid w:val="00CA5306"/>
    <w:rsid w:val="00CD1639"/>
    <w:rsid w:val="00CD3EFA"/>
    <w:rsid w:val="00CD75EE"/>
    <w:rsid w:val="00CE3D00"/>
    <w:rsid w:val="00CE78D1"/>
    <w:rsid w:val="00CF7BB4"/>
    <w:rsid w:val="00CF7EEC"/>
    <w:rsid w:val="00D07290"/>
    <w:rsid w:val="00D1127C"/>
    <w:rsid w:val="00D14240"/>
    <w:rsid w:val="00D1614C"/>
    <w:rsid w:val="00D47838"/>
    <w:rsid w:val="00D55852"/>
    <w:rsid w:val="00D62C4D"/>
    <w:rsid w:val="00D8016C"/>
    <w:rsid w:val="00D92A3D"/>
    <w:rsid w:val="00D97B72"/>
    <w:rsid w:val="00DB0A6B"/>
    <w:rsid w:val="00DB28EB"/>
    <w:rsid w:val="00DB6366"/>
    <w:rsid w:val="00E17F3B"/>
    <w:rsid w:val="00E25569"/>
    <w:rsid w:val="00E601A2"/>
    <w:rsid w:val="00E77198"/>
    <w:rsid w:val="00E83E23"/>
    <w:rsid w:val="00EA3AD1"/>
    <w:rsid w:val="00EB1248"/>
    <w:rsid w:val="00EB360A"/>
    <w:rsid w:val="00EC08EF"/>
    <w:rsid w:val="00ED236E"/>
    <w:rsid w:val="00EE03CA"/>
    <w:rsid w:val="00EE7199"/>
    <w:rsid w:val="00F01B31"/>
    <w:rsid w:val="00F0510A"/>
    <w:rsid w:val="00F17C01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4549F"/>
  <w15:docId w15:val="{10FA380B-C776-4F82-896A-A835DB4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1560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1560A"/>
    <w:rPr>
      <w:sz w:val="24"/>
      <w:szCs w:val="24"/>
    </w:rPr>
  </w:style>
  <w:style w:type="paragraph" w:styleId="Tekstbalonia">
    <w:name w:val="Balloon Text"/>
    <w:basedOn w:val="Normal"/>
    <w:link w:val="TekstbaloniaChar"/>
    <w:rsid w:val="00035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350D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AE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AE6"/>
    <w:rPr>
      <w:rFonts w:asciiTheme="minorHAnsi" w:eastAsiaTheme="minorHAnsi" w:hAnsiTheme="minorHAnsi" w:cstheme="minorBidi"/>
      <w:lang w:eastAsia="en-US"/>
    </w:rPr>
  </w:style>
  <w:style w:type="paragraph" w:styleId="Bezproreda">
    <w:name w:val="No Spacing"/>
    <w:uiPriority w:val="1"/>
    <w:qFormat/>
    <w:rsid w:val="00467AE6"/>
    <w:rPr>
      <w:rFonts w:eastAsiaTheme="minorHAns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B643-3674-45B5-9699-4EE3AB4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Čorić</dc:creator>
  <cp:lastModifiedBy>Anamaria Čorić</cp:lastModifiedBy>
  <cp:revision>3</cp:revision>
  <cp:lastPrinted>2022-05-05T07:29:00Z</cp:lastPrinted>
  <dcterms:created xsi:type="dcterms:W3CDTF">2022-05-05T12:31:00Z</dcterms:created>
  <dcterms:modified xsi:type="dcterms:W3CDTF">2022-05-05T12:31:00Z</dcterms:modified>
</cp:coreProperties>
</file>