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02AC1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B02AC2" w14:textId="77777777" w:rsidR="00E96CB3" w:rsidRPr="00E96CB3" w:rsidRDefault="00E96CB3" w:rsidP="00E96CB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E96CB3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EB02B1B" wp14:editId="7EB02B1C">
            <wp:extent cx="504825" cy="68770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CB3">
        <w:rPr>
          <w:rFonts w:ascii="Calibri" w:eastAsia="Calibri" w:hAnsi="Calibri" w:cs="Times New Roman"/>
        </w:rPr>
        <w:fldChar w:fldCharType="begin"/>
      </w:r>
      <w:r w:rsidRPr="00E96CB3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E96CB3">
        <w:rPr>
          <w:rFonts w:ascii="Calibri" w:eastAsia="Calibri" w:hAnsi="Calibri" w:cs="Times New Roman"/>
        </w:rPr>
        <w:fldChar w:fldCharType="end"/>
      </w:r>
    </w:p>
    <w:p w14:paraId="7EB02AC3" w14:textId="77777777" w:rsidR="00E96CB3" w:rsidRPr="00E96CB3" w:rsidRDefault="00E96CB3" w:rsidP="00E96CB3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7EB02AC4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C5" w14:textId="06FCE92D" w:rsidR="00E96CB3" w:rsidRPr="00E96CB3" w:rsidRDefault="00E96CB3" w:rsidP="00E96CB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2C7A7D">
        <w:rPr>
          <w:rFonts w:ascii="Times New Roman" w:eastAsia="Calibri" w:hAnsi="Times New Roman" w:cs="Times New Roman"/>
          <w:sz w:val="24"/>
          <w:szCs w:val="24"/>
        </w:rPr>
        <w:t>6</w:t>
      </w:r>
      <w:bookmarkStart w:id="0" w:name="_GoBack"/>
      <w:bookmarkEnd w:id="0"/>
      <w:r w:rsidRPr="00E96C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3EF7">
        <w:rPr>
          <w:rFonts w:ascii="Times New Roman" w:eastAsia="Calibri" w:hAnsi="Times New Roman" w:cs="Times New Roman"/>
          <w:sz w:val="24"/>
          <w:szCs w:val="24"/>
        </w:rPr>
        <w:t>svib</w:t>
      </w:r>
      <w:r w:rsidRPr="00E96CB3">
        <w:rPr>
          <w:rFonts w:ascii="Times New Roman" w:eastAsia="Calibri" w:hAnsi="Times New Roman" w:cs="Times New Roman"/>
          <w:sz w:val="24"/>
          <w:szCs w:val="24"/>
        </w:rPr>
        <w:t>nja 2022.</w:t>
      </w:r>
    </w:p>
    <w:p w14:paraId="7EB02AC6" w14:textId="77777777" w:rsidR="00E96CB3" w:rsidRPr="00E96CB3" w:rsidRDefault="00E96CB3" w:rsidP="00E96CB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B02AC7" w14:textId="77777777" w:rsidR="00E96CB3" w:rsidRPr="00E96CB3" w:rsidRDefault="00E96CB3" w:rsidP="00E96CB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B02AC8" w14:textId="77777777" w:rsidR="00E96CB3" w:rsidRPr="00E96CB3" w:rsidRDefault="00E96CB3" w:rsidP="00E96CB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B02AC9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96CB3" w:rsidRPr="00E96CB3" w14:paraId="7EB02ACC" w14:textId="77777777" w:rsidTr="0093318D">
        <w:tc>
          <w:tcPr>
            <w:tcW w:w="1951" w:type="dxa"/>
            <w:shd w:val="clear" w:color="auto" w:fill="auto"/>
          </w:tcPr>
          <w:p w14:paraId="7EB02ACA" w14:textId="77777777" w:rsidR="00E96CB3" w:rsidRPr="00E96CB3" w:rsidRDefault="00E96CB3" w:rsidP="00E96C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96CB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96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EB02ACB" w14:textId="77777777" w:rsidR="00E96CB3" w:rsidRPr="00E96CB3" w:rsidRDefault="00E96CB3" w:rsidP="00E96C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financija</w:t>
            </w:r>
          </w:p>
        </w:tc>
      </w:tr>
    </w:tbl>
    <w:p w14:paraId="7EB02ACD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E96CB3" w:rsidRPr="00E96CB3" w14:paraId="7EB02AD0" w14:textId="77777777" w:rsidTr="0093318D">
        <w:tc>
          <w:tcPr>
            <w:tcW w:w="1951" w:type="dxa"/>
            <w:shd w:val="clear" w:color="auto" w:fill="auto"/>
          </w:tcPr>
          <w:p w14:paraId="7EB02ACE" w14:textId="77777777" w:rsidR="00E96CB3" w:rsidRPr="00E96CB3" w:rsidRDefault="00E96CB3" w:rsidP="00E96C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  <w:r w:rsidRPr="00E96CB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E96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EB02ACF" w14:textId="021F1637" w:rsidR="00E96CB3" w:rsidRPr="00E96CB3" w:rsidRDefault="00E96CB3" w:rsidP="003E3E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="003E3E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prihvaćanj</w:t>
            </w:r>
            <w:r w:rsidR="003E3E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pokroviteljstva </w:t>
            </w:r>
            <w:r w:rsidR="003E3E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Vlade Republike Hrvatske </w:t>
            </w: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  </w:t>
            </w: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3EF7">
              <w:rPr>
                <w:rFonts w:ascii="Times New Roman" w:eastAsia="Times New Roman" w:hAnsi="Times New Roman" w:cs="Times New Roman"/>
                <w:sz w:val="24"/>
                <w:szCs w:val="24"/>
              </w:rPr>
              <w:t>9. m</w:t>
            </w: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eđunarodnom konferencijom o poticanju izvoza </w:t>
            </w:r>
          </w:p>
        </w:tc>
      </w:tr>
    </w:tbl>
    <w:p w14:paraId="7EB02AD1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7EB02AD2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3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4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5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6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7" w14:textId="77777777" w:rsidR="00E96CB3" w:rsidRPr="00E96CB3" w:rsidRDefault="00E96CB3" w:rsidP="00E96CB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7EB02AD8" w14:textId="77777777" w:rsidR="00E96CB3" w:rsidRPr="00E96CB3" w:rsidRDefault="00E96CB3" w:rsidP="00E96CB3">
      <w:pPr>
        <w:spacing w:after="200" w:line="276" w:lineRule="auto"/>
        <w:rPr>
          <w:rFonts w:ascii="Calibri" w:eastAsia="Calibri" w:hAnsi="Calibri" w:cs="Times New Roman"/>
        </w:rPr>
      </w:pPr>
    </w:p>
    <w:p w14:paraId="7EB02AD9" w14:textId="77777777" w:rsidR="00E96CB3" w:rsidRPr="00E96CB3" w:rsidRDefault="00E96CB3" w:rsidP="00E96CB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7EB02ADA" w14:textId="77777777" w:rsidR="00E96CB3" w:rsidRPr="00E96CB3" w:rsidRDefault="00E96CB3" w:rsidP="00E96CB3">
      <w:pPr>
        <w:spacing w:after="200" w:line="276" w:lineRule="auto"/>
        <w:rPr>
          <w:rFonts w:ascii="Calibri" w:eastAsia="Calibri" w:hAnsi="Calibri" w:cs="Times New Roman"/>
        </w:rPr>
      </w:pPr>
    </w:p>
    <w:p w14:paraId="7EB02ADB" w14:textId="77777777" w:rsidR="00E96CB3" w:rsidRPr="00E96CB3" w:rsidRDefault="00E96CB3" w:rsidP="00E96CB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E96CB3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7EB02ADC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9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96CB3" w:rsidRPr="00E96CB3" w14:paraId="7EB02ADF" w14:textId="77777777" w:rsidTr="0093318D">
        <w:tc>
          <w:tcPr>
            <w:tcW w:w="2160" w:type="dxa"/>
            <w:shd w:val="clear" w:color="auto" w:fill="auto"/>
          </w:tcPr>
          <w:p w14:paraId="36B9EEFC" w14:textId="77777777" w:rsidR="007A1934" w:rsidRDefault="007A1934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B02ADD" w14:textId="2F0A3C59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R I J E D L O G</w:t>
            </w:r>
          </w:p>
          <w:p w14:paraId="7EB02ADE" w14:textId="77777777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B02AE0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E1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8F712" w14:textId="77777777" w:rsidR="00F90230" w:rsidRDefault="00F90230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0E94A" w14:textId="77777777" w:rsidR="00F90230" w:rsidRDefault="00F90230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F2E00" w14:textId="77777777" w:rsidR="00F90230" w:rsidRDefault="00F90230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2" w14:textId="635C8535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>Na temelju članka 31. stavka 3. Zakona o Vladi Republike Hrvatske („Narodne novine“, broj 150/11, 119/14, 93/16 i 116/18) i točaka II. i III. Odluke o kriterijima i postupku za prihvaćanje pokroviteljstva Vlade Republike Hrvatske („Narodne novine“, broj 44/16), Vlada Republike Hrvatske je na sjednici održanoj___________ 2022. godine donijela</w:t>
      </w:r>
    </w:p>
    <w:p w14:paraId="7EB02AE3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4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5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6" w14:textId="77777777" w:rsidR="00E96CB3" w:rsidRPr="00E96CB3" w:rsidRDefault="00E96CB3" w:rsidP="00E9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b/>
          <w:sz w:val="24"/>
          <w:szCs w:val="24"/>
        </w:rPr>
        <w:t>Z A K L J U Č A K</w:t>
      </w:r>
    </w:p>
    <w:p w14:paraId="7EB02AE7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E8" w14:textId="77777777" w:rsidR="00E96CB3" w:rsidRPr="00E96CB3" w:rsidRDefault="00E96CB3" w:rsidP="00E96C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E9" w14:textId="1D4C7E95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>Vlada Republike Hrvatske prihvaća pokroviteljstvo nad 19. Međunarodnom konferencijom o poticanju izvoza, sukladno zamolbi Hrvatske banke za obnovu i razvitak.</w:t>
      </w:r>
    </w:p>
    <w:p w14:paraId="7EB02AEA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E96CB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EB02AEB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 xml:space="preserve">Prihvaćanjem pokroviteljstva Vlada Republike Hrvatske ne preuzima nikakve financijske obveze.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B02AEC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D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E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F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7EB02AF0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7EB02AF1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F2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F3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7EB02AF4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02AF5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EB02AF6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E96CB3" w:rsidRPr="00E96CB3" w14:paraId="7EB02AFA" w14:textId="77777777" w:rsidTr="0093318D">
        <w:tc>
          <w:tcPr>
            <w:tcW w:w="3827" w:type="dxa"/>
            <w:shd w:val="clear" w:color="auto" w:fill="auto"/>
          </w:tcPr>
          <w:p w14:paraId="7EB02AF7" w14:textId="77777777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</w:t>
            </w:r>
          </w:p>
          <w:p w14:paraId="7EB02AF8" w14:textId="77777777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EB02AF9" w14:textId="77777777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</w:rPr>
              <w:t>mr. sc. Andrej Plenković</w:t>
            </w:r>
          </w:p>
        </w:tc>
      </w:tr>
    </w:tbl>
    <w:p w14:paraId="7EB02AFB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FC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FD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FE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FF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0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1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2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3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4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5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6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7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8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9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A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B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C" w14:textId="77777777" w:rsidR="00E96CB3" w:rsidRPr="00E96CB3" w:rsidRDefault="00E96CB3" w:rsidP="00E9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b/>
          <w:sz w:val="24"/>
          <w:szCs w:val="24"/>
        </w:rPr>
        <w:t>O b r a z l o ž e n j e</w:t>
      </w:r>
    </w:p>
    <w:p w14:paraId="7EB02B0D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E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F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>Hrvatska banka za obnovu i razvitak je razvojna i izvozna banka Republike Hrvatske. Osnovana je Zakonom o Hrvatskoj banci za obnovu i razvitak („Narodne novine“, broj 138/06 i 25/13), a temeljni kapital čini jedan poslovni udio koji je u isključivom vlasništvu Republike Hrvatske. Sukladno Zakonu, ministar nadležan za financije predsjednik je Nadzornog odbora Hrvatske banke za obnovu i razvitak.</w:t>
      </w:r>
    </w:p>
    <w:p w14:paraId="7EB02B10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EB02B11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 xml:space="preserve">Ministarstvo financija razmotrilo je molbu za pokroviteljstvo i ocijenilo da Konferencija svojim sadržajem, ciljevima, brojem sudionika i važnošću pridonosi poticanju i jačanju izvoza. Konferencija ima tradiciju na nacionalnoj razini i na Konferenciji redovito sudjeluju najistaknutiji predstavnici hrvatskih izvoznika, banaka, izvozno-kreditnih agencija i ugledni govornici iz međunarodnih financijskih institucija.  </w:t>
      </w:r>
    </w:p>
    <w:p w14:paraId="7EB02B12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EB02B13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>Predlaže se da Vlada Republike Hrvatske prihvati pokroviteljstvo nad 19. Međunarodnom konferencijom o poticanju izvoza koja će se održati u Puli, 19. i 20. svibnja 2022.</w:t>
      </w:r>
    </w:p>
    <w:p w14:paraId="7EB02B14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B15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16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17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18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19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02B1A" w14:textId="77777777" w:rsidR="00C84EB9" w:rsidRDefault="00C84EB9"/>
    <w:sectPr w:rsidR="00C84EB9" w:rsidSect="009B5DEB">
      <w:foot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02B1F" w14:textId="77777777" w:rsidR="00D00E68" w:rsidRDefault="00D00E68">
      <w:pPr>
        <w:spacing w:after="0" w:line="240" w:lineRule="auto"/>
      </w:pPr>
      <w:r>
        <w:separator/>
      </w:r>
    </w:p>
  </w:endnote>
  <w:endnote w:type="continuationSeparator" w:id="0">
    <w:p w14:paraId="7EB02B20" w14:textId="77777777" w:rsidR="00D00E68" w:rsidRDefault="00D0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02B21" w14:textId="77777777" w:rsidR="00D25C41" w:rsidRDefault="00E96CB3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2B22" w14:textId="77777777" w:rsidR="00D25C41" w:rsidRDefault="002C7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02B1D" w14:textId="77777777" w:rsidR="00D00E68" w:rsidRDefault="00D00E68">
      <w:pPr>
        <w:spacing w:after="0" w:line="240" w:lineRule="auto"/>
      </w:pPr>
      <w:r>
        <w:separator/>
      </w:r>
    </w:p>
  </w:footnote>
  <w:footnote w:type="continuationSeparator" w:id="0">
    <w:p w14:paraId="7EB02B1E" w14:textId="77777777" w:rsidR="00D00E68" w:rsidRDefault="00D00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B3"/>
    <w:rsid w:val="002C7A7D"/>
    <w:rsid w:val="002E7844"/>
    <w:rsid w:val="003E3EF7"/>
    <w:rsid w:val="007A1934"/>
    <w:rsid w:val="00C84EB9"/>
    <w:rsid w:val="00D00E68"/>
    <w:rsid w:val="00E96CB3"/>
    <w:rsid w:val="00F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2AC1"/>
  <w15:chartTrackingRefBased/>
  <w15:docId w15:val="{EC2FE53D-1411-4318-8D01-3D17D39D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6C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E96CB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9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3FD317-3BE0-4552-A8E3-7404D41E7CF3}"/>
</file>

<file path=customXml/itemProps2.xml><?xml version="1.0" encoding="utf-8"?>
<ds:datastoreItem xmlns:ds="http://schemas.openxmlformats.org/officeDocument/2006/customXml" ds:itemID="{8375D3D2-1B94-4A0C-AE40-F4430377E5E5}"/>
</file>

<file path=customXml/itemProps3.xml><?xml version="1.0" encoding="utf-8"?>
<ds:datastoreItem xmlns:ds="http://schemas.openxmlformats.org/officeDocument/2006/customXml" ds:itemID="{D8949841-2EE0-4C46-83A1-904877CFEE26}"/>
</file>

<file path=customXml/itemProps4.xml><?xml version="1.0" encoding="utf-8"?>
<ds:datastoreItem xmlns:ds="http://schemas.openxmlformats.org/officeDocument/2006/customXml" ds:itemID="{E6D8B1F0-827B-421D-9C6B-C956DFEAC9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Bandalo Sumina</dc:creator>
  <cp:keywords/>
  <dc:description/>
  <cp:lastModifiedBy>Domagoj Dodig</cp:lastModifiedBy>
  <cp:revision>6</cp:revision>
  <dcterms:created xsi:type="dcterms:W3CDTF">2022-04-27T12:13:00Z</dcterms:created>
  <dcterms:modified xsi:type="dcterms:W3CDTF">2022-05-03T08:16:00Z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