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6B1417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17">
        <w:rPr>
          <w:rFonts w:ascii="Times New Roman" w:hAnsi="Times New Roman" w:cs="Times New Roman"/>
          <w:sz w:val="24"/>
          <w:szCs w:val="24"/>
        </w:rPr>
        <w:fldChar w:fldCharType="begin"/>
      </w:r>
      <w:r w:rsidRPr="006B141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B14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D3FC55" w14:textId="77777777" w:rsidR="000C3EEE" w:rsidRPr="006B141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784481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1DFC" w14:textId="621E3F28" w:rsidR="000C3EEE" w:rsidRPr="006B1417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 xml:space="preserve">Zagreb, </w:t>
      </w:r>
      <w:r w:rsidR="001F731A" w:rsidRPr="006B1417">
        <w:rPr>
          <w:rFonts w:ascii="Times New Roman" w:hAnsi="Times New Roman" w:cs="Times New Roman"/>
          <w:sz w:val="24"/>
          <w:szCs w:val="24"/>
        </w:rPr>
        <w:t>6</w:t>
      </w:r>
      <w:r w:rsidR="00822992" w:rsidRPr="006B1417">
        <w:rPr>
          <w:rFonts w:ascii="Times New Roman" w:hAnsi="Times New Roman" w:cs="Times New Roman"/>
          <w:sz w:val="24"/>
          <w:szCs w:val="24"/>
        </w:rPr>
        <w:t>.</w:t>
      </w:r>
      <w:r w:rsidR="00501E3A" w:rsidRPr="006B1417">
        <w:rPr>
          <w:rFonts w:ascii="Times New Roman" w:hAnsi="Times New Roman" w:cs="Times New Roman"/>
          <w:sz w:val="24"/>
          <w:szCs w:val="24"/>
        </w:rPr>
        <w:t xml:space="preserve"> </w:t>
      </w:r>
      <w:r w:rsidR="00CA18E7" w:rsidRPr="006B1417">
        <w:rPr>
          <w:rFonts w:ascii="Times New Roman" w:hAnsi="Times New Roman" w:cs="Times New Roman"/>
          <w:sz w:val="24"/>
          <w:szCs w:val="24"/>
        </w:rPr>
        <w:t>svibnja</w:t>
      </w:r>
      <w:r w:rsidR="000C3EEE" w:rsidRPr="006B1417">
        <w:rPr>
          <w:rFonts w:ascii="Times New Roman" w:hAnsi="Times New Roman" w:cs="Times New Roman"/>
          <w:sz w:val="24"/>
          <w:szCs w:val="24"/>
        </w:rPr>
        <w:t xml:space="preserve"> 20</w:t>
      </w:r>
      <w:r w:rsidR="00067756" w:rsidRPr="006B1417">
        <w:rPr>
          <w:rFonts w:ascii="Times New Roman" w:hAnsi="Times New Roman" w:cs="Times New Roman"/>
          <w:sz w:val="24"/>
          <w:szCs w:val="24"/>
        </w:rPr>
        <w:t>2</w:t>
      </w:r>
      <w:r w:rsidR="00D31FCE" w:rsidRPr="006B1417">
        <w:rPr>
          <w:rFonts w:ascii="Times New Roman" w:hAnsi="Times New Roman" w:cs="Times New Roman"/>
          <w:sz w:val="24"/>
          <w:szCs w:val="24"/>
        </w:rPr>
        <w:t>2</w:t>
      </w:r>
      <w:r w:rsidR="000C3EEE" w:rsidRPr="006B1417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6B1417" w14:paraId="5AEFA3A3" w14:textId="77777777" w:rsidTr="00427D0F">
        <w:tc>
          <w:tcPr>
            <w:tcW w:w="1951" w:type="dxa"/>
          </w:tcPr>
          <w:p w14:paraId="76FA904A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 </w:t>
            </w:r>
            <w:r w:rsidRPr="006B1417">
              <w:rPr>
                <w:b/>
                <w:smallCaps/>
                <w:sz w:val="24"/>
                <w:szCs w:val="24"/>
              </w:rPr>
              <w:t>Predlagatelj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77777777" w:rsidR="000C3EEE" w:rsidRPr="006B1417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Ministarstvo </w:t>
            </w:r>
            <w:r w:rsidR="00DE2887" w:rsidRPr="006B1417">
              <w:rPr>
                <w:sz w:val="24"/>
                <w:szCs w:val="24"/>
              </w:rPr>
              <w:t>financija</w:t>
            </w:r>
          </w:p>
        </w:tc>
      </w:tr>
    </w:tbl>
    <w:p w14:paraId="366591C3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6B1417" w14:paraId="21940734" w14:textId="77777777" w:rsidTr="00427D0F">
        <w:tc>
          <w:tcPr>
            <w:tcW w:w="1951" w:type="dxa"/>
          </w:tcPr>
          <w:p w14:paraId="7195AEBE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b/>
                <w:smallCaps/>
                <w:sz w:val="24"/>
                <w:szCs w:val="24"/>
              </w:rPr>
              <w:t>Predmet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45A4C2D5" w:rsidR="000C3EEE" w:rsidRPr="006B1417" w:rsidRDefault="00327465" w:rsidP="00CA18E7">
            <w:pPr>
              <w:spacing w:line="360" w:lineRule="auto"/>
              <w:rPr>
                <w:bCs/>
                <w:sz w:val="24"/>
                <w:szCs w:val="24"/>
              </w:rPr>
            </w:pPr>
            <w:r w:rsidRPr="006B1417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CA18E7" w:rsidRPr="006B1417">
              <w:rPr>
                <w:sz w:val="24"/>
                <w:szCs w:val="24"/>
              </w:rPr>
              <w:t>Karoline Vidović Krišto</w:t>
            </w:r>
            <w:r w:rsidRPr="006B1417">
              <w:rPr>
                <w:bCs/>
                <w:sz w:val="24"/>
                <w:szCs w:val="24"/>
              </w:rPr>
              <w:t xml:space="preserve">, u vezi s </w:t>
            </w:r>
            <w:r w:rsidR="00CA18E7" w:rsidRPr="006B1417">
              <w:rPr>
                <w:bCs/>
                <w:sz w:val="24"/>
                <w:szCs w:val="24"/>
              </w:rPr>
              <w:t>transakcijama povezanim s ulaganjem u nekretnine</w:t>
            </w:r>
          </w:p>
        </w:tc>
      </w:tr>
    </w:tbl>
    <w:p w14:paraId="46E51C2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203D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7D56" w14:textId="77777777" w:rsidR="005D1847" w:rsidRPr="006B141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8F00F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428B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Pr="006B141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C047CC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4D8F32E7" w14:textId="77777777" w:rsidR="005222AE" w:rsidRPr="006B141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9A0A0F0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24AC291" w14:textId="77777777" w:rsidR="005222AE" w:rsidRPr="006B141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B1417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B4E824F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9EAC4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1E0216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577499F2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42C197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61B3691E" w:rsidR="00327465" w:rsidRPr="006B1417" w:rsidRDefault="00327465" w:rsidP="0032746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Zastupničko pitanje </w:t>
      </w:r>
      <w:r w:rsidR="00CA18E7" w:rsidRPr="006B1417">
        <w:rPr>
          <w:rFonts w:ascii="Times New Roman" w:eastAsia="Calibri" w:hAnsi="Times New Roman" w:cs="Times New Roman"/>
          <w:sz w:val="24"/>
          <w:szCs w:val="24"/>
        </w:rPr>
        <w:t>Karoline Vidović Krišto, u vezi s transakcijama povezanim s ulaganjem u nekretnine</w:t>
      </w: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 - odgovor Vlade</w:t>
      </w:r>
    </w:p>
    <w:p w14:paraId="18A6ED29" w14:textId="77777777" w:rsidR="00327465" w:rsidRPr="006B1417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</w:p>
    <w:p w14:paraId="56E4EBAD" w14:textId="152AD918" w:rsidR="00327465" w:rsidRPr="006B1417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>Zastupnica u Hrv</w:t>
      </w:r>
      <w:r w:rsidR="000905EC" w:rsidRPr="006B1417">
        <w:rPr>
          <w:rFonts w:ascii="Times New Roman" w:eastAsia="Calibri" w:hAnsi="Times New Roman" w:cs="Times New Roman"/>
          <w:sz w:val="24"/>
          <w:szCs w:val="24"/>
        </w:rPr>
        <w:t xml:space="preserve">atskome saboru, </w:t>
      </w:r>
      <w:r w:rsidR="00CA18E7" w:rsidRPr="006B1417">
        <w:rPr>
          <w:rFonts w:ascii="Times New Roman" w:eastAsia="Calibri" w:hAnsi="Times New Roman" w:cs="Times New Roman"/>
          <w:sz w:val="24"/>
          <w:szCs w:val="24"/>
        </w:rPr>
        <w:t>Karolina Vidović Krišto</w:t>
      </w: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, postavila je, sukladno s člankom 140. Poslovnika Hrvatskoga sabora („Narodne novine“, br. 81/13., 113/16., 69/17., 29/18., 53/20., 119/20. - Odluka Ustavnog suda Republike Hrvatske i 123/20.), zastupničko pitanje </w:t>
      </w:r>
      <w:r w:rsidRPr="006B1417">
        <w:rPr>
          <w:rFonts w:ascii="Times New Roman" w:eastAsia="Calibri" w:hAnsi="Times New Roman" w:cs="Times New Roman"/>
          <w:bCs/>
          <w:sz w:val="24"/>
          <w:szCs w:val="24"/>
        </w:rPr>
        <w:t xml:space="preserve">u vezi s </w:t>
      </w:r>
      <w:r w:rsidR="00CA18E7" w:rsidRPr="006B1417">
        <w:rPr>
          <w:rFonts w:ascii="Times New Roman" w:eastAsia="Calibri" w:hAnsi="Times New Roman" w:cs="Times New Roman"/>
          <w:bCs/>
          <w:sz w:val="24"/>
          <w:szCs w:val="24"/>
        </w:rPr>
        <w:t>transakcijama povezanim s ulaganjem u nekretnine</w:t>
      </w:r>
      <w:r w:rsidRPr="006B14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322504" w14:textId="77777777" w:rsidR="00327465" w:rsidRPr="006B1417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2C3C6" w14:textId="77777777" w:rsidR="00327465" w:rsidRPr="006B1417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FDD5B0B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125CB" w14:textId="18FA14E6" w:rsidR="00CA18E7" w:rsidRPr="006B1417" w:rsidRDefault="00CA18E7" w:rsidP="00CA1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>U razdoblju od 2015. do 2021. Ured za sprječavanje pranja novca (u daljnjem</w:t>
      </w:r>
    </w:p>
    <w:p w14:paraId="4C95EE07" w14:textId="1E41C06F" w:rsidR="00CA18E7" w:rsidRPr="006B1417" w:rsidRDefault="00CA18E7" w:rsidP="00CA1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tekstu: Ured) je: </w:t>
      </w:r>
    </w:p>
    <w:p w14:paraId="5B8033B2" w14:textId="604C178B" w:rsidR="00CA18E7" w:rsidRPr="006B1417" w:rsidRDefault="00CA18E7" w:rsidP="00CA1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964C6" w14:textId="3DA8B1B5" w:rsidR="00CA18E7" w:rsidRPr="006B1417" w:rsidRDefault="00CA18E7" w:rsidP="003E6A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>otvorio 3.271 analitički predmet sa sumnjom na pranje novca i financiranje terorizma</w:t>
      </w:r>
    </w:p>
    <w:p w14:paraId="64FBDEC9" w14:textId="587E5D51" w:rsidR="00CA18E7" w:rsidRPr="006B1417" w:rsidRDefault="00CA18E7" w:rsidP="003E6A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proslijedio 1.897 slučajeva nadležnim tijelima (Ministarstvo unutarnjih poslova, Porezna uprava, Državno odvjetništvo Republike Hrvatske, Sigurnosno-obavještajna </w:t>
      </w:r>
      <w:r w:rsidR="003E6ADC" w:rsidRPr="006B1417">
        <w:rPr>
          <w:rFonts w:ascii="Times New Roman" w:eastAsia="Calibri" w:hAnsi="Times New Roman" w:cs="Times New Roman"/>
          <w:sz w:val="24"/>
          <w:szCs w:val="24"/>
        </w:rPr>
        <w:t>agencija</w:t>
      </w: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 i dr.), od čega: </w:t>
      </w:r>
    </w:p>
    <w:p w14:paraId="2D9EC393" w14:textId="09F816F6" w:rsidR="00CA18E7" w:rsidRPr="006B1417" w:rsidRDefault="008A49A4" w:rsidP="003E6ADC">
      <w:pPr>
        <w:numPr>
          <w:ilvl w:val="1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>1.842 slučaj</w:t>
      </w:r>
      <w:r w:rsidR="00CA18E7" w:rsidRPr="006B1417">
        <w:rPr>
          <w:rFonts w:ascii="Times New Roman" w:eastAsia="Calibri" w:hAnsi="Times New Roman" w:cs="Times New Roman"/>
          <w:sz w:val="24"/>
          <w:szCs w:val="24"/>
        </w:rPr>
        <w:t>a sa sumnjom na pranje novca</w:t>
      </w:r>
    </w:p>
    <w:p w14:paraId="299806BA" w14:textId="6891D34C" w:rsidR="00CA18E7" w:rsidRPr="006B1417" w:rsidRDefault="00CA18E7" w:rsidP="003E6ADC">
      <w:pPr>
        <w:numPr>
          <w:ilvl w:val="1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>55 slučaj</w:t>
      </w:r>
      <w:r w:rsidR="004008F2">
        <w:rPr>
          <w:rFonts w:ascii="Times New Roman" w:eastAsia="Calibri" w:hAnsi="Times New Roman" w:cs="Times New Roman"/>
          <w:sz w:val="24"/>
          <w:szCs w:val="24"/>
        </w:rPr>
        <w:t>eva</w:t>
      </w:r>
      <w:bookmarkStart w:id="0" w:name="_GoBack"/>
      <w:bookmarkEnd w:id="0"/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 sa sumnjom na financiranje terorizma</w:t>
      </w:r>
    </w:p>
    <w:p w14:paraId="27926209" w14:textId="77777777" w:rsidR="00CA18E7" w:rsidRPr="006B1417" w:rsidRDefault="00CA18E7" w:rsidP="003E6ADC">
      <w:pPr>
        <w:pStyle w:val="ListParagraph"/>
        <w:numPr>
          <w:ilvl w:val="0"/>
          <w:numId w:val="9"/>
        </w:numPr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lastRenderedPageBreak/>
        <w:t>izdao 389 naloga bankama za blokadom sumnjivih transakcija u iznosu od 327,4 milijuna kuna.</w:t>
      </w:r>
    </w:p>
    <w:p w14:paraId="368688F9" w14:textId="77777777" w:rsidR="001020F4" w:rsidRPr="006B1417" w:rsidRDefault="001020F4" w:rsidP="00CA18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ABF1D" w14:textId="5F6811FA" w:rsidR="00CA18E7" w:rsidRPr="006B1417" w:rsidRDefault="00CA18E7" w:rsidP="00CA18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  <w:t>Vezano za pitanje koje se odnosi na tzv. „porezne oaze“, ističemo kako Ured ostvaruje intenzivnu suradnju s inozemnim financijsko-obavještajnim jedinicama u području sprječavanja pranja novca i financiranja terorizma, prikupljajući i analizirajući financijsko-obavještajne podatke koji se u okviru konkretnih slučajeva dostavljaju tijelima kaznenog progona na nadležno postupanje.</w:t>
      </w:r>
    </w:p>
    <w:p w14:paraId="6F671769" w14:textId="2EC6C8AE" w:rsidR="00CA18E7" w:rsidRPr="006B1417" w:rsidRDefault="00CA18E7" w:rsidP="00CA18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  <w:t>Slučajevi koje je Ured proslijedio na daljnje postupanje nadležnim državnim tijelima i inozemnim financijsko-obavještajnim jedinicama sa sumnjom na pranje novca i financiranje terorizma predmet su njihovih daljnjih postupaka u cilju utvrđivanja i pokretanja kaznenog postupka za kazneno djelo pranje novca ili financiranje terorizma. Tek po donošenju pravomoćne sudske presude za spomenuto kazneno djelo potvrđuje se nezakonitost sredstava i ista se kroz sudski postupak trajno oduzimaju.</w:t>
      </w:r>
    </w:p>
    <w:p w14:paraId="752505AA" w14:textId="2E3B3A03" w:rsidR="00CA18E7" w:rsidRPr="006B1417" w:rsidRDefault="00CA18E7" w:rsidP="00CA18E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Ministarstvo financija, Porezna uprava, u cilju pravilnog utvrđivanja i ispunjavanja poreznih obveza, prikuplja podatke o svim oporezivim i neoporezivim primicima fizičkih osoba (obveznika poreza na dohodak) i uspoređuje ih s podacima iz vlastite baze podataka, kao i drugim raspoloživim podacima, uključujući i podatke od nadležnih državnih tijela. Sam odabir obveznika za obavljanje postupaka utvrđivanja nerazmjera imovine obavlja na temelju analize rizika i postojanja elemenata za provođenje postupka utvrđivanja nerazmjera između stečene imovine i njenih izvora. </w:t>
      </w:r>
    </w:p>
    <w:p w14:paraId="285730D0" w14:textId="77777777" w:rsidR="00CA18E7" w:rsidRPr="006B1417" w:rsidRDefault="00CA18E7" w:rsidP="00CA18E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85E53" w14:textId="382C725D" w:rsidR="00CA18E7" w:rsidRPr="006B1417" w:rsidRDefault="00CA18E7" w:rsidP="00CA18E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  <w:t>U provođenju postupka utvrđivanja nerazmjera između imovine i izvora stjecanja, Porezna uprava naplatila je porez i prirez utvrđen u rješenjima koja su pos</w:t>
      </w:r>
      <w:r w:rsidR="00442484">
        <w:rPr>
          <w:rFonts w:ascii="Times New Roman" w:eastAsia="Calibri" w:hAnsi="Times New Roman" w:cs="Times New Roman"/>
          <w:sz w:val="24"/>
          <w:szCs w:val="24"/>
        </w:rPr>
        <w:t>tala izvršna u razdoblju od 2015</w:t>
      </w:r>
      <w:r w:rsidRPr="006B1417">
        <w:rPr>
          <w:rFonts w:ascii="Times New Roman" w:eastAsia="Calibri" w:hAnsi="Times New Roman" w:cs="Times New Roman"/>
          <w:sz w:val="24"/>
          <w:szCs w:val="24"/>
        </w:rPr>
        <w:t>. do 2021. kako slijedi:</w:t>
      </w:r>
    </w:p>
    <w:p w14:paraId="5A4769EC" w14:textId="77777777" w:rsidR="00CA18E7" w:rsidRPr="006B1417" w:rsidRDefault="00CA18E7" w:rsidP="00CA18E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A18E7" w:rsidRPr="006B1417" w14:paraId="4891D5AD" w14:textId="77777777" w:rsidTr="00CA18E7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0B75F6D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5D4802A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NAPLAĆEN POREZ I PRIREZ </w:t>
            </w:r>
          </w:p>
          <w:p w14:paraId="14457B24" w14:textId="22C637D6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 IZVRŠNIM RJEŠENJIMA (u kunama)</w:t>
            </w:r>
          </w:p>
        </w:tc>
      </w:tr>
      <w:tr w:rsidR="00442484" w:rsidRPr="006B1417" w14:paraId="6A608D8A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6CEE9" w14:textId="63BE671A" w:rsidR="00442484" w:rsidRDefault="00442484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8E6C" w14:textId="4EB28FA2" w:rsidR="00442484" w:rsidRDefault="00442484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84">
              <w:rPr>
                <w:rFonts w:ascii="Times New Roman" w:eastAsia="Calibri" w:hAnsi="Times New Roman" w:cs="Times New Roman"/>
                <w:sz w:val="24"/>
                <w:szCs w:val="24"/>
              </w:rPr>
              <w:t>2.155.881,96</w:t>
            </w:r>
          </w:p>
        </w:tc>
      </w:tr>
      <w:tr w:rsidR="00442484" w:rsidRPr="006B1417" w14:paraId="3FE3ED3F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B4A69" w14:textId="19483D66" w:rsidR="00442484" w:rsidRPr="006B1417" w:rsidRDefault="00442484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79B5" w14:textId="71AFB39D" w:rsidR="00442484" w:rsidRPr="006B1417" w:rsidRDefault="00442484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84">
              <w:rPr>
                <w:rFonts w:ascii="Times New Roman" w:eastAsia="Calibri" w:hAnsi="Times New Roman" w:cs="Times New Roman"/>
                <w:sz w:val="24"/>
                <w:szCs w:val="24"/>
              </w:rPr>
              <w:t>2.815.876,28</w:t>
            </w:r>
          </w:p>
        </w:tc>
      </w:tr>
      <w:tr w:rsidR="00CA18E7" w:rsidRPr="006B1417" w14:paraId="74A98F87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F3BE2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09CB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13.001.784,83</w:t>
            </w:r>
          </w:p>
        </w:tc>
      </w:tr>
      <w:tr w:rsidR="00CA18E7" w:rsidRPr="006B1417" w14:paraId="2D10CDEA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425A1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676E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2.474.713,12</w:t>
            </w:r>
          </w:p>
        </w:tc>
      </w:tr>
      <w:tr w:rsidR="00CA18E7" w:rsidRPr="006B1417" w14:paraId="1442FB17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85382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A9B2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5.368.262,43</w:t>
            </w:r>
          </w:p>
        </w:tc>
      </w:tr>
      <w:tr w:rsidR="00CA18E7" w:rsidRPr="006B1417" w14:paraId="58CCC74B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76AA2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BB6A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5.330.643,02</w:t>
            </w:r>
          </w:p>
        </w:tc>
      </w:tr>
      <w:tr w:rsidR="00CA18E7" w:rsidRPr="006B1417" w14:paraId="2C95F7F9" w14:textId="77777777" w:rsidTr="00CA18E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676C4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13F8" w14:textId="77777777" w:rsidR="00CA18E7" w:rsidRPr="006B1417" w:rsidRDefault="00CA18E7" w:rsidP="001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17">
              <w:rPr>
                <w:rFonts w:ascii="Times New Roman" w:eastAsia="Calibri" w:hAnsi="Times New Roman" w:cs="Times New Roman"/>
                <w:sz w:val="24"/>
                <w:szCs w:val="24"/>
              </w:rPr>
              <w:t>11.053.074,15</w:t>
            </w:r>
          </w:p>
        </w:tc>
      </w:tr>
    </w:tbl>
    <w:p w14:paraId="74C6EDF0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2FE8F" w14:textId="77777777" w:rsidR="00F4340E" w:rsidRPr="006B1417" w:rsidRDefault="00327465" w:rsidP="0032746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>Eventualno potrebna dodatna obrazlože</w:t>
      </w:r>
      <w:r w:rsidR="00FB6F75" w:rsidRPr="006B1417">
        <w:rPr>
          <w:rFonts w:ascii="Times New Roman" w:eastAsia="Calibri" w:hAnsi="Times New Roman" w:cs="Times New Roman"/>
          <w:sz w:val="24"/>
          <w:szCs w:val="24"/>
        </w:rPr>
        <w:t>nja u vezi s pitanjem zastupnice</w:t>
      </w: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 dat će potpredsjednik Vlade Republike Hrvatske i ministar financija dr. sc. Zdravko Marić.</w:t>
      </w:r>
    </w:p>
    <w:p w14:paraId="1E0C7CDB" w14:textId="25F289B6" w:rsidR="00327465" w:rsidRPr="006B1417" w:rsidRDefault="00327465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99CEC7" w14:textId="2958C444" w:rsidR="00286700" w:rsidRPr="006B1417" w:rsidRDefault="00286700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E2F08" w14:textId="77777777" w:rsidR="00CA18E7" w:rsidRPr="006B1417" w:rsidRDefault="00CA18E7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14:paraId="13EA8730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sectPr w:rsidR="00327465" w:rsidRPr="006B1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8277" w14:textId="77777777" w:rsidR="00555318" w:rsidRDefault="00555318" w:rsidP="0016213C">
      <w:pPr>
        <w:spacing w:after="0" w:line="240" w:lineRule="auto"/>
      </w:pPr>
      <w:r>
        <w:separator/>
      </w:r>
    </w:p>
  </w:endnote>
  <w:endnote w:type="continuationSeparator" w:id="0">
    <w:p w14:paraId="49BC6131" w14:textId="77777777" w:rsidR="00555318" w:rsidRDefault="0055531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A2A7" w14:textId="77777777" w:rsidR="00555318" w:rsidRDefault="00555318" w:rsidP="0016213C">
      <w:pPr>
        <w:spacing w:after="0" w:line="240" w:lineRule="auto"/>
      </w:pPr>
      <w:r>
        <w:separator/>
      </w:r>
    </w:p>
  </w:footnote>
  <w:footnote w:type="continuationSeparator" w:id="0">
    <w:p w14:paraId="150EA423" w14:textId="77777777" w:rsidR="00555318" w:rsidRDefault="0055531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31"/>
    <w:multiLevelType w:val="multilevel"/>
    <w:tmpl w:val="BC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73D"/>
    <w:multiLevelType w:val="multilevel"/>
    <w:tmpl w:val="DDA0F5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B1A"/>
    <w:multiLevelType w:val="hybridMultilevel"/>
    <w:tmpl w:val="D816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111E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FB4"/>
    <w:multiLevelType w:val="multilevel"/>
    <w:tmpl w:val="32A682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7CD3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8274E"/>
    <w:rsid w:val="000905EC"/>
    <w:rsid w:val="0009247D"/>
    <w:rsid w:val="000956D5"/>
    <w:rsid w:val="00096AC1"/>
    <w:rsid w:val="000C17DD"/>
    <w:rsid w:val="000C3EEE"/>
    <w:rsid w:val="000D76B0"/>
    <w:rsid w:val="000F6A0E"/>
    <w:rsid w:val="001020F4"/>
    <w:rsid w:val="00133EDF"/>
    <w:rsid w:val="00142592"/>
    <w:rsid w:val="0016213C"/>
    <w:rsid w:val="001874D6"/>
    <w:rsid w:val="00191279"/>
    <w:rsid w:val="001B0A19"/>
    <w:rsid w:val="001C79B2"/>
    <w:rsid w:val="001F731A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37F5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553D0"/>
    <w:rsid w:val="003A3CB6"/>
    <w:rsid w:val="003B3F87"/>
    <w:rsid w:val="003C1870"/>
    <w:rsid w:val="003D43A7"/>
    <w:rsid w:val="003E6ADC"/>
    <w:rsid w:val="004008F2"/>
    <w:rsid w:val="004171DD"/>
    <w:rsid w:val="00423DEB"/>
    <w:rsid w:val="00435453"/>
    <w:rsid w:val="00442484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55318"/>
    <w:rsid w:val="005650B3"/>
    <w:rsid w:val="00596666"/>
    <w:rsid w:val="005A33D6"/>
    <w:rsid w:val="005B2BE9"/>
    <w:rsid w:val="005B7ADC"/>
    <w:rsid w:val="005C0332"/>
    <w:rsid w:val="005D0378"/>
    <w:rsid w:val="005D1847"/>
    <w:rsid w:val="005F6972"/>
    <w:rsid w:val="00615049"/>
    <w:rsid w:val="00620073"/>
    <w:rsid w:val="00626335"/>
    <w:rsid w:val="006270E9"/>
    <w:rsid w:val="006433F9"/>
    <w:rsid w:val="0064591E"/>
    <w:rsid w:val="00657454"/>
    <w:rsid w:val="006675A7"/>
    <w:rsid w:val="006855C9"/>
    <w:rsid w:val="006A64D5"/>
    <w:rsid w:val="006B1417"/>
    <w:rsid w:val="006C5322"/>
    <w:rsid w:val="006D3C5A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80665D"/>
    <w:rsid w:val="00822992"/>
    <w:rsid w:val="0085162C"/>
    <w:rsid w:val="0086636B"/>
    <w:rsid w:val="00881D8E"/>
    <w:rsid w:val="00882C1B"/>
    <w:rsid w:val="008A49A4"/>
    <w:rsid w:val="008B2029"/>
    <w:rsid w:val="008C10BF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6A54"/>
    <w:rsid w:val="009764D3"/>
    <w:rsid w:val="009819F8"/>
    <w:rsid w:val="009C7471"/>
    <w:rsid w:val="009E61A4"/>
    <w:rsid w:val="00A0309C"/>
    <w:rsid w:val="00A13CE9"/>
    <w:rsid w:val="00A24731"/>
    <w:rsid w:val="00A47A76"/>
    <w:rsid w:val="00AC34AE"/>
    <w:rsid w:val="00AD1CB1"/>
    <w:rsid w:val="00AD324A"/>
    <w:rsid w:val="00AF76BF"/>
    <w:rsid w:val="00B02ED0"/>
    <w:rsid w:val="00B06361"/>
    <w:rsid w:val="00B20C17"/>
    <w:rsid w:val="00B3317A"/>
    <w:rsid w:val="00B464E2"/>
    <w:rsid w:val="00B62398"/>
    <w:rsid w:val="00B75937"/>
    <w:rsid w:val="00B77C29"/>
    <w:rsid w:val="00B850C3"/>
    <w:rsid w:val="00BA4E90"/>
    <w:rsid w:val="00BB4BB2"/>
    <w:rsid w:val="00BC1698"/>
    <w:rsid w:val="00BC7BA5"/>
    <w:rsid w:val="00C301CB"/>
    <w:rsid w:val="00C468B1"/>
    <w:rsid w:val="00C5332D"/>
    <w:rsid w:val="00C6534E"/>
    <w:rsid w:val="00C77EB1"/>
    <w:rsid w:val="00CA18E7"/>
    <w:rsid w:val="00CC163D"/>
    <w:rsid w:val="00CD79E1"/>
    <w:rsid w:val="00CE2D20"/>
    <w:rsid w:val="00CE5D56"/>
    <w:rsid w:val="00CE6E4C"/>
    <w:rsid w:val="00D10749"/>
    <w:rsid w:val="00D10AED"/>
    <w:rsid w:val="00D304D6"/>
    <w:rsid w:val="00D31FCE"/>
    <w:rsid w:val="00D35784"/>
    <w:rsid w:val="00D41C9E"/>
    <w:rsid w:val="00D737AC"/>
    <w:rsid w:val="00DA32DB"/>
    <w:rsid w:val="00DB223C"/>
    <w:rsid w:val="00DD016B"/>
    <w:rsid w:val="00DD0513"/>
    <w:rsid w:val="00DE2887"/>
    <w:rsid w:val="00DE40B8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B91A-E465-474C-A4BA-C5F71DCA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9</cp:revision>
  <cp:lastPrinted>2022-01-03T09:12:00Z</cp:lastPrinted>
  <dcterms:created xsi:type="dcterms:W3CDTF">2022-04-27T09:46:00Z</dcterms:created>
  <dcterms:modified xsi:type="dcterms:W3CDTF">2022-05-05T06:41:00Z</dcterms:modified>
</cp:coreProperties>
</file>