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D1471" w14:textId="77777777" w:rsidR="006B059F" w:rsidRPr="00E068E5" w:rsidRDefault="006B059F" w:rsidP="006B0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1EE7295" wp14:editId="13AEBA23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FB60180" w14:textId="77777777" w:rsidR="006B059F" w:rsidRPr="00E068E5" w:rsidRDefault="006B059F" w:rsidP="006B059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4646C29" w14:textId="77777777" w:rsidR="006B059F" w:rsidRPr="00E068E5" w:rsidRDefault="006B059F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9620A9" w14:textId="5622C9D1" w:rsidR="006B059F" w:rsidRPr="00E068E5" w:rsidRDefault="00B55DD0" w:rsidP="006B059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87DBB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svibnja</w:t>
      </w:r>
      <w:r w:rsidR="00C84330"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59F"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04209"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B059F"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6FBCFA" w14:textId="77777777" w:rsidR="006B059F" w:rsidRPr="00E068E5" w:rsidRDefault="006B059F" w:rsidP="006B05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B059F" w:rsidRPr="00E068E5" w14:paraId="5A7721C5" w14:textId="77777777" w:rsidTr="00DA19FF">
        <w:tc>
          <w:tcPr>
            <w:tcW w:w="1949" w:type="dxa"/>
            <w:shd w:val="clear" w:color="auto" w:fill="auto"/>
          </w:tcPr>
          <w:p w14:paraId="6EB18488" w14:textId="77777777" w:rsidR="006B059F" w:rsidRPr="00E068E5" w:rsidRDefault="006B059F" w:rsidP="006B05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8E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E06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  <w:shd w:val="clear" w:color="auto" w:fill="auto"/>
          </w:tcPr>
          <w:p w14:paraId="2B363AB6" w14:textId="77777777" w:rsidR="006B059F" w:rsidRPr="00E068E5" w:rsidRDefault="006B059F" w:rsidP="006B05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8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rada, mirovinskoga sustava, obitelji i socijalne politike </w:t>
            </w:r>
          </w:p>
        </w:tc>
      </w:tr>
    </w:tbl>
    <w:p w14:paraId="2757719D" w14:textId="77777777" w:rsidR="006B059F" w:rsidRPr="00E068E5" w:rsidRDefault="006B059F" w:rsidP="006B05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6B059F" w:rsidRPr="00E068E5" w14:paraId="0A27F305" w14:textId="77777777" w:rsidTr="00DA19FF">
        <w:tc>
          <w:tcPr>
            <w:tcW w:w="1940" w:type="dxa"/>
            <w:shd w:val="clear" w:color="auto" w:fill="auto"/>
          </w:tcPr>
          <w:p w14:paraId="60AE4EDA" w14:textId="77777777" w:rsidR="006B059F" w:rsidRPr="00E068E5" w:rsidRDefault="006B059F" w:rsidP="006B059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68E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E06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1BB11B23" w14:textId="5DE66F8C" w:rsidR="00904209" w:rsidRPr="00E068E5" w:rsidRDefault="00904209" w:rsidP="006B0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06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Prijedlog odluke </w:t>
            </w:r>
            <w:r w:rsidR="00B55DD0" w:rsidRPr="00B55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 donošenju Nacionalnog plana za prava djece u Republici Hrvatskoj za razdoblje od 2022. do 2026. godine i Akcijskog plana za prava djece u Republici Hrvatskoj za razdoblje od 2022. do 2024. godine </w:t>
            </w:r>
          </w:p>
          <w:p w14:paraId="1A13F197" w14:textId="55DD8966" w:rsidR="006B059F" w:rsidRPr="00E068E5" w:rsidRDefault="006B059F" w:rsidP="006B0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9A2AD08" w14:textId="77777777" w:rsidR="006B059F" w:rsidRPr="00E068E5" w:rsidRDefault="006B059F" w:rsidP="006B059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0D4D7CF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7FA1C" w14:textId="77777777" w:rsidR="006B059F" w:rsidRPr="00E068E5" w:rsidRDefault="006B059F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3032C" w14:textId="7F0564E1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BF863" w14:textId="3974B021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5A460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DAAB2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A1DDE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6B60E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30E0B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E6F07" w14:textId="77777777" w:rsidR="006B059F" w:rsidRPr="00E068E5" w:rsidRDefault="006B059F" w:rsidP="006B05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60767" w14:textId="77777777" w:rsidR="006B059F" w:rsidRPr="00E068E5" w:rsidRDefault="006B059F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6EC89" w14:textId="2D83F2C6" w:rsidR="006B059F" w:rsidRDefault="006B059F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55578" w14:textId="77777777" w:rsidR="00D025EA" w:rsidRPr="00E068E5" w:rsidRDefault="00D025EA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D0FBF" w14:textId="77777777" w:rsidR="006B059F" w:rsidRPr="00E068E5" w:rsidRDefault="006B059F" w:rsidP="006B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1F346" w14:textId="0068481D" w:rsidR="006B059F" w:rsidRDefault="006B059F" w:rsidP="006B059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</w:pPr>
      <w:r w:rsidRPr="00E068E5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  <w:t>Banski dvori | Trg Sv. Marka 2  | 10000 Zagreb | tel. 01 4569 222 | vlada.gov.hr</w:t>
      </w:r>
    </w:p>
    <w:p w14:paraId="3BA32F5E" w14:textId="7E5CF0C7" w:rsidR="00B55DD0" w:rsidRDefault="00B55DD0" w:rsidP="006B059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</w:pPr>
    </w:p>
    <w:p w14:paraId="4E8E0365" w14:textId="3F5058C6" w:rsidR="00B55DD0" w:rsidRDefault="00B55DD0">
      <w:pPr>
        <w:spacing w:line="259" w:lineRule="auto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</w:pP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  <w:br w:type="page"/>
      </w:r>
    </w:p>
    <w:p w14:paraId="6F618B5E" w14:textId="7E115466" w:rsidR="006B059F" w:rsidRDefault="006B059F" w:rsidP="00B55DD0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55DD0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Prijedlog</w:t>
      </w:r>
    </w:p>
    <w:p w14:paraId="79DFCCBB" w14:textId="19BE0F8E" w:rsidR="00B55DD0" w:rsidRDefault="00B55DD0" w:rsidP="00B55DD0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60F103C" w14:textId="5AEE8B29" w:rsidR="00B55DD0" w:rsidRDefault="00B55DD0" w:rsidP="00B55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D9B09" w14:textId="77777777" w:rsidR="00B55DD0" w:rsidRPr="00E068E5" w:rsidRDefault="00B55DD0" w:rsidP="00B55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9873D" w14:textId="77777777" w:rsidR="006B059F" w:rsidRPr="00E068E5" w:rsidRDefault="006B059F" w:rsidP="00B55DD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A60687" w14:textId="14221090" w:rsidR="006B059F" w:rsidRPr="00E068E5" w:rsidRDefault="006B059F" w:rsidP="00B55DD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8E5">
        <w:rPr>
          <w:rFonts w:ascii="Times New Roman" w:eastAsia="Calibri" w:hAnsi="Times New Roman" w:cs="Times New Roman"/>
          <w:sz w:val="24"/>
          <w:szCs w:val="24"/>
        </w:rPr>
        <w:t>Na temelju članka 31. stavka 2. Zakona o Vladi Republike Hrvatske („Narodne novine“, br. 150/11</w:t>
      </w:r>
      <w:r w:rsidR="00B55DD0">
        <w:rPr>
          <w:rFonts w:ascii="Times New Roman" w:eastAsia="Calibri" w:hAnsi="Times New Roman" w:cs="Times New Roman"/>
          <w:sz w:val="24"/>
          <w:szCs w:val="24"/>
        </w:rPr>
        <w:t>.</w:t>
      </w:r>
      <w:r w:rsidRPr="00E068E5">
        <w:rPr>
          <w:rFonts w:ascii="Times New Roman" w:eastAsia="Calibri" w:hAnsi="Times New Roman" w:cs="Times New Roman"/>
          <w:sz w:val="24"/>
          <w:szCs w:val="24"/>
        </w:rPr>
        <w:t>, 119/14</w:t>
      </w:r>
      <w:r w:rsidR="00B55DD0">
        <w:rPr>
          <w:rFonts w:ascii="Times New Roman" w:eastAsia="Calibri" w:hAnsi="Times New Roman" w:cs="Times New Roman"/>
          <w:sz w:val="24"/>
          <w:szCs w:val="24"/>
        </w:rPr>
        <w:t>.</w:t>
      </w:r>
      <w:r w:rsidRPr="00E068E5">
        <w:rPr>
          <w:rFonts w:ascii="Times New Roman" w:eastAsia="Calibri" w:hAnsi="Times New Roman" w:cs="Times New Roman"/>
          <w:sz w:val="24"/>
          <w:szCs w:val="24"/>
        </w:rPr>
        <w:t>, 93/16</w:t>
      </w:r>
      <w:r w:rsidR="00B55DD0">
        <w:rPr>
          <w:rFonts w:ascii="Times New Roman" w:eastAsia="Calibri" w:hAnsi="Times New Roman" w:cs="Times New Roman"/>
          <w:sz w:val="24"/>
          <w:szCs w:val="24"/>
        </w:rPr>
        <w:t>.</w:t>
      </w:r>
      <w:r w:rsidRPr="00E068E5">
        <w:rPr>
          <w:rFonts w:ascii="Times New Roman" w:eastAsia="Calibri" w:hAnsi="Times New Roman" w:cs="Times New Roman"/>
          <w:sz w:val="24"/>
          <w:szCs w:val="24"/>
        </w:rPr>
        <w:t xml:space="preserve"> i 116/18</w:t>
      </w:r>
      <w:r w:rsidR="00B55DD0">
        <w:rPr>
          <w:rFonts w:ascii="Times New Roman" w:eastAsia="Calibri" w:hAnsi="Times New Roman" w:cs="Times New Roman"/>
          <w:sz w:val="24"/>
          <w:szCs w:val="24"/>
        </w:rPr>
        <w:t>.</w:t>
      </w:r>
      <w:r w:rsidRPr="00E068E5">
        <w:rPr>
          <w:rFonts w:ascii="Times New Roman" w:eastAsia="Calibri" w:hAnsi="Times New Roman" w:cs="Times New Roman"/>
          <w:sz w:val="24"/>
          <w:szCs w:val="24"/>
        </w:rPr>
        <w:t>) i članka 12. stavka 2. Zakona o sustavu strateškog planiranja i upravljanja razvojem Republike Hrvatske („Narodne novine</w:t>
      </w:r>
      <w:r w:rsidR="00B55DD0">
        <w:rPr>
          <w:rFonts w:ascii="Times New Roman" w:eastAsia="Calibri" w:hAnsi="Times New Roman" w:cs="Times New Roman"/>
          <w:sz w:val="24"/>
          <w:szCs w:val="24"/>
        </w:rPr>
        <w:t>“</w:t>
      </w:r>
      <w:r w:rsidRPr="00E068E5">
        <w:rPr>
          <w:rFonts w:ascii="Times New Roman" w:eastAsia="Calibri" w:hAnsi="Times New Roman" w:cs="Times New Roman"/>
          <w:sz w:val="24"/>
          <w:szCs w:val="24"/>
        </w:rPr>
        <w:t>, broj 123/17</w:t>
      </w:r>
      <w:r w:rsidR="00B55DD0">
        <w:rPr>
          <w:rFonts w:ascii="Times New Roman" w:eastAsia="Calibri" w:hAnsi="Times New Roman" w:cs="Times New Roman"/>
          <w:sz w:val="24"/>
          <w:szCs w:val="24"/>
        </w:rPr>
        <w:t>.</w:t>
      </w:r>
      <w:r w:rsidRPr="00E068E5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___________ 202</w:t>
      </w:r>
      <w:r w:rsidR="00904209" w:rsidRPr="00E068E5">
        <w:rPr>
          <w:rFonts w:ascii="Times New Roman" w:eastAsia="Calibri" w:hAnsi="Times New Roman" w:cs="Times New Roman"/>
          <w:sz w:val="24"/>
          <w:szCs w:val="24"/>
        </w:rPr>
        <w:t>2</w:t>
      </w:r>
      <w:r w:rsidRPr="00E068E5">
        <w:rPr>
          <w:rFonts w:ascii="Times New Roman" w:eastAsia="Calibri" w:hAnsi="Times New Roman" w:cs="Times New Roman"/>
          <w:sz w:val="24"/>
          <w:szCs w:val="24"/>
        </w:rPr>
        <w:t>. donijela</w:t>
      </w:r>
    </w:p>
    <w:p w14:paraId="48553AF0" w14:textId="77777777" w:rsidR="006B059F" w:rsidRPr="00E068E5" w:rsidRDefault="006B059F" w:rsidP="00B55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8816B7" w14:textId="77777777" w:rsidR="00B55DD0" w:rsidRPr="00E068E5" w:rsidRDefault="00B55DD0" w:rsidP="00B55DD0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40FB25" w14:textId="63D7834E" w:rsidR="00184494" w:rsidRDefault="00184494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bookmarkStart w:id="1" w:name="_Hlk98348011"/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 w:rsid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249CE3A9" w14:textId="77777777" w:rsidR="00B55DD0" w:rsidRPr="00E068E5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bookmarkEnd w:id="1"/>
    <w:p w14:paraId="10F1B449" w14:textId="0929BC85" w:rsidR="00B55DD0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55DD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donošenju Nacionalnog plana za prava djece u Republici Hrvatskoj za razdoblje od 2022. do 2026. godine i Akcijskog plana za prava djece u Republici Hrvatskoj za razdoblje od 2022. do 2024. godine</w:t>
      </w:r>
    </w:p>
    <w:p w14:paraId="0060966B" w14:textId="77777777" w:rsidR="00B55DD0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2A01E00" w14:textId="46CE2F83" w:rsidR="006B059F" w:rsidRDefault="00184494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</w:t>
      </w:r>
    </w:p>
    <w:p w14:paraId="6F019ED6" w14:textId="77777777" w:rsidR="00B55DD0" w:rsidRPr="00B55DD0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141581B" w14:textId="45829E49" w:rsidR="00904209" w:rsidRPr="00E068E5" w:rsidRDefault="00184494" w:rsidP="00B55DD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Donosi se 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Nacionalni plan za pr</w:t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ava djece u Republici Hrvatskoj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razdoblje od 2022. do 2026. godine i Akcijski plan za pr</w:t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ava djece u Republici Hrvatskoj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razdoblje od 2022. do 2024. godine,</w:t>
      </w:r>
      <w:r w:rsidR="00904209" w:rsidRPr="00E068E5">
        <w:rPr>
          <w:rFonts w:ascii="Times New Roman" w:hAnsi="Times New Roman" w:cs="Times New Roman"/>
        </w:rPr>
        <w:t xml:space="preserve"> 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tekstu koji je dostavilo Ministarstvo rada, mirovinskoga sustava, obitelji i socijalne politike aktom,</w:t>
      </w:r>
      <w:r w:rsidR="00904209" w:rsidRPr="00E068E5">
        <w:rPr>
          <w:rFonts w:ascii="Times New Roman" w:hAnsi="Times New Roman" w:cs="Times New Roman"/>
        </w:rPr>
        <w:t xml:space="preserve"> </w:t>
      </w:r>
      <w:r w:rsidR="00B55DD0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011-01/20-02/3, </w:t>
      </w:r>
      <w:r w:rsidR="00B55DD0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524-08-02-03/1-22-</w:t>
      </w:r>
      <w:r w:rsidR="004B5957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135</w:t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</w:t>
      </w:r>
      <w:r w:rsidR="001B19F0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20. </w:t>
      </w:r>
      <w:r w:rsidR="00563A42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travnja</w:t>
      </w:r>
      <w:r w:rsidR="00904209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2022.</w:t>
      </w:r>
    </w:p>
    <w:p w14:paraId="2EA740DB" w14:textId="0BC6EA78" w:rsidR="00537116" w:rsidRPr="00E068E5" w:rsidRDefault="00537116" w:rsidP="00B55D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</w:p>
    <w:p w14:paraId="517B746D" w14:textId="365F7A4D" w:rsidR="00537116" w:rsidRDefault="00537116" w:rsidP="00B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</w:t>
      </w:r>
    </w:p>
    <w:p w14:paraId="07E3A794" w14:textId="77777777" w:rsidR="00B55DD0" w:rsidRPr="00B55DD0" w:rsidRDefault="00B55DD0" w:rsidP="00B5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BEEFECC" w14:textId="30A1E58E" w:rsidR="00537116" w:rsidRPr="00E068E5" w:rsidRDefault="00537116" w:rsidP="00B55DD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Zadužuje se Ministarstvo rada, mirovinskoga sustava, obitelji i socijalne politike da o ovoj Odluci izvijesti nadležna tijela, nositelje provedbe posebnih ciljeva iz Nacionalnog plana i mjera iz Akcijskog pl</w:t>
      </w:r>
      <w:r w:rsidR="001917A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1917A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točke I. ove Odluke. </w:t>
      </w:r>
    </w:p>
    <w:p w14:paraId="4AC57368" w14:textId="77777777" w:rsidR="00904209" w:rsidRPr="00E068E5" w:rsidRDefault="00904209" w:rsidP="00B55D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011C4F" w14:textId="43A096CE" w:rsidR="00EF2547" w:rsidRDefault="00184494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</w:t>
      </w:r>
      <w:r w:rsidR="001917A5"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</w:t>
      </w: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02C645F7" w14:textId="77777777" w:rsidR="00B55DD0" w:rsidRPr="00B55DD0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41207CE0" w14:textId="16DFDF08" w:rsidR="00184494" w:rsidRPr="00E068E5" w:rsidRDefault="00EF2547" w:rsidP="00B55DD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</w:t>
      </w:r>
      <w:r w:rsidR="00184494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adužuje se </w:t>
      </w:r>
      <w:r w:rsidR="00F65852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Ministarstvo rada, mirovinskoga sustava, obitelji i socijalne politike </w:t>
      </w:r>
      <w:r w:rsidR="00184494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Nacionalni plan i Akcijski plan iz točke I. ove Od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</w:t>
      </w:r>
      <w:r w:rsidR="00184494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uke objavi na svojim mrežnim stranicama.</w:t>
      </w:r>
    </w:p>
    <w:p w14:paraId="33B3FA61" w14:textId="77777777" w:rsidR="006B059F" w:rsidRPr="00E068E5" w:rsidRDefault="006B059F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E1F6475" w14:textId="0B76C224" w:rsidR="006B059F" w:rsidRDefault="00184494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</w:t>
      </w:r>
      <w:r w:rsidR="001917A5"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</w:t>
      </w:r>
      <w:r w:rsidRPr="00B55D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66029567" w14:textId="77777777" w:rsidR="00B55DD0" w:rsidRPr="00B55DD0" w:rsidRDefault="00B55DD0" w:rsidP="00B55D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F829A6D" w14:textId="1929B216" w:rsidR="00184494" w:rsidRPr="00E068E5" w:rsidRDefault="00184494" w:rsidP="00B55DD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 Odluka stupa na snagu danom donošenja</w:t>
      </w:r>
      <w:r w:rsidR="002B68B4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a objavit će se u „Narodnim novinama“.</w:t>
      </w:r>
    </w:p>
    <w:p w14:paraId="1CF76ED0" w14:textId="629DDCDF" w:rsidR="00EF2547" w:rsidRDefault="00EF2547" w:rsidP="00B55DD0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F4561" w14:textId="77777777" w:rsidR="00B55DD0" w:rsidRPr="00E068E5" w:rsidRDefault="00B55DD0" w:rsidP="00B55DD0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2D4432" w14:textId="30AAF93B" w:rsidR="00B55DD0" w:rsidRDefault="00B55DD0" w:rsidP="00B5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PREDSJEDNIK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 xml:space="preserve">URBROJ: </w:t>
      </w:r>
      <w:r w:rsidR="00184494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506B4B65" w14:textId="7AC39C0E" w:rsidR="00184494" w:rsidRPr="00E068E5" w:rsidRDefault="00184494" w:rsidP="00B5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Zagreb, </w:t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 xml:space="preserve">    mr. </w:t>
      </w:r>
      <w:proofErr w:type="spellStart"/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sc</w:t>
      </w:r>
      <w:proofErr w:type="spellEnd"/>
      <w:r w:rsidR="00B55D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Andrej Plenković</w:t>
      </w:r>
    </w:p>
    <w:p w14:paraId="437A5C20" w14:textId="77777777" w:rsidR="002B68B4" w:rsidRPr="00E068E5" w:rsidRDefault="002B68B4" w:rsidP="00B5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5A6FB2" w14:textId="77777777" w:rsidR="002B68B4" w:rsidRPr="00E068E5" w:rsidRDefault="002B68B4" w:rsidP="00B55DD0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4AF6C8" w14:textId="320536EA" w:rsidR="00B55DD0" w:rsidRDefault="00B55DD0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 w:type="page"/>
      </w:r>
    </w:p>
    <w:p w14:paraId="559C8EF7" w14:textId="72258B8B" w:rsidR="001F1018" w:rsidRPr="00E068E5" w:rsidRDefault="001F1018" w:rsidP="00B55D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2A0BC7E" w14:textId="770B4798" w:rsidR="001F1018" w:rsidRPr="00B55DD0" w:rsidRDefault="001F1018" w:rsidP="00B55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0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6C6938C" w14:textId="77777777" w:rsidR="00EB2D22" w:rsidRPr="00B55DD0" w:rsidRDefault="00EB2D22" w:rsidP="00B55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759E0" w14:textId="6F2CD240" w:rsidR="001F1018" w:rsidRPr="00E068E5" w:rsidRDefault="00904209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="00687942" w:rsidRPr="00E068E5">
        <w:rPr>
          <w:rFonts w:ascii="Times New Roman" w:hAnsi="Times New Roman" w:cs="Times New Roman"/>
          <w:sz w:val="24"/>
          <w:szCs w:val="24"/>
        </w:rPr>
        <w:t xml:space="preserve">je </w:t>
      </w:r>
      <w:r w:rsidRPr="00E068E5">
        <w:rPr>
          <w:rFonts w:ascii="Times New Roman" w:hAnsi="Times New Roman" w:cs="Times New Roman"/>
          <w:sz w:val="24"/>
          <w:szCs w:val="24"/>
        </w:rPr>
        <w:t>donijela</w:t>
      </w:r>
      <w:r w:rsidR="00687942" w:rsidRPr="00E068E5">
        <w:rPr>
          <w:rFonts w:ascii="Times New Roman" w:hAnsi="Times New Roman" w:cs="Times New Roman"/>
          <w:sz w:val="24"/>
          <w:szCs w:val="24"/>
        </w:rPr>
        <w:t xml:space="preserve"> </w:t>
      </w:r>
      <w:r w:rsidRPr="00E068E5">
        <w:rPr>
          <w:rFonts w:ascii="Times New Roman" w:hAnsi="Times New Roman" w:cs="Times New Roman"/>
          <w:sz w:val="24"/>
          <w:szCs w:val="24"/>
        </w:rPr>
        <w:t xml:space="preserve">Odluku o pokretanju postupka izrade Nacionalnog plana za prava djece u Republici Hrvatskoj, za razdoblje 2021.-2026. godine, klasa: 022-03/21-04/31, </w:t>
      </w:r>
      <w:proofErr w:type="spellStart"/>
      <w:r w:rsidRPr="00E068E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068E5">
        <w:rPr>
          <w:rFonts w:ascii="Times New Roman" w:hAnsi="Times New Roman" w:cs="Times New Roman"/>
          <w:sz w:val="24"/>
          <w:szCs w:val="24"/>
        </w:rPr>
        <w:t>: 50301-04/04-21-3 od 11. veljače 2021.</w:t>
      </w:r>
    </w:p>
    <w:p w14:paraId="4D84344E" w14:textId="77777777" w:rsidR="00B55DD0" w:rsidRDefault="00B55DD0" w:rsidP="00B55DD0">
      <w:pPr>
        <w:spacing w:after="0" w:line="240" w:lineRule="auto"/>
        <w:ind w:left="1410" w:hanging="70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8488409"/>
    </w:p>
    <w:p w14:paraId="6369DA0B" w14:textId="7ECE5AF4" w:rsidR="001917A5" w:rsidRPr="00E068E5" w:rsidRDefault="00904209" w:rsidP="00B55DD0">
      <w:pPr>
        <w:spacing w:after="0" w:line="240" w:lineRule="auto"/>
        <w:ind w:left="1410" w:hanging="702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 xml:space="preserve">Ministarstvo financija je dopisom Klasa: 552-01/21-01/1, </w:t>
      </w:r>
      <w:proofErr w:type="spellStart"/>
      <w:r w:rsidRPr="00E068E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E068E5">
        <w:rPr>
          <w:rFonts w:ascii="Times New Roman" w:hAnsi="Times New Roman" w:cs="Times New Roman"/>
          <w:sz w:val="24"/>
          <w:szCs w:val="24"/>
        </w:rPr>
        <w:t>: 513-05-01-22-2 od</w:t>
      </w:r>
    </w:p>
    <w:p w14:paraId="3C788F17" w14:textId="39131FEA" w:rsidR="00296633" w:rsidRPr="00E068E5" w:rsidRDefault="00904209" w:rsidP="00B5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>11.</w:t>
      </w:r>
      <w:r w:rsidR="00D8005E" w:rsidRPr="00E068E5">
        <w:rPr>
          <w:rFonts w:ascii="Times New Roman" w:hAnsi="Times New Roman" w:cs="Times New Roman"/>
          <w:sz w:val="24"/>
          <w:szCs w:val="24"/>
        </w:rPr>
        <w:t xml:space="preserve"> </w:t>
      </w:r>
      <w:r w:rsidRPr="00E068E5">
        <w:rPr>
          <w:rFonts w:ascii="Times New Roman" w:hAnsi="Times New Roman" w:cs="Times New Roman"/>
          <w:sz w:val="24"/>
          <w:szCs w:val="24"/>
        </w:rPr>
        <w:t xml:space="preserve">siječnja 2022., dalo mišljenje kako je potrebno </w:t>
      </w:r>
      <w:bookmarkEnd w:id="2"/>
      <w:r w:rsidRPr="00E068E5">
        <w:rPr>
          <w:rFonts w:ascii="Times New Roman" w:hAnsi="Times New Roman" w:cs="Times New Roman"/>
          <w:sz w:val="24"/>
          <w:szCs w:val="24"/>
        </w:rPr>
        <w:t xml:space="preserve">revidirati </w:t>
      </w:r>
      <w:r w:rsidR="001917A5" w:rsidRPr="00E068E5">
        <w:rPr>
          <w:rFonts w:ascii="Times New Roman" w:hAnsi="Times New Roman" w:cs="Times New Roman"/>
          <w:sz w:val="24"/>
          <w:szCs w:val="24"/>
        </w:rPr>
        <w:t xml:space="preserve">Nacrt prijedloga Nacionalnog plana za prava djece za razdoblje od 2021. do 2026. godine i Nacrt prijedloga Akcijskog plana </w:t>
      </w:r>
      <w:r w:rsidR="00175776" w:rsidRPr="00E068E5">
        <w:rPr>
          <w:rFonts w:ascii="Times New Roman" w:hAnsi="Times New Roman" w:cs="Times New Roman"/>
          <w:sz w:val="24"/>
          <w:szCs w:val="24"/>
        </w:rPr>
        <w:t xml:space="preserve">za prava djece </w:t>
      </w:r>
      <w:r w:rsidR="001917A5" w:rsidRPr="00E068E5">
        <w:rPr>
          <w:rFonts w:ascii="Times New Roman" w:hAnsi="Times New Roman" w:cs="Times New Roman"/>
          <w:sz w:val="24"/>
          <w:szCs w:val="24"/>
        </w:rPr>
        <w:t xml:space="preserve">za razdoblje od 2021. do 2024. godine, </w:t>
      </w:r>
      <w:r w:rsidRPr="00E068E5">
        <w:rPr>
          <w:rFonts w:ascii="Times New Roman" w:hAnsi="Times New Roman" w:cs="Times New Roman"/>
          <w:sz w:val="24"/>
          <w:szCs w:val="24"/>
        </w:rPr>
        <w:t>u dijelu aktivnosti koje su se planirale provoditi u 2021. godini.</w:t>
      </w:r>
      <w:r w:rsidR="00296633" w:rsidRPr="00E068E5">
        <w:rPr>
          <w:rFonts w:ascii="Times New Roman" w:hAnsi="Times New Roman" w:cs="Times New Roman"/>
          <w:sz w:val="24"/>
          <w:szCs w:val="24"/>
        </w:rPr>
        <w:t xml:space="preserve"> </w:t>
      </w:r>
      <w:r w:rsidRPr="00E068E5">
        <w:rPr>
          <w:rFonts w:ascii="Times New Roman" w:hAnsi="Times New Roman" w:cs="Times New Roman"/>
          <w:sz w:val="24"/>
          <w:szCs w:val="24"/>
        </w:rPr>
        <w:t xml:space="preserve">Slijedom </w:t>
      </w:r>
      <w:r w:rsidR="00296633" w:rsidRPr="00E068E5">
        <w:rPr>
          <w:rFonts w:ascii="Times New Roman" w:hAnsi="Times New Roman" w:cs="Times New Roman"/>
          <w:sz w:val="24"/>
          <w:szCs w:val="24"/>
        </w:rPr>
        <w:t xml:space="preserve">toga, </w:t>
      </w:r>
      <w:r w:rsidRPr="00E068E5">
        <w:rPr>
          <w:rFonts w:ascii="Times New Roman" w:hAnsi="Times New Roman" w:cs="Times New Roman"/>
          <w:sz w:val="24"/>
          <w:szCs w:val="24"/>
        </w:rPr>
        <w:t>predmetni</w:t>
      </w:r>
      <w:r w:rsidR="001917A5" w:rsidRPr="00E068E5">
        <w:rPr>
          <w:rFonts w:ascii="Times New Roman" w:hAnsi="Times New Roman" w:cs="Times New Roman"/>
          <w:sz w:val="24"/>
          <w:szCs w:val="24"/>
        </w:rPr>
        <w:t xml:space="preserve"> akti strateškog planiranja su revidirani</w:t>
      </w:r>
      <w:r w:rsidRPr="00E068E5">
        <w:rPr>
          <w:rFonts w:ascii="Times New Roman" w:hAnsi="Times New Roman" w:cs="Times New Roman"/>
          <w:sz w:val="24"/>
          <w:szCs w:val="24"/>
        </w:rPr>
        <w:t xml:space="preserve"> te su izrađeni </w:t>
      </w:r>
      <w:r w:rsidR="000844DC" w:rsidRPr="00E068E5">
        <w:rPr>
          <w:rFonts w:ascii="Times New Roman" w:hAnsi="Times New Roman" w:cs="Times New Roman"/>
          <w:sz w:val="24"/>
          <w:szCs w:val="24"/>
        </w:rPr>
        <w:t>Prijedlog</w:t>
      </w:r>
      <w:r w:rsidRPr="00E068E5">
        <w:rPr>
          <w:rFonts w:ascii="Times New Roman" w:hAnsi="Times New Roman" w:cs="Times New Roman"/>
          <w:sz w:val="24"/>
          <w:szCs w:val="24"/>
        </w:rPr>
        <w:t xml:space="preserve"> Nacionalnog plana za prava djece u Republici Hrvatskoj, za razdoblje od 2022. do 2026. godine</w:t>
      </w:r>
      <w:r w:rsidR="00E068E5">
        <w:rPr>
          <w:rFonts w:ascii="Times New Roman" w:hAnsi="Times New Roman" w:cs="Times New Roman"/>
          <w:sz w:val="24"/>
          <w:szCs w:val="24"/>
        </w:rPr>
        <w:t xml:space="preserve"> (</w:t>
      </w:r>
      <w:r w:rsidR="00E068E5" w:rsidRPr="00934910">
        <w:rPr>
          <w:rFonts w:ascii="Times New Roman" w:hAnsi="Times New Roman" w:cs="Times New Roman"/>
          <w:sz w:val="24"/>
          <w:szCs w:val="24"/>
        </w:rPr>
        <w:t>u daljnjem tekstu: Nacionalni plan)</w:t>
      </w:r>
      <w:r w:rsidRPr="00934910">
        <w:rPr>
          <w:rFonts w:ascii="Times New Roman" w:hAnsi="Times New Roman" w:cs="Times New Roman"/>
          <w:sz w:val="24"/>
          <w:szCs w:val="24"/>
        </w:rPr>
        <w:t xml:space="preserve"> i</w:t>
      </w:r>
      <w:r w:rsidR="000844DC" w:rsidRPr="00934910">
        <w:rPr>
          <w:rFonts w:ascii="Times New Roman" w:hAnsi="Times New Roman" w:cs="Times New Roman"/>
          <w:sz w:val="24"/>
          <w:szCs w:val="24"/>
        </w:rPr>
        <w:t xml:space="preserve"> Prijedlog</w:t>
      </w:r>
      <w:r w:rsidRPr="00934910">
        <w:rPr>
          <w:rFonts w:ascii="Times New Roman" w:hAnsi="Times New Roman" w:cs="Times New Roman"/>
          <w:sz w:val="24"/>
          <w:szCs w:val="24"/>
        </w:rPr>
        <w:t xml:space="preserve"> Akcijskog plana za prava djece u Republici Hrvatskoj za razdoblje od 2022. do 2024. godine</w:t>
      </w:r>
      <w:r w:rsidR="000844DC" w:rsidRPr="00934910">
        <w:rPr>
          <w:rFonts w:ascii="Times New Roman" w:hAnsi="Times New Roman" w:cs="Times New Roman"/>
          <w:sz w:val="24"/>
          <w:szCs w:val="24"/>
        </w:rPr>
        <w:t xml:space="preserve"> (u daljnjem tekstu: Akcijski plan).</w:t>
      </w:r>
    </w:p>
    <w:p w14:paraId="77E1E827" w14:textId="5D631063" w:rsidR="00EB2D22" w:rsidRPr="00E068E5" w:rsidRDefault="00EB2D22" w:rsidP="00B55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A73AE" w14:textId="581D42CE" w:rsidR="00296633" w:rsidRPr="00E068E5" w:rsidRDefault="00296633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>Vlada Republike Hrvatske je od 1999. godine u kontinuitetu donosila akte strateškog planiranja za zaštitu i promicanje prava djeteta: Nacionalni program djelovanja za djecu u Republici Hrvatskoj za razdoblje 1999. do 2005. godine; Nacionalni plan aktivnosti za prava i interese djece od 2006. do 2012. godine; Prioritetne aktivnosti za dobrobit djece od 2003. do 2005. godine s ciljem definiranja provedbe Konvenciju o pravima djeteta; Nacionalnu strategij</w:t>
      </w:r>
      <w:r w:rsidR="00AD5450">
        <w:rPr>
          <w:rFonts w:ascii="Times New Roman" w:hAnsi="Times New Roman" w:cs="Times New Roman"/>
          <w:sz w:val="24"/>
          <w:szCs w:val="24"/>
        </w:rPr>
        <w:t>u</w:t>
      </w:r>
      <w:r w:rsidRPr="00E068E5">
        <w:rPr>
          <w:rFonts w:ascii="Times New Roman" w:hAnsi="Times New Roman" w:cs="Times New Roman"/>
          <w:sz w:val="24"/>
          <w:szCs w:val="24"/>
        </w:rPr>
        <w:t xml:space="preserve"> za prava djece u Republici Hrvatskoj za razdoblje od 2014. do 2020. godine. </w:t>
      </w:r>
    </w:p>
    <w:p w14:paraId="2DBD21C9" w14:textId="77777777" w:rsidR="00B55DD0" w:rsidRDefault="00B55DD0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470F7" w14:textId="5D5C01C7" w:rsidR="00296633" w:rsidRPr="00E068E5" w:rsidRDefault="00296633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>Nacionalni plan se donosi se sa svrhom daljnjeg promicanja prava djeteta i unapređenja zaštite prava djece u Republici Hrvatskoj, kroz provedbu međunarodnih i nacionalnih standarda na području prava djece</w:t>
      </w:r>
      <w:r w:rsidR="006D1E6A">
        <w:rPr>
          <w:rFonts w:ascii="Times New Roman" w:hAnsi="Times New Roman" w:cs="Times New Roman"/>
          <w:sz w:val="24"/>
          <w:szCs w:val="24"/>
        </w:rPr>
        <w:t xml:space="preserve"> te </w:t>
      </w:r>
      <w:r w:rsidRPr="00E068E5">
        <w:rPr>
          <w:rFonts w:ascii="Times New Roman" w:hAnsi="Times New Roman" w:cs="Times New Roman"/>
          <w:sz w:val="24"/>
          <w:szCs w:val="24"/>
        </w:rPr>
        <w:t>kroz cjeloviti i integrativni pristup pravima djece.</w:t>
      </w:r>
      <w:r w:rsidR="00B55DD0">
        <w:rPr>
          <w:rFonts w:ascii="Times New Roman" w:hAnsi="Times New Roman" w:cs="Times New Roman"/>
          <w:sz w:val="24"/>
          <w:szCs w:val="24"/>
        </w:rPr>
        <w:t xml:space="preserve"> </w:t>
      </w:r>
      <w:r w:rsidRPr="00E068E5">
        <w:rPr>
          <w:rFonts w:ascii="Times New Roman" w:hAnsi="Times New Roman" w:cs="Times New Roman"/>
          <w:sz w:val="24"/>
          <w:szCs w:val="24"/>
        </w:rPr>
        <w:t>Nacionalni plan oslanja se na Strategija Europske unije za prava djece 2021.-2024.</w:t>
      </w:r>
      <w:r w:rsidR="0022428C">
        <w:rPr>
          <w:rFonts w:ascii="Times New Roman" w:hAnsi="Times New Roman" w:cs="Times New Roman"/>
          <w:sz w:val="24"/>
          <w:szCs w:val="24"/>
        </w:rPr>
        <w:t xml:space="preserve">, </w:t>
      </w:r>
      <w:r w:rsidR="001447FC">
        <w:rPr>
          <w:rFonts w:ascii="Times New Roman" w:hAnsi="Times New Roman" w:cs="Times New Roman"/>
          <w:sz w:val="24"/>
          <w:szCs w:val="24"/>
        </w:rPr>
        <w:t>kroz i pripadajuće aktivnosti</w:t>
      </w:r>
      <w:r w:rsidR="0022428C">
        <w:rPr>
          <w:rFonts w:ascii="Times New Roman" w:hAnsi="Times New Roman" w:cs="Times New Roman"/>
          <w:sz w:val="24"/>
          <w:szCs w:val="24"/>
        </w:rPr>
        <w:t xml:space="preserve"> </w:t>
      </w:r>
      <w:r w:rsidR="001447FC">
        <w:rPr>
          <w:rFonts w:ascii="Times New Roman" w:hAnsi="Times New Roman" w:cs="Times New Roman"/>
          <w:sz w:val="24"/>
          <w:szCs w:val="24"/>
        </w:rPr>
        <w:t>koje su definirana</w:t>
      </w:r>
      <w:r w:rsidRPr="00E068E5">
        <w:rPr>
          <w:rFonts w:ascii="Times New Roman" w:hAnsi="Times New Roman" w:cs="Times New Roman"/>
          <w:sz w:val="24"/>
          <w:szCs w:val="24"/>
        </w:rPr>
        <w:t xml:space="preserve"> EU Strategijom.</w:t>
      </w:r>
    </w:p>
    <w:p w14:paraId="3BFB41E1" w14:textId="77777777" w:rsidR="00B55DD0" w:rsidRDefault="00B55DD0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8389B5" w14:textId="09E89DD2" w:rsidR="00296633" w:rsidRPr="00E068E5" w:rsidRDefault="00296633" w:rsidP="00B5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E5">
        <w:rPr>
          <w:rFonts w:ascii="Times New Roman" w:hAnsi="Times New Roman" w:cs="Times New Roman"/>
          <w:sz w:val="24"/>
          <w:szCs w:val="24"/>
        </w:rPr>
        <w:t xml:space="preserve">Srednjoročne razvojne potrebe i potencijali </w:t>
      </w:r>
      <w:r w:rsidR="001447FC">
        <w:rPr>
          <w:rFonts w:ascii="Times New Roman" w:hAnsi="Times New Roman" w:cs="Times New Roman"/>
          <w:sz w:val="24"/>
          <w:szCs w:val="24"/>
        </w:rPr>
        <w:t xml:space="preserve">te </w:t>
      </w:r>
      <w:r w:rsidRPr="00E068E5">
        <w:rPr>
          <w:rFonts w:ascii="Times New Roman" w:hAnsi="Times New Roman" w:cs="Times New Roman"/>
          <w:sz w:val="24"/>
          <w:szCs w:val="24"/>
        </w:rPr>
        <w:t>cilj Nacionalnog plana u unaprjeđenju javnih politika za zaštitu i promicanje prava djeteta, definiran</w:t>
      </w:r>
      <w:r w:rsidR="001447FC">
        <w:rPr>
          <w:rFonts w:ascii="Times New Roman" w:hAnsi="Times New Roman" w:cs="Times New Roman"/>
          <w:sz w:val="24"/>
          <w:szCs w:val="24"/>
        </w:rPr>
        <w:t>i</w:t>
      </w:r>
      <w:r w:rsidR="0022428C">
        <w:rPr>
          <w:rFonts w:ascii="Times New Roman" w:hAnsi="Times New Roman" w:cs="Times New Roman"/>
          <w:sz w:val="24"/>
          <w:szCs w:val="24"/>
        </w:rPr>
        <w:t xml:space="preserve"> </w:t>
      </w:r>
      <w:r w:rsidRPr="00E068E5">
        <w:rPr>
          <w:rFonts w:ascii="Times New Roman" w:hAnsi="Times New Roman" w:cs="Times New Roman"/>
          <w:sz w:val="24"/>
          <w:szCs w:val="24"/>
        </w:rPr>
        <w:t>kroz pet posebnih ciljeva: Suzbijanje diskriminacije i socijalne isključenosti djece; Zaštita djece od svih oblika nasilja; Sudjelovanje djece u odlučivanju na lokalnoj, regionalnoj i nacionalnoj razini; Sustavna potpora za djecu u digitalnom okruženju; Učinkovito i djelotvorno pravosuđe u postupcima koji se odnose na djecu.</w:t>
      </w:r>
    </w:p>
    <w:p w14:paraId="786411A1" w14:textId="77777777" w:rsidR="00B55DD0" w:rsidRDefault="00B55DD0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562F53" w14:textId="311B1E3F" w:rsidR="001F1018" w:rsidRPr="00E068E5" w:rsidRDefault="00296633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cilj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1.</w:t>
      </w:r>
      <w:r w:rsidR="000844D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Suzbijanje diskriminacije i socijalne isključenosti djece,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predviđena je provedba sljedećih mjera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naprjeđenje znanja o mentalnom zdravlju djece kod svih relevantnih dionika stručnjaka u sustavima odgoja i obrazovanja, zdravstva i socijalne skrbi;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vođenje tema iz područja mentalno-zdravstvene pismenosti u sustavu odgoja i obrazovanja;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naprjeđenje rada timova za psihološke krizne intervencije;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ključivanje djece u sportsko rekreativne programe i aktivnosti;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naprjeđenje kvalitete života djece kroz sportske aktivnosti;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odrška roditeljstvu u obiteljima u riziku;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oticanje županija, općina i gradova na osnivanje Vijeća za prevenciju kriminaliteta</w:t>
      </w:r>
      <w:r w:rsidR="001447F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3FB31ECF" w14:textId="55B1D226" w:rsidR="00296633" w:rsidRPr="00E068E5" w:rsidRDefault="00296633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7F018FA" w14:textId="5304653D" w:rsidR="00296633" w:rsidRDefault="00296633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cilj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2.</w:t>
      </w:r>
      <w:r w:rsidR="0022428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Zaštita djece od svih oblika nasilja</w:t>
      </w:r>
      <w:r w:rsidRPr="00E068E5">
        <w:rPr>
          <w:rFonts w:ascii="Times New Roman" w:hAnsi="Times New Roman" w:cs="Times New Roman"/>
          <w:sz w:val="24"/>
          <w:szCs w:val="24"/>
        </w:rPr>
        <w:t xml:space="preserve"> </w:t>
      </w:r>
      <w:r w:rsidR="00E068E5" w:rsidRPr="00E068E5">
        <w:rPr>
          <w:rFonts w:ascii="Times New Roman" w:hAnsi="Times New Roman" w:cs="Times New Roman"/>
          <w:sz w:val="24"/>
          <w:szCs w:val="24"/>
        </w:rPr>
        <w:t>predviđena je provedba sljedećih mjera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odrška djeci žrtvama i svjedocima kaznenih djela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odrška djeci žrtvama obiteljskog nasilja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e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dukacija učenika osnovnih i srednjih škola s ciljem sprečavanja nasilja među mladima,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nasilja prema ženama i nasilja u obitelji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odrška djeci žrtvama i počiniteljima </w:t>
      </w:r>
      <w:proofErr w:type="spellStart"/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međuvršnjačkog</w:t>
      </w:r>
      <w:proofErr w:type="spellEnd"/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nasilja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; 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revencija govora mržnje kod djece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j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ačanje i promicanje sigurnosti djece u zajednici u okviru prevencije protupravnih i drugih društveno neprihvatljivih ponašanja prema djeci pripadnicima romske nacionalne manjine, kroz senzibilizaciju, informiranje, podizanje svijesti o pojavnim oblicima, samozaštitu kao i osnaživanje u cilju prijavljivanja protupravnih oblika ponašanja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revencija zlouporabe i ovisnosti o alkoholu, drogama i kocki</w:t>
      </w:r>
      <w:r w:rsidR="00E068E5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rovođenje programa radi postizanja učinkovitosti prevencije nasilja na potresom pogođenom području</w:t>
      </w:r>
      <w:r w:rsidR="0022428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AACBD29" w14:textId="77777777" w:rsidR="0022428C" w:rsidRPr="00E068E5" w:rsidRDefault="0022428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8260660" w14:textId="7FE1AC3A" w:rsidR="00E068E5" w:rsidRDefault="00E068E5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 ciljem 3. Sudjelovanje djece u odlučivanju na lokalnoj, regionalnoj i nacionalnoj razini, predviđena je provedba sljedećih mjera: o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rganizacija edukacija za stručnjake u sustavu odgoja i obrazovanja o važnosti participacije djece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k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reiranje procedura za uključivanje djece u razvoj i donošenje javnih dokumenata na lokalnoj, regionalnoj i nacionalnoj razini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oticanje gradova na osnivanje i djelovanje dječjih vijeća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p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oticanje dječje participacije u djelovanju Vijeća korisnika kod pružatelja socijalne usluge smještaja za djecu i Vijeća udomljene djece i mladih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0F992136" w14:textId="77777777" w:rsidR="0022428C" w:rsidRPr="00E068E5" w:rsidRDefault="0022428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F923DC7" w14:textId="009BDD14" w:rsidR="00296633" w:rsidRDefault="00E068E5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 ciljem 4. Sustavna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potpora za djecu u digitalnom okruženju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predviđena je provedba sljedećih mjera: p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oticanje preventivnih programa u  odgojno-obrazovnom sustavu usmjerenih na medijsku pismenost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u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naprjeđenje sigurnosti i zaštite djece na internetu i društvenim mrežama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67CEE2D" w14:textId="77777777" w:rsidR="0022428C" w:rsidRPr="00E068E5" w:rsidRDefault="0022428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F6C2C3" w14:textId="0A197721" w:rsidR="00296633" w:rsidRPr="00E068E5" w:rsidRDefault="00E068E5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 ciljem 5. U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činkovito i djelotvorno pravosuđe u postupcima koji se odnose na djecu</w:t>
      </w:r>
      <w:r w:rsidRPr="00E068E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1957839"/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predviđena je provedba sljedećih mjera</w:t>
      </w:r>
      <w:bookmarkEnd w:id="3"/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u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naprjeđenje rada specijaliziranih sudskih odjela za obiteljske predmete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e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dukacija pravnika na poslovima za djecu i obitelj u centrima za socijalnu skrb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 e</w:t>
      </w:r>
      <w:r w:rsidR="00296633"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dukacija posebnih skrbnika za zastupanje djeteta u zaštiti osobnih i imovinskih prava</w:t>
      </w:r>
      <w:r w:rsidRPr="00E068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F432EAC" w14:textId="2F6254E7" w:rsidR="001F1018" w:rsidRPr="00E068E5" w:rsidRDefault="001F1018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5FE247" w14:textId="7FF804A4" w:rsidR="001F1018" w:rsidRDefault="00364F7B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Provedba Nacionalnog plana financirat će se iz sredstava Državnog proračuna u ukupnom iznosu za provedbu mjera iz svih posebnih ciljeva za razdoblje 2022. do 2026. godine: 215.602.500,00 kn</w:t>
      </w:r>
    </w:p>
    <w:p w14:paraId="68D6FB0A" w14:textId="1A69AB64" w:rsidR="00364F7B" w:rsidRDefault="00364F7B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1B90E5" w14:textId="4ABFAE7D" w:rsidR="00364F7B" w:rsidRDefault="001447F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jere Akcijskog plana od 2022. do 2024.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financirat će se iz sredstava Državnog proračuna u 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ukupnom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iznosu za provedbu mjera iz svih posebnih ciljeva za razdoblje 2022. do 2024. 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ukupno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117.361.500,00 kn.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od toga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2022.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ukupno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19.120.500,00 kn</w:t>
      </w:r>
      <w:r w:rsid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;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2023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ukupno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057D9" w:rsidRP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49.120.500,00 kn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2024.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ukupno </w:t>
      </w:r>
      <w:r w:rsidR="00364F7B" w:rsidRPr="00364F7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49.120.500,00 kn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058C96" w14:textId="12EF5BA5" w:rsidR="005D55DF" w:rsidRDefault="005D55DF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D36DAE" w14:textId="36258389" w:rsidR="005D55DF" w:rsidRPr="005D55DF" w:rsidRDefault="005D55DF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Poseban cilj 1: Suzbijanje diskriminacije i socijalne isključenosti djece </w:t>
      </w:r>
    </w:p>
    <w:p w14:paraId="4D33BF84" w14:textId="74978B12" w:rsidR="005D55DF" w:rsidRDefault="001447F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jere Akcijskog plana od 2022. do 2024.g. financirat će se iz sredstava Državnog proračuna za razdoblje 2022. do 2024.</w:t>
      </w:r>
      <w:r w:rsidR="00C431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43158" w:rsidRPr="00C431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ukupnom iznosu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 111.673.500,00 kn, dok se za ukupno razdoblje provedbe mjera iz prvog posebnog cilja do 2026. godine planira utrošiti iznos od 206.122.500,00 kn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00188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sredstava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inistarstva rada, mirovinskoga sustava, obitelji i socijalne politike,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znanosti i obrazovanja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gencije za odgoj i obrazovanje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inistarstva zdravstva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unutar redovnih sredstava </w:t>
      </w:r>
      <w:r w:rsidR="00414CBE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rvatskog zavoda za zdravstveno osiguranje,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turizma i sporta,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sredstava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 će biti  osigurana po usvajanju novih operativnih programa unutar nove EU financijske perspektive 2021- 2027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te sredstava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unutarnjih poslova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0D8E4F8" w14:textId="77777777" w:rsidR="003C3D83" w:rsidRPr="005D55DF" w:rsidRDefault="003C3D83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47098D" w14:textId="5A06AAAD" w:rsidR="005D55DF" w:rsidRPr="005D55DF" w:rsidRDefault="005D55DF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Poseban cilj 2: Zaštita djece od svih oblika nasilja </w:t>
      </w:r>
    </w:p>
    <w:p w14:paraId="3D487D2F" w14:textId="4A1ACFD9" w:rsidR="005D55DF" w:rsidRDefault="001447F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jere Akcijskog plana od 2022. do 2024.g. financirat će se iz sredstava Državnog proračuna u ukupnom iznosu za provedbu mjera za razdoblje 2022. do 2024. godine od 4.125.000,00 kn, dok se za ukupno razdoblje provedbe mjera iz drugog posebnog cilja do 2026. godine planira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utrošiti iznos od 6.875.000,00  kn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iz sredstava </w:t>
      </w:r>
      <w:r w:rsidR="00414CBE" w:rsidRP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Ministarstva rada, mirovinskoga sustava, obitelji i socijalne politike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unutarnjih poslova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znanosti i obrazovanja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629FBEF3" w14:textId="77777777" w:rsidR="00414CBE" w:rsidRPr="005D55DF" w:rsidRDefault="00414CBE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0F73B55" w14:textId="77777777" w:rsidR="005D55DF" w:rsidRPr="005D55DF" w:rsidRDefault="005D55DF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Poseban cilj 3: Sudjelovanje djece u odlučivanju na lokalnoj, regionalnoj i nacionalnoj razini </w:t>
      </w:r>
    </w:p>
    <w:p w14:paraId="2DD0DEE3" w14:textId="74BF2FF1" w:rsidR="005D55DF" w:rsidRPr="005D55DF" w:rsidRDefault="001447FC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jere Akcijskog plana od 2022. do 2024.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financirat će se iz sredstava Državnog proračuna u ukupnom iznosu za provedbu mjera iz </w:t>
      </w:r>
      <w:r w:rsidR="00C431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trećeg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posebnog cilja za razdoblje 2022. do 2024. godine u iznosu od 1.173.000,00 kn, dok se za ukupno razdoblje provedbe mjera iz trećeg posebnog cilja do 2026. godine planira utrošiti iznos od 1.955.000,00 kn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iz sredstava Ministarstva znanosti i obrazovanja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Agencije za odgoj i obrazovanje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C3D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14CBE" w:rsidRP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Ministarstva rada, mirovinskoga sustava, obitelji i socijalne politike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6FA149E" w14:textId="77777777" w:rsidR="00414CBE" w:rsidRDefault="00414CBE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E2FB45" w14:textId="7320A4A8" w:rsidR="009D6412" w:rsidRDefault="00414CBE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Posebni cilj 4. </w:t>
      </w:r>
      <w:r w:rsidR="009D64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Sustavna podrška djeci u digitalnom okuženju</w:t>
      </w:r>
    </w:p>
    <w:p w14:paraId="6A3C4FBF" w14:textId="60E997CD" w:rsidR="005D55DF" w:rsidRDefault="009D6412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jere Akcijskog plana od 2022. do 2024.g. financirat će se iz sredstava Državnog proračuna u ukupnom iznosu za provedbu mjera iz </w:t>
      </w:r>
      <w:r w:rsidR="00C431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četvrtog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posebnog cilja za razdoblje 2022. do 2024. godine u iznosu od 270.000,00 kn, dok se za ukupno razdoblje provedbe mjera iz četvrtog posebnog cilja do 2026. godine planira utrošiti iznos od 450.000,00</w:t>
      </w:r>
      <w:r w:rsidR="005D5FE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kn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iz sredstava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znanosti i obrazovanja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unutarnjih poslova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4C9E8DB7" w14:textId="77777777" w:rsidR="00414CBE" w:rsidRPr="005D55DF" w:rsidRDefault="00414CBE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CC3C56" w14:textId="2CA78EED" w:rsidR="005D55DF" w:rsidRPr="005D55DF" w:rsidRDefault="005D55DF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Poseban cilj 5: Učinkovito i djelotvorno pravosuđe u postupcima koji se odnose na djecu  </w:t>
      </w:r>
    </w:p>
    <w:p w14:paraId="0B9CC455" w14:textId="04C2C6A7" w:rsidR="005D55DF" w:rsidRPr="005D55DF" w:rsidRDefault="009D6412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jere Akcijskog plana od 2022. do 2024.g. financirat će se iz sredstava Državnog proračuna u ukupnom iznosu za provedbu mjera iz p</w:t>
      </w:r>
      <w:r w:rsidR="00C431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etog </w:t>
      </w:r>
      <w:r w:rsidR="005D55DF" w:rsidRPr="005D55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posebnog cilja za razdoblje 2022. do 2024. godine u iznosu od: 120.000,00 kn, dok se za ukupno razdoblje provedbe mjera iz petog posebnog cilja do 2026. godine planira utrošiti iznos od 200.000,00  kn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iz sredstava </w:t>
      </w:r>
      <w:r w:rsidR="00605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Ministarstva</w:t>
      </w:r>
      <w:r w:rsid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pravosuđa i uprave i</w:t>
      </w:r>
      <w:r w:rsidR="00414CBE" w:rsidRPr="00414CBE">
        <w:t xml:space="preserve"> </w:t>
      </w:r>
      <w:r w:rsidR="00414CBE" w:rsidRPr="00414CB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Ministarstva rada, mirovinskoga sustava, obitelji i socijalne politike</w:t>
      </w:r>
      <w:r w:rsidR="009349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6E3C0073" w14:textId="77777777" w:rsidR="00184494" w:rsidRPr="00E068E5" w:rsidRDefault="00184494" w:rsidP="00B55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sectPr w:rsidR="00184494" w:rsidRPr="00E068E5" w:rsidSect="00576B5A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92737" w14:textId="77777777" w:rsidR="00AB4AF6" w:rsidRDefault="00AB4AF6" w:rsidP="00576B5A">
      <w:pPr>
        <w:spacing w:after="0" w:line="240" w:lineRule="auto"/>
      </w:pPr>
      <w:r>
        <w:separator/>
      </w:r>
    </w:p>
  </w:endnote>
  <w:endnote w:type="continuationSeparator" w:id="0">
    <w:p w14:paraId="075877CF" w14:textId="77777777" w:rsidR="00AB4AF6" w:rsidRDefault="00AB4AF6" w:rsidP="0057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14AD" w14:textId="77777777" w:rsidR="00AB4AF6" w:rsidRDefault="00AB4AF6" w:rsidP="00576B5A">
      <w:pPr>
        <w:spacing w:after="0" w:line="240" w:lineRule="auto"/>
      </w:pPr>
      <w:r>
        <w:separator/>
      </w:r>
    </w:p>
  </w:footnote>
  <w:footnote w:type="continuationSeparator" w:id="0">
    <w:p w14:paraId="4BDFBF20" w14:textId="77777777" w:rsidR="00AB4AF6" w:rsidRDefault="00AB4AF6" w:rsidP="0057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772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A955A9" w14:textId="602152B7" w:rsidR="00576B5A" w:rsidRPr="00576B5A" w:rsidRDefault="00576B5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6B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6B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6B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DB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76B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DDFBD2" w14:textId="77777777" w:rsidR="00576B5A" w:rsidRDefault="00576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94"/>
    <w:rsid w:val="0000188F"/>
    <w:rsid w:val="000844DC"/>
    <w:rsid w:val="000B3175"/>
    <w:rsid w:val="001447FC"/>
    <w:rsid w:val="00175776"/>
    <w:rsid w:val="00184494"/>
    <w:rsid w:val="001917A5"/>
    <w:rsid w:val="001B19F0"/>
    <w:rsid w:val="001F1018"/>
    <w:rsid w:val="0022428C"/>
    <w:rsid w:val="0029396B"/>
    <w:rsid w:val="00296633"/>
    <w:rsid w:val="002B68B4"/>
    <w:rsid w:val="00364F7B"/>
    <w:rsid w:val="003C3D83"/>
    <w:rsid w:val="003F35A7"/>
    <w:rsid w:val="00414CBE"/>
    <w:rsid w:val="00486BEC"/>
    <w:rsid w:val="00487DBB"/>
    <w:rsid w:val="004B5957"/>
    <w:rsid w:val="00537116"/>
    <w:rsid w:val="00563A42"/>
    <w:rsid w:val="00576B5A"/>
    <w:rsid w:val="005D55DF"/>
    <w:rsid w:val="005D5FE0"/>
    <w:rsid w:val="006057D9"/>
    <w:rsid w:val="006515DE"/>
    <w:rsid w:val="00687942"/>
    <w:rsid w:val="006B059F"/>
    <w:rsid w:val="006B35FF"/>
    <w:rsid w:val="006D1E6A"/>
    <w:rsid w:val="00904209"/>
    <w:rsid w:val="00934910"/>
    <w:rsid w:val="009D6412"/>
    <w:rsid w:val="00AB4AF6"/>
    <w:rsid w:val="00AD5450"/>
    <w:rsid w:val="00B55DD0"/>
    <w:rsid w:val="00BD71ED"/>
    <w:rsid w:val="00C43158"/>
    <w:rsid w:val="00C84330"/>
    <w:rsid w:val="00CB452C"/>
    <w:rsid w:val="00D025EA"/>
    <w:rsid w:val="00D2349F"/>
    <w:rsid w:val="00D8005E"/>
    <w:rsid w:val="00E068E5"/>
    <w:rsid w:val="00EA57A7"/>
    <w:rsid w:val="00EB2D22"/>
    <w:rsid w:val="00EF2547"/>
    <w:rsid w:val="00F005AE"/>
    <w:rsid w:val="00F6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DFC1"/>
  <w15:chartTrackingRefBased/>
  <w15:docId w15:val="{30D2862B-A8C0-403A-9B01-8CA8AA4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94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184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449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65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8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5A"/>
  </w:style>
  <w:style w:type="paragraph" w:styleId="Footer">
    <w:name w:val="footer"/>
    <w:basedOn w:val="Normal"/>
    <w:link w:val="FooterChar"/>
    <w:uiPriority w:val="99"/>
    <w:unhideWhenUsed/>
    <w:rsid w:val="0057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770E-97C0-4FCF-8818-DA9E0D7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Janičar</dc:creator>
  <cp:keywords/>
  <dc:description/>
  <cp:lastModifiedBy>Martina Krajačić</cp:lastModifiedBy>
  <cp:revision>7</cp:revision>
  <cp:lastPrinted>2022-04-27T13:23:00Z</cp:lastPrinted>
  <dcterms:created xsi:type="dcterms:W3CDTF">2022-05-04T08:50:00Z</dcterms:created>
  <dcterms:modified xsi:type="dcterms:W3CDTF">2022-05-04T09:13:00Z</dcterms:modified>
</cp:coreProperties>
</file>