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9A3F1" w14:textId="77777777" w:rsidR="00C92DD0" w:rsidRPr="00800462" w:rsidRDefault="00C92DD0" w:rsidP="00C92DD0">
      <w:pPr>
        <w:jc w:val="center"/>
      </w:pPr>
      <w:r w:rsidRPr="00800462">
        <w:rPr>
          <w:noProof/>
          <w:lang w:eastAsia="hr-HR"/>
        </w:rPr>
        <w:drawing>
          <wp:inline distT="0" distB="0" distL="0" distR="0" wp14:anchorId="7259A461" wp14:editId="7259A46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7259A3F2" w14:textId="77777777" w:rsidR="00C92DD0" w:rsidRPr="00800462" w:rsidRDefault="00C92DD0" w:rsidP="00C92DD0">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7259A3F3" w14:textId="77777777" w:rsidR="00C92DD0" w:rsidRPr="00800462" w:rsidRDefault="00C92DD0" w:rsidP="00C92DD0">
      <w:pPr>
        <w:jc w:val="both"/>
        <w:rPr>
          <w:rFonts w:ascii="Times New Roman" w:hAnsi="Times New Roman" w:cs="Times New Roman"/>
          <w:sz w:val="24"/>
          <w:szCs w:val="24"/>
        </w:rPr>
      </w:pPr>
    </w:p>
    <w:p w14:paraId="7259A3F4" w14:textId="76D8A2F0" w:rsidR="00C92DD0" w:rsidRPr="00800462" w:rsidRDefault="00C92DD0" w:rsidP="00C92DD0">
      <w:pPr>
        <w:jc w:val="right"/>
        <w:rPr>
          <w:rFonts w:ascii="Times New Roman" w:hAnsi="Times New Roman" w:cs="Times New Roman"/>
          <w:sz w:val="24"/>
          <w:szCs w:val="24"/>
        </w:rPr>
      </w:pPr>
      <w:r w:rsidRPr="00800462">
        <w:rPr>
          <w:rFonts w:ascii="Times New Roman" w:hAnsi="Times New Roman" w:cs="Times New Roman"/>
          <w:sz w:val="24"/>
          <w:szCs w:val="24"/>
        </w:rPr>
        <w:t>Zagreb,</w:t>
      </w:r>
      <w:r w:rsidR="00967306">
        <w:rPr>
          <w:rFonts w:ascii="Times New Roman" w:hAnsi="Times New Roman" w:cs="Times New Roman"/>
          <w:sz w:val="24"/>
          <w:szCs w:val="24"/>
        </w:rPr>
        <w:t xml:space="preserve"> 14. travnja </w:t>
      </w:r>
      <w:bookmarkStart w:id="0" w:name="_GoBack"/>
      <w:bookmarkEnd w:id="0"/>
      <w:r>
        <w:rPr>
          <w:rFonts w:ascii="Times New Roman" w:hAnsi="Times New Roman" w:cs="Times New Roman"/>
          <w:sz w:val="24"/>
          <w:szCs w:val="24"/>
        </w:rPr>
        <w:t>202</w:t>
      </w:r>
      <w:r w:rsidR="005336DD">
        <w:rPr>
          <w:rFonts w:ascii="Times New Roman" w:hAnsi="Times New Roman" w:cs="Times New Roman"/>
          <w:sz w:val="24"/>
          <w:szCs w:val="24"/>
        </w:rPr>
        <w:t>2</w:t>
      </w:r>
      <w:r w:rsidRPr="00800462">
        <w:rPr>
          <w:rFonts w:ascii="Times New Roman" w:hAnsi="Times New Roman" w:cs="Times New Roman"/>
          <w:sz w:val="24"/>
          <w:szCs w:val="24"/>
        </w:rPr>
        <w:t>.</w:t>
      </w:r>
    </w:p>
    <w:p w14:paraId="7259A3F5" w14:textId="77777777" w:rsidR="00C92DD0" w:rsidRPr="00800462" w:rsidRDefault="00C92DD0" w:rsidP="00C92DD0">
      <w:pPr>
        <w:jc w:val="right"/>
        <w:rPr>
          <w:rFonts w:ascii="Times New Roman" w:hAnsi="Times New Roman" w:cs="Times New Roman"/>
          <w:sz w:val="24"/>
          <w:szCs w:val="24"/>
        </w:rPr>
      </w:pPr>
    </w:p>
    <w:p w14:paraId="7259A3F6" w14:textId="77777777" w:rsidR="00C92DD0" w:rsidRPr="00800462" w:rsidRDefault="00C92DD0" w:rsidP="00C92DD0">
      <w:pPr>
        <w:jc w:val="right"/>
        <w:rPr>
          <w:rFonts w:ascii="Times New Roman" w:hAnsi="Times New Roman" w:cs="Times New Roman"/>
          <w:sz w:val="24"/>
          <w:szCs w:val="24"/>
        </w:rPr>
      </w:pPr>
    </w:p>
    <w:p w14:paraId="7259A3F7" w14:textId="77777777" w:rsidR="00C92DD0" w:rsidRPr="00800462" w:rsidRDefault="00C92DD0" w:rsidP="00C92DD0">
      <w:pPr>
        <w:jc w:val="right"/>
        <w:rPr>
          <w:rFonts w:ascii="Times New Roman" w:hAnsi="Times New Roman" w:cs="Times New Roman"/>
          <w:sz w:val="24"/>
          <w:szCs w:val="24"/>
        </w:rPr>
      </w:pPr>
    </w:p>
    <w:p w14:paraId="7259A3F8" w14:textId="77777777" w:rsidR="00C92DD0" w:rsidRPr="00800462" w:rsidRDefault="00C92DD0" w:rsidP="00C92DD0">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C92DD0" w:rsidRPr="00C92DD0" w14:paraId="7259A3FB" w14:textId="77777777" w:rsidTr="002A4AA9">
        <w:tc>
          <w:tcPr>
            <w:tcW w:w="1951" w:type="dxa"/>
          </w:tcPr>
          <w:p w14:paraId="7259A3F9" w14:textId="77777777" w:rsidR="00C92DD0" w:rsidRPr="00C92DD0" w:rsidRDefault="00C92DD0" w:rsidP="002A4AA9">
            <w:pPr>
              <w:spacing w:line="360" w:lineRule="auto"/>
              <w:jc w:val="right"/>
              <w:rPr>
                <w:rFonts w:ascii="Times New Roman" w:hAnsi="Times New Roman" w:cs="Times New Roman"/>
                <w:sz w:val="24"/>
                <w:szCs w:val="24"/>
              </w:rPr>
            </w:pPr>
            <w:r w:rsidRPr="00C92DD0">
              <w:rPr>
                <w:rFonts w:ascii="Times New Roman" w:hAnsi="Times New Roman" w:cs="Times New Roman"/>
                <w:sz w:val="24"/>
                <w:szCs w:val="24"/>
              </w:rPr>
              <w:t xml:space="preserve"> </w:t>
            </w:r>
            <w:r w:rsidRPr="00C92DD0">
              <w:rPr>
                <w:rFonts w:ascii="Times New Roman" w:hAnsi="Times New Roman" w:cs="Times New Roman"/>
                <w:b/>
                <w:smallCaps/>
                <w:sz w:val="24"/>
                <w:szCs w:val="24"/>
              </w:rPr>
              <w:t>Predlagatelj</w:t>
            </w:r>
            <w:r w:rsidRPr="00C92DD0">
              <w:rPr>
                <w:rFonts w:ascii="Times New Roman" w:hAnsi="Times New Roman" w:cs="Times New Roman"/>
                <w:b/>
                <w:sz w:val="24"/>
                <w:szCs w:val="24"/>
              </w:rPr>
              <w:t>:</w:t>
            </w:r>
          </w:p>
        </w:tc>
        <w:tc>
          <w:tcPr>
            <w:tcW w:w="7229" w:type="dxa"/>
          </w:tcPr>
          <w:p w14:paraId="7259A3FA" w14:textId="6CA63683" w:rsidR="00C92DD0" w:rsidRPr="00C92DD0" w:rsidRDefault="005A403C" w:rsidP="002A4AA9">
            <w:pPr>
              <w:spacing w:line="360" w:lineRule="auto"/>
              <w:rPr>
                <w:rFonts w:ascii="Times New Roman" w:hAnsi="Times New Roman" w:cs="Times New Roman"/>
                <w:sz w:val="24"/>
                <w:szCs w:val="24"/>
              </w:rPr>
            </w:pPr>
            <w:r>
              <w:rPr>
                <w:rFonts w:ascii="Times New Roman" w:hAnsi="Times New Roman" w:cs="Times New Roman"/>
                <w:sz w:val="24"/>
                <w:szCs w:val="24"/>
              </w:rPr>
              <w:t>Središnji državni ured za razvoj digitalnog društva</w:t>
            </w:r>
          </w:p>
        </w:tc>
      </w:tr>
    </w:tbl>
    <w:p w14:paraId="7259A3FC" w14:textId="77777777" w:rsidR="00C92DD0" w:rsidRPr="00C92DD0" w:rsidRDefault="00C92DD0" w:rsidP="00C92DD0">
      <w:pPr>
        <w:jc w:val="both"/>
        <w:rPr>
          <w:rFonts w:ascii="Times New Roman" w:hAnsi="Times New Roman" w:cs="Times New Roman"/>
          <w:sz w:val="24"/>
          <w:szCs w:val="24"/>
        </w:rPr>
      </w:pPr>
      <w:r w:rsidRPr="00C92DD0">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C92DD0" w:rsidRPr="00C92DD0" w14:paraId="7259A3FF" w14:textId="77777777" w:rsidTr="002A4AA9">
        <w:tc>
          <w:tcPr>
            <w:tcW w:w="1951" w:type="dxa"/>
          </w:tcPr>
          <w:p w14:paraId="7259A3FD" w14:textId="77777777" w:rsidR="00C92DD0" w:rsidRPr="00C92DD0" w:rsidRDefault="00C92DD0" w:rsidP="002A4AA9">
            <w:pPr>
              <w:spacing w:line="360" w:lineRule="auto"/>
              <w:jc w:val="right"/>
              <w:rPr>
                <w:rFonts w:ascii="Times New Roman" w:hAnsi="Times New Roman" w:cs="Times New Roman"/>
                <w:sz w:val="24"/>
                <w:szCs w:val="24"/>
              </w:rPr>
            </w:pPr>
            <w:r w:rsidRPr="00C92DD0">
              <w:rPr>
                <w:rFonts w:ascii="Times New Roman" w:hAnsi="Times New Roman" w:cs="Times New Roman"/>
                <w:b/>
                <w:smallCaps/>
                <w:sz w:val="24"/>
                <w:szCs w:val="24"/>
              </w:rPr>
              <w:t>Predmet</w:t>
            </w:r>
            <w:r w:rsidRPr="00C92DD0">
              <w:rPr>
                <w:rFonts w:ascii="Times New Roman" w:hAnsi="Times New Roman" w:cs="Times New Roman"/>
                <w:b/>
                <w:sz w:val="24"/>
                <w:szCs w:val="24"/>
              </w:rPr>
              <w:t>:</w:t>
            </w:r>
          </w:p>
        </w:tc>
        <w:tc>
          <w:tcPr>
            <w:tcW w:w="7229" w:type="dxa"/>
          </w:tcPr>
          <w:p w14:paraId="7259A3FE" w14:textId="357F1972" w:rsidR="00C92DD0" w:rsidRPr="00C92DD0" w:rsidRDefault="00462E61" w:rsidP="002A4AA9">
            <w:pPr>
              <w:jc w:val="both"/>
              <w:rPr>
                <w:rFonts w:ascii="Times New Roman" w:hAnsi="Times New Roman" w:cs="Times New Roman"/>
                <w:sz w:val="24"/>
                <w:szCs w:val="24"/>
              </w:rPr>
            </w:pPr>
            <w:r>
              <w:rPr>
                <w:rFonts w:ascii="Times New Roman" w:hAnsi="Times New Roman" w:cs="Times New Roman"/>
                <w:sz w:val="24"/>
                <w:szCs w:val="24"/>
              </w:rPr>
              <w:t>Prijedlog z</w:t>
            </w:r>
            <w:r w:rsidR="00C92DD0" w:rsidRPr="00C92DD0">
              <w:rPr>
                <w:rFonts w:ascii="Times New Roman" w:hAnsi="Times New Roman" w:cs="Times New Roman"/>
                <w:sz w:val="24"/>
                <w:szCs w:val="24"/>
              </w:rPr>
              <w:t>aključka o prihvaćanju Izvješća o radu  i razvoju državne informacijsk</w:t>
            </w:r>
            <w:r w:rsidR="005301DF">
              <w:rPr>
                <w:rFonts w:ascii="Times New Roman" w:hAnsi="Times New Roman" w:cs="Times New Roman"/>
                <w:sz w:val="24"/>
                <w:szCs w:val="24"/>
              </w:rPr>
              <w:t>e infrastrukture za 20</w:t>
            </w:r>
            <w:r w:rsidR="005A403C">
              <w:rPr>
                <w:rFonts w:ascii="Times New Roman" w:hAnsi="Times New Roman" w:cs="Times New Roman"/>
                <w:sz w:val="24"/>
                <w:szCs w:val="24"/>
              </w:rPr>
              <w:t>2</w:t>
            </w:r>
            <w:r w:rsidR="004E548C">
              <w:rPr>
                <w:rFonts w:ascii="Times New Roman" w:hAnsi="Times New Roman" w:cs="Times New Roman"/>
                <w:sz w:val="24"/>
                <w:szCs w:val="24"/>
              </w:rPr>
              <w:t>1</w:t>
            </w:r>
            <w:r w:rsidR="005301DF">
              <w:rPr>
                <w:rFonts w:ascii="Times New Roman" w:hAnsi="Times New Roman" w:cs="Times New Roman"/>
                <w:sz w:val="24"/>
                <w:szCs w:val="24"/>
              </w:rPr>
              <w:t xml:space="preserve">. </w:t>
            </w:r>
          </w:p>
        </w:tc>
      </w:tr>
    </w:tbl>
    <w:p w14:paraId="7259A400" w14:textId="77777777" w:rsidR="00C92DD0" w:rsidRPr="00800462" w:rsidRDefault="00C92DD0" w:rsidP="00C92DD0">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7259A401" w14:textId="77777777" w:rsidR="00C92DD0" w:rsidRPr="00800462" w:rsidRDefault="00C92DD0" w:rsidP="00C92DD0">
      <w:pPr>
        <w:jc w:val="both"/>
        <w:rPr>
          <w:rFonts w:ascii="Times New Roman" w:hAnsi="Times New Roman" w:cs="Times New Roman"/>
          <w:sz w:val="24"/>
          <w:szCs w:val="24"/>
        </w:rPr>
      </w:pPr>
    </w:p>
    <w:p w14:paraId="7259A402" w14:textId="77777777" w:rsidR="00C92DD0" w:rsidRPr="00800462" w:rsidRDefault="00C92DD0" w:rsidP="00C92DD0">
      <w:pPr>
        <w:jc w:val="both"/>
        <w:rPr>
          <w:rFonts w:ascii="Times New Roman" w:hAnsi="Times New Roman" w:cs="Times New Roman"/>
          <w:sz w:val="24"/>
          <w:szCs w:val="24"/>
        </w:rPr>
      </w:pPr>
    </w:p>
    <w:p w14:paraId="7259A403" w14:textId="77777777" w:rsidR="00C92DD0" w:rsidRPr="00800462" w:rsidRDefault="00C92DD0" w:rsidP="00C92DD0">
      <w:pPr>
        <w:jc w:val="both"/>
        <w:rPr>
          <w:rFonts w:ascii="Times New Roman" w:hAnsi="Times New Roman" w:cs="Times New Roman"/>
          <w:sz w:val="24"/>
          <w:szCs w:val="24"/>
        </w:rPr>
      </w:pPr>
    </w:p>
    <w:p w14:paraId="7259A404" w14:textId="77777777" w:rsidR="00C92DD0" w:rsidRPr="00800462" w:rsidRDefault="00C92DD0" w:rsidP="00C92DD0">
      <w:pPr>
        <w:jc w:val="both"/>
        <w:rPr>
          <w:rFonts w:ascii="Times New Roman" w:hAnsi="Times New Roman" w:cs="Times New Roman"/>
          <w:sz w:val="24"/>
          <w:szCs w:val="24"/>
        </w:rPr>
      </w:pPr>
    </w:p>
    <w:p w14:paraId="7259A405" w14:textId="77777777" w:rsidR="00C92DD0" w:rsidRPr="00800462" w:rsidRDefault="00C92DD0" w:rsidP="00C92DD0">
      <w:pPr>
        <w:jc w:val="both"/>
        <w:rPr>
          <w:rFonts w:ascii="Times New Roman" w:hAnsi="Times New Roman" w:cs="Times New Roman"/>
          <w:sz w:val="24"/>
          <w:szCs w:val="24"/>
        </w:rPr>
      </w:pPr>
    </w:p>
    <w:p w14:paraId="7259A406" w14:textId="77777777" w:rsidR="00C92DD0" w:rsidRDefault="00C92DD0" w:rsidP="00C92DD0">
      <w:pPr>
        <w:pStyle w:val="Header"/>
      </w:pPr>
    </w:p>
    <w:p w14:paraId="7259A407" w14:textId="0EC85894" w:rsidR="00C92DD0" w:rsidRDefault="00C92DD0" w:rsidP="00C92DD0"/>
    <w:p w14:paraId="6CB0979F" w14:textId="77777777" w:rsidR="005A403C" w:rsidRDefault="005A403C" w:rsidP="00C92DD0"/>
    <w:p w14:paraId="36EBFA95" w14:textId="77777777" w:rsidR="005A403C" w:rsidRDefault="005A403C" w:rsidP="00C92DD0"/>
    <w:p w14:paraId="7259A408" w14:textId="77777777" w:rsidR="00C92DD0" w:rsidRDefault="00C92DD0" w:rsidP="00C92DD0">
      <w:pPr>
        <w:pStyle w:val="Footer"/>
      </w:pPr>
    </w:p>
    <w:p w14:paraId="7259A409" w14:textId="77777777" w:rsidR="00C92DD0" w:rsidRDefault="00C92DD0" w:rsidP="00C92DD0"/>
    <w:p w14:paraId="7259A40C" w14:textId="15F8FC86" w:rsidR="00C92DD0" w:rsidRPr="005A403C" w:rsidRDefault="00C92DD0" w:rsidP="005A403C">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w:t>
      </w:r>
      <w:r>
        <w:rPr>
          <w:rFonts w:ascii="Times New Roman" w:hAnsi="Times New Roman" w:cs="Times New Roman"/>
          <w:color w:val="404040" w:themeColor="text1" w:themeTint="BF"/>
          <w:spacing w:val="20"/>
          <w:sz w:val="20"/>
        </w:rPr>
        <w:t xml:space="preserve"> tel. 01 4569 222 | vlada.gov.hr</w:t>
      </w:r>
    </w:p>
    <w:p w14:paraId="7259A40D" w14:textId="77777777" w:rsidR="005F7EB8" w:rsidRPr="005C4223" w:rsidRDefault="005C4223" w:rsidP="005C4223">
      <w:pPr>
        <w:jc w:val="right"/>
        <w:rPr>
          <w:rFonts w:ascii="Times New Roman" w:hAnsi="Times New Roman" w:cs="Times New Roman"/>
          <w:sz w:val="24"/>
        </w:rPr>
      </w:pPr>
      <w:r w:rsidRPr="005C4223">
        <w:rPr>
          <w:rFonts w:ascii="Times New Roman" w:hAnsi="Times New Roman" w:cs="Times New Roman"/>
          <w:sz w:val="24"/>
        </w:rPr>
        <w:lastRenderedPageBreak/>
        <w:t>PRIJEDLOG</w:t>
      </w:r>
    </w:p>
    <w:p w14:paraId="7259A40E" w14:textId="77777777" w:rsidR="005C4223" w:rsidRPr="005C4223" w:rsidRDefault="005C4223">
      <w:pPr>
        <w:rPr>
          <w:rFonts w:ascii="Times New Roman" w:hAnsi="Times New Roman" w:cs="Times New Roman"/>
          <w:sz w:val="24"/>
        </w:rPr>
      </w:pPr>
    </w:p>
    <w:p w14:paraId="7259A40F" w14:textId="0615F4D3" w:rsidR="005C4223" w:rsidRPr="005C4223" w:rsidRDefault="005C4223" w:rsidP="005C4223">
      <w:pPr>
        <w:jc w:val="both"/>
        <w:rPr>
          <w:rFonts w:ascii="Times New Roman" w:hAnsi="Times New Roman" w:cs="Times New Roman"/>
          <w:sz w:val="24"/>
        </w:rPr>
      </w:pPr>
      <w:r w:rsidRPr="005C4223">
        <w:rPr>
          <w:rFonts w:ascii="Times New Roman" w:hAnsi="Times New Roman" w:cs="Times New Roman"/>
          <w:sz w:val="24"/>
        </w:rPr>
        <w:t>Na temelju članka 31. stavka 3. Zakona o Vladi Republike Hrvatske („</w:t>
      </w:r>
      <w:r w:rsidR="006B68C1" w:rsidRPr="006B68C1">
        <w:rPr>
          <w:rFonts w:ascii="Times New Roman" w:hAnsi="Times New Roman" w:cs="Times New Roman"/>
          <w:sz w:val="24"/>
        </w:rPr>
        <w:t>Narodne novine“, broj 150/</w:t>
      </w:r>
      <w:r w:rsidRPr="006B68C1">
        <w:rPr>
          <w:rFonts w:ascii="Times New Roman" w:hAnsi="Times New Roman" w:cs="Times New Roman"/>
          <w:sz w:val="24"/>
        </w:rPr>
        <w:t>11</w:t>
      </w:r>
      <w:r w:rsidR="00CB6F70" w:rsidRPr="006B68C1">
        <w:rPr>
          <w:rFonts w:ascii="Times New Roman" w:hAnsi="Times New Roman" w:cs="Times New Roman"/>
          <w:sz w:val="24"/>
        </w:rPr>
        <w:t>,</w:t>
      </w:r>
      <w:r w:rsidR="006B68C1" w:rsidRPr="006B68C1">
        <w:rPr>
          <w:rFonts w:ascii="Times New Roman" w:hAnsi="Times New Roman" w:cs="Times New Roman"/>
          <w:sz w:val="24"/>
        </w:rPr>
        <w:t xml:space="preserve"> 119/</w:t>
      </w:r>
      <w:r w:rsidRPr="006B68C1">
        <w:rPr>
          <w:rFonts w:ascii="Times New Roman" w:hAnsi="Times New Roman" w:cs="Times New Roman"/>
          <w:sz w:val="24"/>
        </w:rPr>
        <w:t>14</w:t>
      </w:r>
      <w:r w:rsidR="006B68C1" w:rsidRPr="006B68C1">
        <w:rPr>
          <w:rFonts w:ascii="Times New Roman" w:hAnsi="Times New Roman" w:cs="Times New Roman"/>
          <w:sz w:val="24"/>
        </w:rPr>
        <w:t>, 93/</w:t>
      </w:r>
      <w:r w:rsidR="00CB6F70" w:rsidRPr="006B68C1">
        <w:rPr>
          <w:rFonts w:ascii="Times New Roman" w:hAnsi="Times New Roman" w:cs="Times New Roman"/>
          <w:sz w:val="24"/>
        </w:rPr>
        <w:t>16</w:t>
      </w:r>
      <w:r w:rsidR="006B68C1" w:rsidRPr="006B68C1">
        <w:rPr>
          <w:rFonts w:ascii="Times New Roman" w:hAnsi="Times New Roman" w:cs="Times New Roman"/>
          <w:sz w:val="24"/>
        </w:rPr>
        <w:t xml:space="preserve"> i 116/18</w:t>
      </w:r>
      <w:r w:rsidRPr="006B68C1">
        <w:rPr>
          <w:rFonts w:ascii="Times New Roman" w:hAnsi="Times New Roman" w:cs="Times New Roman"/>
          <w:sz w:val="24"/>
        </w:rPr>
        <w:t xml:space="preserve">), a u vezi s člankom </w:t>
      </w:r>
      <w:r w:rsidR="00DE547F" w:rsidRPr="006B68C1">
        <w:rPr>
          <w:rFonts w:ascii="Times New Roman" w:hAnsi="Times New Roman" w:cs="Times New Roman"/>
          <w:sz w:val="24"/>
        </w:rPr>
        <w:t>19.</w:t>
      </w:r>
      <w:r w:rsidRPr="006B68C1">
        <w:rPr>
          <w:rFonts w:ascii="Times New Roman" w:hAnsi="Times New Roman" w:cs="Times New Roman"/>
          <w:sz w:val="24"/>
        </w:rPr>
        <w:t xml:space="preserve"> </w:t>
      </w:r>
      <w:r w:rsidR="002F4684" w:rsidRPr="006B68C1">
        <w:rPr>
          <w:rFonts w:ascii="Times New Roman" w:hAnsi="Times New Roman" w:cs="Times New Roman"/>
          <w:sz w:val="24"/>
        </w:rPr>
        <w:t>stav</w:t>
      </w:r>
      <w:r w:rsidR="005F4911" w:rsidRPr="006B68C1">
        <w:rPr>
          <w:rFonts w:ascii="Times New Roman" w:hAnsi="Times New Roman" w:cs="Times New Roman"/>
          <w:sz w:val="24"/>
        </w:rPr>
        <w:t>kom</w:t>
      </w:r>
      <w:r w:rsidR="002F4684">
        <w:rPr>
          <w:rFonts w:ascii="Times New Roman" w:hAnsi="Times New Roman" w:cs="Times New Roman"/>
          <w:sz w:val="24"/>
        </w:rPr>
        <w:t xml:space="preserve"> 1. </w:t>
      </w:r>
      <w:r w:rsidRPr="005C4223">
        <w:rPr>
          <w:rFonts w:ascii="Times New Roman" w:hAnsi="Times New Roman" w:cs="Times New Roman"/>
          <w:sz w:val="24"/>
        </w:rPr>
        <w:t>Zakona o državnoj informacijskoj infrastruktu</w:t>
      </w:r>
      <w:r w:rsidR="00B04FE5">
        <w:rPr>
          <w:rFonts w:ascii="Times New Roman" w:hAnsi="Times New Roman" w:cs="Times New Roman"/>
          <w:sz w:val="24"/>
        </w:rPr>
        <w:t>ri („Narodne novine“, broj 92/</w:t>
      </w:r>
      <w:r w:rsidRPr="005C4223">
        <w:rPr>
          <w:rFonts w:ascii="Times New Roman" w:hAnsi="Times New Roman" w:cs="Times New Roman"/>
          <w:sz w:val="24"/>
        </w:rPr>
        <w:t>14), Vlada Republike Hrvatske je na sjednici održanoj ___________ 20</w:t>
      </w:r>
      <w:r w:rsidR="00DE0204">
        <w:rPr>
          <w:rFonts w:ascii="Times New Roman" w:hAnsi="Times New Roman" w:cs="Times New Roman"/>
          <w:sz w:val="24"/>
        </w:rPr>
        <w:t>2</w:t>
      </w:r>
      <w:r w:rsidR="000F56B3">
        <w:rPr>
          <w:rFonts w:ascii="Times New Roman" w:hAnsi="Times New Roman" w:cs="Times New Roman"/>
          <w:sz w:val="24"/>
        </w:rPr>
        <w:t>2</w:t>
      </w:r>
      <w:r w:rsidRPr="005C4223">
        <w:rPr>
          <w:rFonts w:ascii="Times New Roman" w:hAnsi="Times New Roman" w:cs="Times New Roman"/>
          <w:sz w:val="24"/>
        </w:rPr>
        <w:t>.</w:t>
      </w:r>
      <w:r w:rsidR="002F4684">
        <w:rPr>
          <w:rFonts w:ascii="Times New Roman" w:hAnsi="Times New Roman" w:cs="Times New Roman"/>
          <w:sz w:val="24"/>
        </w:rPr>
        <w:t xml:space="preserve"> </w:t>
      </w:r>
      <w:r w:rsidRPr="005C4223">
        <w:rPr>
          <w:rFonts w:ascii="Times New Roman" w:hAnsi="Times New Roman" w:cs="Times New Roman"/>
          <w:sz w:val="24"/>
        </w:rPr>
        <w:t xml:space="preserve">donijela </w:t>
      </w:r>
    </w:p>
    <w:p w14:paraId="7259A410" w14:textId="77777777" w:rsidR="005C4223" w:rsidRDefault="005C4223">
      <w:pPr>
        <w:rPr>
          <w:rFonts w:ascii="Times New Roman" w:hAnsi="Times New Roman" w:cs="Times New Roman"/>
          <w:sz w:val="24"/>
        </w:rPr>
      </w:pPr>
    </w:p>
    <w:p w14:paraId="7259A411" w14:textId="77777777" w:rsidR="006B68C1" w:rsidRDefault="006B68C1" w:rsidP="005C4223">
      <w:pPr>
        <w:jc w:val="center"/>
        <w:rPr>
          <w:rFonts w:ascii="Times New Roman" w:hAnsi="Times New Roman" w:cs="Times New Roman"/>
          <w:b/>
          <w:sz w:val="32"/>
        </w:rPr>
      </w:pPr>
    </w:p>
    <w:p w14:paraId="7259A412" w14:textId="77777777" w:rsidR="005C4223" w:rsidRDefault="005C4223" w:rsidP="005C4223">
      <w:pPr>
        <w:jc w:val="center"/>
        <w:rPr>
          <w:rFonts w:ascii="Times New Roman" w:hAnsi="Times New Roman" w:cs="Times New Roman"/>
          <w:b/>
          <w:sz w:val="32"/>
        </w:rPr>
      </w:pPr>
      <w:r w:rsidRPr="005C4223">
        <w:rPr>
          <w:rFonts w:ascii="Times New Roman" w:hAnsi="Times New Roman" w:cs="Times New Roman"/>
          <w:b/>
          <w:sz w:val="32"/>
        </w:rPr>
        <w:t>ZAKLJUČAK</w:t>
      </w:r>
    </w:p>
    <w:p w14:paraId="7259A413" w14:textId="77777777" w:rsidR="005C4223" w:rsidRDefault="005C4223" w:rsidP="005C4223">
      <w:pPr>
        <w:jc w:val="center"/>
        <w:rPr>
          <w:rFonts w:ascii="Times New Roman" w:hAnsi="Times New Roman" w:cs="Times New Roman"/>
          <w:b/>
          <w:sz w:val="32"/>
        </w:rPr>
      </w:pPr>
    </w:p>
    <w:p w14:paraId="7259A414" w14:textId="77777777" w:rsidR="005C4223" w:rsidRDefault="005C4223" w:rsidP="005C4223">
      <w:pPr>
        <w:jc w:val="center"/>
        <w:rPr>
          <w:rFonts w:ascii="Times New Roman" w:hAnsi="Times New Roman" w:cs="Times New Roman"/>
          <w:b/>
          <w:sz w:val="32"/>
        </w:rPr>
      </w:pPr>
    </w:p>
    <w:p w14:paraId="7259A415" w14:textId="2CFC74C8" w:rsidR="005C4223" w:rsidRPr="00B91081" w:rsidRDefault="005C4223" w:rsidP="005C4223">
      <w:pPr>
        <w:jc w:val="both"/>
        <w:rPr>
          <w:rFonts w:ascii="Times New Roman" w:hAnsi="Times New Roman" w:cs="Times New Roman"/>
          <w:sz w:val="24"/>
          <w:szCs w:val="24"/>
        </w:rPr>
      </w:pPr>
      <w:r w:rsidRPr="00B91081">
        <w:rPr>
          <w:rFonts w:ascii="Times New Roman" w:hAnsi="Times New Roman" w:cs="Times New Roman"/>
          <w:sz w:val="24"/>
          <w:szCs w:val="24"/>
        </w:rPr>
        <w:t xml:space="preserve">Prihvaća se </w:t>
      </w:r>
      <w:r w:rsidR="002F4684" w:rsidRPr="00B91081">
        <w:rPr>
          <w:rFonts w:ascii="Times New Roman" w:hAnsi="Times New Roman" w:cs="Times New Roman"/>
          <w:sz w:val="24"/>
          <w:szCs w:val="24"/>
        </w:rPr>
        <w:t>Izvješće o radu i razvoju državne informacijske infrastrukture za 20</w:t>
      </w:r>
      <w:r w:rsidR="005A403C">
        <w:rPr>
          <w:rFonts w:ascii="Times New Roman" w:hAnsi="Times New Roman" w:cs="Times New Roman"/>
          <w:sz w:val="24"/>
          <w:szCs w:val="24"/>
        </w:rPr>
        <w:t>2</w:t>
      </w:r>
      <w:r w:rsidR="004E548C">
        <w:rPr>
          <w:rFonts w:ascii="Times New Roman" w:hAnsi="Times New Roman" w:cs="Times New Roman"/>
          <w:sz w:val="24"/>
          <w:szCs w:val="24"/>
        </w:rPr>
        <w:t>1</w:t>
      </w:r>
      <w:r w:rsidR="005301DF">
        <w:rPr>
          <w:rFonts w:ascii="Times New Roman" w:hAnsi="Times New Roman" w:cs="Times New Roman"/>
          <w:sz w:val="24"/>
          <w:szCs w:val="24"/>
        </w:rPr>
        <w:t>.</w:t>
      </w:r>
      <w:r w:rsidR="00FC4DDC">
        <w:rPr>
          <w:rFonts w:ascii="Times New Roman" w:hAnsi="Times New Roman" w:cs="Times New Roman"/>
          <w:sz w:val="24"/>
          <w:szCs w:val="24"/>
        </w:rPr>
        <w:t xml:space="preserve">, u tekstu </w:t>
      </w:r>
      <w:r w:rsidR="005301DF">
        <w:rPr>
          <w:rFonts w:ascii="Times New Roman" w:hAnsi="Times New Roman" w:cs="Times New Roman"/>
          <w:sz w:val="24"/>
          <w:szCs w:val="24"/>
        </w:rPr>
        <w:t>koji</w:t>
      </w:r>
      <w:r w:rsidRPr="00B91081">
        <w:rPr>
          <w:rFonts w:ascii="Times New Roman" w:hAnsi="Times New Roman" w:cs="Times New Roman"/>
          <w:sz w:val="24"/>
          <w:szCs w:val="24"/>
        </w:rPr>
        <w:t xml:space="preserve"> je </w:t>
      </w:r>
      <w:r w:rsidR="002F4684" w:rsidRPr="00B91081">
        <w:rPr>
          <w:rFonts w:ascii="Times New Roman" w:hAnsi="Times New Roman" w:cs="Times New Roman"/>
          <w:sz w:val="24"/>
          <w:szCs w:val="24"/>
        </w:rPr>
        <w:t xml:space="preserve">Vladi Republike Hrvatske </w:t>
      </w:r>
      <w:r w:rsidRPr="00B91081">
        <w:rPr>
          <w:rFonts w:ascii="Times New Roman" w:hAnsi="Times New Roman" w:cs="Times New Roman"/>
          <w:sz w:val="24"/>
          <w:szCs w:val="24"/>
        </w:rPr>
        <w:t>dostavi</w:t>
      </w:r>
      <w:r w:rsidR="005A403C">
        <w:rPr>
          <w:rFonts w:ascii="Times New Roman" w:hAnsi="Times New Roman" w:cs="Times New Roman"/>
          <w:sz w:val="24"/>
          <w:szCs w:val="24"/>
        </w:rPr>
        <w:t>o</w:t>
      </w:r>
      <w:r w:rsidRPr="00B91081">
        <w:rPr>
          <w:rFonts w:ascii="Times New Roman" w:hAnsi="Times New Roman" w:cs="Times New Roman"/>
          <w:sz w:val="24"/>
          <w:szCs w:val="24"/>
        </w:rPr>
        <w:t xml:space="preserve"> </w:t>
      </w:r>
      <w:r w:rsidR="005A403C">
        <w:rPr>
          <w:rFonts w:ascii="Times New Roman" w:hAnsi="Times New Roman" w:cs="Times New Roman"/>
          <w:sz w:val="24"/>
          <w:szCs w:val="24"/>
        </w:rPr>
        <w:t>Središnji državni ured za razvoj digitalnog društva</w:t>
      </w:r>
      <w:r w:rsidRPr="00B91081">
        <w:rPr>
          <w:rFonts w:ascii="Times New Roman" w:hAnsi="Times New Roman" w:cs="Times New Roman"/>
          <w:sz w:val="24"/>
          <w:szCs w:val="24"/>
        </w:rPr>
        <w:t xml:space="preserve"> </w:t>
      </w:r>
      <w:r w:rsidR="005F4911" w:rsidRPr="00B91081">
        <w:rPr>
          <w:rFonts w:ascii="Times New Roman" w:hAnsi="Times New Roman" w:cs="Times New Roman"/>
          <w:sz w:val="24"/>
          <w:szCs w:val="24"/>
        </w:rPr>
        <w:t>akt</w:t>
      </w:r>
      <w:r w:rsidR="002F4684" w:rsidRPr="00B91081">
        <w:rPr>
          <w:rFonts w:ascii="Times New Roman" w:hAnsi="Times New Roman" w:cs="Times New Roman"/>
          <w:sz w:val="24"/>
          <w:szCs w:val="24"/>
        </w:rPr>
        <w:t xml:space="preserve">om </w:t>
      </w:r>
      <w:r w:rsidR="008162ED">
        <w:rPr>
          <w:rFonts w:ascii="Times New Roman" w:hAnsi="Times New Roman" w:cs="Times New Roman"/>
          <w:sz w:val="24"/>
          <w:szCs w:val="24"/>
        </w:rPr>
        <w:t>KLASE:</w:t>
      </w:r>
      <w:r w:rsidR="00CB3F56">
        <w:rPr>
          <w:rFonts w:ascii="Times New Roman" w:hAnsi="Times New Roman" w:cs="Times New Roman"/>
          <w:sz w:val="24"/>
          <w:szCs w:val="24"/>
        </w:rPr>
        <w:t xml:space="preserve"> </w:t>
      </w:r>
      <w:r w:rsidR="00F7394C">
        <w:rPr>
          <w:rFonts w:ascii="Times New Roman" w:hAnsi="Times New Roman" w:cs="Times New Roman"/>
          <w:sz w:val="24"/>
          <w:szCs w:val="24"/>
        </w:rPr>
        <w:t>032</w:t>
      </w:r>
      <w:r w:rsidR="004E0346">
        <w:rPr>
          <w:rFonts w:ascii="Times New Roman" w:hAnsi="Times New Roman" w:cs="Times New Roman"/>
          <w:sz w:val="24"/>
          <w:szCs w:val="24"/>
        </w:rPr>
        <w:t>-02/22-02/04</w:t>
      </w:r>
      <w:r w:rsidR="008162ED">
        <w:rPr>
          <w:rFonts w:ascii="Times New Roman" w:hAnsi="Times New Roman" w:cs="Times New Roman"/>
          <w:sz w:val="24"/>
          <w:szCs w:val="24"/>
        </w:rPr>
        <w:t>,</w:t>
      </w:r>
      <w:r w:rsidRPr="006B68C1">
        <w:rPr>
          <w:rFonts w:ascii="Times New Roman" w:hAnsi="Times New Roman" w:cs="Times New Roman"/>
          <w:sz w:val="24"/>
          <w:szCs w:val="24"/>
        </w:rPr>
        <w:t xml:space="preserve"> URBROJA</w:t>
      </w:r>
      <w:r w:rsidR="005526F5" w:rsidRPr="006B68C1">
        <w:rPr>
          <w:rFonts w:ascii="Times New Roman" w:hAnsi="Times New Roman" w:cs="Times New Roman"/>
          <w:sz w:val="24"/>
          <w:szCs w:val="24"/>
        </w:rPr>
        <w:t>:</w:t>
      </w:r>
      <w:r w:rsidR="006A74E8" w:rsidRPr="006A74E8">
        <w:rPr>
          <w:rFonts w:ascii="Times New Roman" w:eastAsia="Times New Roman" w:hAnsi="Times New Roman" w:cs="Times New Roman"/>
          <w:color w:val="000000"/>
          <w:sz w:val="24"/>
          <w:szCs w:val="24"/>
          <w:lang w:eastAsia="hr-HR"/>
        </w:rPr>
        <w:t xml:space="preserve"> </w:t>
      </w:r>
      <w:r w:rsidR="004E0346">
        <w:rPr>
          <w:rFonts w:ascii="Times New Roman" w:eastAsia="Times New Roman" w:hAnsi="Times New Roman" w:cs="Times New Roman"/>
          <w:color w:val="000000"/>
          <w:sz w:val="24"/>
          <w:szCs w:val="24"/>
          <w:lang w:eastAsia="hr-HR"/>
        </w:rPr>
        <w:t>520-02-03/1-22-23</w:t>
      </w:r>
      <w:r w:rsidR="005C6DCB">
        <w:rPr>
          <w:rFonts w:ascii="Times New Roman" w:hAnsi="Times New Roman" w:cs="Times New Roman"/>
          <w:sz w:val="24"/>
          <w:szCs w:val="24"/>
        </w:rPr>
        <w:t xml:space="preserve"> </w:t>
      </w:r>
      <w:r w:rsidR="00585EAD" w:rsidRPr="006B68C1">
        <w:rPr>
          <w:rFonts w:ascii="Times New Roman" w:hAnsi="Times New Roman" w:cs="Times New Roman"/>
          <w:sz w:val="24"/>
          <w:szCs w:val="24"/>
        </w:rPr>
        <w:t>od</w:t>
      </w:r>
      <w:r w:rsidR="006B68C1">
        <w:rPr>
          <w:rFonts w:ascii="Times New Roman" w:hAnsi="Times New Roman" w:cs="Times New Roman"/>
          <w:sz w:val="24"/>
          <w:szCs w:val="24"/>
        </w:rPr>
        <w:t xml:space="preserve"> </w:t>
      </w:r>
      <w:r w:rsidR="0076177C">
        <w:rPr>
          <w:rFonts w:ascii="Times New Roman" w:hAnsi="Times New Roman" w:cs="Times New Roman"/>
          <w:sz w:val="24"/>
          <w:szCs w:val="24"/>
        </w:rPr>
        <w:t xml:space="preserve">30. ožujka </w:t>
      </w:r>
      <w:r w:rsidR="00FC4DDC">
        <w:rPr>
          <w:rFonts w:ascii="Times New Roman" w:hAnsi="Times New Roman" w:cs="Times New Roman"/>
          <w:sz w:val="24"/>
          <w:szCs w:val="24"/>
        </w:rPr>
        <w:t>202</w:t>
      </w:r>
      <w:r w:rsidR="000F56B3">
        <w:rPr>
          <w:rFonts w:ascii="Times New Roman" w:hAnsi="Times New Roman" w:cs="Times New Roman"/>
          <w:sz w:val="24"/>
          <w:szCs w:val="24"/>
        </w:rPr>
        <w:t>2</w:t>
      </w:r>
      <w:r w:rsidR="00462E61">
        <w:rPr>
          <w:rFonts w:ascii="Times New Roman" w:hAnsi="Times New Roman" w:cs="Times New Roman"/>
          <w:sz w:val="24"/>
          <w:szCs w:val="24"/>
        </w:rPr>
        <w:t>.</w:t>
      </w:r>
    </w:p>
    <w:p w14:paraId="7259A416" w14:textId="77777777" w:rsidR="005C4223" w:rsidRDefault="005C4223" w:rsidP="005C4223">
      <w:pPr>
        <w:jc w:val="both"/>
        <w:rPr>
          <w:rFonts w:ascii="Times New Roman" w:hAnsi="Times New Roman" w:cs="Times New Roman"/>
          <w:sz w:val="24"/>
        </w:rPr>
      </w:pPr>
    </w:p>
    <w:p w14:paraId="7259A417" w14:textId="77777777" w:rsidR="002F2D5C" w:rsidRDefault="002F2D5C" w:rsidP="005C4223">
      <w:pPr>
        <w:jc w:val="both"/>
        <w:rPr>
          <w:rFonts w:ascii="Times New Roman" w:hAnsi="Times New Roman" w:cs="Times New Roman"/>
          <w:sz w:val="24"/>
        </w:rPr>
      </w:pPr>
    </w:p>
    <w:p w14:paraId="7259A418" w14:textId="77777777" w:rsidR="005C4223" w:rsidRDefault="005C4223" w:rsidP="005C4223">
      <w:pPr>
        <w:jc w:val="both"/>
        <w:rPr>
          <w:rFonts w:ascii="Times New Roman" w:hAnsi="Times New Roman" w:cs="Times New Roman"/>
          <w:sz w:val="24"/>
        </w:rPr>
      </w:pPr>
      <w:r>
        <w:rPr>
          <w:rFonts w:ascii="Times New Roman" w:hAnsi="Times New Roman" w:cs="Times New Roman"/>
          <w:sz w:val="24"/>
        </w:rPr>
        <w:t>KLASA:</w:t>
      </w:r>
    </w:p>
    <w:p w14:paraId="7259A419" w14:textId="77777777" w:rsidR="005C4223" w:rsidRDefault="005C4223" w:rsidP="005C4223">
      <w:pPr>
        <w:jc w:val="both"/>
        <w:rPr>
          <w:rFonts w:ascii="Times New Roman" w:hAnsi="Times New Roman" w:cs="Times New Roman"/>
          <w:sz w:val="24"/>
        </w:rPr>
      </w:pPr>
      <w:r>
        <w:rPr>
          <w:rFonts w:ascii="Times New Roman" w:hAnsi="Times New Roman" w:cs="Times New Roman"/>
          <w:sz w:val="24"/>
        </w:rPr>
        <w:t>URBROJ:</w:t>
      </w:r>
    </w:p>
    <w:p w14:paraId="7259A41A" w14:textId="77777777" w:rsidR="005C4223" w:rsidRDefault="005C4223" w:rsidP="005C4223">
      <w:pPr>
        <w:jc w:val="both"/>
        <w:rPr>
          <w:rFonts w:ascii="Times New Roman" w:hAnsi="Times New Roman" w:cs="Times New Roman"/>
          <w:sz w:val="24"/>
        </w:rPr>
      </w:pPr>
      <w:r>
        <w:rPr>
          <w:rFonts w:ascii="Times New Roman" w:hAnsi="Times New Roman" w:cs="Times New Roman"/>
          <w:sz w:val="24"/>
        </w:rPr>
        <w:t xml:space="preserve">Zagreb,   </w:t>
      </w:r>
    </w:p>
    <w:p w14:paraId="7259A41B" w14:textId="77777777" w:rsidR="005C4223" w:rsidRDefault="005C4223" w:rsidP="005C4223">
      <w:pPr>
        <w:ind w:left="5664"/>
        <w:jc w:val="center"/>
        <w:rPr>
          <w:rFonts w:ascii="Times New Roman" w:hAnsi="Times New Roman" w:cs="Times New Roman"/>
          <w:b/>
          <w:sz w:val="24"/>
        </w:rPr>
      </w:pPr>
    </w:p>
    <w:p w14:paraId="7259A41C" w14:textId="77777777" w:rsidR="001C346C" w:rsidRDefault="001C346C" w:rsidP="005C4223">
      <w:pPr>
        <w:ind w:left="5664"/>
        <w:jc w:val="center"/>
        <w:rPr>
          <w:rFonts w:ascii="Times New Roman" w:hAnsi="Times New Roman" w:cs="Times New Roman"/>
          <w:b/>
          <w:sz w:val="24"/>
        </w:rPr>
      </w:pPr>
    </w:p>
    <w:p w14:paraId="7259A41D" w14:textId="77777777" w:rsidR="005526F5" w:rsidRPr="005C4223" w:rsidRDefault="005526F5" w:rsidP="005C4223">
      <w:pPr>
        <w:ind w:left="5664"/>
        <w:jc w:val="center"/>
        <w:rPr>
          <w:rFonts w:ascii="Times New Roman" w:hAnsi="Times New Roman" w:cs="Times New Roman"/>
          <w:b/>
          <w:sz w:val="24"/>
        </w:rPr>
      </w:pPr>
    </w:p>
    <w:p w14:paraId="7259A41E" w14:textId="77777777" w:rsidR="005C4223" w:rsidRPr="005C4223" w:rsidRDefault="005C4223" w:rsidP="005C4223">
      <w:pPr>
        <w:ind w:left="5664"/>
        <w:jc w:val="center"/>
        <w:rPr>
          <w:rFonts w:ascii="Times New Roman" w:hAnsi="Times New Roman" w:cs="Times New Roman"/>
          <w:b/>
          <w:sz w:val="24"/>
        </w:rPr>
      </w:pPr>
      <w:r w:rsidRPr="005C4223">
        <w:rPr>
          <w:rFonts w:ascii="Times New Roman" w:hAnsi="Times New Roman" w:cs="Times New Roman"/>
          <w:b/>
          <w:sz w:val="24"/>
        </w:rPr>
        <w:t>PREDSJEDNIK</w:t>
      </w:r>
    </w:p>
    <w:p w14:paraId="7259A41F" w14:textId="77777777" w:rsidR="005C4223" w:rsidRPr="005C4223" w:rsidRDefault="005C4223" w:rsidP="005C4223">
      <w:pPr>
        <w:ind w:left="5664"/>
        <w:jc w:val="center"/>
        <w:rPr>
          <w:rFonts w:ascii="Times New Roman" w:hAnsi="Times New Roman" w:cs="Times New Roman"/>
          <w:b/>
          <w:sz w:val="24"/>
        </w:rPr>
      </w:pPr>
    </w:p>
    <w:p w14:paraId="7259A420" w14:textId="40BC7ED1" w:rsidR="005C4223" w:rsidRDefault="00201A22">
      <w:pPr>
        <w:rPr>
          <w:rFonts w:ascii="Times New Roman" w:hAnsi="Times New Roman"/>
          <w:b/>
          <w:sz w:val="24"/>
          <w:szCs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2F2D5C">
        <w:rPr>
          <w:rFonts w:ascii="Times New Roman" w:hAnsi="Times New Roman"/>
          <w:b/>
          <w:sz w:val="24"/>
          <w:szCs w:val="24"/>
        </w:rPr>
        <w:t>mr.</w:t>
      </w:r>
      <w:r w:rsidR="005301DF">
        <w:rPr>
          <w:rFonts w:ascii="Times New Roman" w:hAnsi="Times New Roman"/>
          <w:b/>
          <w:sz w:val="24"/>
          <w:szCs w:val="24"/>
        </w:rPr>
        <w:t xml:space="preserve"> </w:t>
      </w:r>
      <w:proofErr w:type="spellStart"/>
      <w:r w:rsidR="002F2D5C">
        <w:rPr>
          <w:rFonts w:ascii="Times New Roman" w:hAnsi="Times New Roman"/>
          <w:b/>
          <w:sz w:val="24"/>
          <w:szCs w:val="24"/>
        </w:rPr>
        <w:t>sc</w:t>
      </w:r>
      <w:proofErr w:type="spellEnd"/>
      <w:r w:rsidR="002F2D5C">
        <w:rPr>
          <w:rFonts w:ascii="Times New Roman" w:hAnsi="Times New Roman"/>
          <w:b/>
          <w:sz w:val="24"/>
          <w:szCs w:val="24"/>
        </w:rPr>
        <w:t>. Andrej Plenković</w:t>
      </w:r>
    </w:p>
    <w:p w14:paraId="7259A421" w14:textId="77777777" w:rsidR="006D29A3" w:rsidRDefault="006D29A3">
      <w:pPr>
        <w:rPr>
          <w:rFonts w:ascii="Times New Roman" w:hAnsi="Times New Roman"/>
          <w:b/>
          <w:sz w:val="24"/>
          <w:szCs w:val="24"/>
        </w:rPr>
      </w:pPr>
    </w:p>
    <w:p w14:paraId="7259A422" w14:textId="77777777" w:rsidR="006D29A3" w:rsidRDefault="006D29A3">
      <w:pPr>
        <w:rPr>
          <w:rFonts w:ascii="Times New Roman" w:hAnsi="Times New Roman"/>
          <w:b/>
          <w:sz w:val="24"/>
          <w:szCs w:val="24"/>
        </w:rPr>
      </w:pPr>
    </w:p>
    <w:p w14:paraId="7259A423" w14:textId="77777777" w:rsidR="006B68C1" w:rsidRDefault="006B68C1">
      <w:pPr>
        <w:rPr>
          <w:rFonts w:ascii="Times New Roman" w:hAnsi="Times New Roman"/>
          <w:b/>
          <w:sz w:val="24"/>
          <w:szCs w:val="24"/>
        </w:rPr>
      </w:pPr>
    </w:p>
    <w:p w14:paraId="7259A424" w14:textId="77777777" w:rsidR="006D29A3" w:rsidRPr="005C6DCB" w:rsidRDefault="006D29A3" w:rsidP="006D29A3">
      <w:pPr>
        <w:jc w:val="center"/>
        <w:rPr>
          <w:rFonts w:ascii="Times New Roman" w:hAnsi="Times New Roman"/>
          <w:b/>
          <w:sz w:val="24"/>
          <w:szCs w:val="24"/>
        </w:rPr>
      </w:pPr>
      <w:r w:rsidRPr="005C6DCB">
        <w:rPr>
          <w:rFonts w:ascii="Times New Roman" w:hAnsi="Times New Roman"/>
          <w:b/>
          <w:sz w:val="24"/>
          <w:szCs w:val="24"/>
        </w:rPr>
        <w:lastRenderedPageBreak/>
        <w:t>Obrazloženje</w:t>
      </w:r>
    </w:p>
    <w:p w14:paraId="7259A425" w14:textId="65CBC2F1" w:rsidR="0029645D" w:rsidRDefault="00116CBE" w:rsidP="001F780B">
      <w:pPr>
        <w:spacing w:line="240" w:lineRule="auto"/>
        <w:jc w:val="both"/>
        <w:rPr>
          <w:rFonts w:ascii="Times New Roman" w:hAnsi="Times New Roman"/>
          <w:color w:val="000000"/>
          <w:sz w:val="24"/>
          <w:szCs w:val="24"/>
        </w:rPr>
      </w:pPr>
      <w:r w:rsidRPr="001F780B">
        <w:rPr>
          <w:rFonts w:ascii="Times New Roman" w:hAnsi="Times New Roman"/>
          <w:color w:val="000000"/>
          <w:sz w:val="24"/>
          <w:szCs w:val="24"/>
        </w:rPr>
        <w:t>Na temelju članka 19. stavka 1. Zakona o državnoj informacijskoj infrastruk</w:t>
      </w:r>
      <w:r w:rsidR="006E3985" w:rsidRPr="001F780B">
        <w:rPr>
          <w:rFonts w:ascii="Times New Roman" w:hAnsi="Times New Roman"/>
          <w:color w:val="000000"/>
          <w:sz w:val="24"/>
          <w:szCs w:val="24"/>
        </w:rPr>
        <w:t>turi („Narodne novine“ br. 92/</w:t>
      </w:r>
      <w:r w:rsidRPr="001F780B">
        <w:rPr>
          <w:rFonts w:ascii="Times New Roman" w:hAnsi="Times New Roman"/>
          <w:color w:val="000000"/>
          <w:sz w:val="24"/>
          <w:szCs w:val="24"/>
        </w:rPr>
        <w:t xml:space="preserve">14), </w:t>
      </w:r>
      <w:r w:rsidR="005A403C">
        <w:rPr>
          <w:rFonts w:ascii="Times New Roman" w:hAnsi="Times New Roman"/>
          <w:color w:val="000000"/>
          <w:sz w:val="24"/>
          <w:szCs w:val="24"/>
        </w:rPr>
        <w:t>Središnji državni ured za razvoj digitalnog društva</w:t>
      </w:r>
      <w:r w:rsidRPr="001F780B">
        <w:rPr>
          <w:rFonts w:ascii="Times New Roman" w:hAnsi="Times New Roman"/>
          <w:color w:val="000000"/>
          <w:sz w:val="24"/>
          <w:szCs w:val="24"/>
        </w:rPr>
        <w:t xml:space="preserve"> </w:t>
      </w:r>
      <w:r w:rsidR="004111EF">
        <w:rPr>
          <w:rFonts w:ascii="Times New Roman" w:hAnsi="Times New Roman"/>
          <w:color w:val="000000"/>
          <w:sz w:val="24"/>
          <w:szCs w:val="24"/>
        </w:rPr>
        <w:t xml:space="preserve">(SDURDD) </w:t>
      </w:r>
      <w:r w:rsidRPr="001F780B">
        <w:rPr>
          <w:rFonts w:ascii="Times New Roman" w:hAnsi="Times New Roman"/>
          <w:color w:val="000000"/>
          <w:sz w:val="24"/>
          <w:szCs w:val="24"/>
        </w:rPr>
        <w:t>obvez</w:t>
      </w:r>
      <w:r w:rsidR="005A403C">
        <w:rPr>
          <w:rFonts w:ascii="Times New Roman" w:hAnsi="Times New Roman"/>
          <w:color w:val="000000"/>
          <w:sz w:val="24"/>
          <w:szCs w:val="24"/>
        </w:rPr>
        <w:t>an</w:t>
      </w:r>
      <w:r w:rsidRPr="001F780B">
        <w:rPr>
          <w:rFonts w:ascii="Times New Roman" w:hAnsi="Times New Roman"/>
          <w:color w:val="000000"/>
          <w:sz w:val="24"/>
          <w:szCs w:val="24"/>
        </w:rPr>
        <w:t xml:space="preserve"> je podnijeti matičnom odboru Hrvatskog sabora i Vladi Republike Hrvatske Izvješće o radu i razvoju državne informacijske infrastrukture za razdoblje od 1. siječnja do 31. prosinca 20</w:t>
      </w:r>
      <w:r w:rsidR="005A403C">
        <w:rPr>
          <w:rFonts w:ascii="Times New Roman" w:hAnsi="Times New Roman"/>
          <w:color w:val="000000"/>
          <w:sz w:val="24"/>
          <w:szCs w:val="24"/>
        </w:rPr>
        <w:t>2</w:t>
      </w:r>
      <w:r w:rsidR="00381884">
        <w:rPr>
          <w:rFonts w:ascii="Times New Roman" w:hAnsi="Times New Roman"/>
          <w:color w:val="000000"/>
          <w:sz w:val="24"/>
          <w:szCs w:val="24"/>
        </w:rPr>
        <w:t>1</w:t>
      </w:r>
      <w:r w:rsidRPr="001F780B">
        <w:rPr>
          <w:rFonts w:ascii="Times New Roman" w:hAnsi="Times New Roman"/>
          <w:color w:val="000000"/>
          <w:sz w:val="24"/>
          <w:szCs w:val="24"/>
        </w:rPr>
        <w:t xml:space="preserve">. godine. </w:t>
      </w:r>
    </w:p>
    <w:p w14:paraId="2F8218D5" w14:textId="7332FB01" w:rsidR="00C27351" w:rsidRPr="00D00D76" w:rsidRDefault="00C27351" w:rsidP="00D00D76">
      <w:pPr>
        <w:spacing w:before="100" w:beforeAutospacing="1" w:after="100" w:afterAutospacing="1" w:line="240" w:lineRule="auto"/>
        <w:jc w:val="both"/>
        <w:rPr>
          <w:rFonts w:ascii="Times New Roman" w:eastAsia="Tahoma" w:hAnsi="Times New Roman" w:cs="Times New Roman"/>
          <w:sz w:val="24"/>
          <w:szCs w:val="24"/>
        </w:rPr>
      </w:pPr>
      <w:r w:rsidRPr="00D00D76">
        <w:rPr>
          <w:rFonts w:ascii="Times New Roman" w:eastAsia="Tahoma" w:hAnsi="Times New Roman" w:cs="Times New Roman"/>
          <w:sz w:val="24"/>
          <w:szCs w:val="24"/>
        </w:rPr>
        <w:t>Izvješće se odnosi na sljedeća područja:</w:t>
      </w:r>
      <w:r w:rsidR="00A71D6E" w:rsidRPr="00D00D76">
        <w:rPr>
          <w:rFonts w:ascii="Times New Roman" w:eastAsia="Tahoma" w:hAnsi="Times New Roman" w:cs="Times New Roman"/>
          <w:sz w:val="24"/>
          <w:szCs w:val="24"/>
        </w:rPr>
        <w:t xml:space="preserve"> </w:t>
      </w:r>
      <w:r w:rsidR="00A61E66" w:rsidRPr="00D00D76">
        <w:rPr>
          <w:rFonts w:ascii="Times New Roman" w:eastAsia="Tahoma" w:hAnsi="Times New Roman" w:cs="Times New Roman"/>
          <w:sz w:val="24"/>
          <w:szCs w:val="24"/>
        </w:rPr>
        <w:t>Sustav E-Građani</w:t>
      </w:r>
      <w:r w:rsidR="0024758B" w:rsidRPr="00D00D76">
        <w:rPr>
          <w:rFonts w:ascii="Times New Roman" w:eastAsia="Tahoma" w:hAnsi="Times New Roman" w:cs="Times New Roman"/>
          <w:sz w:val="24"/>
          <w:szCs w:val="24"/>
        </w:rPr>
        <w:t xml:space="preserve">, </w:t>
      </w:r>
      <w:r w:rsidR="00A61E66" w:rsidRPr="00D00D76">
        <w:rPr>
          <w:rFonts w:ascii="Times New Roman" w:eastAsia="Tahoma" w:hAnsi="Times New Roman" w:cs="Times New Roman"/>
          <w:sz w:val="24"/>
          <w:szCs w:val="24"/>
        </w:rPr>
        <w:t xml:space="preserve">Projekt </w:t>
      </w:r>
      <w:r w:rsidR="00254895" w:rsidRPr="00D00D76">
        <w:rPr>
          <w:rFonts w:ascii="Times New Roman" w:eastAsia="Tahoma" w:hAnsi="Times New Roman" w:cs="Times New Roman"/>
          <w:sz w:val="24"/>
          <w:szCs w:val="24"/>
        </w:rPr>
        <w:t>e</w:t>
      </w:r>
      <w:r w:rsidR="00A61E66" w:rsidRPr="00D00D76">
        <w:rPr>
          <w:rFonts w:ascii="Times New Roman" w:eastAsia="Tahoma" w:hAnsi="Times New Roman" w:cs="Times New Roman"/>
          <w:sz w:val="24"/>
          <w:szCs w:val="24"/>
        </w:rPr>
        <w:t>-Poslovanje</w:t>
      </w:r>
      <w:r w:rsidR="0024758B" w:rsidRPr="00D00D76">
        <w:rPr>
          <w:rFonts w:ascii="Times New Roman" w:eastAsia="Tahoma" w:hAnsi="Times New Roman" w:cs="Times New Roman"/>
          <w:sz w:val="24"/>
          <w:szCs w:val="24"/>
        </w:rPr>
        <w:t xml:space="preserve">, </w:t>
      </w:r>
      <w:r w:rsidR="00254895" w:rsidRPr="00D00D76">
        <w:rPr>
          <w:rFonts w:ascii="Times New Roman" w:eastAsia="Tahoma" w:hAnsi="Times New Roman" w:cs="Times New Roman"/>
          <w:sz w:val="24"/>
          <w:szCs w:val="24"/>
        </w:rPr>
        <w:t>Projekt e-Pristojbe</w:t>
      </w:r>
      <w:r w:rsidR="0024758B" w:rsidRPr="00D00D76">
        <w:rPr>
          <w:rFonts w:ascii="Times New Roman" w:eastAsia="Tahoma" w:hAnsi="Times New Roman" w:cs="Times New Roman"/>
          <w:sz w:val="24"/>
          <w:szCs w:val="24"/>
        </w:rPr>
        <w:t xml:space="preserve">, </w:t>
      </w:r>
      <w:r w:rsidR="00AB612D" w:rsidRPr="00D00D76">
        <w:rPr>
          <w:rFonts w:ascii="Times New Roman" w:eastAsia="Tahoma" w:hAnsi="Times New Roman" w:cs="Times New Roman"/>
          <w:sz w:val="24"/>
          <w:szCs w:val="24"/>
        </w:rPr>
        <w:t>Projekt e-Savjetovanja</w:t>
      </w:r>
      <w:r w:rsidR="0024758B" w:rsidRPr="00D00D76">
        <w:rPr>
          <w:rFonts w:ascii="Times New Roman" w:eastAsia="Tahoma" w:hAnsi="Times New Roman" w:cs="Times New Roman"/>
          <w:sz w:val="24"/>
          <w:szCs w:val="24"/>
        </w:rPr>
        <w:t xml:space="preserve">, </w:t>
      </w:r>
      <w:r w:rsidR="00AB612D" w:rsidRPr="00D00D76">
        <w:rPr>
          <w:rFonts w:ascii="Times New Roman" w:eastAsia="Tahoma" w:hAnsi="Times New Roman" w:cs="Times New Roman"/>
          <w:sz w:val="24"/>
          <w:szCs w:val="24"/>
        </w:rPr>
        <w:t>Projekt uspostava platforme s elektroničkim uslugama za</w:t>
      </w:r>
      <w:r w:rsidR="0024758B" w:rsidRPr="00D00D76">
        <w:rPr>
          <w:rFonts w:ascii="Times New Roman" w:eastAsia="Tahoma" w:hAnsi="Times New Roman" w:cs="Times New Roman"/>
          <w:sz w:val="24"/>
          <w:szCs w:val="24"/>
        </w:rPr>
        <w:t xml:space="preserve"> e/m-POTPIS i e/m-PEČAT, </w:t>
      </w:r>
      <w:r w:rsidR="00AB612D" w:rsidRPr="00D00D76">
        <w:rPr>
          <w:rFonts w:ascii="Times New Roman" w:eastAsia="Tahoma" w:hAnsi="Times New Roman" w:cs="Times New Roman"/>
          <w:sz w:val="24"/>
          <w:szCs w:val="24"/>
        </w:rPr>
        <w:t xml:space="preserve">Projekt uspostava centra dijeljenih usluga </w:t>
      </w:r>
      <w:r w:rsidR="0024758B" w:rsidRPr="00D00D76">
        <w:rPr>
          <w:rFonts w:ascii="Times New Roman" w:eastAsia="Tahoma" w:hAnsi="Times New Roman" w:cs="Times New Roman"/>
          <w:sz w:val="24"/>
          <w:szCs w:val="24"/>
        </w:rPr>
        <w:t xml:space="preserve">(CDU), </w:t>
      </w:r>
      <w:proofErr w:type="spellStart"/>
      <w:r w:rsidR="00AB612D" w:rsidRPr="00D00D76">
        <w:rPr>
          <w:rFonts w:ascii="Times New Roman" w:eastAsia="Tahoma" w:hAnsi="Times New Roman" w:cs="Times New Roman"/>
          <w:sz w:val="24"/>
          <w:szCs w:val="24"/>
        </w:rPr>
        <w:t>Metaregistar</w:t>
      </w:r>
      <w:proofErr w:type="spellEnd"/>
      <w:r w:rsidR="0024758B" w:rsidRPr="00D00D76">
        <w:rPr>
          <w:rFonts w:ascii="Times New Roman" w:eastAsia="Tahoma" w:hAnsi="Times New Roman" w:cs="Times New Roman"/>
          <w:sz w:val="24"/>
          <w:szCs w:val="24"/>
        </w:rPr>
        <w:t xml:space="preserve">,  </w:t>
      </w:r>
      <w:r w:rsidR="00AB612D" w:rsidRPr="00D00D76">
        <w:rPr>
          <w:rFonts w:ascii="Times New Roman" w:eastAsia="Tahoma" w:hAnsi="Times New Roman" w:cs="Times New Roman"/>
          <w:sz w:val="24"/>
          <w:szCs w:val="24"/>
        </w:rPr>
        <w:t>Državna sabirnica</w:t>
      </w:r>
      <w:r w:rsidR="0024758B" w:rsidRPr="00D00D76">
        <w:rPr>
          <w:rFonts w:ascii="Times New Roman" w:eastAsia="Tahoma" w:hAnsi="Times New Roman" w:cs="Times New Roman"/>
          <w:sz w:val="24"/>
          <w:szCs w:val="24"/>
        </w:rPr>
        <w:t xml:space="preserve">, </w:t>
      </w:r>
      <w:r w:rsidR="0047556C" w:rsidRPr="00D00D76">
        <w:rPr>
          <w:rFonts w:ascii="Times New Roman" w:eastAsia="Tahoma" w:hAnsi="Times New Roman" w:cs="Times New Roman"/>
          <w:sz w:val="24"/>
          <w:szCs w:val="24"/>
        </w:rPr>
        <w:t>Projekt e-Upisi – informatizacija procesa i uspostava cjelovite elektroničke usluge upisa u odgojne i obrazovne ustanove</w:t>
      </w:r>
      <w:r w:rsidR="0024758B" w:rsidRPr="00D00D76">
        <w:rPr>
          <w:rFonts w:ascii="Times New Roman" w:eastAsia="Tahoma" w:hAnsi="Times New Roman" w:cs="Times New Roman"/>
          <w:sz w:val="24"/>
          <w:szCs w:val="24"/>
        </w:rPr>
        <w:t xml:space="preserve"> (e-Upisi), </w:t>
      </w:r>
      <w:r w:rsidR="0047556C" w:rsidRPr="00D00D76">
        <w:rPr>
          <w:rFonts w:ascii="Times New Roman" w:eastAsia="Tahoma" w:hAnsi="Times New Roman" w:cs="Times New Roman"/>
          <w:sz w:val="24"/>
          <w:szCs w:val="24"/>
        </w:rPr>
        <w:t>Elektronička identifikacija i usluge povjerenja</w:t>
      </w:r>
      <w:r w:rsidR="0024758B" w:rsidRPr="00D00D76">
        <w:rPr>
          <w:rFonts w:ascii="Times New Roman" w:eastAsia="Tahoma" w:hAnsi="Times New Roman" w:cs="Times New Roman"/>
          <w:sz w:val="24"/>
          <w:szCs w:val="24"/>
        </w:rPr>
        <w:t xml:space="preserve">, </w:t>
      </w:r>
      <w:r w:rsidR="0047556C" w:rsidRPr="00D00D76">
        <w:rPr>
          <w:rFonts w:ascii="Times New Roman" w:eastAsia="Tahoma" w:hAnsi="Times New Roman" w:cs="Times New Roman"/>
          <w:sz w:val="24"/>
          <w:szCs w:val="24"/>
        </w:rPr>
        <w:t>Unaprjeđenje sustava evidencije i upravljanja državne imovine</w:t>
      </w:r>
      <w:r w:rsidR="0024758B" w:rsidRPr="00D00D76">
        <w:rPr>
          <w:rFonts w:ascii="Times New Roman" w:eastAsia="Tahoma" w:hAnsi="Times New Roman" w:cs="Times New Roman"/>
          <w:sz w:val="24"/>
          <w:szCs w:val="24"/>
        </w:rPr>
        <w:t xml:space="preserve">, </w:t>
      </w:r>
      <w:r w:rsidR="00E62CDB" w:rsidRPr="00D00D76">
        <w:rPr>
          <w:rFonts w:ascii="Times New Roman" w:eastAsia="Tahoma" w:hAnsi="Times New Roman" w:cs="Times New Roman"/>
          <w:sz w:val="24"/>
          <w:szCs w:val="24"/>
        </w:rPr>
        <w:t>Portal otvorenih podataka</w:t>
      </w:r>
      <w:r w:rsidR="0024758B" w:rsidRPr="00D00D76">
        <w:rPr>
          <w:rFonts w:ascii="Times New Roman" w:eastAsia="Tahoma" w:hAnsi="Times New Roman" w:cs="Times New Roman"/>
          <w:sz w:val="24"/>
          <w:szCs w:val="24"/>
        </w:rPr>
        <w:t xml:space="preserve">, </w:t>
      </w:r>
      <w:r w:rsidR="00E62CDB" w:rsidRPr="00D00D76">
        <w:rPr>
          <w:rFonts w:ascii="Times New Roman" w:eastAsia="Tahoma" w:hAnsi="Times New Roman" w:cs="Times New Roman"/>
          <w:sz w:val="24"/>
          <w:szCs w:val="24"/>
        </w:rPr>
        <w:t>Mreže državne informacijske infrastrukture</w:t>
      </w:r>
      <w:r w:rsidR="0024758B" w:rsidRPr="00D00D76">
        <w:rPr>
          <w:rFonts w:ascii="Times New Roman" w:eastAsia="Tahoma" w:hAnsi="Times New Roman" w:cs="Times New Roman"/>
          <w:sz w:val="24"/>
          <w:szCs w:val="24"/>
        </w:rPr>
        <w:t xml:space="preserve">, </w:t>
      </w:r>
      <w:proofErr w:type="spellStart"/>
      <w:r w:rsidR="0024758B" w:rsidRPr="00D00D76">
        <w:rPr>
          <w:rFonts w:ascii="Times New Roman" w:eastAsia="Tahoma" w:hAnsi="Times New Roman" w:cs="Times New Roman"/>
          <w:sz w:val="24"/>
          <w:szCs w:val="24"/>
        </w:rPr>
        <w:t>HITRONet</w:t>
      </w:r>
      <w:proofErr w:type="spellEnd"/>
      <w:r w:rsidR="0024758B" w:rsidRPr="00D00D76">
        <w:rPr>
          <w:rFonts w:ascii="Times New Roman" w:eastAsia="Tahoma" w:hAnsi="Times New Roman" w:cs="Times New Roman"/>
          <w:sz w:val="24"/>
          <w:szCs w:val="24"/>
        </w:rPr>
        <w:t xml:space="preserve">, </w:t>
      </w:r>
      <w:proofErr w:type="spellStart"/>
      <w:r w:rsidR="00E62CDB" w:rsidRPr="00D00D76">
        <w:rPr>
          <w:rFonts w:ascii="Times New Roman" w:eastAsia="Tahoma" w:hAnsi="Times New Roman" w:cs="Times New Roman"/>
          <w:sz w:val="24"/>
          <w:szCs w:val="24"/>
        </w:rPr>
        <w:t>Carnet</w:t>
      </w:r>
      <w:proofErr w:type="spellEnd"/>
      <w:r w:rsidR="0024758B" w:rsidRPr="00D00D76">
        <w:rPr>
          <w:rFonts w:ascii="Times New Roman" w:eastAsia="Tahoma" w:hAnsi="Times New Roman" w:cs="Times New Roman"/>
          <w:sz w:val="24"/>
          <w:szCs w:val="24"/>
        </w:rPr>
        <w:t xml:space="preserve">, </w:t>
      </w:r>
      <w:r w:rsidR="00E62CDB" w:rsidRPr="00D00D76">
        <w:rPr>
          <w:rFonts w:ascii="Times New Roman" w:eastAsia="Tahoma" w:hAnsi="Times New Roman" w:cs="Times New Roman"/>
          <w:sz w:val="24"/>
          <w:szCs w:val="24"/>
        </w:rPr>
        <w:t>Javni registar za koordinaciju projekata izgradnje državne informacijske infrastrukture</w:t>
      </w:r>
      <w:r w:rsidR="0024758B" w:rsidRPr="00D00D76">
        <w:rPr>
          <w:rFonts w:ascii="Times New Roman" w:eastAsia="Tahoma" w:hAnsi="Times New Roman" w:cs="Times New Roman"/>
          <w:sz w:val="24"/>
          <w:szCs w:val="24"/>
        </w:rPr>
        <w:t xml:space="preserve"> (Registar </w:t>
      </w:r>
      <w:proofErr w:type="spellStart"/>
      <w:r w:rsidR="0024758B" w:rsidRPr="00D00D76">
        <w:rPr>
          <w:rFonts w:ascii="Times New Roman" w:eastAsia="Tahoma" w:hAnsi="Times New Roman" w:cs="Times New Roman"/>
          <w:sz w:val="24"/>
          <w:szCs w:val="24"/>
        </w:rPr>
        <w:t>ProDII</w:t>
      </w:r>
      <w:proofErr w:type="spellEnd"/>
      <w:r w:rsidR="0024758B" w:rsidRPr="00D00D76">
        <w:rPr>
          <w:rFonts w:ascii="Times New Roman" w:eastAsia="Tahoma" w:hAnsi="Times New Roman" w:cs="Times New Roman"/>
          <w:sz w:val="24"/>
          <w:szCs w:val="24"/>
        </w:rPr>
        <w:t xml:space="preserve">), </w:t>
      </w:r>
      <w:r w:rsidR="00B0065E" w:rsidRPr="00D00D76">
        <w:rPr>
          <w:rFonts w:ascii="Times New Roman" w:eastAsia="Tahoma" w:hAnsi="Times New Roman" w:cs="Times New Roman"/>
          <w:sz w:val="24"/>
          <w:szCs w:val="24"/>
        </w:rPr>
        <w:t>Vijeće za državnu informacijsku infrastrukturu</w:t>
      </w:r>
      <w:r w:rsidR="0024758B" w:rsidRPr="00D00D76">
        <w:rPr>
          <w:rFonts w:ascii="Times New Roman" w:eastAsia="Tahoma" w:hAnsi="Times New Roman" w:cs="Times New Roman"/>
          <w:sz w:val="24"/>
          <w:szCs w:val="24"/>
        </w:rPr>
        <w:t xml:space="preserve">, </w:t>
      </w:r>
      <w:proofErr w:type="spellStart"/>
      <w:r w:rsidR="00B0065E" w:rsidRPr="00D00D76">
        <w:rPr>
          <w:rFonts w:ascii="Times New Roman" w:eastAsia="Tahoma" w:hAnsi="Times New Roman" w:cs="Times New Roman"/>
          <w:sz w:val="24"/>
          <w:szCs w:val="24"/>
        </w:rPr>
        <w:t>Kibernetička</w:t>
      </w:r>
      <w:proofErr w:type="spellEnd"/>
      <w:r w:rsidR="00B0065E" w:rsidRPr="00D00D76">
        <w:rPr>
          <w:rFonts w:ascii="Times New Roman" w:eastAsia="Tahoma" w:hAnsi="Times New Roman" w:cs="Times New Roman"/>
          <w:sz w:val="24"/>
          <w:szCs w:val="24"/>
        </w:rPr>
        <w:t xml:space="preserve"> sigurnost</w:t>
      </w:r>
      <w:r w:rsidR="0024758B" w:rsidRPr="00D00D76">
        <w:rPr>
          <w:rFonts w:ascii="Times New Roman" w:eastAsia="Tahoma" w:hAnsi="Times New Roman" w:cs="Times New Roman"/>
          <w:sz w:val="24"/>
          <w:szCs w:val="24"/>
        </w:rPr>
        <w:t xml:space="preserve">, </w:t>
      </w:r>
      <w:r w:rsidR="0024758B" w:rsidRPr="00D00D76">
        <w:rPr>
          <w:rFonts w:ascii="Times New Roman" w:eastAsia="Tahoma" w:hAnsi="Times New Roman" w:cs="Times New Roman"/>
          <w:sz w:val="24"/>
          <w:szCs w:val="24"/>
        </w:rPr>
        <w:tab/>
      </w:r>
      <w:r w:rsidR="00B0065E" w:rsidRPr="00D00D76">
        <w:rPr>
          <w:rFonts w:ascii="Times New Roman" w:eastAsia="Tahoma" w:hAnsi="Times New Roman" w:cs="Times New Roman"/>
          <w:sz w:val="24"/>
          <w:szCs w:val="24"/>
        </w:rPr>
        <w:t>Nacionalni plan oporavka i otpornosti</w:t>
      </w:r>
      <w:r w:rsidR="0024758B" w:rsidRPr="00D00D76">
        <w:rPr>
          <w:rFonts w:ascii="Times New Roman" w:eastAsia="Tahoma" w:hAnsi="Times New Roman" w:cs="Times New Roman"/>
          <w:sz w:val="24"/>
          <w:szCs w:val="24"/>
        </w:rPr>
        <w:t xml:space="preserve">, </w:t>
      </w:r>
      <w:r w:rsidR="00B0065E" w:rsidRPr="00D00D76">
        <w:rPr>
          <w:rFonts w:ascii="Times New Roman" w:eastAsia="Tahoma" w:hAnsi="Times New Roman" w:cs="Times New Roman"/>
          <w:sz w:val="24"/>
          <w:szCs w:val="24"/>
        </w:rPr>
        <w:t>Uspostava integralnog sustava za upravljanje službenom dokumentacijom Republike Hrvatske</w:t>
      </w:r>
      <w:r w:rsidR="0024758B" w:rsidRPr="00D00D76">
        <w:rPr>
          <w:rFonts w:ascii="Times New Roman" w:eastAsia="Tahoma" w:hAnsi="Times New Roman" w:cs="Times New Roman"/>
          <w:sz w:val="24"/>
          <w:szCs w:val="24"/>
        </w:rPr>
        <w:t xml:space="preserve">, </w:t>
      </w:r>
      <w:r w:rsidR="00B0065E" w:rsidRPr="00D00D76">
        <w:rPr>
          <w:rFonts w:ascii="Times New Roman" w:eastAsia="Tahoma" w:hAnsi="Times New Roman" w:cs="Times New Roman"/>
          <w:sz w:val="24"/>
          <w:szCs w:val="24"/>
        </w:rPr>
        <w:t>Standardizacija razvoja</w:t>
      </w:r>
      <w:r w:rsidR="0024758B" w:rsidRPr="00D00D76">
        <w:rPr>
          <w:rFonts w:ascii="Times New Roman" w:eastAsia="Tahoma" w:hAnsi="Times New Roman" w:cs="Times New Roman"/>
          <w:sz w:val="24"/>
          <w:szCs w:val="24"/>
        </w:rPr>
        <w:t xml:space="preserve"> e-U</w:t>
      </w:r>
      <w:r w:rsidR="00B0065E" w:rsidRPr="00D00D76">
        <w:rPr>
          <w:rFonts w:ascii="Times New Roman" w:eastAsia="Tahoma" w:hAnsi="Times New Roman" w:cs="Times New Roman"/>
          <w:sz w:val="24"/>
          <w:szCs w:val="24"/>
        </w:rPr>
        <w:t>sluga</w:t>
      </w:r>
      <w:r w:rsidR="0024758B" w:rsidRPr="00D00D76">
        <w:rPr>
          <w:rFonts w:ascii="Times New Roman" w:eastAsia="Tahoma" w:hAnsi="Times New Roman" w:cs="Times New Roman"/>
          <w:sz w:val="24"/>
          <w:szCs w:val="24"/>
        </w:rPr>
        <w:t>,  e-</w:t>
      </w:r>
      <w:r w:rsidR="00B0065E" w:rsidRPr="00D00D76">
        <w:rPr>
          <w:rFonts w:ascii="Times New Roman" w:eastAsia="Tahoma" w:hAnsi="Times New Roman" w:cs="Times New Roman"/>
          <w:sz w:val="24"/>
          <w:szCs w:val="24"/>
        </w:rPr>
        <w:t xml:space="preserve">Sudski registar </w:t>
      </w:r>
      <w:r w:rsidR="0024758B" w:rsidRPr="00D00D76">
        <w:rPr>
          <w:rFonts w:ascii="Times New Roman" w:eastAsia="Tahoma" w:hAnsi="Times New Roman" w:cs="Times New Roman"/>
          <w:sz w:val="24"/>
          <w:szCs w:val="24"/>
        </w:rPr>
        <w:t xml:space="preserve">– </w:t>
      </w:r>
      <w:r w:rsidR="00B0065E" w:rsidRPr="00D00D76">
        <w:rPr>
          <w:rFonts w:ascii="Times New Roman" w:eastAsia="Tahoma" w:hAnsi="Times New Roman" w:cs="Times New Roman"/>
          <w:sz w:val="24"/>
          <w:szCs w:val="24"/>
        </w:rPr>
        <w:t>faza</w:t>
      </w:r>
      <w:r w:rsidR="0024758B" w:rsidRPr="00D00D76">
        <w:rPr>
          <w:rFonts w:ascii="Times New Roman" w:eastAsia="Tahoma" w:hAnsi="Times New Roman" w:cs="Times New Roman"/>
          <w:sz w:val="24"/>
          <w:szCs w:val="24"/>
        </w:rPr>
        <w:t xml:space="preserve"> 2, </w:t>
      </w:r>
      <w:r w:rsidR="00160BDA" w:rsidRPr="00D00D76">
        <w:rPr>
          <w:rFonts w:ascii="Times New Roman" w:eastAsia="Tahoma" w:hAnsi="Times New Roman" w:cs="Times New Roman"/>
          <w:sz w:val="24"/>
          <w:szCs w:val="24"/>
        </w:rPr>
        <w:t>Upravljanje zemljišnim podacima</w:t>
      </w:r>
      <w:r w:rsidR="0024758B" w:rsidRPr="00D00D76">
        <w:rPr>
          <w:rFonts w:ascii="Times New Roman" w:eastAsia="Tahoma" w:hAnsi="Times New Roman" w:cs="Times New Roman"/>
          <w:sz w:val="24"/>
          <w:szCs w:val="24"/>
        </w:rPr>
        <w:t xml:space="preserve">, </w:t>
      </w:r>
      <w:r w:rsidR="00160BDA" w:rsidRPr="00D00D76">
        <w:rPr>
          <w:rFonts w:ascii="Times New Roman" w:eastAsia="Tahoma" w:hAnsi="Times New Roman" w:cs="Times New Roman"/>
          <w:sz w:val="24"/>
          <w:szCs w:val="24"/>
        </w:rPr>
        <w:t>Uvođenje i nadogradnja sustava za plaćanje i mjerenje učinkovitosti bolničkog sustava</w:t>
      </w:r>
      <w:r w:rsidR="0024758B" w:rsidRPr="00D00D76">
        <w:rPr>
          <w:rFonts w:ascii="Times New Roman" w:eastAsia="Tahoma" w:hAnsi="Times New Roman" w:cs="Times New Roman"/>
          <w:sz w:val="24"/>
          <w:szCs w:val="24"/>
        </w:rPr>
        <w:t xml:space="preserve"> HR DRG, </w:t>
      </w:r>
      <w:r w:rsidR="00160BDA" w:rsidRPr="00D00D76">
        <w:rPr>
          <w:rFonts w:ascii="Times New Roman" w:eastAsia="Tahoma" w:hAnsi="Times New Roman" w:cs="Times New Roman"/>
          <w:sz w:val="24"/>
          <w:szCs w:val="24"/>
        </w:rPr>
        <w:t>Uspostava</w:t>
      </w:r>
      <w:r w:rsidR="0024758B" w:rsidRPr="00D00D76">
        <w:rPr>
          <w:rFonts w:ascii="Times New Roman" w:eastAsia="Tahoma" w:hAnsi="Times New Roman" w:cs="Times New Roman"/>
          <w:sz w:val="24"/>
          <w:szCs w:val="24"/>
        </w:rPr>
        <w:t xml:space="preserve"> e-</w:t>
      </w:r>
      <w:r w:rsidR="00160BDA" w:rsidRPr="00D00D76">
        <w:rPr>
          <w:rFonts w:ascii="Times New Roman" w:eastAsia="Tahoma" w:hAnsi="Times New Roman" w:cs="Times New Roman"/>
          <w:sz w:val="24"/>
          <w:szCs w:val="24"/>
        </w:rPr>
        <w:t>Registra</w:t>
      </w:r>
      <w:r w:rsidR="0024758B" w:rsidRPr="00D00D76">
        <w:rPr>
          <w:rFonts w:ascii="Times New Roman" w:eastAsia="Tahoma" w:hAnsi="Times New Roman" w:cs="Times New Roman"/>
          <w:sz w:val="24"/>
          <w:szCs w:val="24"/>
        </w:rPr>
        <w:t xml:space="preserve"> </w:t>
      </w:r>
      <w:r w:rsidR="00160BDA" w:rsidRPr="00D00D76">
        <w:rPr>
          <w:rFonts w:ascii="Times New Roman" w:eastAsia="Tahoma" w:hAnsi="Times New Roman" w:cs="Times New Roman"/>
          <w:sz w:val="24"/>
          <w:szCs w:val="24"/>
        </w:rPr>
        <w:t>zgrada</w:t>
      </w:r>
      <w:r w:rsidR="0024758B" w:rsidRPr="00D00D76">
        <w:rPr>
          <w:rFonts w:ascii="Times New Roman" w:eastAsia="Tahoma" w:hAnsi="Times New Roman" w:cs="Times New Roman"/>
          <w:sz w:val="24"/>
          <w:szCs w:val="24"/>
        </w:rPr>
        <w:t xml:space="preserve">, </w:t>
      </w:r>
      <w:r w:rsidR="00160BDA" w:rsidRPr="00D00D76">
        <w:rPr>
          <w:rFonts w:ascii="Times New Roman" w:eastAsia="Tahoma" w:hAnsi="Times New Roman" w:cs="Times New Roman"/>
          <w:sz w:val="24"/>
          <w:szCs w:val="24"/>
        </w:rPr>
        <w:t>Unaprjeđenje</w:t>
      </w:r>
      <w:r w:rsidR="0024758B" w:rsidRPr="00D00D76">
        <w:rPr>
          <w:rFonts w:ascii="Times New Roman" w:eastAsia="Tahoma" w:hAnsi="Times New Roman" w:cs="Times New Roman"/>
          <w:sz w:val="24"/>
          <w:szCs w:val="24"/>
        </w:rPr>
        <w:t xml:space="preserve"> </w:t>
      </w:r>
      <w:r w:rsidR="00160BDA" w:rsidRPr="00D00D76">
        <w:rPr>
          <w:rFonts w:ascii="Times New Roman" w:eastAsia="Tahoma" w:hAnsi="Times New Roman" w:cs="Times New Roman"/>
          <w:sz w:val="24"/>
          <w:szCs w:val="24"/>
        </w:rPr>
        <w:t xml:space="preserve">pristupa prostornim podacima javnog sektora putem </w:t>
      </w:r>
      <w:proofErr w:type="spellStart"/>
      <w:r w:rsidR="00160BDA" w:rsidRPr="00D00D76">
        <w:rPr>
          <w:rFonts w:ascii="Times New Roman" w:eastAsia="Tahoma" w:hAnsi="Times New Roman" w:cs="Times New Roman"/>
          <w:sz w:val="24"/>
          <w:szCs w:val="24"/>
        </w:rPr>
        <w:t>geoportala</w:t>
      </w:r>
      <w:proofErr w:type="spellEnd"/>
      <w:r w:rsidR="0024758B" w:rsidRPr="00D00D76">
        <w:rPr>
          <w:rFonts w:ascii="Times New Roman" w:eastAsia="Tahoma" w:hAnsi="Times New Roman" w:cs="Times New Roman"/>
          <w:sz w:val="24"/>
          <w:szCs w:val="24"/>
        </w:rPr>
        <w:t xml:space="preserve"> </w:t>
      </w:r>
      <w:r w:rsidR="00D037E0" w:rsidRPr="00D037E0">
        <w:rPr>
          <w:rFonts w:ascii="Times New Roman" w:eastAsia="Tahoma" w:hAnsi="Times New Roman" w:cs="Times New Roman"/>
          <w:sz w:val="24"/>
          <w:szCs w:val="24"/>
        </w:rPr>
        <w:t>Nacionalna infrastruktura prostornih podataka</w:t>
      </w:r>
      <w:r w:rsidR="00D037E0">
        <w:rPr>
          <w:rFonts w:ascii="Times New Roman" w:eastAsia="Tahoma" w:hAnsi="Times New Roman" w:cs="Times New Roman"/>
          <w:sz w:val="24"/>
          <w:szCs w:val="24"/>
        </w:rPr>
        <w:t xml:space="preserve"> (</w:t>
      </w:r>
      <w:r w:rsidR="0024758B" w:rsidRPr="00D00D76">
        <w:rPr>
          <w:rFonts w:ascii="Times New Roman" w:eastAsia="Tahoma" w:hAnsi="Times New Roman" w:cs="Times New Roman"/>
          <w:sz w:val="24"/>
          <w:szCs w:val="24"/>
        </w:rPr>
        <w:t>NIPP-a</w:t>
      </w:r>
      <w:r w:rsidR="00D037E0">
        <w:rPr>
          <w:rFonts w:ascii="Times New Roman" w:eastAsia="Tahoma" w:hAnsi="Times New Roman" w:cs="Times New Roman"/>
          <w:sz w:val="24"/>
          <w:szCs w:val="24"/>
        </w:rPr>
        <w:t>)</w:t>
      </w:r>
      <w:r w:rsidR="0024758B" w:rsidRPr="00D00D76">
        <w:rPr>
          <w:rFonts w:ascii="Times New Roman" w:eastAsia="Tahoma" w:hAnsi="Times New Roman" w:cs="Times New Roman"/>
          <w:sz w:val="24"/>
          <w:szCs w:val="24"/>
        </w:rPr>
        <w:t xml:space="preserve">, </w:t>
      </w:r>
      <w:r w:rsidR="00EC3A12" w:rsidRPr="00D00D76">
        <w:rPr>
          <w:rFonts w:ascii="Times New Roman" w:eastAsia="Tahoma" w:hAnsi="Times New Roman" w:cs="Times New Roman"/>
          <w:sz w:val="24"/>
          <w:szCs w:val="24"/>
        </w:rPr>
        <w:t>Digitalizacija kulturne baštine</w:t>
      </w:r>
      <w:r w:rsidR="0024758B" w:rsidRPr="00D00D76">
        <w:rPr>
          <w:rFonts w:ascii="Times New Roman" w:eastAsia="Tahoma" w:hAnsi="Times New Roman" w:cs="Times New Roman"/>
          <w:sz w:val="24"/>
          <w:szCs w:val="24"/>
        </w:rPr>
        <w:t xml:space="preserve">, </w:t>
      </w:r>
      <w:r w:rsidR="00EC3A12" w:rsidRPr="00D00D76">
        <w:rPr>
          <w:rFonts w:ascii="Times New Roman" w:eastAsia="Tahoma" w:hAnsi="Times New Roman" w:cs="Times New Roman"/>
          <w:sz w:val="24"/>
          <w:szCs w:val="24"/>
        </w:rPr>
        <w:t>Hrvatski digitalni turizam</w:t>
      </w:r>
      <w:r w:rsidR="0024758B" w:rsidRPr="00D00D76">
        <w:rPr>
          <w:rFonts w:ascii="Times New Roman" w:eastAsia="Tahoma" w:hAnsi="Times New Roman" w:cs="Times New Roman"/>
          <w:sz w:val="24"/>
          <w:szCs w:val="24"/>
        </w:rPr>
        <w:t xml:space="preserve">, </w:t>
      </w:r>
      <w:r w:rsidR="00EC3A12" w:rsidRPr="00D00D76">
        <w:rPr>
          <w:rFonts w:ascii="Times New Roman" w:eastAsia="Tahoma" w:hAnsi="Times New Roman" w:cs="Times New Roman"/>
          <w:sz w:val="24"/>
          <w:szCs w:val="24"/>
        </w:rPr>
        <w:t>Integrirani informacijski sustav</w:t>
      </w:r>
      <w:r w:rsidR="0024758B" w:rsidRPr="00D00D76">
        <w:rPr>
          <w:rFonts w:ascii="Times New Roman" w:eastAsia="Tahoma" w:hAnsi="Times New Roman" w:cs="Times New Roman"/>
          <w:sz w:val="24"/>
          <w:szCs w:val="24"/>
        </w:rPr>
        <w:t xml:space="preserve"> </w:t>
      </w:r>
      <w:r w:rsidR="00777730">
        <w:rPr>
          <w:rFonts w:ascii="Times New Roman" w:eastAsia="Tahoma" w:hAnsi="Times New Roman" w:cs="Times New Roman"/>
          <w:sz w:val="24"/>
          <w:szCs w:val="24"/>
        </w:rPr>
        <w:t xml:space="preserve">Ministarstva </w:t>
      </w:r>
      <w:r w:rsidR="00A35078">
        <w:rPr>
          <w:rFonts w:ascii="Times New Roman" w:eastAsia="Tahoma" w:hAnsi="Times New Roman" w:cs="Times New Roman"/>
          <w:sz w:val="24"/>
          <w:szCs w:val="24"/>
        </w:rPr>
        <w:t>h</w:t>
      </w:r>
      <w:r w:rsidR="00777730">
        <w:rPr>
          <w:rFonts w:ascii="Times New Roman" w:eastAsia="Tahoma" w:hAnsi="Times New Roman" w:cs="Times New Roman"/>
          <w:sz w:val="24"/>
          <w:szCs w:val="24"/>
        </w:rPr>
        <w:t>rvatskih branitelja</w:t>
      </w:r>
      <w:r w:rsidR="00D258A5" w:rsidRPr="00D00D76">
        <w:rPr>
          <w:rFonts w:ascii="Times New Roman" w:eastAsia="Tahoma" w:hAnsi="Times New Roman" w:cs="Times New Roman"/>
          <w:sz w:val="24"/>
          <w:szCs w:val="24"/>
        </w:rPr>
        <w:t>.</w:t>
      </w:r>
    </w:p>
    <w:p w14:paraId="72AB2A6B" w14:textId="063AD81E" w:rsidR="00E70368" w:rsidRPr="00E70368" w:rsidRDefault="00E70368" w:rsidP="00E70368">
      <w:pPr>
        <w:spacing w:before="100" w:beforeAutospacing="1" w:after="100" w:afterAutospacing="1" w:line="240" w:lineRule="auto"/>
        <w:jc w:val="both"/>
        <w:rPr>
          <w:rFonts w:ascii="Times New Roman" w:eastAsia="Tahoma" w:hAnsi="Times New Roman" w:cs="Times New Roman"/>
          <w:sz w:val="24"/>
          <w:szCs w:val="24"/>
        </w:rPr>
      </w:pPr>
      <w:r w:rsidRPr="00E70368">
        <w:rPr>
          <w:rFonts w:ascii="Times New Roman" w:eastAsia="Tahoma" w:hAnsi="Times New Roman" w:cs="Times New Roman"/>
          <w:sz w:val="24"/>
          <w:szCs w:val="24"/>
        </w:rPr>
        <w:t>Tijekom 2021. godine proveden je značajan broj mjera i aktivnosti iz planiranih projekata i reformi, a sve k</w:t>
      </w:r>
      <w:r w:rsidRPr="00E70368">
        <w:rPr>
          <w:rFonts w:ascii="Times New Roman" w:eastAsia="Tahoma" w:hAnsi="Times New Roman" w:cs="Times New Roman"/>
          <w:color w:val="404040"/>
          <w:sz w:val="24"/>
          <w:szCs w:val="24"/>
        </w:rPr>
        <w:t xml:space="preserve">ako bi se osiguralo ostvarenje ciljeva zadanih iz usvojenih strategija Republike Hrvatske usmjerenih na </w:t>
      </w:r>
      <w:r w:rsidRPr="00E70368">
        <w:rPr>
          <w:rFonts w:ascii="Times New Roman" w:eastAsia="Tahoma" w:hAnsi="Times New Roman" w:cs="Times New Roman"/>
          <w:sz w:val="24"/>
          <w:szCs w:val="24"/>
        </w:rPr>
        <w:t xml:space="preserve">procese digitalne transformacije javne uprave, života građana, poslovnih subjekata i društva u cjelini. </w:t>
      </w:r>
      <w:r w:rsidR="00777730">
        <w:rPr>
          <w:rFonts w:ascii="Times New Roman" w:eastAsia="Tahoma" w:hAnsi="Times New Roman" w:cs="Times New Roman"/>
          <w:sz w:val="24"/>
          <w:szCs w:val="24"/>
        </w:rPr>
        <w:t>Sa tim ciljem, r</w:t>
      </w:r>
      <w:r w:rsidRPr="00E70368">
        <w:rPr>
          <w:rFonts w:ascii="Times New Roman" w:eastAsia="Tahoma" w:hAnsi="Times New Roman" w:cs="Times New Roman"/>
          <w:sz w:val="24"/>
          <w:szCs w:val="24"/>
        </w:rPr>
        <w:t xml:space="preserve">edizajnirani sustav e-Građani sa novim jedinstvenim sučeljem kojem se može pristupiti s mrežne stranice </w:t>
      </w:r>
      <w:hyperlink r:id="rId11">
        <w:r w:rsidRPr="00E70368">
          <w:rPr>
            <w:rFonts w:ascii="Times New Roman" w:eastAsia="Tahoma" w:hAnsi="Times New Roman" w:cs="Times New Roman"/>
            <w:sz w:val="24"/>
            <w:szCs w:val="24"/>
          </w:rPr>
          <w:t>https://gov.hr postaje centralno mjesto u državi na kojem građani mogu dobiti sve relevantne informacije koje se tiču korištenja digitalnih javnih usluga, na kojem mogu pristupiti javnim digitalnim uslugama u državi te vidjeti sve obavijesti koje im država šalje. U navedenom periodu u sustav e-Građani spojeno je novih 13 e-usluga, što ukupno iznosi 99 e-usluga.</w:t>
        </w:r>
      </w:hyperlink>
    </w:p>
    <w:p w14:paraId="7F947271" w14:textId="51A860C7" w:rsidR="00E70368" w:rsidRPr="00E70368" w:rsidRDefault="00E70368" w:rsidP="00E70368">
      <w:pPr>
        <w:spacing w:before="100" w:beforeAutospacing="1" w:after="100" w:afterAutospacing="1" w:line="240" w:lineRule="auto"/>
        <w:jc w:val="both"/>
        <w:rPr>
          <w:rFonts w:ascii="Times New Roman" w:eastAsia="Tahoma" w:hAnsi="Times New Roman" w:cs="Times New Roman"/>
          <w:sz w:val="24"/>
          <w:szCs w:val="24"/>
        </w:rPr>
      </w:pPr>
      <w:r w:rsidRPr="00E70368">
        <w:rPr>
          <w:rFonts w:ascii="Times New Roman" w:eastAsia="Tahoma" w:hAnsi="Times New Roman" w:cs="Times New Roman"/>
          <w:sz w:val="24"/>
          <w:szCs w:val="24"/>
        </w:rPr>
        <w:t>Osim fokusa u segmentu digitalizacije usluga za građane, SDURDD provodi i projekt uspostave servisa za poslovne subjekte. Uspostavljanjem sustava e-Poslovanje pridonosi  se administrativnom rasterećenju za poslovne subjekte kroz elektroničku komunikaciju s javnom upravom, postiže znatne financijske i vremenske uštede za poslovne subjekte, povećava dostupnost samih usluga, a ujedno pridonosi poboljšanju ekonomičnosti i učinkovitosti javne uprave. Tijekom 2021. godine, uspostavljene su testna i produkcijska platforma e-Poslovanje na koju je započeta integracija prvih e-usluga namijenjenih poslovnim subjektima.</w:t>
      </w:r>
      <w:r w:rsidR="00A35078">
        <w:rPr>
          <w:rFonts w:ascii="Times New Roman" w:eastAsia="Tahoma" w:hAnsi="Times New Roman" w:cs="Times New Roman"/>
          <w:sz w:val="24"/>
          <w:szCs w:val="24"/>
        </w:rPr>
        <w:t xml:space="preserve">  U tom segmentu </w:t>
      </w:r>
      <w:r w:rsidRPr="00E70368">
        <w:rPr>
          <w:rFonts w:ascii="Times New Roman" w:eastAsia="Tahoma" w:hAnsi="Times New Roman" w:cs="Times New Roman"/>
          <w:sz w:val="24"/>
          <w:szCs w:val="24"/>
        </w:rPr>
        <w:t xml:space="preserve">digitalizacije poslovnih procesa te poboljšanjem komunikacije javne uprave s korisnicima – fizičkim i pravnim osobama, provedbom projekta </w:t>
      </w:r>
      <w:proofErr w:type="spellStart"/>
      <w:r w:rsidRPr="00E70368">
        <w:rPr>
          <w:rFonts w:ascii="Times New Roman" w:eastAsia="Tahoma" w:hAnsi="Times New Roman" w:cs="Times New Roman"/>
          <w:sz w:val="24"/>
          <w:szCs w:val="24"/>
        </w:rPr>
        <w:t>ePristojbi</w:t>
      </w:r>
      <w:proofErr w:type="spellEnd"/>
      <w:r w:rsidRPr="00E70368">
        <w:rPr>
          <w:rFonts w:ascii="Times New Roman" w:eastAsia="Tahoma" w:hAnsi="Times New Roman" w:cs="Times New Roman"/>
          <w:sz w:val="24"/>
          <w:szCs w:val="24"/>
        </w:rPr>
        <w:t xml:space="preserve"> Ured je omogućio bezgotovinsku naplatu pristojbi i naknadu u pružanju javnih usluga te upravljanje istim. Tijekom 2021. godine smanjen je broj usluga sa 215 usluga na 45 javnih usluga za koje se naplaćuju pristojbe i naknade u županijama za preuzete poslove središnjih tijela državne uprave. Također je započela pilot faza naplate 26 usluga Ministarstva unutarnjih poslova putem 127 POS uređaja u policijskim upravama i policijskim postajama.</w:t>
      </w:r>
    </w:p>
    <w:p w14:paraId="7CF74518" w14:textId="77777777" w:rsidR="00E70368" w:rsidRPr="00E70368" w:rsidRDefault="00E70368" w:rsidP="00E70368">
      <w:pPr>
        <w:spacing w:before="100" w:beforeAutospacing="1" w:after="100" w:afterAutospacing="1" w:line="240" w:lineRule="auto"/>
        <w:jc w:val="both"/>
        <w:rPr>
          <w:rFonts w:ascii="Times New Roman" w:eastAsia="Calibri" w:hAnsi="Times New Roman" w:cs="Times New Roman"/>
          <w:sz w:val="24"/>
          <w:szCs w:val="24"/>
        </w:rPr>
      </w:pPr>
      <w:r w:rsidRPr="00E70368">
        <w:rPr>
          <w:rFonts w:ascii="Times New Roman" w:eastAsia="Calibri" w:hAnsi="Times New Roman" w:cs="Times New Roman"/>
          <w:sz w:val="24"/>
          <w:szCs w:val="24"/>
        </w:rPr>
        <w:lastRenderedPageBreak/>
        <w:t xml:space="preserve">Nastavljena je uspostava kompleksne elektroničke usluge prema korisnicima odgojno-obrazovnih institucija - </w:t>
      </w:r>
      <w:proofErr w:type="spellStart"/>
      <w:r w:rsidRPr="00E70368">
        <w:rPr>
          <w:rFonts w:ascii="Times New Roman" w:eastAsia="Calibri" w:hAnsi="Times New Roman" w:cs="Times New Roman"/>
          <w:sz w:val="24"/>
          <w:szCs w:val="24"/>
        </w:rPr>
        <w:t>eUpisi</w:t>
      </w:r>
      <w:proofErr w:type="spellEnd"/>
      <w:r w:rsidRPr="00E70368">
        <w:rPr>
          <w:rFonts w:ascii="Times New Roman" w:eastAsia="Calibri" w:hAnsi="Times New Roman" w:cs="Times New Roman"/>
          <w:sz w:val="24"/>
          <w:szCs w:val="24"/>
        </w:rPr>
        <w:t>. Tijekom 2021. godine uspostavljen je produkcijski rad dvaju modula: upisi u ustanove ranog i predškolskog odgoja i obrazovanja i upisi u učeničke domove. Modul za upise u vrtiće koristilo ukupno 36 vrtića u redovnom i naknadno održanim upisnim rokovima. Ukupno je predano 3.214 zahtjeva za upis koji su obrađeni kroz sustav. Također, sustav je koristio i 1.951 učenik koji je tražio smještaj u nekom od 60 učeničkih domova u pedagoškoj godini 2021/22.</w:t>
      </w:r>
      <w:r w:rsidRPr="00E70368">
        <w:rPr>
          <w:rFonts w:ascii="Times New Roman" w:eastAsia="Tahoma" w:hAnsi="Times New Roman" w:cs="Times New Roman"/>
          <w:sz w:val="24"/>
          <w:szCs w:val="24"/>
        </w:rPr>
        <w:t xml:space="preserve"> </w:t>
      </w:r>
    </w:p>
    <w:p w14:paraId="3522A73A" w14:textId="77777777" w:rsidR="00E70368" w:rsidRPr="00E70368" w:rsidRDefault="00E70368" w:rsidP="00E70368">
      <w:pPr>
        <w:spacing w:before="100" w:beforeAutospacing="1" w:after="100" w:afterAutospacing="1" w:line="240" w:lineRule="auto"/>
        <w:jc w:val="both"/>
        <w:rPr>
          <w:rFonts w:ascii="Times New Roman" w:eastAsia="Calibri" w:hAnsi="Times New Roman" w:cs="Times New Roman"/>
          <w:sz w:val="24"/>
          <w:szCs w:val="24"/>
        </w:rPr>
      </w:pPr>
      <w:r w:rsidRPr="00E70368">
        <w:rPr>
          <w:rFonts w:ascii="Times New Roman" w:eastAsia="Calibri" w:hAnsi="Times New Roman" w:cs="Times New Roman"/>
          <w:sz w:val="24"/>
          <w:szCs w:val="24"/>
        </w:rPr>
        <w:t xml:space="preserve">Završen je projekt „Povećanje dostupnosti prostornih podataka NIPP-a putem e-usluga“. Nabavljena su programska rješenja za harmonizaciju i razvoj usluga nad prostornim podacima, razvijeno je 10 usluga pregleda i preuzimanja nad podacima subjekata NIPP-a te je izrađen modul „Primjeri dobre prakse” na </w:t>
      </w:r>
      <w:proofErr w:type="spellStart"/>
      <w:r w:rsidRPr="00E70368">
        <w:rPr>
          <w:rFonts w:ascii="Times New Roman" w:eastAsia="Calibri" w:hAnsi="Times New Roman" w:cs="Times New Roman"/>
          <w:sz w:val="24"/>
          <w:szCs w:val="24"/>
        </w:rPr>
        <w:t>Geoportalu</w:t>
      </w:r>
      <w:proofErr w:type="spellEnd"/>
      <w:r w:rsidRPr="00E70368">
        <w:rPr>
          <w:rFonts w:ascii="Times New Roman" w:eastAsia="Calibri" w:hAnsi="Times New Roman" w:cs="Times New Roman"/>
          <w:sz w:val="24"/>
          <w:szCs w:val="24"/>
        </w:rPr>
        <w:t xml:space="preserve"> NIPP-a.</w:t>
      </w:r>
    </w:p>
    <w:p w14:paraId="0D761924" w14:textId="77777777" w:rsidR="00E70368" w:rsidRPr="00E70368" w:rsidRDefault="00E70368" w:rsidP="00E70368">
      <w:pPr>
        <w:spacing w:before="100" w:beforeAutospacing="1" w:after="100" w:afterAutospacing="1" w:line="240" w:lineRule="auto"/>
        <w:jc w:val="both"/>
        <w:rPr>
          <w:rFonts w:ascii="Times New Roman" w:eastAsia="Calibri" w:hAnsi="Times New Roman" w:cs="Times New Roman"/>
          <w:sz w:val="24"/>
          <w:szCs w:val="24"/>
        </w:rPr>
      </w:pPr>
      <w:r w:rsidRPr="00E70368">
        <w:rPr>
          <w:rFonts w:ascii="Times New Roman" w:eastAsia="Calibri" w:hAnsi="Times New Roman" w:cs="Times New Roman"/>
          <w:sz w:val="24"/>
          <w:szCs w:val="24"/>
        </w:rPr>
        <w:t>U funkciju je stavljen projekt integriranog informacijskog sustava Ministarstva hrvatskih branitelja kojem je cilj obuhvatiti sve redovito ažurirane informacije o hrvatskim braniteljima te članovima njihovih obitelji na jednom mjestu, u jednoj bazi te omogućiti dostupnost javnih usluga krajnjim korisnicima, kao i olakšati pristup informacijama osobama s posebnim potrebama i ugroženim skupinama putem sustava e-Građani.</w:t>
      </w:r>
      <w:r w:rsidRPr="00E70368">
        <w:rPr>
          <w:rFonts w:ascii="Times New Roman" w:eastAsia="Tahoma" w:hAnsi="Times New Roman" w:cs="Times New Roman"/>
          <w:sz w:val="24"/>
          <w:szCs w:val="24"/>
        </w:rPr>
        <w:t xml:space="preserve"> </w:t>
      </w:r>
    </w:p>
    <w:p w14:paraId="06AF2EFB" w14:textId="77777777" w:rsidR="00E70368" w:rsidRPr="00E70368" w:rsidRDefault="00E70368" w:rsidP="00E70368">
      <w:pPr>
        <w:spacing w:before="100" w:beforeAutospacing="1" w:after="100" w:afterAutospacing="1" w:line="240" w:lineRule="auto"/>
        <w:jc w:val="both"/>
        <w:rPr>
          <w:rFonts w:ascii="Times New Roman" w:eastAsia="Tahoma" w:hAnsi="Times New Roman" w:cs="Times New Roman"/>
          <w:sz w:val="24"/>
          <w:szCs w:val="24"/>
        </w:rPr>
      </w:pPr>
      <w:r w:rsidRPr="00E70368">
        <w:rPr>
          <w:rFonts w:ascii="Times New Roman" w:eastAsia="Tahoma" w:hAnsi="Times New Roman" w:cs="Times New Roman"/>
          <w:sz w:val="24"/>
          <w:szCs w:val="24"/>
        </w:rPr>
        <w:t xml:space="preserve">Digitalnom platformom </w:t>
      </w:r>
      <w:proofErr w:type="spellStart"/>
      <w:r w:rsidRPr="00E70368">
        <w:rPr>
          <w:rFonts w:ascii="Times New Roman" w:eastAsia="Tahoma" w:hAnsi="Times New Roman" w:cs="Times New Roman"/>
          <w:sz w:val="24"/>
          <w:szCs w:val="24"/>
        </w:rPr>
        <w:t>ePečat</w:t>
      </w:r>
      <w:proofErr w:type="spellEnd"/>
      <w:r w:rsidRPr="00E70368">
        <w:rPr>
          <w:rFonts w:ascii="Times New Roman" w:eastAsia="Tahoma" w:hAnsi="Times New Roman" w:cs="Times New Roman"/>
          <w:sz w:val="24"/>
          <w:szCs w:val="24"/>
        </w:rPr>
        <w:t xml:space="preserve"> i </w:t>
      </w:r>
      <w:proofErr w:type="spellStart"/>
      <w:r w:rsidRPr="00E70368">
        <w:rPr>
          <w:rFonts w:ascii="Times New Roman" w:eastAsia="Tahoma" w:hAnsi="Times New Roman" w:cs="Times New Roman"/>
          <w:sz w:val="24"/>
          <w:szCs w:val="24"/>
        </w:rPr>
        <w:t>ePotpis</w:t>
      </w:r>
      <w:proofErr w:type="spellEnd"/>
      <w:r w:rsidRPr="00E70368">
        <w:rPr>
          <w:rFonts w:ascii="Times New Roman" w:eastAsia="Tahoma" w:hAnsi="Times New Roman" w:cs="Times New Roman"/>
          <w:sz w:val="24"/>
          <w:szCs w:val="24"/>
        </w:rPr>
        <w:t xml:space="preserve"> povećana je učinkovitost komunikacije unutar sustava državne i javne uprave te se potiče razvoj usluga koje građani i poslovni subjekti  mogu obavljati bez ograničenja radnog vremena i koja im pruža dodatnu sigurnost za korištenje usluga iz vlastitog doma ili s mobilnih uređaja. Provedene su sve aktivnosti utvrđene projektnim planom, te su izrađeni i isporučeni svi predviđeni moduli platforme.</w:t>
      </w:r>
    </w:p>
    <w:p w14:paraId="09AA0FCE" w14:textId="77777777" w:rsidR="00E70368" w:rsidRPr="00E70368" w:rsidRDefault="00E70368" w:rsidP="00E70368">
      <w:pPr>
        <w:spacing w:before="100" w:beforeAutospacing="1" w:after="100" w:afterAutospacing="1" w:line="240" w:lineRule="auto"/>
        <w:jc w:val="both"/>
        <w:rPr>
          <w:rFonts w:ascii="Times New Roman" w:eastAsia="Calibri" w:hAnsi="Times New Roman" w:cs="Times New Roman"/>
          <w:sz w:val="24"/>
          <w:szCs w:val="24"/>
        </w:rPr>
      </w:pPr>
      <w:r w:rsidRPr="00E70368">
        <w:rPr>
          <w:rFonts w:ascii="Times New Roman" w:eastAsia="Calibri" w:hAnsi="Times New Roman" w:cs="Times New Roman"/>
          <w:sz w:val="24"/>
          <w:szCs w:val="24"/>
        </w:rPr>
        <w:t>Projekt Uspostave integralnog sustava za upravljanje službenom dokumentacijom Republike Hrvatske, kojim se jača i potiče transparentnost u javnom upravljanju kroz trajnu dostupnost i mogućnost ponovne uporabe javnih službenih dokumenata i informacija RH svim zainteresiranima stranama pod jednakim uvjetima, nepristrano i besplatno, u fazi je detaljnih i sveobuhvatnih testiranja te edukacije zaposlenika SDURDD-a kao i državnih i javnih službenika.</w:t>
      </w:r>
      <w:r w:rsidRPr="00E70368">
        <w:rPr>
          <w:rFonts w:ascii="Times New Roman" w:eastAsia="Tahoma" w:hAnsi="Times New Roman" w:cs="Times New Roman"/>
          <w:sz w:val="24"/>
          <w:szCs w:val="24"/>
        </w:rPr>
        <w:t xml:space="preserve"> </w:t>
      </w:r>
    </w:p>
    <w:p w14:paraId="5C2D034A" w14:textId="77777777" w:rsidR="00E70368" w:rsidRPr="00E70368" w:rsidRDefault="00E70368" w:rsidP="00E70368">
      <w:pPr>
        <w:spacing w:before="100" w:beforeAutospacing="1" w:after="100" w:afterAutospacing="1" w:line="240" w:lineRule="auto"/>
        <w:jc w:val="both"/>
        <w:rPr>
          <w:rFonts w:ascii="Times New Roman" w:eastAsia="Calibri" w:hAnsi="Times New Roman" w:cs="Times New Roman"/>
          <w:sz w:val="24"/>
          <w:szCs w:val="24"/>
        </w:rPr>
      </w:pPr>
      <w:r w:rsidRPr="00E70368">
        <w:rPr>
          <w:rFonts w:ascii="Times New Roman" w:eastAsia="Tahoma" w:hAnsi="Times New Roman" w:cs="Times New Roman"/>
          <w:sz w:val="24"/>
          <w:szCs w:val="24"/>
        </w:rPr>
        <w:t xml:space="preserve">S ciljem daljnje konsolidacije i nadogradnje Državne informacijske infrastrukture i servisa, smanjenja troškova i optimizacije javnih procesa te unaprjeđenja postojećih sustava, SDURDD provodi aktivnosti u više projekata. Nastavljena je nadogradnja platforme Centra dijeljenih usluga, odnosno </w:t>
      </w:r>
      <w:r w:rsidRPr="00E70368">
        <w:rPr>
          <w:rFonts w:ascii="Times New Roman" w:eastAsia="Calibri" w:hAnsi="Times New Roman" w:cs="Times New Roman"/>
          <w:sz w:val="24"/>
          <w:szCs w:val="24"/>
        </w:rPr>
        <w:t xml:space="preserve">povezivanje tijela javnog sektora putem središnje osnovice za sigurnu razmjenu podataka, a </w:t>
      </w:r>
      <w:r w:rsidRPr="00E70368">
        <w:rPr>
          <w:rFonts w:ascii="Times New Roman" w:eastAsia="Tahoma" w:hAnsi="Times New Roman" w:cs="Times New Roman"/>
          <w:sz w:val="24"/>
          <w:szCs w:val="24"/>
        </w:rPr>
        <w:t xml:space="preserve">tijekom </w:t>
      </w:r>
      <w:r w:rsidRPr="00E70368">
        <w:rPr>
          <w:rFonts w:ascii="Times New Roman" w:eastAsia="Calibri" w:hAnsi="Times New Roman" w:cs="Times New Roman"/>
          <w:sz w:val="24"/>
          <w:szCs w:val="24"/>
        </w:rPr>
        <w:t>2021. godine u CDU je uključeno dodatnih 131 korisnika, tako da sad ima ukupno 233 korisnika. Također u Državnu sabirnicu, odnosno središnju osnovicu za sigurnu razmjenu podataka, integrirano je 17 tijela/institucija, koje su izložile svoje registre i evidencije s ciljem osiguranja sigurne razmjene podataka među državnim tijelima i institucijama.</w:t>
      </w:r>
    </w:p>
    <w:p w14:paraId="45E4033A" w14:textId="77777777" w:rsidR="00E70368" w:rsidRPr="00E70368" w:rsidRDefault="00E70368" w:rsidP="00E70368">
      <w:pPr>
        <w:spacing w:before="100" w:beforeAutospacing="1" w:after="100" w:afterAutospacing="1" w:line="240" w:lineRule="auto"/>
        <w:jc w:val="both"/>
        <w:rPr>
          <w:rFonts w:ascii="Times New Roman" w:eastAsia="Calibri" w:hAnsi="Times New Roman" w:cs="Times New Roman"/>
          <w:sz w:val="24"/>
          <w:szCs w:val="24"/>
        </w:rPr>
      </w:pPr>
      <w:r w:rsidRPr="00E70368">
        <w:rPr>
          <w:rFonts w:ascii="Times New Roman" w:eastAsia="Calibri" w:hAnsi="Times New Roman" w:cs="Times New Roman"/>
          <w:sz w:val="24"/>
          <w:szCs w:val="24"/>
        </w:rPr>
        <w:t xml:space="preserve">Novo aplikativno rješenje Portala otvorenih podataka </w:t>
      </w:r>
      <w:r w:rsidRPr="00E70368">
        <w:rPr>
          <w:rFonts w:ascii="Times New Roman" w:eastAsia="Calibri" w:hAnsi="Times New Roman" w:cs="Times New Roman"/>
          <w:color w:val="0070C0"/>
          <w:sz w:val="24"/>
          <w:szCs w:val="24"/>
          <w:u w:val="single"/>
        </w:rPr>
        <w:t>data.gov.hr</w:t>
      </w:r>
      <w:r w:rsidRPr="00E70368">
        <w:rPr>
          <w:rFonts w:ascii="Times New Roman" w:eastAsia="Calibri" w:hAnsi="Times New Roman" w:cs="Times New Roman"/>
          <w:color w:val="0070C0"/>
          <w:sz w:val="24"/>
          <w:szCs w:val="24"/>
        </w:rPr>
        <w:t xml:space="preserve"> </w:t>
      </w:r>
      <w:r w:rsidRPr="00E70368">
        <w:rPr>
          <w:rFonts w:ascii="Times New Roman" w:eastAsia="Calibri" w:hAnsi="Times New Roman" w:cs="Times New Roman"/>
          <w:sz w:val="24"/>
          <w:szCs w:val="24"/>
        </w:rPr>
        <w:t>omogućilo je pristup podacima koje objavljuju tijela javne vlasti za ponovno korištenje u komercijalne i nekomercijalne svrhe. Krajem 2021. godine na portalu je objavljeno 1.125 skupova podataka od 123 izdavača, koji su potpuno slobodni za korištenje.</w:t>
      </w:r>
    </w:p>
    <w:p w14:paraId="575C9DA3" w14:textId="77777777" w:rsidR="00E70368" w:rsidRPr="00E70368" w:rsidRDefault="00E70368" w:rsidP="00E70368">
      <w:pPr>
        <w:spacing w:before="100" w:beforeAutospacing="1" w:after="100" w:afterAutospacing="1" w:line="240" w:lineRule="auto"/>
        <w:jc w:val="both"/>
        <w:rPr>
          <w:rFonts w:ascii="Times New Roman" w:eastAsia="Calibri" w:hAnsi="Times New Roman" w:cs="Times New Roman"/>
          <w:sz w:val="24"/>
          <w:szCs w:val="24"/>
        </w:rPr>
      </w:pPr>
      <w:r w:rsidRPr="00E70368">
        <w:rPr>
          <w:rFonts w:ascii="Times New Roman" w:eastAsia="Calibri" w:hAnsi="Times New Roman" w:cs="Times New Roman"/>
          <w:sz w:val="24"/>
          <w:szCs w:val="24"/>
        </w:rPr>
        <w:t xml:space="preserve">Kako bi se omogućila transgranična elektronička identifikacija prilikom korištenja javnih usluga, Republika Hrvatska se do 31. prosinca 2021. godine u potpunosti povezala, sukladno  </w:t>
      </w:r>
      <w:proofErr w:type="spellStart"/>
      <w:r w:rsidRPr="00E70368">
        <w:rPr>
          <w:rFonts w:ascii="Times New Roman" w:eastAsia="Calibri" w:hAnsi="Times New Roman" w:cs="Times New Roman"/>
          <w:sz w:val="24"/>
          <w:szCs w:val="24"/>
        </w:rPr>
        <w:t>eIDAS</w:t>
      </w:r>
      <w:proofErr w:type="spellEnd"/>
      <w:r w:rsidRPr="00E70368">
        <w:rPr>
          <w:rFonts w:ascii="Times New Roman" w:eastAsia="Calibri" w:hAnsi="Times New Roman" w:cs="Times New Roman"/>
          <w:sz w:val="24"/>
          <w:szCs w:val="24"/>
        </w:rPr>
        <w:t xml:space="preserve"> Uredbi, s Ciprom, Poljskom, Češkom, Litvom, Finskom, Grčkom i Danskom. Isto tako, </w:t>
      </w:r>
      <w:r w:rsidRPr="00E70368">
        <w:rPr>
          <w:rFonts w:ascii="Times New Roman" w:eastAsia="Calibri" w:hAnsi="Times New Roman" w:cs="Times New Roman"/>
          <w:sz w:val="24"/>
          <w:szCs w:val="24"/>
        </w:rPr>
        <w:lastRenderedPageBreak/>
        <w:t>testno se povezala s Mađarskom, Irskom i Bugarskom. Do danas u potpunosti se povezala s 22 zemlje, a preostaje još povezivanje s Francuskom, Islandom, Lihtenštajnom i Rumunjskom.</w:t>
      </w:r>
    </w:p>
    <w:p w14:paraId="171860B1" w14:textId="77777777" w:rsidR="00E70368" w:rsidRPr="00E70368" w:rsidRDefault="00E70368" w:rsidP="00E70368">
      <w:pPr>
        <w:spacing w:before="100" w:beforeAutospacing="1" w:after="100" w:afterAutospacing="1" w:line="240" w:lineRule="auto"/>
        <w:jc w:val="both"/>
        <w:rPr>
          <w:rFonts w:ascii="Times New Roman" w:eastAsia="Calibri" w:hAnsi="Times New Roman" w:cs="Times New Roman"/>
          <w:sz w:val="24"/>
          <w:szCs w:val="24"/>
        </w:rPr>
      </w:pPr>
    </w:p>
    <w:p w14:paraId="1D421E0D" w14:textId="77777777" w:rsidR="00E70368" w:rsidRPr="00E70368" w:rsidRDefault="00E70368" w:rsidP="00E70368">
      <w:pPr>
        <w:spacing w:before="100" w:beforeAutospacing="1" w:after="100" w:afterAutospacing="1" w:line="240" w:lineRule="auto"/>
        <w:jc w:val="both"/>
        <w:rPr>
          <w:rFonts w:ascii="Times New Roman" w:eastAsia="Calibri" w:hAnsi="Times New Roman" w:cs="Times New Roman"/>
          <w:sz w:val="24"/>
          <w:szCs w:val="24"/>
        </w:rPr>
      </w:pPr>
      <w:r w:rsidRPr="00E70368">
        <w:rPr>
          <w:rFonts w:ascii="Times New Roman" w:eastAsia="Calibri" w:hAnsi="Times New Roman" w:cs="Times New Roman"/>
          <w:sz w:val="24"/>
          <w:szCs w:val="24"/>
        </w:rPr>
        <w:t xml:space="preserve">Temeljem poziva za dostavu projektnih prijedloga u postupku dodjele bespovratnih sredstava trajnog modaliteta “Razvoj e-usluga" u predmetnom razdoblju započele su aktivnosti vezane za više značajnih projekata: </w:t>
      </w:r>
    </w:p>
    <w:p w14:paraId="0C879199" w14:textId="77777777" w:rsidR="00E70368" w:rsidRPr="00E70368" w:rsidRDefault="00E70368" w:rsidP="00E70368">
      <w:pPr>
        <w:numPr>
          <w:ilvl w:val="0"/>
          <w:numId w:val="21"/>
        </w:numPr>
        <w:spacing w:before="100" w:beforeAutospacing="1" w:after="100" w:afterAutospacing="1" w:line="240" w:lineRule="auto"/>
        <w:contextualSpacing/>
        <w:jc w:val="both"/>
        <w:rPr>
          <w:rFonts w:ascii="Times New Roman" w:eastAsia="Calibri" w:hAnsi="Times New Roman" w:cs="Times New Roman"/>
          <w:sz w:val="24"/>
          <w:szCs w:val="24"/>
        </w:rPr>
      </w:pPr>
      <w:r w:rsidRPr="00E70368">
        <w:rPr>
          <w:rFonts w:ascii="Times New Roman" w:eastAsia="Calibri" w:hAnsi="Times New Roman" w:cs="Times New Roman"/>
          <w:sz w:val="24"/>
          <w:szCs w:val="24"/>
        </w:rPr>
        <w:t>“Uspostava sustava za upravljanje zemljišnim podacima” koji će osigurati učinkovitu razmjenu zemljišnih podataka putem elektroničkih usluga između tijela državne uprave,</w:t>
      </w:r>
    </w:p>
    <w:p w14:paraId="47E948E3" w14:textId="77777777" w:rsidR="00E70368" w:rsidRPr="00E70368" w:rsidRDefault="00E70368" w:rsidP="00E70368">
      <w:pPr>
        <w:numPr>
          <w:ilvl w:val="0"/>
          <w:numId w:val="21"/>
        </w:numPr>
        <w:spacing w:before="100" w:beforeAutospacing="1" w:after="100" w:afterAutospacing="1" w:line="240" w:lineRule="auto"/>
        <w:contextualSpacing/>
        <w:jc w:val="both"/>
        <w:rPr>
          <w:rFonts w:ascii="Times New Roman" w:eastAsia="Calibri" w:hAnsi="Times New Roman" w:cs="Times New Roman"/>
          <w:sz w:val="24"/>
          <w:szCs w:val="24"/>
        </w:rPr>
      </w:pPr>
      <w:r w:rsidRPr="00E70368">
        <w:rPr>
          <w:rFonts w:ascii="Times New Roman" w:eastAsia="Calibri" w:hAnsi="Times New Roman" w:cs="Times New Roman"/>
          <w:sz w:val="24"/>
          <w:szCs w:val="24"/>
        </w:rPr>
        <w:t>˝Uvođenje i nadogradnja sustava za plaćanje i mjerenje učinkovitosti bolničkog sustava (HR DRG)˝, kojem je cilj omogućiti plaćanje bolničkog liječenja prema efikasnosti provedenih procedura te motiviranjem bolnica za što efikasnijim liječenjem pacijenata,</w:t>
      </w:r>
    </w:p>
    <w:p w14:paraId="5B9E100B" w14:textId="77777777" w:rsidR="00E70368" w:rsidRPr="00E70368" w:rsidRDefault="00E70368" w:rsidP="00E70368">
      <w:pPr>
        <w:numPr>
          <w:ilvl w:val="0"/>
          <w:numId w:val="21"/>
        </w:numPr>
        <w:spacing w:before="100" w:beforeAutospacing="1" w:after="100" w:afterAutospacing="1" w:line="240" w:lineRule="auto"/>
        <w:contextualSpacing/>
        <w:jc w:val="both"/>
        <w:rPr>
          <w:rFonts w:ascii="Times New Roman" w:eastAsia="Calibri" w:hAnsi="Times New Roman" w:cs="Times New Roman"/>
          <w:sz w:val="24"/>
          <w:szCs w:val="24"/>
        </w:rPr>
      </w:pPr>
      <w:r w:rsidRPr="00E70368">
        <w:rPr>
          <w:rFonts w:ascii="Times New Roman" w:eastAsia="Calibri" w:hAnsi="Times New Roman" w:cs="Times New Roman"/>
          <w:sz w:val="24"/>
          <w:szCs w:val="24"/>
        </w:rPr>
        <w:t>“Uspostava e-Registra zgrada čiji je cilj definirati metodologiju za prikupljanje i obradu podataka o zgradama, prikupiti podatke o zgradama za područje Varaždinske županije i uspostaviti višenamjenski informacijski sustav registara zgrada, koji će biti osnova za uspostavljanje nove evidencije zgrada za područje cijele Republike Hrvatske“,</w:t>
      </w:r>
    </w:p>
    <w:p w14:paraId="59DA5F32" w14:textId="77777777" w:rsidR="00E70368" w:rsidRPr="00E70368" w:rsidRDefault="00E70368" w:rsidP="00E70368">
      <w:pPr>
        <w:numPr>
          <w:ilvl w:val="0"/>
          <w:numId w:val="21"/>
        </w:numPr>
        <w:spacing w:before="100" w:beforeAutospacing="1" w:after="100" w:afterAutospacing="1" w:line="240" w:lineRule="auto"/>
        <w:contextualSpacing/>
        <w:jc w:val="both"/>
        <w:rPr>
          <w:rFonts w:ascii="Times New Roman" w:eastAsia="Calibri" w:hAnsi="Times New Roman" w:cs="Times New Roman"/>
          <w:sz w:val="24"/>
          <w:szCs w:val="24"/>
        </w:rPr>
      </w:pPr>
      <w:proofErr w:type="spellStart"/>
      <w:r w:rsidRPr="00E70368">
        <w:rPr>
          <w:rFonts w:ascii="Times New Roman" w:eastAsia="Calibri" w:hAnsi="Times New Roman" w:cs="Times New Roman"/>
          <w:sz w:val="24"/>
          <w:szCs w:val="24"/>
        </w:rPr>
        <w:t>eKultura</w:t>
      </w:r>
      <w:proofErr w:type="spellEnd"/>
      <w:r w:rsidRPr="00E70368">
        <w:rPr>
          <w:rFonts w:ascii="Times New Roman" w:eastAsia="Calibri" w:hAnsi="Times New Roman" w:cs="Times New Roman"/>
          <w:sz w:val="24"/>
          <w:szCs w:val="24"/>
        </w:rPr>
        <w:t xml:space="preserve">, kojim se uspostavlja središnji sustav za pohranu, pristup, </w:t>
      </w:r>
      <w:proofErr w:type="spellStart"/>
      <w:r w:rsidRPr="00E70368">
        <w:rPr>
          <w:rFonts w:ascii="Times New Roman" w:eastAsia="Calibri" w:hAnsi="Times New Roman" w:cs="Times New Roman"/>
          <w:sz w:val="24"/>
          <w:szCs w:val="24"/>
        </w:rPr>
        <w:t>agregaciju</w:t>
      </w:r>
      <w:proofErr w:type="spellEnd"/>
      <w:r w:rsidRPr="00E70368">
        <w:rPr>
          <w:rFonts w:ascii="Times New Roman" w:eastAsia="Calibri" w:hAnsi="Times New Roman" w:cs="Times New Roman"/>
          <w:sz w:val="24"/>
          <w:szCs w:val="24"/>
        </w:rPr>
        <w:t xml:space="preserve"> i pretraživanje digitalizirane građe kulturne baštine,</w:t>
      </w:r>
    </w:p>
    <w:p w14:paraId="2982DBE7" w14:textId="77777777" w:rsidR="00E70368" w:rsidRPr="00E70368" w:rsidRDefault="00E70368" w:rsidP="00E70368">
      <w:pPr>
        <w:numPr>
          <w:ilvl w:val="0"/>
          <w:numId w:val="21"/>
        </w:numPr>
        <w:spacing w:before="100" w:beforeAutospacing="1" w:after="100" w:afterAutospacing="1" w:line="240" w:lineRule="auto"/>
        <w:contextualSpacing/>
        <w:jc w:val="both"/>
        <w:rPr>
          <w:rFonts w:ascii="Times New Roman" w:eastAsia="Calibri" w:hAnsi="Times New Roman" w:cs="Times New Roman"/>
          <w:sz w:val="24"/>
          <w:szCs w:val="24"/>
        </w:rPr>
      </w:pPr>
      <w:proofErr w:type="spellStart"/>
      <w:r w:rsidRPr="00E70368">
        <w:rPr>
          <w:rFonts w:ascii="Times New Roman" w:eastAsia="Calibri" w:hAnsi="Times New Roman" w:cs="Times New Roman"/>
          <w:sz w:val="24"/>
          <w:szCs w:val="24"/>
        </w:rPr>
        <w:t>eTurizam</w:t>
      </w:r>
      <w:proofErr w:type="spellEnd"/>
      <w:r w:rsidRPr="00E70368">
        <w:rPr>
          <w:rFonts w:ascii="Times New Roman" w:eastAsia="Calibri" w:hAnsi="Times New Roman" w:cs="Times New Roman"/>
          <w:sz w:val="24"/>
          <w:szCs w:val="24"/>
        </w:rPr>
        <w:t xml:space="preserve">, kojim će se kreirati integrirani informacijski sustav e-usluga u turizmu kojem je cilj kroz digitalizaciju i optimizaciju svih procesa u turizmu te povezivanje podataka iz više evidencija potaknuti daljnji razvoj turističkih i ugostiteljskih usluga u Republici Hrvatskoj. </w:t>
      </w:r>
    </w:p>
    <w:p w14:paraId="1C3B057C" w14:textId="77777777" w:rsidR="00E70368" w:rsidRPr="00E70368" w:rsidRDefault="00E70368" w:rsidP="00E70368">
      <w:pPr>
        <w:spacing w:before="100" w:beforeAutospacing="1" w:after="100" w:afterAutospacing="1" w:line="240" w:lineRule="auto"/>
        <w:jc w:val="both"/>
        <w:rPr>
          <w:rFonts w:ascii="Times New Roman" w:eastAsia="Calibri" w:hAnsi="Times New Roman" w:cs="Times New Roman"/>
          <w:sz w:val="24"/>
          <w:szCs w:val="24"/>
        </w:rPr>
      </w:pPr>
    </w:p>
    <w:p w14:paraId="1F4E3459" w14:textId="77777777" w:rsidR="00E70368" w:rsidRPr="00E70368" w:rsidRDefault="00E70368" w:rsidP="00E70368">
      <w:pPr>
        <w:spacing w:before="100" w:beforeAutospacing="1" w:after="100" w:afterAutospacing="1" w:line="240" w:lineRule="auto"/>
        <w:jc w:val="both"/>
        <w:rPr>
          <w:rFonts w:ascii="Times New Roman" w:eastAsia="Calibri" w:hAnsi="Times New Roman" w:cs="Times New Roman"/>
          <w:sz w:val="24"/>
          <w:szCs w:val="24"/>
        </w:rPr>
      </w:pPr>
      <w:r w:rsidRPr="00E70368">
        <w:rPr>
          <w:rFonts w:ascii="Times New Roman" w:eastAsia="Calibri" w:hAnsi="Times New Roman" w:cs="Times New Roman"/>
          <w:sz w:val="24"/>
          <w:szCs w:val="24"/>
        </w:rPr>
        <w:t xml:space="preserve">Kako bi se osigurao daljnji napredak hrvatskog društva i gospodarstva kroz jačanje i izgradnju strateških digitalnih kapaciteta kroz razvoj digitalnih usluga i digitalne transformacije, daljnji razvoj državne informacijske infrastrukture, povećanje dostupnosti </w:t>
      </w:r>
      <w:proofErr w:type="spellStart"/>
      <w:r w:rsidRPr="00E70368">
        <w:rPr>
          <w:rFonts w:ascii="Times New Roman" w:eastAsia="Calibri" w:hAnsi="Times New Roman" w:cs="Times New Roman"/>
          <w:sz w:val="24"/>
          <w:szCs w:val="24"/>
        </w:rPr>
        <w:t>interoperabilnih</w:t>
      </w:r>
      <w:proofErr w:type="spellEnd"/>
      <w:r w:rsidRPr="00E70368">
        <w:rPr>
          <w:rFonts w:ascii="Times New Roman" w:eastAsia="Calibri" w:hAnsi="Times New Roman" w:cs="Times New Roman"/>
          <w:sz w:val="24"/>
          <w:szCs w:val="24"/>
        </w:rPr>
        <w:t xml:space="preserve"> digitalnih javnih usluga građanima i gospodarskim subjektima, razvoj i izgradnju širokopojasne infrastrukture i elektroničkih komunikacijskih mreža vrlo velikog kapaciteta te razvoj digitalnih kompetencija zaposlenika u javnoj upravi i pravosuđu, osmišljene su reforme i projekti unutar Nacionalnog plana oporavka i otpornosti. U daljnjem periodu planirana su znatna ulaganja u digitalizaciju javne uprave, potporu modernizaciji digitalne infrastrukture i poboljšanje digitalnih javnih usluga za građane i poduzeća. Plan sadržava i niz usklađenih mjera za unapređenje </w:t>
      </w:r>
      <w:proofErr w:type="spellStart"/>
      <w:r w:rsidRPr="00E70368">
        <w:rPr>
          <w:rFonts w:ascii="Times New Roman" w:eastAsia="Calibri" w:hAnsi="Times New Roman" w:cs="Times New Roman"/>
          <w:sz w:val="24"/>
          <w:szCs w:val="24"/>
        </w:rPr>
        <w:t>interoperabilnosti</w:t>
      </w:r>
      <w:proofErr w:type="spellEnd"/>
      <w:r w:rsidRPr="00E70368">
        <w:rPr>
          <w:rFonts w:ascii="Times New Roman" w:eastAsia="Calibri" w:hAnsi="Times New Roman" w:cs="Times New Roman"/>
          <w:sz w:val="24"/>
          <w:szCs w:val="24"/>
        </w:rPr>
        <w:t xml:space="preserve"> informacijskih sustava kojima se koriste hrvatska tijela javne vlasti, što će se ostvariti uspostavom središnjeg sustava za ta tijela, te za podršku donošenju odluka temeljenih na podacima na svim razinama uprave. Također predviđena su i znatna ulaganja u segmentu proširenja kapaciteta državnog oblaka i njegove integracije u zajedničke europske podatkovne prostore.</w:t>
      </w:r>
    </w:p>
    <w:p w14:paraId="7259A460" w14:textId="77777777" w:rsidR="00B259BF" w:rsidRPr="00973017" w:rsidRDefault="00B259BF" w:rsidP="00116CBE">
      <w:pPr>
        <w:jc w:val="both"/>
        <w:rPr>
          <w:rFonts w:ascii="Times New Roman" w:hAnsi="Times New Roman" w:cs="Times New Roman"/>
          <w:sz w:val="24"/>
          <w:szCs w:val="24"/>
        </w:rPr>
      </w:pPr>
      <w:r w:rsidRPr="00973017">
        <w:rPr>
          <w:rFonts w:ascii="Times New Roman" w:hAnsi="Times New Roman" w:cs="Times New Roman"/>
          <w:sz w:val="24"/>
          <w:szCs w:val="24"/>
        </w:rPr>
        <w:t>Slijedom navedenog, Vladi Republike Hrvatske predlaže se donošenje ovog Zaključka.</w:t>
      </w:r>
    </w:p>
    <w:sectPr w:rsidR="00B259BF" w:rsidRPr="00973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D7C"/>
    <w:multiLevelType w:val="multilevel"/>
    <w:tmpl w:val="47DC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6335D"/>
    <w:multiLevelType w:val="hybridMultilevel"/>
    <w:tmpl w:val="72E07D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 w15:restartNumberingAfterBreak="0">
    <w:nsid w:val="3AFD2CCE"/>
    <w:multiLevelType w:val="hybridMultilevel"/>
    <w:tmpl w:val="0A748966"/>
    <w:lvl w:ilvl="0" w:tplc="356CEA92">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E6437FA"/>
    <w:multiLevelType w:val="multilevel"/>
    <w:tmpl w:val="90684D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859"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91D204A"/>
    <w:multiLevelType w:val="hybridMultilevel"/>
    <w:tmpl w:val="12B62F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A6373DE"/>
    <w:multiLevelType w:val="hybridMultilevel"/>
    <w:tmpl w:val="20CCB8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7925311"/>
    <w:multiLevelType w:val="hybridMultilevel"/>
    <w:tmpl w:val="EF5AF4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5B300EE1"/>
    <w:multiLevelType w:val="hybridMultilevel"/>
    <w:tmpl w:val="FFFFFFFF"/>
    <w:lvl w:ilvl="0" w:tplc="0B74E34C">
      <w:start w:val="1"/>
      <w:numFmt w:val="bullet"/>
      <w:lvlText w:val=""/>
      <w:lvlJc w:val="left"/>
      <w:pPr>
        <w:ind w:left="720" w:hanging="360"/>
      </w:pPr>
      <w:rPr>
        <w:rFonts w:ascii="Symbol" w:hAnsi="Symbol" w:hint="default"/>
      </w:rPr>
    </w:lvl>
    <w:lvl w:ilvl="1" w:tplc="9552D5D8">
      <w:start w:val="1"/>
      <w:numFmt w:val="bullet"/>
      <w:lvlText w:val="o"/>
      <w:lvlJc w:val="left"/>
      <w:pPr>
        <w:ind w:left="1440" w:hanging="360"/>
      </w:pPr>
      <w:rPr>
        <w:rFonts w:ascii="Courier New" w:hAnsi="Courier New" w:hint="default"/>
      </w:rPr>
    </w:lvl>
    <w:lvl w:ilvl="2" w:tplc="4C0E4130">
      <w:start w:val="1"/>
      <w:numFmt w:val="bullet"/>
      <w:lvlText w:val=""/>
      <w:lvlJc w:val="left"/>
      <w:pPr>
        <w:ind w:left="2160" w:hanging="360"/>
      </w:pPr>
      <w:rPr>
        <w:rFonts w:ascii="Wingdings" w:hAnsi="Wingdings" w:hint="default"/>
      </w:rPr>
    </w:lvl>
    <w:lvl w:ilvl="3" w:tplc="40C4FBC6">
      <w:start w:val="1"/>
      <w:numFmt w:val="bullet"/>
      <w:lvlText w:val=""/>
      <w:lvlJc w:val="left"/>
      <w:pPr>
        <w:ind w:left="2880" w:hanging="360"/>
      </w:pPr>
      <w:rPr>
        <w:rFonts w:ascii="Symbol" w:hAnsi="Symbol" w:hint="default"/>
      </w:rPr>
    </w:lvl>
    <w:lvl w:ilvl="4" w:tplc="917EF86E">
      <w:start w:val="1"/>
      <w:numFmt w:val="bullet"/>
      <w:lvlText w:val="o"/>
      <w:lvlJc w:val="left"/>
      <w:pPr>
        <w:ind w:left="3600" w:hanging="360"/>
      </w:pPr>
      <w:rPr>
        <w:rFonts w:ascii="Courier New" w:hAnsi="Courier New" w:hint="default"/>
      </w:rPr>
    </w:lvl>
    <w:lvl w:ilvl="5" w:tplc="2CCC14A8">
      <w:start w:val="1"/>
      <w:numFmt w:val="bullet"/>
      <w:lvlText w:val=""/>
      <w:lvlJc w:val="left"/>
      <w:pPr>
        <w:ind w:left="4320" w:hanging="360"/>
      </w:pPr>
      <w:rPr>
        <w:rFonts w:ascii="Wingdings" w:hAnsi="Wingdings" w:hint="default"/>
      </w:rPr>
    </w:lvl>
    <w:lvl w:ilvl="6" w:tplc="E47E6B1E">
      <w:start w:val="1"/>
      <w:numFmt w:val="bullet"/>
      <w:lvlText w:val=""/>
      <w:lvlJc w:val="left"/>
      <w:pPr>
        <w:ind w:left="5040" w:hanging="360"/>
      </w:pPr>
      <w:rPr>
        <w:rFonts w:ascii="Symbol" w:hAnsi="Symbol" w:hint="default"/>
      </w:rPr>
    </w:lvl>
    <w:lvl w:ilvl="7" w:tplc="00089AA8">
      <w:start w:val="1"/>
      <w:numFmt w:val="bullet"/>
      <w:lvlText w:val="o"/>
      <w:lvlJc w:val="left"/>
      <w:pPr>
        <w:ind w:left="5760" w:hanging="360"/>
      </w:pPr>
      <w:rPr>
        <w:rFonts w:ascii="Courier New" w:hAnsi="Courier New" w:hint="default"/>
      </w:rPr>
    </w:lvl>
    <w:lvl w:ilvl="8" w:tplc="8982A512">
      <w:start w:val="1"/>
      <w:numFmt w:val="bullet"/>
      <w:lvlText w:val=""/>
      <w:lvlJc w:val="left"/>
      <w:pPr>
        <w:ind w:left="6480" w:hanging="360"/>
      </w:pPr>
      <w:rPr>
        <w:rFonts w:ascii="Wingdings" w:hAnsi="Wingdings" w:hint="default"/>
      </w:rPr>
    </w:lvl>
  </w:abstractNum>
  <w:abstractNum w:abstractNumId="9" w15:restartNumberingAfterBreak="0">
    <w:nsid w:val="62580FFC"/>
    <w:multiLevelType w:val="hybridMultilevel"/>
    <w:tmpl w:val="C458E84A"/>
    <w:lvl w:ilvl="0" w:tplc="356CEA92">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8E03147"/>
    <w:multiLevelType w:val="hybridMultilevel"/>
    <w:tmpl w:val="791462D4"/>
    <w:lvl w:ilvl="0" w:tplc="041A0001">
      <w:start w:val="1"/>
      <w:numFmt w:val="bullet"/>
      <w:lvlText w:val=""/>
      <w:lvlJc w:val="left"/>
      <w:pPr>
        <w:ind w:left="920" w:hanging="360"/>
      </w:pPr>
      <w:rPr>
        <w:rFonts w:ascii="Symbol" w:hAnsi="Symbol" w:hint="default"/>
      </w:rPr>
    </w:lvl>
    <w:lvl w:ilvl="1" w:tplc="041A0003" w:tentative="1">
      <w:start w:val="1"/>
      <w:numFmt w:val="bullet"/>
      <w:lvlText w:val="o"/>
      <w:lvlJc w:val="left"/>
      <w:pPr>
        <w:ind w:left="1640" w:hanging="360"/>
      </w:pPr>
      <w:rPr>
        <w:rFonts w:ascii="Courier New" w:hAnsi="Courier New" w:cs="Courier New" w:hint="default"/>
      </w:rPr>
    </w:lvl>
    <w:lvl w:ilvl="2" w:tplc="041A0005" w:tentative="1">
      <w:start w:val="1"/>
      <w:numFmt w:val="bullet"/>
      <w:lvlText w:val=""/>
      <w:lvlJc w:val="left"/>
      <w:pPr>
        <w:ind w:left="2360" w:hanging="360"/>
      </w:pPr>
      <w:rPr>
        <w:rFonts w:ascii="Wingdings" w:hAnsi="Wingdings" w:hint="default"/>
      </w:rPr>
    </w:lvl>
    <w:lvl w:ilvl="3" w:tplc="041A0001" w:tentative="1">
      <w:start w:val="1"/>
      <w:numFmt w:val="bullet"/>
      <w:lvlText w:val=""/>
      <w:lvlJc w:val="left"/>
      <w:pPr>
        <w:ind w:left="3080" w:hanging="360"/>
      </w:pPr>
      <w:rPr>
        <w:rFonts w:ascii="Symbol" w:hAnsi="Symbol" w:hint="default"/>
      </w:rPr>
    </w:lvl>
    <w:lvl w:ilvl="4" w:tplc="041A0003" w:tentative="1">
      <w:start w:val="1"/>
      <w:numFmt w:val="bullet"/>
      <w:lvlText w:val="o"/>
      <w:lvlJc w:val="left"/>
      <w:pPr>
        <w:ind w:left="3800" w:hanging="360"/>
      </w:pPr>
      <w:rPr>
        <w:rFonts w:ascii="Courier New" w:hAnsi="Courier New" w:cs="Courier New" w:hint="default"/>
      </w:rPr>
    </w:lvl>
    <w:lvl w:ilvl="5" w:tplc="041A0005" w:tentative="1">
      <w:start w:val="1"/>
      <w:numFmt w:val="bullet"/>
      <w:lvlText w:val=""/>
      <w:lvlJc w:val="left"/>
      <w:pPr>
        <w:ind w:left="4520" w:hanging="360"/>
      </w:pPr>
      <w:rPr>
        <w:rFonts w:ascii="Wingdings" w:hAnsi="Wingdings" w:hint="default"/>
      </w:rPr>
    </w:lvl>
    <w:lvl w:ilvl="6" w:tplc="041A0001" w:tentative="1">
      <w:start w:val="1"/>
      <w:numFmt w:val="bullet"/>
      <w:lvlText w:val=""/>
      <w:lvlJc w:val="left"/>
      <w:pPr>
        <w:ind w:left="5240" w:hanging="360"/>
      </w:pPr>
      <w:rPr>
        <w:rFonts w:ascii="Symbol" w:hAnsi="Symbol" w:hint="default"/>
      </w:rPr>
    </w:lvl>
    <w:lvl w:ilvl="7" w:tplc="041A0003" w:tentative="1">
      <w:start w:val="1"/>
      <w:numFmt w:val="bullet"/>
      <w:lvlText w:val="o"/>
      <w:lvlJc w:val="left"/>
      <w:pPr>
        <w:ind w:left="5960" w:hanging="360"/>
      </w:pPr>
      <w:rPr>
        <w:rFonts w:ascii="Courier New" w:hAnsi="Courier New" w:cs="Courier New" w:hint="default"/>
      </w:rPr>
    </w:lvl>
    <w:lvl w:ilvl="8" w:tplc="041A0005" w:tentative="1">
      <w:start w:val="1"/>
      <w:numFmt w:val="bullet"/>
      <w:lvlText w:val=""/>
      <w:lvlJc w:val="left"/>
      <w:pPr>
        <w:ind w:left="6680" w:hanging="360"/>
      </w:pPr>
      <w:rPr>
        <w:rFonts w:ascii="Wingdings" w:hAnsi="Wingdings" w:hint="default"/>
      </w:rPr>
    </w:lvl>
  </w:abstractNum>
  <w:abstractNum w:abstractNumId="11" w15:restartNumberingAfterBreak="0">
    <w:nsid w:val="69D27D3E"/>
    <w:multiLevelType w:val="hybridMultilevel"/>
    <w:tmpl w:val="750837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6F264EE3"/>
    <w:multiLevelType w:val="hybridMultilevel"/>
    <w:tmpl w:val="1B96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15713"/>
    <w:multiLevelType w:val="hybridMultilevel"/>
    <w:tmpl w:val="7680B1CC"/>
    <w:lvl w:ilvl="0" w:tplc="4F6A0A88">
      <w:start w:val="1"/>
      <w:numFmt w:val="decimal"/>
      <w:lvlText w:val="%1."/>
      <w:lvlJc w:val="left"/>
      <w:pPr>
        <w:ind w:left="360" w:hanging="360"/>
      </w:pPr>
      <w:rPr>
        <w:rFonts w:ascii="Cambria" w:hAnsi="Cambria" w:hint="default"/>
        <w:sz w:val="3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7"/>
  </w:num>
  <w:num w:numId="6">
    <w:abstractNumId w:val="6"/>
  </w:num>
  <w:num w:numId="7">
    <w:abstractNumId w:val="3"/>
  </w:num>
  <w:num w:numId="8">
    <w:abstractNumId w:val="9"/>
  </w:num>
  <w:num w:numId="9">
    <w:abstractNumId w:val="0"/>
  </w:num>
  <w:num w:numId="10">
    <w:abstractNumId w:val="11"/>
  </w:num>
  <w:num w:numId="11">
    <w:abstractNumId w:val="13"/>
  </w:num>
  <w:num w:numId="12">
    <w:abstractNumId w:val="4"/>
  </w:num>
  <w:num w:numId="13">
    <w:abstractNumId w:val="4"/>
  </w:num>
  <w:num w:numId="14">
    <w:abstractNumId w:val="4"/>
  </w:num>
  <w:num w:numId="15">
    <w:abstractNumId w:val="4"/>
  </w:num>
  <w:num w:numId="16">
    <w:abstractNumId w:val="4"/>
  </w:num>
  <w:num w:numId="17">
    <w:abstractNumId w:val="4"/>
  </w:num>
  <w:num w:numId="18">
    <w:abstractNumId w:val="10"/>
  </w:num>
  <w:num w:numId="19">
    <w:abstractNumId w:val="5"/>
  </w:num>
  <w:num w:numId="20">
    <w:abstractNumId w:val="12"/>
  </w:num>
  <w:num w:numId="2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23"/>
    <w:rsid w:val="000728AA"/>
    <w:rsid w:val="00085BF3"/>
    <w:rsid w:val="000A5ADB"/>
    <w:rsid w:val="000B666D"/>
    <w:rsid w:val="000C5466"/>
    <w:rsid w:val="000D69C3"/>
    <w:rsid w:val="000E2B83"/>
    <w:rsid w:val="000E665D"/>
    <w:rsid w:val="000F56B3"/>
    <w:rsid w:val="000F5A7E"/>
    <w:rsid w:val="000F77A6"/>
    <w:rsid w:val="00116CBE"/>
    <w:rsid w:val="00160BDA"/>
    <w:rsid w:val="00181ABE"/>
    <w:rsid w:val="0018792D"/>
    <w:rsid w:val="001A2427"/>
    <w:rsid w:val="001C346C"/>
    <w:rsid w:val="001C6A61"/>
    <w:rsid w:val="001D5CEC"/>
    <w:rsid w:val="001E42DD"/>
    <w:rsid w:val="001F631E"/>
    <w:rsid w:val="001F780B"/>
    <w:rsid w:val="00201A22"/>
    <w:rsid w:val="002213F0"/>
    <w:rsid w:val="002268E0"/>
    <w:rsid w:val="0024758B"/>
    <w:rsid w:val="00254895"/>
    <w:rsid w:val="002555FE"/>
    <w:rsid w:val="00262475"/>
    <w:rsid w:val="002701C9"/>
    <w:rsid w:val="00277686"/>
    <w:rsid w:val="00291FE9"/>
    <w:rsid w:val="00293A5D"/>
    <w:rsid w:val="0029645D"/>
    <w:rsid w:val="002C683F"/>
    <w:rsid w:val="002F0E1F"/>
    <w:rsid w:val="002F2D5C"/>
    <w:rsid w:val="002F4684"/>
    <w:rsid w:val="0033697F"/>
    <w:rsid w:val="00336D15"/>
    <w:rsid w:val="0033717A"/>
    <w:rsid w:val="00353059"/>
    <w:rsid w:val="0038187B"/>
    <w:rsid w:val="00381884"/>
    <w:rsid w:val="003941D9"/>
    <w:rsid w:val="003B2E7F"/>
    <w:rsid w:val="003C1444"/>
    <w:rsid w:val="003D19AE"/>
    <w:rsid w:val="00410040"/>
    <w:rsid w:val="004111EF"/>
    <w:rsid w:val="00445697"/>
    <w:rsid w:val="00454E0A"/>
    <w:rsid w:val="00461695"/>
    <w:rsid w:val="00462E61"/>
    <w:rsid w:val="00463F7E"/>
    <w:rsid w:val="0047556C"/>
    <w:rsid w:val="00495B49"/>
    <w:rsid w:val="004A6CA4"/>
    <w:rsid w:val="004A6E6D"/>
    <w:rsid w:val="004B2F9B"/>
    <w:rsid w:val="004C4201"/>
    <w:rsid w:val="004D2CBA"/>
    <w:rsid w:val="004E0346"/>
    <w:rsid w:val="004E5156"/>
    <w:rsid w:val="004E548C"/>
    <w:rsid w:val="004F6DB3"/>
    <w:rsid w:val="005301DF"/>
    <w:rsid w:val="005336DD"/>
    <w:rsid w:val="005526F5"/>
    <w:rsid w:val="0055537A"/>
    <w:rsid w:val="00560236"/>
    <w:rsid w:val="005738F8"/>
    <w:rsid w:val="0057469A"/>
    <w:rsid w:val="00585EAD"/>
    <w:rsid w:val="005A403C"/>
    <w:rsid w:val="005A6747"/>
    <w:rsid w:val="005B694C"/>
    <w:rsid w:val="005C1AF9"/>
    <w:rsid w:val="005C4223"/>
    <w:rsid w:val="005C6DCB"/>
    <w:rsid w:val="005D5DF5"/>
    <w:rsid w:val="005D73A2"/>
    <w:rsid w:val="005F22AD"/>
    <w:rsid w:val="005F4911"/>
    <w:rsid w:val="005F7EB8"/>
    <w:rsid w:val="006059A9"/>
    <w:rsid w:val="006A74E8"/>
    <w:rsid w:val="006B68C1"/>
    <w:rsid w:val="006C41C7"/>
    <w:rsid w:val="006D29A3"/>
    <w:rsid w:val="006E3985"/>
    <w:rsid w:val="006E5673"/>
    <w:rsid w:val="006F2271"/>
    <w:rsid w:val="007171F3"/>
    <w:rsid w:val="007501B1"/>
    <w:rsid w:val="00753942"/>
    <w:rsid w:val="00757724"/>
    <w:rsid w:val="0076177C"/>
    <w:rsid w:val="00777730"/>
    <w:rsid w:val="007827B4"/>
    <w:rsid w:val="00794D90"/>
    <w:rsid w:val="007A53A1"/>
    <w:rsid w:val="007E682E"/>
    <w:rsid w:val="007F5364"/>
    <w:rsid w:val="00802638"/>
    <w:rsid w:val="00807747"/>
    <w:rsid w:val="008162ED"/>
    <w:rsid w:val="00871CD9"/>
    <w:rsid w:val="00873F22"/>
    <w:rsid w:val="00896B25"/>
    <w:rsid w:val="008E228B"/>
    <w:rsid w:val="008E2577"/>
    <w:rsid w:val="008E6450"/>
    <w:rsid w:val="00935E72"/>
    <w:rsid w:val="00962A6D"/>
    <w:rsid w:val="00967306"/>
    <w:rsid w:val="009712A8"/>
    <w:rsid w:val="00973017"/>
    <w:rsid w:val="0099040A"/>
    <w:rsid w:val="009907D9"/>
    <w:rsid w:val="00992DFF"/>
    <w:rsid w:val="009C7B2D"/>
    <w:rsid w:val="009D166E"/>
    <w:rsid w:val="009D5CD2"/>
    <w:rsid w:val="009E0C7C"/>
    <w:rsid w:val="009E7987"/>
    <w:rsid w:val="009F05F4"/>
    <w:rsid w:val="00A26BF5"/>
    <w:rsid w:val="00A35078"/>
    <w:rsid w:val="00A61E66"/>
    <w:rsid w:val="00A62E50"/>
    <w:rsid w:val="00A71D6E"/>
    <w:rsid w:val="00A808B2"/>
    <w:rsid w:val="00A86D59"/>
    <w:rsid w:val="00AB612D"/>
    <w:rsid w:val="00AB76BC"/>
    <w:rsid w:val="00AC4667"/>
    <w:rsid w:val="00AC7407"/>
    <w:rsid w:val="00AD1E07"/>
    <w:rsid w:val="00AE4357"/>
    <w:rsid w:val="00AE5E8F"/>
    <w:rsid w:val="00B0065E"/>
    <w:rsid w:val="00B03D86"/>
    <w:rsid w:val="00B04FE5"/>
    <w:rsid w:val="00B259BF"/>
    <w:rsid w:val="00B72088"/>
    <w:rsid w:val="00B91081"/>
    <w:rsid w:val="00BB1901"/>
    <w:rsid w:val="00BD1441"/>
    <w:rsid w:val="00BD6EF3"/>
    <w:rsid w:val="00BE08AD"/>
    <w:rsid w:val="00C2171E"/>
    <w:rsid w:val="00C21E48"/>
    <w:rsid w:val="00C22B4A"/>
    <w:rsid w:val="00C27351"/>
    <w:rsid w:val="00C30EB7"/>
    <w:rsid w:val="00C41921"/>
    <w:rsid w:val="00C902F7"/>
    <w:rsid w:val="00C92DD0"/>
    <w:rsid w:val="00C96BA5"/>
    <w:rsid w:val="00CA08AC"/>
    <w:rsid w:val="00CB3F56"/>
    <w:rsid w:val="00CB4483"/>
    <w:rsid w:val="00CB5F71"/>
    <w:rsid w:val="00CB6F70"/>
    <w:rsid w:val="00CD4461"/>
    <w:rsid w:val="00CF54C1"/>
    <w:rsid w:val="00D00D76"/>
    <w:rsid w:val="00D02659"/>
    <w:rsid w:val="00D037E0"/>
    <w:rsid w:val="00D04F49"/>
    <w:rsid w:val="00D051FE"/>
    <w:rsid w:val="00D2289F"/>
    <w:rsid w:val="00D258A5"/>
    <w:rsid w:val="00D330A5"/>
    <w:rsid w:val="00D40290"/>
    <w:rsid w:val="00D42CD8"/>
    <w:rsid w:val="00D432CB"/>
    <w:rsid w:val="00D467BE"/>
    <w:rsid w:val="00D7087F"/>
    <w:rsid w:val="00D75885"/>
    <w:rsid w:val="00DA5793"/>
    <w:rsid w:val="00DE0204"/>
    <w:rsid w:val="00DE547F"/>
    <w:rsid w:val="00DF1C90"/>
    <w:rsid w:val="00DF4850"/>
    <w:rsid w:val="00E06070"/>
    <w:rsid w:val="00E119FB"/>
    <w:rsid w:val="00E14C93"/>
    <w:rsid w:val="00E2703D"/>
    <w:rsid w:val="00E407A5"/>
    <w:rsid w:val="00E62CDB"/>
    <w:rsid w:val="00E70368"/>
    <w:rsid w:val="00E848D1"/>
    <w:rsid w:val="00E90563"/>
    <w:rsid w:val="00E9064D"/>
    <w:rsid w:val="00E969F5"/>
    <w:rsid w:val="00EA2E7E"/>
    <w:rsid w:val="00EC3A12"/>
    <w:rsid w:val="00EC4837"/>
    <w:rsid w:val="00EE2C9F"/>
    <w:rsid w:val="00EE400B"/>
    <w:rsid w:val="00EF4AE0"/>
    <w:rsid w:val="00EF6EDF"/>
    <w:rsid w:val="00F04D54"/>
    <w:rsid w:val="00F13113"/>
    <w:rsid w:val="00F23CA6"/>
    <w:rsid w:val="00F247BA"/>
    <w:rsid w:val="00F40994"/>
    <w:rsid w:val="00F46AFD"/>
    <w:rsid w:val="00F62B2C"/>
    <w:rsid w:val="00F652D1"/>
    <w:rsid w:val="00F7394C"/>
    <w:rsid w:val="00FA3E64"/>
    <w:rsid w:val="00FC4DDC"/>
    <w:rsid w:val="00FD02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A3F1"/>
  <w15:docId w15:val="{CFD2580F-60A7-4D06-A358-C1BFEA8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1C90"/>
    <w:pPr>
      <w:keepNext/>
      <w:numPr>
        <w:numId w:val="1"/>
      </w:numPr>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link w:val="Heading2Char"/>
    <w:uiPriority w:val="9"/>
    <w:qFormat/>
    <w:rsid w:val="00DF1C90"/>
    <w:pPr>
      <w:numPr>
        <w:ilvl w:val="1"/>
        <w:numId w:val="1"/>
      </w:numPr>
      <w:spacing w:before="100" w:beforeAutospacing="1" w:after="100" w:afterAutospacing="1" w:line="240" w:lineRule="auto"/>
      <w:outlineLvl w:val="1"/>
    </w:pPr>
    <w:rPr>
      <w:rFonts w:ascii="Times New Roman" w:eastAsia="Times New Roman" w:hAnsi="Times New Roman" w:cs="Times New Roman"/>
      <w:b/>
      <w:bCs/>
      <w:sz w:val="28"/>
      <w:szCs w:val="36"/>
      <w:lang w:val="x-none" w:eastAsia="x-none"/>
    </w:rPr>
  </w:style>
  <w:style w:type="paragraph" w:styleId="Heading3">
    <w:name w:val="heading 3"/>
    <w:basedOn w:val="Normal"/>
    <w:next w:val="Normal"/>
    <w:link w:val="Heading3Char"/>
    <w:uiPriority w:val="9"/>
    <w:qFormat/>
    <w:rsid w:val="00DF1C90"/>
    <w:pPr>
      <w:keepNext/>
      <w:numPr>
        <w:ilvl w:val="2"/>
        <w:numId w:val="1"/>
      </w:numPr>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qFormat/>
    <w:rsid w:val="00DF1C90"/>
    <w:pPr>
      <w:keepNext/>
      <w:numPr>
        <w:ilvl w:val="3"/>
        <w:numId w:val="1"/>
      </w:numPr>
      <w:spacing w:before="240" w:after="60"/>
      <w:outlineLvl w:val="3"/>
    </w:pPr>
    <w:rPr>
      <w:rFonts w:ascii="Calibri" w:eastAsia="Times New Roman" w:hAnsi="Calibri" w:cs="Times New Roman"/>
      <w:b/>
      <w:bCs/>
      <w:sz w:val="24"/>
      <w:szCs w:val="28"/>
      <w:lang w:val="x-none" w:eastAsia="x-none"/>
    </w:rPr>
  </w:style>
  <w:style w:type="paragraph" w:styleId="Heading5">
    <w:name w:val="heading 5"/>
    <w:basedOn w:val="Normal"/>
    <w:next w:val="Normal"/>
    <w:link w:val="Heading5Char"/>
    <w:uiPriority w:val="9"/>
    <w:qFormat/>
    <w:rsid w:val="00DF1C90"/>
    <w:pPr>
      <w:numPr>
        <w:ilvl w:val="4"/>
        <w:numId w:val="1"/>
      </w:numPr>
      <w:spacing w:before="240" w:after="6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qFormat/>
    <w:rsid w:val="00DF1C90"/>
    <w:pPr>
      <w:numPr>
        <w:ilvl w:val="5"/>
        <w:numId w:val="1"/>
      </w:numPr>
      <w:spacing w:before="240" w:after="60"/>
      <w:outlineLvl w:val="5"/>
    </w:pPr>
    <w:rPr>
      <w:rFonts w:ascii="Calibri" w:eastAsia="Times New Roman" w:hAnsi="Calibri" w:cs="Times New Roman"/>
      <w:b/>
      <w:bCs/>
      <w:lang w:val="x-none" w:eastAsia="x-none"/>
    </w:rPr>
  </w:style>
  <w:style w:type="paragraph" w:styleId="Heading7">
    <w:name w:val="heading 7"/>
    <w:basedOn w:val="Normal"/>
    <w:next w:val="Normal"/>
    <w:link w:val="Heading7Char"/>
    <w:uiPriority w:val="9"/>
    <w:qFormat/>
    <w:rsid w:val="00DF1C90"/>
    <w:pPr>
      <w:numPr>
        <w:ilvl w:val="6"/>
        <w:numId w:val="1"/>
      </w:numPr>
      <w:spacing w:before="240" w:after="6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
    <w:qFormat/>
    <w:rsid w:val="00DF1C90"/>
    <w:pPr>
      <w:numPr>
        <w:ilvl w:val="7"/>
        <w:numId w:val="1"/>
      </w:numPr>
      <w:spacing w:before="240" w:after="60"/>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
    <w:qFormat/>
    <w:rsid w:val="00DF1C90"/>
    <w:pPr>
      <w:numPr>
        <w:ilvl w:val="8"/>
        <w:numId w:val="1"/>
      </w:numPr>
      <w:spacing w:before="240" w:after="60"/>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23"/>
    <w:rPr>
      <w:rFonts w:ascii="Tahoma" w:hAnsi="Tahoma" w:cs="Tahoma"/>
      <w:sz w:val="16"/>
      <w:szCs w:val="16"/>
    </w:rPr>
  </w:style>
  <w:style w:type="paragraph" w:styleId="ListParagraph">
    <w:name w:val="List Paragraph"/>
    <w:aliases w:val="Bullets,List Paragraph nowy,References,Numbered List Paragraph,Odlomak popisa1"/>
    <w:basedOn w:val="Normal"/>
    <w:link w:val="ListParagraphChar"/>
    <w:uiPriority w:val="34"/>
    <w:qFormat/>
    <w:rsid w:val="006D29A3"/>
    <w:pPr>
      <w:ind w:left="720"/>
      <w:contextualSpacing/>
    </w:pPr>
  </w:style>
  <w:style w:type="paragraph" w:styleId="NormalWeb">
    <w:name w:val="Normal (Web)"/>
    <w:basedOn w:val="Normal"/>
    <w:uiPriority w:val="99"/>
    <w:unhideWhenUsed/>
    <w:rsid w:val="006D29A3"/>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ListParagraphChar">
    <w:name w:val="List Paragraph Char"/>
    <w:aliases w:val="Bullets Char,List Paragraph nowy Char,References Char,Numbered List Paragraph Char,Odlomak popisa1 Char"/>
    <w:link w:val="ListParagraph"/>
    <w:uiPriority w:val="34"/>
    <w:locked/>
    <w:rsid w:val="006D29A3"/>
  </w:style>
  <w:style w:type="character" w:styleId="Hyperlink">
    <w:name w:val="Hyperlink"/>
    <w:uiPriority w:val="99"/>
    <w:unhideWhenUsed/>
    <w:rsid w:val="00116CBE"/>
    <w:rPr>
      <w:color w:val="0000FF"/>
      <w:u w:val="single"/>
    </w:rPr>
  </w:style>
  <w:style w:type="character" w:customStyle="1" w:styleId="Heading1Char">
    <w:name w:val="Heading 1 Char"/>
    <w:basedOn w:val="DefaultParagraphFont"/>
    <w:link w:val="Heading1"/>
    <w:uiPriority w:val="9"/>
    <w:rsid w:val="00DF1C90"/>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DF1C90"/>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uiPriority w:val="9"/>
    <w:rsid w:val="00DF1C90"/>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DF1C90"/>
    <w:rPr>
      <w:rFonts w:ascii="Calibri" w:eastAsia="Times New Roman" w:hAnsi="Calibri" w:cs="Times New Roman"/>
      <w:b/>
      <w:bCs/>
      <w:sz w:val="24"/>
      <w:szCs w:val="28"/>
      <w:lang w:val="x-none" w:eastAsia="x-none"/>
    </w:rPr>
  </w:style>
  <w:style w:type="character" w:customStyle="1" w:styleId="Heading5Char">
    <w:name w:val="Heading 5 Char"/>
    <w:basedOn w:val="DefaultParagraphFont"/>
    <w:link w:val="Heading5"/>
    <w:uiPriority w:val="9"/>
    <w:rsid w:val="00DF1C90"/>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rsid w:val="00DF1C90"/>
    <w:rPr>
      <w:rFonts w:ascii="Calibri" w:eastAsia="Times New Roman" w:hAnsi="Calibri" w:cs="Times New Roman"/>
      <w:b/>
      <w:bCs/>
      <w:lang w:val="x-none" w:eastAsia="x-none"/>
    </w:rPr>
  </w:style>
  <w:style w:type="character" w:customStyle="1" w:styleId="Heading7Char">
    <w:name w:val="Heading 7 Char"/>
    <w:basedOn w:val="DefaultParagraphFont"/>
    <w:link w:val="Heading7"/>
    <w:uiPriority w:val="9"/>
    <w:rsid w:val="00DF1C90"/>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DF1C90"/>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rsid w:val="00DF1C90"/>
    <w:rPr>
      <w:rFonts w:ascii="Cambria" w:eastAsia="Times New Roman" w:hAnsi="Cambria" w:cs="Times New Roman"/>
      <w:lang w:val="x-none" w:eastAsia="x-none"/>
    </w:rPr>
  </w:style>
  <w:style w:type="paragraph" w:styleId="PlainText">
    <w:name w:val="Plain Text"/>
    <w:basedOn w:val="Normal"/>
    <w:link w:val="PlainTextChar"/>
    <w:uiPriority w:val="99"/>
    <w:unhideWhenUsed/>
    <w:rsid w:val="00DF1C9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F1C90"/>
    <w:rPr>
      <w:rFonts w:ascii="Calibri" w:hAnsi="Calibri" w:cs="Times New Roman"/>
    </w:rPr>
  </w:style>
  <w:style w:type="paragraph" w:styleId="FootnoteText">
    <w:name w:val="footnote text"/>
    <w:basedOn w:val="Normal"/>
    <w:link w:val="FootnoteTextChar"/>
    <w:uiPriority w:val="99"/>
    <w:semiHidden/>
    <w:unhideWhenUsed/>
    <w:rsid w:val="00DF1C90"/>
    <w:pPr>
      <w:spacing w:after="0" w:line="240" w:lineRule="auto"/>
    </w:pPr>
    <w:rPr>
      <w:rFonts w:ascii="Times New Roman" w:eastAsia="Calibri" w:hAnsi="Times New Roman" w:cs="Times New Roman"/>
      <w:sz w:val="20"/>
      <w:szCs w:val="20"/>
      <w:lang w:eastAsia="hr-HR"/>
    </w:rPr>
  </w:style>
  <w:style w:type="character" w:customStyle="1" w:styleId="FootnoteTextChar">
    <w:name w:val="Footnote Text Char"/>
    <w:basedOn w:val="DefaultParagraphFont"/>
    <w:link w:val="FootnoteText"/>
    <w:uiPriority w:val="99"/>
    <w:semiHidden/>
    <w:rsid w:val="00DF1C90"/>
    <w:rPr>
      <w:rFonts w:ascii="Times New Roman" w:eastAsia="Calibri" w:hAnsi="Times New Roman" w:cs="Times New Roman"/>
      <w:sz w:val="20"/>
      <w:szCs w:val="20"/>
      <w:lang w:eastAsia="hr-HR"/>
    </w:rPr>
  </w:style>
  <w:style w:type="character" w:styleId="FootnoteReference">
    <w:name w:val="footnote reference"/>
    <w:uiPriority w:val="99"/>
    <w:semiHidden/>
    <w:unhideWhenUsed/>
    <w:rsid w:val="00DF1C90"/>
    <w:rPr>
      <w:vertAlign w:val="superscript"/>
    </w:rPr>
  </w:style>
  <w:style w:type="paragraph" w:customStyle="1" w:styleId="t-9-8">
    <w:name w:val="t-9-8"/>
    <w:basedOn w:val="Normal"/>
    <w:rsid w:val="00DF1C90"/>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customStyle="1" w:styleId="Default">
    <w:name w:val="Default"/>
    <w:rsid w:val="00DF1C90"/>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Obojanipopis-Isticanje11">
    <w:name w:val="Obojani popis - Isticanje 11"/>
    <w:basedOn w:val="Normal"/>
    <w:uiPriority w:val="99"/>
    <w:qFormat/>
    <w:rsid w:val="00DF1C90"/>
    <w:pPr>
      <w:ind w:left="720"/>
      <w:contextualSpacing/>
    </w:pPr>
    <w:rPr>
      <w:rFonts w:ascii="Calibri" w:eastAsia="SimSun" w:hAnsi="Calibri" w:cs="Times New Roman"/>
      <w:lang w:eastAsia="hr-HR"/>
    </w:rPr>
  </w:style>
  <w:style w:type="character" w:customStyle="1" w:styleId="hps">
    <w:name w:val="hps"/>
    <w:qFormat/>
    <w:rsid w:val="00DF1C90"/>
  </w:style>
  <w:style w:type="paragraph" w:styleId="Header">
    <w:name w:val="header"/>
    <w:basedOn w:val="Normal"/>
    <w:link w:val="HeaderChar"/>
    <w:unhideWhenUsed/>
    <w:rsid w:val="00DF1C90"/>
    <w:pPr>
      <w:tabs>
        <w:tab w:val="center" w:pos="4536"/>
        <w:tab w:val="right" w:pos="9072"/>
      </w:tabs>
      <w:spacing w:after="0" w:line="240" w:lineRule="auto"/>
    </w:pPr>
  </w:style>
  <w:style w:type="character" w:customStyle="1" w:styleId="HeaderChar">
    <w:name w:val="Header Char"/>
    <w:basedOn w:val="DefaultParagraphFont"/>
    <w:link w:val="Header"/>
    <w:rsid w:val="00DF1C90"/>
  </w:style>
  <w:style w:type="paragraph" w:styleId="Footer">
    <w:name w:val="footer"/>
    <w:basedOn w:val="Normal"/>
    <w:link w:val="FooterChar"/>
    <w:uiPriority w:val="99"/>
    <w:unhideWhenUsed/>
    <w:rsid w:val="00DF1C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1C90"/>
  </w:style>
  <w:style w:type="paragraph" w:styleId="CommentText">
    <w:name w:val="annotation text"/>
    <w:basedOn w:val="Normal"/>
    <w:link w:val="CommentTextChar"/>
    <w:uiPriority w:val="99"/>
    <w:semiHidden/>
    <w:unhideWhenUsed/>
    <w:rsid w:val="00DF1C90"/>
    <w:pPr>
      <w:spacing w:line="240" w:lineRule="auto"/>
    </w:pPr>
    <w:rPr>
      <w:sz w:val="20"/>
      <w:szCs w:val="20"/>
    </w:rPr>
  </w:style>
  <w:style w:type="character" w:customStyle="1" w:styleId="CommentTextChar">
    <w:name w:val="Comment Text Char"/>
    <w:basedOn w:val="DefaultParagraphFont"/>
    <w:link w:val="CommentText"/>
    <w:uiPriority w:val="99"/>
    <w:semiHidden/>
    <w:rsid w:val="00DF1C90"/>
    <w:rPr>
      <w:sz w:val="20"/>
      <w:szCs w:val="20"/>
    </w:rPr>
  </w:style>
  <w:style w:type="paragraph" w:styleId="CommentSubject">
    <w:name w:val="annotation subject"/>
    <w:basedOn w:val="CommentText"/>
    <w:next w:val="CommentText"/>
    <w:link w:val="CommentSubjectChar"/>
    <w:uiPriority w:val="99"/>
    <w:semiHidden/>
    <w:unhideWhenUsed/>
    <w:rsid w:val="00DF1C90"/>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DF1C90"/>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DF1C90"/>
    <w:rPr>
      <w:sz w:val="16"/>
      <w:szCs w:val="16"/>
    </w:rPr>
  </w:style>
  <w:style w:type="character" w:styleId="FollowedHyperlink">
    <w:name w:val="FollowedHyperlink"/>
    <w:basedOn w:val="DefaultParagraphFont"/>
    <w:uiPriority w:val="99"/>
    <w:semiHidden/>
    <w:unhideWhenUsed/>
    <w:rsid w:val="00DF1C90"/>
    <w:rPr>
      <w:color w:val="800080" w:themeColor="followedHyperlink"/>
      <w:u w:val="single"/>
    </w:rPr>
  </w:style>
  <w:style w:type="character" w:styleId="Emphasis">
    <w:name w:val="Emphasis"/>
    <w:basedOn w:val="DefaultParagraphFont"/>
    <w:uiPriority w:val="20"/>
    <w:qFormat/>
    <w:rsid w:val="00DF1C90"/>
    <w:rPr>
      <w:i/>
      <w:iCs/>
    </w:rPr>
  </w:style>
  <w:style w:type="character" w:styleId="Strong">
    <w:name w:val="Strong"/>
    <w:basedOn w:val="DefaultParagraphFont"/>
    <w:uiPriority w:val="22"/>
    <w:qFormat/>
    <w:rsid w:val="00DF1C90"/>
    <w:rPr>
      <w:b/>
      <w:bCs/>
    </w:rPr>
  </w:style>
  <w:style w:type="paragraph" w:customStyle="1" w:styleId="NumberedList">
    <w:name w:val="Numbered List"/>
    <w:basedOn w:val="ListParagraph"/>
    <w:uiPriority w:val="5"/>
    <w:qFormat/>
    <w:rsid w:val="0029645D"/>
    <w:pPr>
      <w:numPr>
        <w:numId w:val="4"/>
      </w:numPr>
      <w:spacing w:after="120" w:line="240" w:lineRule="auto"/>
      <w:ind w:right="680"/>
      <w:jc w:val="both"/>
    </w:pPr>
    <w:rPr>
      <w:rFonts w:ascii="Times New Roman" w:eastAsia="SimSun" w:hAnsi="Times New Roman" w:cs="Times New Roman"/>
      <w:szCs w:val="20"/>
      <w:lang w:val="en-GB"/>
    </w:rPr>
  </w:style>
  <w:style w:type="table" w:styleId="TableGrid">
    <w:name w:val="Table Grid"/>
    <w:basedOn w:val="TableNormal"/>
    <w:rsid w:val="0029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9645D"/>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hr-HR" w:eastAsia="hr-HR"/>
    </w:rPr>
  </w:style>
  <w:style w:type="paragraph" w:styleId="TOC1">
    <w:name w:val="toc 1"/>
    <w:basedOn w:val="Normal"/>
    <w:next w:val="Normal"/>
    <w:autoRedefine/>
    <w:uiPriority w:val="39"/>
    <w:unhideWhenUsed/>
    <w:rsid w:val="0029645D"/>
    <w:pPr>
      <w:tabs>
        <w:tab w:val="left" w:pos="426"/>
        <w:tab w:val="right" w:leader="dot" w:pos="9062"/>
      </w:tabs>
      <w:spacing w:after="100"/>
    </w:pPr>
  </w:style>
  <w:style w:type="character" w:customStyle="1" w:styleId="CharStyle5">
    <w:name w:val="Char Style 5"/>
    <w:basedOn w:val="DefaultParagraphFont"/>
    <w:link w:val="Style4"/>
    <w:rsid w:val="00B72088"/>
  </w:style>
  <w:style w:type="paragraph" w:customStyle="1" w:styleId="Style4">
    <w:name w:val="Style 4"/>
    <w:basedOn w:val="Normal"/>
    <w:link w:val="CharStyle5"/>
    <w:rsid w:val="00B72088"/>
    <w:pPr>
      <w:widowControl w:val="0"/>
      <w:spacing w:after="260" w:line="240" w:lineRule="auto"/>
    </w:pPr>
  </w:style>
  <w:style w:type="character" w:customStyle="1" w:styleId="CharStyle3">
    <w:name w:val="Char Style 3"/>
    <w:basedOn w:val="DefaultParagraphFont"/>
    <w:link w:val="Style2"/>
    <w:rsid w:val="00AC4667"/>
    <w:rPr>
      <w:b/>
      <w:bCs/>
    </w:rPr>
  </w:style>
  <w:style w:type="paragraph" w:customStyle="1" w:styleId="Style2">
    <w:name w:val="Style 2"/>
    <w:basedOn w:val="Normal"/>
    <w:link w:val="CharStyle3"/>
    <w:rsid w:val="00AC4667"/>
    <w:pPr>
      <w:widowControl w:val="0"/>
      <w:spacing w:after="0" w:line="264" w:lineRule="auto"/>
      <w:outlineLvl w:val="2"/>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gov.hr"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AZJMDCZ6QSYZ-1335579144-23014</_dlc_DocId>
    <_dlc_DocIdUrl xmlns="a494813a-d0d8-4dad-94cb-0d196f36ba15">
      <Url>https://ekoordinacije.vlada.hr/_layouts/15/DocIdRedir.aspx?ID=AZJMDCZ6QSYZ-1335579144-23014</Url>
      <Description>AZJMDCZ6QSYZ-1335579144-23014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502F-066A-42E7-8D6E-640047A60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75602-8272-49DD-93C5-BB9F74E42CF0}">
  <ds:schemaRefs>
    <ds:schemaRef ds:uri="http://schemas.microsoft.com/sharepoint/events"/>
  </ds:schemaRefs>
</ds:datastoreItem>
</file>

<file path=customXml/itemProps3.xml><?xml version="1.0" encoding="utf-8"?>
<ds:datastoreItem xmlns:ds="http://schemas.openxmlformats.org/officeDocument/2006/customXml" ds:itemID="{49A120E2-C33F-4C8F-B92B-88BBC158107E}">
  <ds:schemaRefs>
    <ds:schemaRef ds:uri="http://schemas.microsoft.com/sharepoint/v3/contenttype/forms"/>
  </ds:schemaRefs>
</ds:datastoreItem>
</file>

<file path=customXml/itemProps4.xml><?xml version="1.0" encoding="utf-8"?>
<ds:datastoreItem xmlns:ds="http://schemas.openxmlformats.org/officeDocument/2006/customXml" ds:itemID="{5ECF1DDD-3043-4172-BC2A-BF5B61C7EA81}">
  <ds:schemaRefs>
    <ds:schemaRef ds:uri="http://schemas.microsoft.com/office/2006/metadata/properties"/>
    <ds:schemaRef ds:uri="http://schemas.microsoft.com/office/infopath/2007/PartnerControls"/>
    <ds:schemaRef ds:uri="a494813a-d0d8-4dad-94cb-0d196f36ba15"/>
  </ds:schemaRefs>
</ds:datastoreItem>
</file>

<file path=customXml/itemProps5.xml><?xml version="1.0" encoding="utf-8"?>
<ds:datastoreItem xmlns:ds="http://schemas.openxmlformats.org/officeDocument/2006/customXml" ds:itemID="{4EC23E07-6DFB-4572-83B2-DD2E49A3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1732</Words>
  <Characters>9875</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Sanja Duspara</cp:lastModifiedBy>
  <cp:revision>4</cp:revision>
  <cp:lastPrinted>2020-03-10T09:43:00Z</cp:lastPrinted>
  <dcterms:created xsi:type="dcterms:W3CDTF">2022-03-31T12:57:00Z</dcterms:created>
  <dcterms:modified xsi:type="dcterms:W3CDTF">2022-04-06T08:40:00Z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aa49d7be-e74f-4aae-957c-091e319aed45</vt:lpwstr>
  </property>
</Properties>
</file>