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6F13" w14:textId="77777777" w:rsidR="001C3CA2" w:rsidRPr="00D270B5" w:rsidRDefault="001C3CA2" w:rsidP="001C3CA2">
      <w:pPr>
        <w:jc w:val="center"/>
      </w:pPr>
      <w:r w:rsidRPr="00D270B5">
        <w:rPr>
          <w:noProof/>
        </w:rPr>
        <w:drawing>
          <wp:inline distT="0" distB="0" distL="0" distR="0" wp14:anchorId="0CE46BCF" wp14:editId="32089DA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0B5">
        <w:fldChar w:fldCharType="begin"/>
      </w:r>
      <w:r w:rsidRPr="00D270B5">
        <w:instrText xml:space="preserve"> INCLUDEPICTURE "http://www.inet.hr/~box/images/grb-rh.gif" \* MERGEFORMATINET </w:instrText>
      </w:r>
      <w:r w:rsidRPr="00D270B5">
        <w:fldChar w:fldCharType="end"/>
      </w:r>
    </w:p>
    <w:p w14:paraId="670AF960" w14:textId="77777777" w:rsidR="001C3CA2" w:rsidRPr="00D270B5" w:rsidRDefault="001C3CA2" w:rsidP="001C3CA2">
      <w:pPr>
        <w:jc w:val="center"/>
        <w:rPr>
          <w:sz w:val="28"/>
        </w:rPr>
      </w:pPr>
      <w:r w:rsidRPr="00D270B5">
        <w:rPr>
          <w:sz w:val="28"/>
        </w:rPr>
        <w:t>VLADA REPUBLIKE HRVATSKE</w:t>
      </w:r>
    </w:p>
    <w:p w14:paraId="2B0DD109" w14:textId="77777777" w:rsidR="001C3CA2" w:rsidRPr="00D270B5" w:rsidRDefault="001C3CA2" w:rsidP="001C3CA2"/>
    <w:p w14:paraId="4C191518" w14:textId="77777777" w:rsidR="001C3CA2" w:rsidRPr="00D270B5" w:rsidRDefault="001C3CA2" w:rsidP="001C3CA2"/>
    <w:p w14:paraId="794B16DA" w14:textId="77777777" w:rsidR="001C3CA2" w:rsidRPr="00D270B5" w:rsidRDefault="001C3CA2" w:rsidP="001C3CA2"/>
    <w:p w14:paraId="50B8A0EE" w14:textId="77777777" w:rsidR="001C3CA2" w:rsidRPr="00D270B5" w:rsidRDefault="001C3CA2" w:rsidP="001C3CA2"/>
    <w:p w14:paraId="5602AE7D" w14:textId="77777777" w:rsidR="001C3CA2" w:rsidRPr="00D270B5" w:rsidRDefault="001C3CA2" w:rsidP="001C3CA2"/>
    <w:p w14:paraId="3FECDE0E" w14:textId="77777777" w:rsidR="001C3CA2" w:rsidRPr="00D270B5" w:rsidRDefault="001C3CA2" w:rsidP="001C3CA2"/>
    <w:p w14:paraId="7D0FA775" w14:textId="77777777" w:rsidR="001C3CA2" w:rsidRPr="00D270B5" w:rsidRDefault="001C3CA2" w:rsidP="001C3CA2"/>
    <w:p w14:paraId="5C9834AE" w14:textId="77777777" w:rsidR="001C3CA2" w:rsidRPr="00D270B5" w:rsidRDefault="001C3CA2" w:rsidP="001C3CA2"/>
    <w:p w14:paraId="5629D6BE" w14:textId="77777777" w:rsidR="001C3CA2" w:rsidRPr="00D270B5" w:rsidRDefault="0045443E" w:rsidP="001C3CA2">
      <w:pPr>
        <w:jc w:val="right"/>
      </w:pPr>
      <w:r>
        <w:t xml:space="preserve">Zagreb, </w:t>
      </w:r>
      <w:r w:rsidR="003C6ACC">
        <w:t>18</w:t>
      </w:r>
      <w:r w:rsidR="0089128C">
        <w:t>. veljače</w:t>
      </w:r>
      <w:r w:rsidR="00C869BA">
        <w:t xml:space="preserve"> </w:t>
      </w:r>
      <w:r w:rsidR="001C3CA2">
        <w:t>202</w:t>
      </w:r>
      <w:r w:rsidR="0089128C">
        <w:t>2</w:t>
      </w:r>
      <w:r w:rsidR="001C3CA2" w:rsidRPr="00D270B5">
        <w:t xml:space="preserve">. </w:t>
      </w:r>
    </w:p>
    <w:p w14:paraId="1E202791" w14:textId="77777777" w:rsidR="001C3CA2" w:rsidRPr="00D270B5" w:rsidRDefault="001C3CA2" w:rsidP="001C3CA2">
      <w:pPr>
        <w:jc w:val="right"/>
      </w:pPr>
    </w:p>
    <w:p w14:paraId="529AB8C5" w14:textId="77777777" w:rsidR="001C3CA2" w:rsidRPr="00D270B5" w:rsidRDefault="001C3CA2" w:rsidP="001C3CA2">
      <w:pPr>
        <w:tabs>
          <w:tab w:val="left" w:pos="2940"/>
        </w:tabs>
      </w:pPr>
      <w:r w:rsidRPr="00D270B5">
        <w:tab/>
      </w:r>
    </w:p>
    <w:p w14:paraId="14AF4844" w14:textId="77777777" w:rsidR="001C3CA2" w:rsidRPr="00D270B5" w:rsidRDefault="001C3CA2" w:rsidP="001C3CA2">
      <w:pPr>
        <w:jc w:val="right"/>
      </w:pPr>
    </w:p>
    <w:p w14:paraId="2374255B" w14:textId="77777777" w:rsidR="001C3CA2" w:rsidRPr="00D270B5" w:rsidRDefault="001C3CA2" w:rsidP="001C3CA2">
      <w:pPr>
        <w:jc w:val="right"/>
      </w:pPr>
    </w:p>
    <w:p w14:paraId="39C9E6EE" w14:textId="77777777" w:rsidR="001C3CA2" w:rsidRPr="00D270B5" w:rsidRDefault="001C3CA2" w:rsidP="001C3CA2">
      <w:pPr>
        <w:jc w:val="right"/>
      </w:pPr>
    </w:p>
    <w:p w14:paraId="11AD0E42" w14:textId="77777777" w:rsidR="001C3CA2" w:rsidRPr="00D270B5" w:rsidRDefault="001C3CA2" w:rsidP="001C3CA2">
      <w:pPr>
        <w:jc w:val="right"/>
      </w:pPr>
    </w:p>
    <w:p w14:paraId="3708ACA1" w14:textId="77777777" w:rsidR="001C3CA2" w:rsidRPr="00D270B5" w:rsidRDefault="001C3CA2" w:rsidP="001C3CA2">
      <w:pPr>
        <w:jc w:val="right"/>
      </w:pPr>
    </w:p>
    <w:p w14:paraId="62D36E3C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410E1928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D270B5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3CA2" w:rsidRPr="00D270B5" w14:paraId="00FD7EE1" w14:textId="77777777" w:rsidTr="0091100C">
        <w:tc>
          <w:tcPr>
            <w:tcW w:w="1951" w:type="dxa"/>
          </w:tcPr>
          <w:p w14:paraId="54E7EBDF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6050A9C5" w14:textId="77777777" w:rsidR="001C3CA2" w:rsidRPr="00D270B5" w:rsidRDefault="001C3CA2" w:rsidP="0091100C">
            <w:pPr>
              <w:jc w:val="right"/>
            </w:pPr>
            <w:r w:rsidRPr="00D270B5">
              <w:rPr>
                <w:b/>
                <w:smallCaps/>
              </w:rPr>
              <w:t>Predlagatelj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118DC9A7" w14:textId="77777777" w:rsidR="001C3CA2" w:rsidRPr="00D270B5" w:rsidRDefault="001C3CA2" w:rsidP="0091100C">
            <w:pPr>
              <w:jc w:val="both"/>
            </w:pPr>
          </w:p>
          <w:p w14:paraId="077DD267" w14:textId="77777777" w:rsidR="001C3CA2" w:rsidRPr="00D270B5" w:rsidRDefault="001C3CA2" w:rsidP="0091100C">
            <w:pPr>
              <w:jc w:val="both"/>
            </w:pPr>
            <w:r w:rsidRPr="00D270B5">
              <w:t>Ministarstvo pravosuđa</w:t>
            </w:r>
            <w:r>
              <w:t xml:space="preserve"> i uprave</w:t>
            </w:r>
          </w:p>
        </w:tc>
      </w:tr>
    </w:tbl>
    <w:p w14:paraId="17F93FD4" w14:textId="77777777" w:rsidR="001C3CA2" w:rsidRPr="00D270B5" w:rsidRDefault="001C3CA2" w:rsidP="001C3CA2">
      <w:r w:rsidRPr="00D270B5">
        <w:t>__________________________________________________________________________</w:t>
      </w:r>
    </w:p>
    <w:p w14:paraId="5012636F" w14:textId="77777777" w:rsidR="001C3CA2" w:rsidRPr="00D270B5" w:rsidRDefault="001C3CA2" w:rsidP="001C3CA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C3CA2" w:rsidRPr="00D270B5" w14:paraId="35DEB38F" w14:textId="77777777" w:rsidTr="0091100C">
        <w:tc>
          <w:tcPr>
            <w:tcW w:w="1951" w:type="dxa"/>
          </w:tcPr>
          <w:p w14:paraId="6C7D803C" w14:textId="77777777" w:rsidR="001C3CA2" w:rsidRPr="00D270B5" w:rsidRDefault="001C3CA2" w:rsidP="0091100C">
            <w:pPr>
              <w:jc w:val="right"/>
              <w:rPr>
                <w:b/>
                <w:smallCaps/>
              </w:rPr>
            </w:pPr>
          </w:p>
          <w:p w14:paraId="25AD7D54" w14:textId="77777777" w:rsidR="001C3CA2" w:rsidRPr="00D270B5" w:rsidRDefault="001C3CA2" w:rsidP="0091100C">
            <w:pPr>
              <w:jc w:val="right"/>
            </w:pPr>
            <w:r w:rsidRPr="00D270B5">
              <w:rPr>
                <w:b/>
                <w:smallCaps/>
              </w:rPr>
              <w:t>Predmet</w:t>
            </w:r>
            <w:r w:rsidRPr="00D270B5">
              <w:rPr>
                <w:b/>
              </w:rPr>
              <w:t>:</w:t>
            </w:r>
          </w:p>
        </w:tc>
        <w:tc>
          <w:tcPr>
            <w:tcW w:w="7229" w:type="dxa"/>
          </w:tcPr>
          <w:p w14:paraId="0BADB8FD" w14:textId="77777777" w:rsidR="001C3CA2" w:rsidRPr="00D270B5" w:rsidRDefault="001C3CA2" w:rsidP="0091100C">
            <w:pPr>
              <w:jc w:val="both"/>
            </w:pPr>
          </w:p>
          <w:p w14:paraId="229E819A" w14:textId="77777777" w:rsidR="001C3CA2" w:rsidRPr="00D270B5" w:rsidRDefault="00AE1386" w:rsidP="00FC2E41">
            <w:pPr>
              <w:jc w:val="both"/>
            </w:pPr>
            <w:r>
              <w:t>P</w:t>
            </w:r>
            <w:r w:rsidR="003B1CD0" w:rsidRPr="003B1CD0">
              <w:t>rovjera broja i vjer</w:t>
            </w:r>
            <w:r w:rsidR="00FF7A9A">
              <w:t xml:space="preserve">odostojnosti </w:t>
            </w:r>
            <w:r w:rsidR="007B0B5F">
              <w:t xml:space="preserve">prikupljenih </w:t>
            </w:r>
            <w:r w:rsidR="00FF7A9A">
              <w:t>potpisa birača iz Z</w:t>
            </w:r>
            <w:r w:rsidR="003B1CD0" w:rsidRPr="003B1CD0">
              <w:t>ahtjeva za raspisivanje državnog referenduma Građanske inicijative „Odluču</w:t>
            </w:r>
            <w:r>
              <w:t>jmo zajedno!“ te</w:t>
            </w:r>
            <w:r w:rsidR="00FF7A9A">
              <w:t xml:space="preserve"> Z</w:t>
            </w:r>
            <w:r w:rsidR="003B1CD0" w:rsidRPr="003B1CD0">
              <w:t xml:space="preserve">ahtjeva za raspisivanje državnog referenduma Građanske inicijative „Dosta je </w:t>
            </w:r>
            <w:proofErr w:type="spellStart"/>
            <w:r w:rsidR="003B1CD0" w:rsidRPr="003B1CD0">
              <w:t>stožerokracije</w:t>
            </w:r>
            <w:proofErr w:type="spellEnd"/>
            <w:r w:rsidR="003B1CD0" w:rsidRPr="003B1CD0">
              <w:t>“</w:t>
            </w:r>
          </w:p>
        </w:tc>
      </w:tr>
    </w:tbl>
    <w:p w14:paraId="3B9B3AC8" w14:textId="77777777" w:rsidR="001C3CA2" w:rsidRPr="00D270B5" w:rsidRDefault="001C3CA2" w:rsidP="001C3CA2">
      <w:pPr>
        <w:tabs>
          <w:tab w:val="left" w:pos="1843"/>
        </w:tabs>
        <w:ind w:left="1843" w:hanging="1843"/>
      </w:pPr>
      <w:r w:rsidRPr="00D270B5">
        <w:lastRenderedPageBreak/>
        <w:t>__________________________________________________________________________</w:t>
      </w:r>
    </w:p>
    <w:p w14:paraId="4D2AEF96" w14:textId="77777777" w:rsidR="001C3CA2" w:rsidRPr="00D270B5" w:rsidRDefault="001C3CA2" w:rsidP="001C3CA2"/>
    <w:p w14:paraId="03361AAC" w14:textId="77777777" w:rsidR="001C3CA2" w:rsidRPr="00D270B5" w:rsidRDefault="001C3CA2" w:rsidP="001C3CA2"/>
    <w:p w14:paraId="4DA9EF68" w14:textId="77777777" w:rsidR="001C3CA2" w:rsidRPr="00D270B5" w:rsidRDefault="001C3CA2" w:rsidP="001C3CA2"/>
    <w:p w14:paraId="0B524819" w14:textId="77777777" w:rsidR="001C3CA2" w:rsidRPr="00D270B5" w:rsidRDefault="001C3CA2" w:rsidP="001C3CA2"/>
    <w:p w14:paraId="6EA48CFE" w14:textId="77777777" w:rsidR="001C3CA2" w:rsidRPr="00D270B5" w:rsidRDefault="001C3CA2" w:rsidP="001C3CA2"/>
    <w:p w14:paraId="39C1E908" w14:textId="77777777" w:rsidR="001C3CA2" w:rsidRPr="00D270B5" w:rsidRDefault="001C3CA2" w:rsidP="001C3CA2">
      <w:pPr>
        <w:sectPr w:rsidR="001C3CA2" w:rsidRPr="00D270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F159C04" w14:textId="77777777" w:rsidR="003B1CD0" w:rsidRPr="00E67CF6" w:rsidRDefault="003B1CD0" w:rsidP="003B1CD0">
      <w:pPr>
        <w:ind w:firstLine="708"/>
        <w:jc w:val="both"/>
        <w:rPr>
          <w:szCs w:val="20"/>
        </w:rPr>
      </w:pPr>
      <w:r w:rsidRPr="00E67CF6">
        <w:rPr>
          <w:szCs w:val="20"/>
        </w:rPr>
        <w:lastRenderedPageBreak/>
        <w:t>Na temelju članka 31. stavka 3. Zakona o Vladi Republike Hrvatske (</w:t>
      </w:r>
      <w:r>
        <w:rPr>
          <w:szCs w:val="20"/>
        </w:rPr>
        <w:t>„</w:t>
      </w:r>
      <w:r w:rsidRPr="00E67CF6">
        <w:rPr>
          <w:szCs w:val="20"/>
        </w:rPr>
        <w:t>Narodne</w:t>
      </w:r>
      <w:r>
        <w:rPr>
          <w:szCs w:val="20"/>
        </w:rPr>
        <w:t xml:space="preserve"> novine“, br. 150/11, 119/14, </w:t>
      </w:r>
      <w:r w:rsidRPr="00E67CF6">
        <w:rPr>
          <w:szCs w:val="20"/>
        </w:rPr>
        <w:t>93/16</w:t>
      </w:r>
      <w:r>
        <w:rPr>
          <w:szCs w:val="20"/>
        </w:rPr>
        <w:t xml:space="preserve"> i 116/18</w:t>
      </w:r>
      <w:r w:rsidRPr="00E67CF6">
        <w:rPr>
          <w:szCs w:val="20"/>
        </w:rPr>
        <w:t xml:space="preserve">), Vlada Republike Hrvatske je na sjednici održanoj ______ </w:t>
      </w:r>
      <w:r>
        <w:rPr>
          <w:szCs w:val="20"/>
        </w:rPr>
        <w:t>2022</w:t>
      </w:r>
      <w:r w:rsidRPr="00E67CF6">
        <w:rPr>
          <w:szCs w:val="20"/>
        </w:rPr>
        <w:t>. godine, donijela sljedeći</w:t>
      </w:r>
    </w:p>
    <w:p w14:paraId="5B0F2390" w14:textId="77777777" w:rsidR="003B1CD0" w:rsidRPr="00E67CF6" w:rsidRDefault="003B1CD0" w:rsidP="003B1CD0">
      <w:pPr>
        <w:ind w:firstLine="1418"/>
        <w:jc w:val="both"/>
        <w:rPr>
          <w:szCs w:val="20"/>
        </w:rPr>
      </w:pPr>
    </w:p>
    <w:p w14:paraId="6ED42A8B" w14:textId="77777777" w:rsidR="003B1CD0" w:rsidRPr="00311458" w:rsidRDefault="003B1CD0" w:rsidP="003B1CD0">
      <w:pPr>
        <w:ind w:firstLine="1418"/>
        <w:jc w:val="both"/>
      </w:pPr>
    </w:p>
    <w:p w14:paraId="5C711187" w14:textId="77777777" w:rsidR="003B1CD0" w:rsidRPr="00311458" w:rsidRDefault="003B1CD0" w:rsidP="003B1CD0">
      <w:pPr>
        <w:jc w:val="center"/>
        <w:rPr>
          <w:b/>
        </w:rPr>
      </w:pPr>
      <w:r w:rsidRPr="00311458">
        <w:rPr>
          <w:b/>
        </w:rPr>
        <w:t>Z A K LJ U Č A K</w:t>
      </w:r>
    </w:p>
    <w:p w14:paraId="78BA4BC5" w14:textId="77777777" w:rsidR="003B1CD0" w:rsidRPr="00311458" w:rsidRDefault="003B1CD0" w:rsidP="003B1CD0">
      <w:pPr>
        <w:jc w:val="center"/>
        <w:rPr>
          <w:b/>
        </w:rPr>
      </w:pPr>
    </w:p>
    <w:p w14:paraId="1DF9BBB4" w14:textId="77777777" w:rsidR="003B1CD0" w:rsidRPr="00311458" w:rsidRDefault="003B1CD0" w:rsidP="003B1CD0">
      <w:pPr>
        <w:jc w:val="center"/>
        <w:rPr>
          <w:b/>
        </w:rPr>
      </w:pPr>
    </w:p>
    <w:p w14:paraId="10A2BB0A" w14:textId="77777777" w:rsidR="003B1CD0" w:rsidRPr="00311458" w:rsidRDefault="003B1CD0" w:rsidP="003B1CD0">
      <w:pPr>
        <w:numPr>
          <w:ilvl w:val="0"/>
          <w:numId w:val="5"/>
        </w:numPr>
        <w:jc w:val="both"/>
      </w:pPr>
      <w:r w:rsidRPr="00311458">
        <w:t>Zadužuje se Ministarstvo pravosuđa i uprave za pro</w:t>
      </w:r>
      <w:bookmarkStart w:id="0" w:name="_GoBack"/>
      <w:bookmarkEnd w:id="0"/>
      <w:r w:rsidRPr="00311458">
        <w:t xml:space="preserve">vjeru broja i vjerodostojnosti </w:t>
      </w:r>
      <w:r w:rsidR="00CB61E3" w:rsidRPr="00311458">
        <w:t xml:space="preserve">svih </w:t>
      </w:r>
      <w:r w:rsidR="007B0B5F" w:rsidRPr="00311458">
        <w:t>prikupljenih</w:t>
      </w:r>
      <w:r w:rsidR="00FF7A9A" w:rsidRPr="00311458">
        <w:t xml:space="preserve"> potpisa birača iz Z</w:t>
      </w:r>
      <w:r w:rsidRPr="00311458">
        <w:t xml:space="preserve">ahtjeva za raspisivanje državnog referenduma </w:t>
      </w:r>
      <w:bookmarkStart w:id="1" w:name="_Hlk95826625"/>
      <w:bookmarkStart w:id="2" w:name="_Hlk95826810"/>
      <w:r w:rsidRPr="00311458">
        <w:t>Građanske inicijative „Odlučujmo zajedno!“</w:t>
      </w:r>
      <w:r w:rsidR="00AE1386" w:rsidRPr="00311458">
        <w:t xml:space="preserve"> te</w:t>
      </w:r>
      <w:r w:rsidRPr="00311458">
        <w:t xml:space="preserve"> </w:t>
      </w:r>
      <w:r w:rsidR="00FF7A9A" w:rsidRPr="00311458">
        <w:t>Z</w:t>
      </w:r>
      <w:r w:rsidRPr="00311458">
        <w:t xml:space="preserve">ahtjeva za raspisivanje državnog referenduma Građanske inicijative „Dosta je </w:t>
      </w:r>
      <w:proofErr w:type="spellStart"/>
      <w:r w:rsidRPr="00311458">
        <w:t>stožerokracije</w:t>
      </w:r>
      <w:proofErr w:type="spellEnd"/>
      <w:r w:rsidRPr="00311458">
        <w:t xml:space="preserve">“ </w:t>
      </w:r>
      <w:bookmarkEnd w:id="1"/>
      <w:r w:rsidR="00AE1386" w:rsidRPr="00311458">
        <w:t>i</w:t>
      </w:r>
      <w:r w:rsidRPr="00311458">
        <w:t xml:space="preserve"> da omogući promatranje postupka provjere broja i vjerodostojnosti prikupljenih potpisa birača od strane najmanje po dva predstavnika navedenih građanskih inicijativa</w:t>
      </w:r>
      <w:bookmarkEnd w:id="2"/>
      <w:r w:rsidR="00AE1386" w:rsidRPr="00311458">
        <w:t>, a temeljem Zaključka Hrvatskoga sabora, od 11. veljače 2022.</w:t>
      </w:r>
    </w:p>
    <w:p w14:paraId="4DEE2F85" w14:textId="77777777" w:rsidR="00651330" w:rsidRPr="00311458" w:rsidRDefault="00651330" w:rsidP="00651330">
      <w:pPr>
        <w:ind w:left="720"/>
        <w:jc w:val="both"/>
      </w:pPr>
    </w:p>
    <w:p w14:paraId="45A1E6B2" w14:textId="77777777" w:rsidR="003837C6" w:rsidRPr="00311458" w:rsidRDefault="003837C6" w:rsidP="00651330">
      <w:pPr>
        <w:numPr>
          <w:ilvl w:val="0"/>
          <w:numId w:val="5"/>
        </w:numPr>
        <w:jc w:val="both"/>
      </w:pPr>
      <w:r w:rsidRPr="00311458">
        <w:t>Na promatranje</w:t>
      </w:r>
      <w:r w:rsidR="00651330" w:rsidRPr="00311458">
        <w:t xml:space="preserve"> postupka provjere broja i vjerodostojnosti prikupljenih potpisa birača pozivaju se i promatrači </w:t>
      </w:r>
      <w:r w:rsidR="002B2C3B" w:rsidRPr="00311458">
        <w:t xml:space="preserve">svih </w:t>
      </w:r>
      <w:r w:rsidR="00651330" w:rsidRPr="00311458">
        <w:t>parlamentarnih političkih stranaka</w:t>
      </w:r>
      <w:r w:rsidR="004B3B40" w:rsidRPr="00311458">
        <w:t xml:space="preserve">, </w:t>
      </w:r>
      <w:r w:rsidR="00651330" w:rsidRPr="00311458">
        <w:t>nevladinih udruga registriranih u Republici Hrvatskoj, kao udruga koje djeluju na području neovisnog promatranja izbornih postupaka, odnosno promicanja ljudskih i građanskih prava</w:t>
      </w:r>
      <w:r w:rsidR="004B3B40" w:rsidRPr="00311458">
        <w:t xml:space="preserve"> </w:t>
      </w:r>
      <w:r w:rsidR="002B2C3B" w:rsidRPr="00311458">
        <w:t xml:space="preserve">te Državno izborno </w:t>
      </w:r>
      <w:r w:rsidR="004B3B40" w:rsidRPr="00311458">
        <w:t>povjerenstv</w:t>
      </w:r>
      <w:r w:rsidR="002B2C3B" w:rsidRPr="00311458">
        <w:t>o</w:t>
      </w:r>
      <w:r w:rsidR="004E4BB8" w:rsidRPr="00311458">
        <w:t xml:space="preserve"> Republike Hrvatske</w:t>
      </w:r>
      <w:r w:rsidR="004B3B40" w:rsidRPr="00311458">
        <w:t>.</w:t>
      </w:r>
    </w:p>
    <w:p w14:paraId="6F1C0B49" w14:textId="77777777" w:rsidR="003B1CD0" w:rsidRPr="00311458" w:rsidRDefault="003B1CD0" w:rsidP="003B1CD0">
      <w:pPr>
        <w:ind w:left="720"/>
        <w:jc w:val="both"/>
      </w:pPr>
    </w:p>
    <w:p w14:paraId="21E9DA72" w14:textId="77777777" w:rsidR="003B1CD0" w:rsidRPr="00311458" w:rsidRDefault="003B1CD0" w:rsidP="0089128C">
      <w:pPr>
        <w:numPr>
          <w:ilvl w:val="0"/>
          <w:numId w:val="5"/>
        </w:numPr>
        <w:jc w:val="both"/>
      </w:pPr>
      <w:r w:rsidRPr="00311458">
        <w:t xml:space="preserve">Zadužuju se Ministarstvo pravosuđa i uprave i Ministarstvo unutarnjih poslova provjeriti jesu li se potpisi iz točke 1. ovog Zaključka prikupljali u skladu s člankom 8.c Zakona o referendumu i drugim oblicima osobnog </w:t>
      </w:r>
      <w:r w:rsidRPr="00311458">
        <w:lastRenderedPageBreak/>
        <w:t>sudjelovanja u obavljanju državne vlasti i lokalne i područne (regionalne) samouprave.</w:t>
      </w:r>
      <w:r w:rsidR="002B2C3B" w:rsidRPr="00311458">
        <w:t xml:space="preserve"> („Narodne novine“, br. 33/96, 92/01, 44/06, 58/06, 69/07, 38/09, 100/16 i 73/17).</w:t>
      </w:r>
    </w:p>
    <w:p w14:paraId="236E02AF" w14:textId="77777777" w:rsidR="002B2C3B" w:rsidRPr="00311458" w:rsidRDefault="002B2C3B" w:rsidP="002B2C3B">
      <w:pPr>
        <w:pStyle w:val="ListParagraph"/>
      </w:pPr>
    </w:p>
    <w:p w14:paraId="4E69C10D" w14:textId="77777777" w:rsidR="002B2C3B" w:rsidRPr="00311458" w:rsidRDefault="002B2C3B" w:rsidP="002B2C3B">
      <w:pPr>
        <w:numPr>
          <w:ilvl w:val="0"/>
          <w:numId w:val="5"/>
        </w:numPr>
        <w:jc w:val="both"/>
      </w:pPr>
      <w:r w:rsidRPr="00311458">
        <w:t>Zadužuje se Ministarstvo pravosuđa i uprave da objavi upute za prijavu promatrača kojima se sukladno ovom Zaključku omogućuje promatranje postupka provjere broja i vjerodostojnosti prikupljenih potpisa</w:t>
      </w:r>
      <w:r w:rsidR="004E4BB8" w:rsidRPr="00311458">
        <w:t xml:space="preserve"> birača</w:t>
      </w:r>
      <w:r w:rsidRPr="00311458">
        <w:t>.</w:t>
      </w:r>
    </w:p>
    <w:p w14:paraId="4A1FE285" w14:textId="77777777" w:rsidR="003B1CD0" w:rsidRPr="00311458" w:rsidRDefault="003B1CD0" w:rsidP="003B1CD0"/>
    <w:p w14:paraId="4441D724" w14:textId="77777777" w:rsidR="003B1CD0" w:rsidRPr="00311458" w:rsidRDefault="003B1CD0" w:rsidP="003B1CD0">
      <w:pPr>
        <w:numPr>
          <w:ilvl w:val="0"/>
          <w:numId w:val="5"/>
        </w:numPr>
        <w:jc w:val="both"/>
      </w:pPr>
      <w:r w:rsidRPr="00311458">
        <w:t>Zadužuje se Ministarstvo financija da za izvršenje utvrđenih provjera Ministarstvu pravosuđa i uprave doznači potrebna sredstva.</w:t>
      </w:r>
    </w:p>
    <w:p w14:paraId="2CE75D37" w14:textId="77777777" w:rsidR="003B1CD0" w:rsidRPr="00311458" w:rsidRDefault="003B1CD0" w:rsidP="003B1CD0">
      <w:pPr>
        <w:ind w:left="720"/>
        <w:jc w:val="both"/>
      </w:pPr>
    </w:p>
    <w:p w14:paraId="42EFD85A" w14:textId="77777777" w:rsidR="003B1CD0" w:rsidRPr="00311458" w:rsidRDefault="003B1CD0" w:rsidP="003B1CD0">
      <w:pPr>
        <w:numPr>
          <w:ilvl w:val="0"/>
          <w:numId w:val="5"/>
        </w:numPr>
        <w:jc w:val="both"/>
      </w:pPr>
      <w:r w:rsidRPr="00311458">
        <w:t>Zadužuje se Ministarstvo pravosuđa i uprave da o izvršenim provjerama izvijesti Vladu Republike Hrvatske.</w:t>
      </w:r>
    </w:p>
    <w:p w14:paraId="064BD894" w14:textId="77777777" w:rsidR="00651330" w:rsidRDefault="00651330" w:rsidP="00651330">
      <w:pPr>
        <w:pStyle w:val="ListParagraph"/>
        <w:rPr>
          <w:szCs w:val="20"/>
        </w:rPr>
      </w:pPr>
    </w:p>
    <w:p w14:paraId="26C05E1D" w14:textId="77777777" w:rsidR="003B1CD0" w:rsidRPr="00E67CF6" w:rsidRDefault="003B1CD0" w:rsidP="003B1CD0">
      <w:pPr>
        <w:ind w:firstLine="1418"/>
        <w:jc w:val="both"/>
        <w:rPr>
          <w:szCs w:val="20"/>
        </w:rPr>
      </w:pP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</w:p>
    <w:p w14:paraId="3CE748CA" w14:textId="77777777" w:rsidR="003B1CD0" w:rsidRPr="00AE1386" w:rsidRDefault="003B1CD0" w:rsidP="003B1CD0">
      <w:pPr>
        <w:jc w:val="both"/>
        <w:rPr>
          <w:szCs w:val="20"/>
        </w:rPr>
      </w:pPr>
      <w:r w:rsidRPr="00AE1386">
        <w:rPr>
          <w:szCs w:val="20"/>
        </w:rPr>
        <w:t>KLASA:</w:t>
      </w:r>
      <w:r w:rsidRPr="00AE1386">
        <w:rPr>
          <w:szCs w:val="20"/>
        </w:rPr>
        <w:tab/>
      </w:r>
      <w:r w:rsidRPr="00AE1386">
        <w:rPr>
          <w:szCs w:val="20"/>
        </w:rPr>
        <w:tab/>
      </w:r>
    </w:p>
    <w:p w14:paraId="0FE04773" w14:textId="77777777" w:rsidR="003B1CD0" w:rsidRPr="00AE1386" w:rsidRDefault="003B1CD0" w:rsidP="003B1CD0">
      <w:pPr>
        <w:jc w:val="both"/>
        <w:rPr>
          <w:szCs w:val="20"/>
        </w:rPr>
      </w:pPr>
      <w:r w:rsidRPr="00AE1386">
        <w:rPr>
          <w:szCs w:val="20"/>
        </w:rPr>
        <w:t>URBROJ:</w:t>
      </w:r>
      <w:r w:rsidRPr="00AE1386">
        <w:rPr>
          <w:szCs w:val="20"/>
        </w:rPr>
        <w:tab/>
      </w:r>
      <w:r w:rsidRPr="00AE1386">
        <w:rPr>
          <w:szCs w:val="20"/>
        </w:rPr>
        <w:tab/>
      </w:r>
    </w:p>
    <w:p w14:paraId="2A21C6FE" w14:textId="77777777" w:rsidR="003B1CD0" w:rsidRPr="00AE1386" w:rsidRDefault="003B1CD0" w:rsidP="003B1CD0">
      <w:pPr>
        <w:jc w:val="both"/>
        <w:rPr>
          <w:szCs w:val="20"/>
        </w:rPr>
      </w:pPr>
    </w:p>
    <w:p w14:paraId="6CDBCB4C" w14:textId="77777777" w:rsidR="003B1CD0" w:rsidRPr="00AE1386" w:rsidRDefault="003B1CD0" w:rsidP="003B1CD0">
      <w:pPr>
        <w:jc w:val="both"/>
        <w:rPr>
          <w:szCs w:val="20"/>
        </w:rPr>
      </w:pPr>
      <w:r w:rsidRPr="00AE1386">
        <w:rPr>
          <w:szCs w:val="20"/>
        </w:rPr>
        <w:t>Zagreb,</w:t>
      </w:r>
      <w:r w:rsidRPr="00AE1386">
        <w:rPr>
          <w:szCs w:val="20"/>
        </w:rPr>
        <w:tab/>
      </w:r>
      <w:r w:rsidR="00AE1386" w:rsidRPr="00AE1386">
        <w:rPr>
          <w:szCs w:val="20"/>
        </w:rPr>
        <w:t>______ 2022.</w:t>
      </w:r>
    </w:p>
    <w:p w14:paraId="47131852" w14:textId="77777777" w:rsidR="003B1CD0" w:rsidRPr="00AE1386" w:rsidRDefault="003B1CD0" w:rsidP="003B1CD0">
      <w:pPr>
        <w:jc w:val="both"/>
        <w:rPr>
          <w:szCs w:val="20"/>
        </w:rPr>
      </w:pPr>
    </w:p>
    <w:p w14:paraId="4298E96A" w14:textId="77777777" w:rsidR="003B1CD0" w:rsidRPr="003D43D2" w:rsidRDefault="003B1CD0" w:rsidP="003B1CD0">
      <w:pPr>
        <w:jc w:val="both"/>
        <w:rPr>
          <w:b/>
          <w:szCs w:val="20"/>
        </w:rPr>
      </w:pPr>
    </w:p>
    <w:p w14:paraId="7F3F695C" w14:textId="77777777" w:rsidR="003B1CD0" w:rsidRPr="003D43D2" w:rsidRDefault="003B1CD0" w:rsidP="003B1CD0">
      <w:pPr>
        <w:jc w:val="both"/>
        <w:rPr>
          <w:b/>
          <w:szCs w:val="20"/>
        </w:rPr>
      </w:pP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  <w:t xml:space="preserve">      PREDSJEDNIK</w:t>
      </w:r>
    </w:p>
    <w:p w14:paraId="3EB9F72B" w14:textId="77777777" w:rsidR="003B1CD0" w:rsidRPr="003D43D2" w:rsidRDefault="003B1CD0" w:rsidP="003B1CD0">
      <w:pPr>
        <w:jc w:val="both"/>
        <w:rPr>
          <w:b/>
          <w:szCs w:val="20"/>
        </w:rPr>
      </w:pPr>
    </w:p>
    <w:p w14:paraId="7F4BF320" w14:textId="77777777" w:rsidR="003B1CD0" w:rsidRPr="003D43D2" w:rsidRDefault="003B1CD0" w:rsidP="003B1CD0">
      <w:pPr>
        <w:jc w:val="both"/>
        <w:rPr>
          <w:b/>
          <w:szCs w:val="20"/>
        </w:rPr>
      </w:pPr>
    </w:p>
    <w:p w14:paraId="1FBB0FE8" w14:textId="77777777" w:rsidR="003B1CD0" w:rsidRDefault="003B1CD0" w:rsidP="003B1CD0">
      <w:pPr>
        <w:jc w:val="both"/>
        <w:rPr>
          <w:b/>
          <w:szCs w:val="20"/>
        </w:rPr>
      </w:pP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  <w:t>mr. sc. Andrej Plenković</w:t>
      </w:r>
    </w:p>
    <w:p w14:paraId="665E05BB" w14:textId="77777777" w:rsidR="003B1CD0" w:rsidRDefault="003B1CD0" w:rsidP="003B1CD0">
      <w:pPr>
        <w:jc w:val="both"/>
        <w:rPr>
          <w:b/>
          <w:szCs w:val="20"/>
        </w:rPr>
      </w:pPr>
    </w:p>
    <w:p w14:paraId="400EB797" w14:textId="77777777" w:rsidR="003B1CD0" w:rsidRPr="001776C7" w:rsidRDefault="00AE1386" w:rsidP="00AE1386">
      <w:pPr>
        <w:suppressAutoHyphens/>
        <w:overflowPunct w:val="0"/>
        <w:autoSpaceDE w:val="0"/>
        <w:autoSpaceDN w:val="0"/>
        <w:adjustRightInd w:val="0"/>
        <w:ind w:right="-188"/>
        <w:jc w:val="center"/>
        <w:textAlignment w:val="baseline"/>
        <w:rPr>
          <w:b/>
          <w:bCs/>
        </w:rPr>
      </w:pPr>
      <w:r w:rsidRPr="001776C7">
        <w:rPr>
          <w:b/>
          <w:bCs/>
        </w:rPr>
        <w:t>OBRAZLOŽENJE</w:t>
      </w:r>
    </w:p>
    <w:p w14:paraId="0FA601D6" w14:textId="77777777" w:rsidR="003B1CD0" w:rsidRPr="00E67CF6" w:rsidRDefault="003B1CD0" w:rsidP="003B1CD0">
      <w:pPr>
        <w:suppressAutoHyphens/>
        <w:overflowPunct w:val="0"/>
        <w:autoSpaceDE w:val="0"/>
        <w:autoSpaceDN w:val="0"/>
        <w:adjustRightInd w:val="0"/>
        <w:ind w:right="-188"/>
        <w:textAlignment w:val="baseline"/>
        <w:rPr>
          <w:b/>
          <w:color w:val="000000"/>
          <w:spacing w:val="-2"/>
        </w:rPr>
      </w:pPr>
    </w:p>
    <w:p w14:paraId="6EA12A62" w14:textId="77777777" w:rsidR="003B1CD0" w:rsidRPr="008329EE" w:rsidRDefault="003B1CD0" w:rsidP="003B1CD0">
      <w:pPr>
        <w:suppressAutoHyphens/>
        <w:overflowPunct w:val="0"/>
        <w:autoSpaceDE w:val="0"/>
        <w:autoSpaceDN w:val="0"/>
        <w:adjustRightInd w:val="0"/>
        <w:ind w:right="-188"/>
        <w:jc w:val="both"/>
        <w:textAlignment w:val="baseline"/>
        <w:rPr>
          <w:spacing w:val="-2"/>
        </w:rPr>
      </w:pPr>
      <w:r w:rsidRPr="008329EE">
        <w:rPr>
          <w:spacing w:val="-2"/>
        </w:rPr>
        <w:t>Organizacijski odbor</w:t>
      </w:r>
      <w:r>
        <w:rPr>
          <w:spacing w:val="-2"/>
        </w:rPr>
        <w:t>i</w:t>
      </w:r>
      <w:r w:rsidRPr="008329EE">
        <w:rPr>
          <w:spacing w:val="-2"/>
        </w:rPr>
        <w:t xml:space="preserve"> </w:t>
      </w:r>
      <w:r w:rsidRPr="00195F77">
        <w:t>Građanske inicijative</w:t>
      </w:r>
      <w:r>
        <w:t xml:space="preserve"> </w:t>
      </w:r>
      <w:r w:rsidRPr="00195F77">
        <w:t xml:space="preserve">„Odlučujmo zajedno!“ i Građanske inicijative „Dosta je </w:t>
      </w:r>
      <w:proofErr w:type="spellStart"/>
      <w:r w:rsidRPr="00195F77">
        <w:t>stožerokracije</w:t>
      </w:r>
      <w:proofErr w:type="spellEnd"/>
      <w:r w:rsidRPr="00195F77">
        <w:t xml:space="preserve">“ </w:t>
      </w:r>
      <w:r>
        <w:t xml:space="preserve">dostavili su </w:t>
      </w:r>
      <w:r w:rsidRPr="008329EE">
        <w:rPr>
          <w:spacing w:val="-2"/>
        </w:rPr>
        <w:t>predsjedniku Hrvatskog sabora zahtjev</w:t>
      </w:r>
      <w:r>
        <w:rPr>
          <w:spacing w:val="-2"/>
        </w:rPr>
        <w:t xml:space="preserve">e </w:t>
      </w:r>
      <w:r w:rsidRPr="008329EE">
        <w:rPr>
          <w:spacing w:val="-2"/>
        </w:rPr>
        <w:t>za raspisivanje državn</w:t>
      </w:r>
      <w:r>
        <w:rPr>
          <w:spacing w:val="-2"/>
        </w:rPr>
        <w:t>ih</w:t>
      </w:r>
      <w:r w:rsidRPr="008329EE">
        <w:rPr>
          <w:spacing w:val="-2"/>
        </w:rPr>
        <w:t xml:space="preserve"> referenduma.</w:t>
      </w:r>
    </w:p>
    <w:p w14:paraId="37E3E1EB" w14:textId="77777777" w:rsidR="003B1CD0" w:rsidRPr="008329EE" w:rsidRDefault="003B1CD0" w:rsidP="003B1CD0">
      <w:pPr>
        <w:suppressAutoHyphens/>
        <w:overflowPunct w:val="0"/>
        <w:autoSpaceDE w:val="0"/>
        <w:autoSpaceDN w:val="0"/>
        <w:adjustRightInd w:val="0"/>
        <w:ind w:right="-188"/>
        <w:jc w:val="both"/>
        <w:textAlignment w:val="baseline"/>
        <w:rPr>
          <w:spacing w:val="-2"/>
        </w:rPr>
      </w:pPr>
    </w:p>
    <w:p w14:paraId="3C5ED900" w14:textId="77777777" w:rsidR="003B1CD0" w:rsidRDefault="003B1CD0" w:rsidP="003B1CD0">
      <w:pPr>
        <w:jc w:val="both"/>
        <w:rPr>
          <w:spacing w:val="-2"/>
        </w:rPr>
      </w:pPr>
      <w:r w:rsidRPr="008329EE">
        <w:rPr>
          <w:spacing w:val="-2"/>
        </w:rPr>
        <w:t>Hrvatski sabor je na 1</w:t>
      </w:r>
      <w:r>
        <w:rPr>
          <w:spacing w:val="-2"/>
        </w:rPr>
        <w:t>0</w:t>
      </w:r>
      <w:r w:rsidRPr="008329EE">
        <w:rPr>
          <w:spacing w:val="-2"/>
        </w:rPr>
        <w:t xml:space="preserve">. sjednici, održanoj </w:t>
      </w:r>
      <w:r>
        <w:rPr>
          <w:spacing w:val="-2"/>
        </w:rPr>
        <w:t>11. veljače 2022.</w:t>
      </w:r>
      <w:r w:rsidRPr="008329EE">
        <w:rPr>
          <w:spacing w:val="-2"/>
        </w:rPr>
        <w:t xml:space="preserve"> donio </w:t>
      </w:r>
      <w:r>
        <w:rPr>
          <w:spacing w:val="-2"/>
        </w:rPr>
        <w:t>zaključke</w:t>
      </w:r>
      <w:r w:rsidRPr="008329EE">
        <w:rPr>
          <w:spacing w:val="-2"/>
        </w:rPr>
        <w:t xml:space="preserve"> kojim se poziva Vlada Republike Hrvatske da provjeri broj i vjerodostojnost </w:t>
      </w:r>
      <w:r w:rsidR="007B0B5F">
        <w:t>prikupljenih</w:t>
      </w:r>
      <w:r w:rsidR="007B0B5F" w:rsidRPr="008329EE">
        <w:rPr>
          <w:spacing w:val="-2"/>
        </w:rPr>
        <w:t xml:space="preserve"> </w:t>
      </w:r>
      <w:r w:rsidRPr="008329EE">
        <w:rPr>
          <w:spacing w:val="-2"/>
        </w:rPr>
        <w:t xml:space="preserve">potpisa birača iz zahtjeva za raspisivanje državnog referenduma </w:t>
      </w:r>
      <w:r w:rsidRPr="00195F77">
        <w:rPr>
          <w:spacing w:val="-2"/>
        </w:rPr>
        <w:t>Građanske inicija</w:t>
      </w:r>
      <w:r w:rsidR="007B0B5F">
        <w:rPr>
          <w:spacing w:val="-2"/>
        </w:rPr>
        <w:t>tive</w:t>
      </w:r>
      <w:r w:rsidRPr="00195F77">
        <w:rPr>
          <w:spacing w:val="-2"/>
        </w:rPr>
        <w:t xml:space="preserve"> „Odlučujmo zajedno!“ i Građanske inicijative „Dosta je </w:t>
      </w:r>
      <w:proofErr w:type="spellStart"/>
      <w:r w:rsidRPr="00195F77">
        <w:rPr>
          <w:spacing w:val="-2"/>
        </w:rPr>
        <w:t>stožerokracije</w:t>
      </w:r>
      <w:proofErr w:type="spellEnd"/>
      <w:r w:rsidRPr="00195F77">
        <w:rPr>
          <w:spacing w:val="-2"/>
        </w:rPr>
        <w:t xml:space="preserve">“ i da omogući promatranje postupka provjere broja i vjerodostojnosti prikupljenih potpisa birača od strane najmanje dva </w:t>
      </w:r>
      <w:r>
        <w:rPr>
          <w:spacing w:val="-2"/>
        </w:rPr>
        <w:t xml:space="preserve">predstavnika </w:t>
      </w:r>
      <w:r w:rsidRPr="00046A11">
        <w:rPr>
          <w:spacing w:val="-2"/>
        </w:rPr>
        <w:t xml:space="preserve">Građanske inicijative „Odlučujmo zajedno!“ i </w:t>
      </w:r>
      <w:r>
        <w:rPr>
          <w:spacing w:val="-2"/>
        </w:rPr>
        <w:t xml:space="preserve">najmanje dva predstavnika </w:t>
      </w:r>
      <w:r w:rsidRPr="00046A11">
        <w:rPr>
          <w:spacing w:val="-2"/>
        </w:rPr>
        <w:t xml:space="preserve">Građanske inicijative „Dosta je </w:t>
      </w:r>
      <w:proofErr w:type="spellStart"/>
      <w:r w:rsidRPr="00046A11">
        <w:rPr>
          <w:spacing w:val="-2"/>
        </w:rPr>
        <w:t>stožerokracije</w:t>
      </w:r>
      <w:proofErr w:type="spellEnd"/>
      <w:r w:rsidRPr="00046A11">
        <w:rPr>
          <w:spacing w:val="-2"/>
        </w:rPr>
        <w:t>“</w:t>
      </w:r>
      <w:r>
        <w:rPr>
          <w:spacing w:val="-2"/>
        </w:rPr>
        <w:t xml:space="preserve"> te da izvješće o navedenoj provjeri dostavi Hrvatskom saboru.</w:t>
      </w:r>
    </w:p>
    <w:p w14:paraId="1DB7ACAB" w14:textId="77777777" w:rsidR="00A92FEF" w:rsidRPr="004E4BB8" w:rsidRDefault="00A92FEF" w:rsidP="003B1CD0">
      <w:pPr>
        <w:jc w:val="both"/>
        <w:rPr>
          <w:spacing w:val="-2"/>
        </w:rPr>
      </w:pPr>
    </w:p>
    <w:p w14:paraId="2A67E388" w14:textId="77777777" w:rsidR="00A92FEF" w:rsidRPr="004E4BB8" w:rsidRDefault="00A92FEF" w:rsidP="003B1CD0">
      <w:pPr>
        <w:jc w:val="both"/>
        <w:rPr>
          <w:spacing w:val="-2"/>
        </w:rPr>
      </w:pPr>
      <w:r w:rsidRPr="004E4BB8">
        <w:rPr>
          <w:spacing w:val="-2"/>
        </w:rPr>
        <w:t xml:space="preserve">Pored navedenog, a u cilju ostvarenja većeg stupnja transparentnosti i </w:t>
      </w:r>
      <w:proofErr w:type="spellStart"/>
      <w:r w:rsidRPr="004E4BB8">
        <w:rPr>
          <w:spacing w:val="-2"/>
        </w:rPr>
        <w:t>uključivosti</w:t>
      </w:r>
      <w:proofErr w:type="spellEnd"/>
      <w:r w:rsidRPr="004E4BB8">
        <w:rPr>
          <w:spacing w:val="-2"/>
        </w:rPr>
        <w:t xml:space="preserve"> zainteresiranih dionika u promatranje postupka provjere broja i vjerodostojnosti prikupljenih potpisa birača, ovim Zaključkom pozivaju se na promatranje i promatrači svih parlamentarnih političkih stranaka, nevladinih udruga registriranih u Republici Hrvatskoj, kao udruga koje djeluju na području neovisnog promatranja izbornih postupaka, odnosno promicanja ljudskih i građanskih prava te Državno izborno povjerenstvo</w:t>
      </w:r>
      <w:r w:rsidR="004E4BB8" w:rsidRPr="004E4BB8">
        <w:t xml:space="preserve"> </w:t>
      </w:r>
      <w:r w:rsidR="004E4BB8" w:rsidRPr="004E4BB8">
        <w:rPr>
          <w:spacing w:val="-2"/>
        </w:rPr>
        <w:t>Republike Hrvatske</w:t>
      </w:r>
      <w:r w:rsidRPr="004E4BB8">
        <w:rPr>
          <w:spacing w:val="-2"/>
        </w:rPr>
        <w:t>.</w:t>
      </w:r>
    </w:p>
    <w:p w14:paraId="6E908FDA" w14:textId="77777777" w:rsidR="00A92FEF" w:rsidRPr="004E4BB8" w:rsidRDefault="00A92FEF" w:rsidP="003B1CD0">
      <w:pPr>
        <w:jc w:val="both"/>
        <w:rPr>
          <w:spacing w:val="-2"/>
        </w:rPr>
      </w:pPr>
    </w:p>
    <w:p w14:paraId="3AEB87EB" w14:textId="77777777" w:rsidR="00A92FEF" w:rsidRPr="004E4BB8" w:rsidRDefault="00A92FEF" w:rsidP="003B1CD0">
      <w:pPr>
        <w:jc w:val="both"/>
        <w:rPr>
          <w:spacing w:val="-2"/>
        </w:rPr>
      </w:pPr>
      <w:r w:rsidRPr="004E4BB8">
        <w:rPr>
          <w:spacing w:val="-2"/>
        </w:rPr>
        <w:t>O načinu prijave promatrača Ministarstvo pravosuđa i uprave donijet će uputu.</w:t>
      </w:r>
    </w:p>
    <w:p w14:paraId="78CA2799" w14:textId="77777777" w:rsidR="003B1CD0" w:rsidRDefault="003B1CD0" w:rsidP="003B1CD0">
      <w:pPr>
        <w:jc w:val="both"/>
        <w:rPr>
          <w:spacing w:val="-2"/>
        </w:rPr>
      </w:pPr>
    </w:p>
    <w:p w14:paraId="7E5E01A1" w14:textId="77777777" w:rsidR="003B1CD0" w:rsidRPr="008329EE" w:rsidRDefault="003B1CD0" w:rsidP="003B1CD0">
      <w:pPr>
        <w:jc w:val="both"/>
        <w:rPr>
          <w:spacing w:val="-2"/>
        </w:rPr>
      </w:pPr>
      <w:r w:rsidRPr="008329EE">
        <w:t xml:space="preserve">Također, Vlada Republike Hrvatske je pozvana da provjeri </w:t>
      </w:r>
      <w:r>
        <w:t>jesu li se</w:t>
      </w:r>
      <w:r w:rsidRPr="008329EE">
        <w:t xml:space="preserve"> potpisi prikupljali u skladu s </w:t>
      </w:r>
      <w:r>
        <w:t>člankom</w:t>
      </w:r>
      <w:r w:rsidRPr="008329EE">
        <w:t xml:space="preserve"> 8.c Zakona o referendumu i drugim oblicima </w:t>
      </w:r>
      <w:r w:rsidRPr="008329EE">
        <w:lastRenderedPageBreak/>
        <w:t>osobnog sudjelovanja u obavljanju državne vlasti i lokalne i područne (regionalne) samouprave.</w:t>
      </w:r>
    </w:p>
    <w:p w14:paraId="777170CD" w14:textId="77777777" w:rsidR="003B1CD0" w:rsidRPr="008329EE" w:rsidRDefault="003B1CD0" w:rsidP="003B1CD0">
      <w:pPr>
        <w:jc w:val="both"/>
        <w:rPr>
          <w:spacing w:val="-2"/>
        </w:rPr>
      </w:pPr>
    </w:p>
    <w:p w14:paraId="5601574A" w14:textId="77777777" w:rsidR="003B1CD0" w:rsidRDefault="003B1CD0" w:rsidP="003B1CD0">
      <w:pPr>
        <w:jc w:val="both"/>
        <w:rPr>
          <w:spacing w:val="-2"/>
        </w:rPr>
      </w:pPr>
      <w:r w:rsidRPr="008329EE">
        <w:rPr>
          <w:spacing w:val="-2"/>
        </w:rPr>
        <w:t xml:space="preserve">Temeljem </w:t>
      </w:r>
      <w:r>
        <w:rPr>
          <w:spacing w:val="-2"/>
        </w:rPr>
        <w:t>zaključaka</w:t>
      </w:r>
      <w:r w:rsidRPr="008329EE">
        <w:rPr>
          <w:spacing w:val="-2"/>
        </w:rPr>
        <w:t xml:space="preserve"> Hrvatskog sabora</w:t>
      </w:r>
      <w:r>
        <w:rPr>
          <w:spacing w:val="-2"/>
        </w:rPr>
        <w:t>,</w:t>
      </w:r>
      <w:r w:rsidRPr="008329EE">
        <w:rPr>
          <w:spacing w:val="-2"/>
        </w:rPr>
        <w:t xml:space="preserve"> Vlada Republike Hrvatske zadužuje Ministarstvo </w:t>
      </w:r>
      <w:r>
        <w:rPr>
          <w:spacing w:val="-2"/>
        </w:rPr>
        <w:t xml:space="preserve">pravosuđa i </w:t>
      </w:r>
      <w:r w:rsidRPr="008329EE">
        <w:rPr>
          <w:spacing w:val="-2"/>
        </w:rPr>
        <w:t xml:space="preserve">uprave za provjeru broja i </w:t>
      </w:r>
      <w:r w:rsidRPr="00046A11">
        <w:rPr>
          <w:spacing w:val="-2"/>
        </w:rPr>
        <w:t>vjerodostojnost svih</w:t>
      </w:r>
      <w:r w:rsidRPr="008329EE">
        <w:rPr>
          <w:spacing w:val="-2"/>
        </w:rPr>
        <w:t xml:space="preserve"> potpisa birača iz </w:t>
      </w:r>
      <w:r w:rsidRPr="00046A11">
        <w:rPr>
          <w:spacing w:val="-2"/>
        </w:rPr>
        <w:t xml:space="preserve">zahtjeva za raspisivanje državnog referenduma Građanske inicijative „Odlučujmo zajedno!“ i Građanske inicijative „Dosta je </w:t>
      </w:r>
      <w:proofErr w:type="spellStart"/>
      <w:r w:rsidRPr="00046A11">
        <w:rPr>
          <w:spacing w:val="-2"/>
        </w:rPr>
        <w:t>stožerokracije</w:t>
      </w:r>
      <w:proofErr w:type="spellEnd"/>
      <w:r w:rsidRPr="00046A11">
        <w:rPr>
          <w:spacing w:val="-2"/>
        </w:rPr>
        <w:t>“ i da omogući promatranje postupka provjere broja i vjerodostojnosti prikupljenih potpisa birača od strane najmanje po dva predstavnika navedenih građanskih inicijativa.</w:t>
      </w:r>
    </w:p>
    <w:p w14:paraId="0C7EA49A" w14:textId="77777777" w:rsidR="003B1CD0" w:rsidRPr="008329EE" w:rsidRDefault="003B1CD0" w:rsidP="003B1CD0">
      <w:pPr>
        <w:jc w:val="both"/>
        <w:rPr>
          <w:spacing w:val="-2"/>
        </w:rPr>
      </w:pPr>
    </w:p>
    <w:p w14:paraId="717D5EF1" w14:textId="77777777" w:rsidR="003B1CD0" w:rsidRPr="008329EE" w:rsidRDefault="003B1CD0" w:rsidP="003B1CD0">
      <w:pPr>
        <w:jc w:val="both"/>
      </w:pPr>
      <w:r w:rsidRPr="008329EE">
        <w:rPr>
          <w:spacing w:val="-2"/>
        </w:rPr>
        <w:t>S obzirom da se traži i provjera jesu li se potpisi</w:t>
      </w:r>
      <w:r w:rsidRPr="008329EE">
        <w:t xml:space="preserve"> prikupljali u skladu s </w:t>
      </w:r>
      <w:r>
        <w:t>člankom</w:t>
      </w:r>
      <w:r w:rsidRPr="008329EE">
        <w:t xml:space="preserve"> 8.c Zakona o referendumu i drugim oblicima osobnog sudjelovanja u obavljanju državne vlasti i lokalne i područne (regionalne) samouprave</w:t>
      </w:r>
      <w:r w:rsidR="0089128C">
        <w:t xml:space="preserve"> </w:t>
      </w:r>
      <w:r w:rsidR="0089128C" w:rsidRPr="0089128C">
        <w:t>(„Narodne novine“, br. 33/96, 92/01, 44/06, 58/06, 69/07, 38/09, 100/16 i 73/17)</w:t>
      </w:r>
      <w:r w:rsidRPr="008329EE">
        <w:t>, zadužuju se Ministarstvo</w:t>
      </w:r>
      <w:r>
        <w:t xml:space="preserve"> pravosuđa i</w:t>
      </w:r>
      <w:r w:rsidRPr="008329EE">
        <w:t xml:space="preserve"> uprave i Ministarstvo unutarnjih poslova provjeriti navedeno. </w:t>
      </w:r>
    </w:p>
    <w:p w14:paraId="71B029D3" w14:textId="77777777" w:rsidR="003B1CD0" w:rsidRPr="008329EE" w:rsidRDefault="003B1CD0" w:rsidP="003B1CD0">
      <w:pPr>
        <w:jc w:val="both"/>
      </w:pPr>
    </w:p>
    <w:p w14:paraId="0E41819C" w14:textId="77777777" w:rsidR="00162200" w:rsidRPr="001C3CA2" w:rsidRDefault="003B1CD0" w:rsidP="0089128C">
      <w:pPr>
        <w:jc w:val="both"/>
      </w:pPr>
      <w:r w:rsidRPr="008329EE">
        <w:t xml:space="preserve">Također, zadužuje se Ministarstvo financija da za izvršenje potrebnih provjera Ministarstvu </w:t>
      </w:r>
      <w:r>
        <w:t xml:space="preserve">pravosuđa i </w:t>
      </w:r>
      <w:r w:rsidRPr="008329EE">
        <w:t>uprave doznači potrebna sredstva.</w:t>
      </w:r>
    </w:p>
    <w:sectPr w:rsidR="00162200" w:rsidRPr="001C3CA2" w:rsidSect="007A3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A114" w14:textId="77777777" w:rsidR="007335DD" w:rsidRDefault="007335DD">
      <w:r>
        <w:separator/>
      </w:r>
    </w:p>
  </w:endnote>
  <w:endnote w:type="continuationSeparator" w:id="0">
    <w:p w14:paraId="71404205" w14:textId="77777777" w:rsidR="007335DD" w:rsidRDefault="0073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57AA" w14:textId="77777777" w:rsidR="001C3CA2" w:rsidRPr="00D270B5" w:rsidRDefault="001C3CA2" w:rsidP="00D270B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270B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9356" w14:textId="77777777" w:rsidR="00BC52AA" w:rsidRDefault="00311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5E4B" w14:textId="77777777" w:rsidR="00BC52AA" w:rsidRDefault="003114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313D" w14:textId="77777777" w:rsidR="00BC52AA" w:rsidRDefault="00311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F078" w14:textId="77777777" w:rsidR="007335DD" w:rsidRDefault="007335DD">
      <w:r>
        <w:separator/>
      </w:r>
    </w:p>
  </w:footnote>
  <w:footnote w:type="continuationSeparator" w:id="0">
    <w:p w14:paraId="6C19D015" w14:textId="77777777" w:rsidR="007335DD" w:rsidRDefault="0073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39FA" w14:textId="77777777" w:rsidR="00BC52AA" w:rsidRDefault="00311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3BA0" w14:textId="77777777" w:rsidR="00BC52AA" w:rsidRDefault="00311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5EA5" w14:textId="77777777" w:rsidR="00BC52AA" w:rsidRDefault="00311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540"/>
    <w:multiLevelType w:val="multilevel"/>
    <w:tmpl w:val="78386E1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" w15:restartNumberingAfterBreak="0">
    <w:nsid w:val="24685BB2"/>
    <w:multiLevelType w:val="hybridMultilevel"/>
    <w:tmpl w:val="C66A7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DFD"/>
    <w:multiLevelType w:val="multilevel"/>
    <w:tmpl w:val="BFA233B4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3" w15:restartNumberingAfterBreak="0">
    <w:nsid w:val="65E370B5"/>
    <w:multiLevelType w:val="multilevel"/>
    <w:tmpl w:val="2668E60C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 w15:restartNumberingAfterBreak="0">
    <w:nsid w:val="6AFD3007"/>
    <w:multiLevelType w:val="multilevel"/>
    <w:tmpl w:val="8DD8FB36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0"/>
    <w:rsid w:val="000216E9"/>
    <w:rsid w:val="00025FA9"/>
    <w:rsid w:val="00103242"/>
    <w:rsid w:val="0010518C"/>
    <w:rsid w:val="001233C8"/>
    <w:rsid w:val="00144537"/>
    <w:rsid w:val="00162200"/>
    <w:rsid w:val="001776C7"/>
    <w:rsid w:val="001A2227"/>
    <w:rsid w:val="001C3CA2"/>
    <w:rsid w:val="002040E6"/>
    <w:rsid w:val="002B2C3B"/>
    <w:rsid w:val="00311458"/>
    <w:rsid w:val="00337221"/>
    <w:rsid w:val="00375E97"/>
    <w:rsid w:val="003837C6"/>
    <w:rsid w:val="003B1CD0"/>
    <w:rsid w:val="003C4B0E"/>
    <w:rsid w:val="003C6ACC"/>
    <w:rsid w:val="0045443E"/>
    <w:rsid w:val="00482CA8"/>
    <w:rsid w:val="004B3B40"/>
    <w:rsid w:val="004E4BB8"/>
    <w:rsid w:val="00526D46"/>
    <w:rsid w:val="005961F9"/>
    <w:rsid w:val="00621A97"/>
    <w:rsid w:val="00651330"/>
    <w:rsid w:val="007335DD"/>
    <w:rsid w:val="007B0B5F"/>
    <w:rsid w:val="007D0553"/>
    <w:rsid w:val="0089128C"/>
    <w:rsid w:val="00966269"/>
    <w:rsid w:val="00972189"/>
    <w:rsid w:val="00A05AEF"/>
    <w:rsid w:val="00A30D0C"/>
    <w:rsid w:val="00A3326B"/>
    <w:rsid w:val="00A92FEF"/>
    <w:rsid w:val="00AC7BE5"/>
    <w:rsid w:val="00AE1386"/>
    <w:rsid w:val="00B926A1"/>
    <w:rsid w:val="00C64222"/>
    <w:rsid w:val="00C869BA"/>
    <w:rsid w:val="00CB61E3"/>
    <w:rsid w:val="00CC1624"/>
    <w:rsid w:val="00D01C20"/>
    <w:rsid w:val="00E23FC7"/>
    <w:rsid w:val="00E74A40"/>
    <w:rsid w:val="00EA4E8C"/>
    <w:rsid w:val="00F53F26"/>
    <w:rsid w:val="00FA289D"/>
    <w:rsid w:val="00FC2E41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2D5"/>
  <w15:docId w15:val="{3F33F90D-38D7-49C6-913D-70E59E8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DIJELOVI"/>
    <w:basedOn w:val="Normal"/>
    <w:next w:val="Normal"/>
    <w:link w:val="Heading1Char"/>
    <w:uiPriority w:val="9"/>
    <w:qFormat/>
    <w:rsid w:val="00C869BA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aliases w:val="I. POGLAVLJA"/>
    <w:basedOn w:val="Normal"/>
    <w:next w:val="Normal"/>
    <w:link w:val="Heading2Char"/>
    <w:uiPriority w:val="9"/>
    <w:unhideWhenUsed/>
    <w:qFormat/>
    <w:rsid w:val="00C869BA"/>
    <w:pPr>
      <w:keepNext/>
      <w:keepLines/>
      <w:spacing w:before="360" w:after="120"/>
      <w:jc w:val="center"/>
      <w:outlineLvl w:val="1"/>
    </w:pPr>
    <w:rPr>
      <w:rFonts w:eastAsiaTheme="majorEastAsia"/>
      <w:b/>
      <w:bCs/>
      <w:lang w:eastAsia="en-US"/>
    </w:rPr>
  </w:style>
  <w:style w:type="paragraph" w:styleId="Heading4">
    <w:name w:val="heading 4"/>
    <w:aliases w:val="Članci"/>
    <w:basedOn w:val="Normal"/>
    <w:next w:val="Normal"/>
    <w:link w:val="Heading4Char"/>
    <w:uiPriority w:val="9"/>
    <w:unhideWhenUsed/>
    <w:qFormat/>
    <w:rsid w:val="00C869BA"/>
    <w:pPr>
      <w:keepNext/>
      <w:keepLines/>
      <w:spacing w:before="280" w:after="120"/>
      <w:jc w:val="center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Heading5">
    <w:name w:val="heading 5"/>
    <w:aliases w:val="Obrazoženje"/>
    <w:basedOn w:val="Normal"/>
    <w:next w:val="Normal"/>
    <w:link w:val="Heading5Char"/>
    <w:autoRedefine/>
    <w:uiPriority w:val="9"/>
    <w:unhideWhenUsed/>
    <w:qFormat/>
    <w:rsid w:val="00C869BA"/>
    <w:pPr>
      <w:keepNext/>
      <w:keepLines/>
      <w:spacing w:before="240" w:after="120"/>
      <w:jc w:val="both"/>
      <w:outlineLvl w:val="4"/>
    </w:pPr>
    <w:rPr>
      <w:rFonts w:cstheme="majorBidi"/>
      <w:b/>
      <w:szCs w:val="2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next w:val="Normal"/>
    <w:link w:val="HeaderChar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uiPriority w:val="99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uiPriority w:val="99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1C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DIJELOVI Char"/>
    <w:basedOn w:val="DefaultParagraphFont"/>
    <w:link w:val="Heading1"/>
    <w:uiPriority w:val="9"/>
    <w:rsid w:val="00C869B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I. POGLAVLJA Char"/>
    <w:basedOn w:val="DefaultParagraphFont"/>
    <w:link w:val="Heading2"/>
    <w:uiPriority w:val="9"/>
    <w:rsid w:val="00C869BA"/>
    <w:rPr>
      <w:rFonts w:eastAsiaTheme="majorEastAsia"/>
      <w:b/>
      <w:bCs/>
      <w:sz w:val="24"/>
      <w:szCs w:val="24"/>
      <w:lang w:eastAsia="en-US"/>
    </w:rPr>
  </w:style>
  <w:style w:type="character" w:customStyle="1" w:styleId="Heading4Char">
    <w:name w:val="Heading 4 Char"/>
    <w:aliases w:val="Članci Char"/>
    <w:basedOn w:val="DefaultParagraphFont"/>
    <w:link w:val="Heading4"/>
    <w:uiPriority w:val="9"/>
    <w:rsid w:val="00C869BA"/>
    <w:rPr>
      <w:rFonts w:eastAsiaTheme="majorEastAsia" w:cstheme="majorBidi"/>
      <w:b/>
      <w:bCs/>
      <w:iCs/>
      <w:sz w:val="24"/>
      <w:szCs w:val="22"/>
      <w:lang w:eastAsia="en-US"/>
    </w:rPr>
  </w:style>
  <w:style w:type="character" w:customStyle="1" w:styleId="Heading5Char">
    <w:name w:val="Heading 5 Char"/>
    <w:aliases w:val="Obrazoženje Char"/>
    <w:basedOn w:val="DefaultParagraphFont"/>
    <w:link w:val="Heading5"/>
    <w:uiPriority w:val="9"/>
    <w:rsid w:val="00C869BA"/>
    <w:rPr>
      <w:rFonts w:cstheme="majorBidi"/>
      <w:b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69BA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869BA"/>
    <w:rPr>
      <w:rFonts w:ascii="Calibri" w:eastAsiaTheme="minorHAnsi" w:hAnsi="Calibri"/>
      <w:sz w:val="20"/>
      <w:szCs w:val="20"/>
      <w:lang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C869BA"/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869BA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C869BA"/>
    <w:rPr>
      <w:b/>
      <w:bCs/>
    </w:rPr>
  </w:style>
  <w:style w:type="paragraph" w:customStyle="1" w:styleId="clanak-">
    <w:name w:val="clanak-"/>
    <w:basedOn w:val="Normal"/>
    <w:rsid w:val="00C869BA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C869BA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C869BA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C869BA"/>
    <w:pPr>
      <w:spacing w:before="100" w:beforeAutospacing="1" w:after="100" w:afterAutospacing="1"/>
    </w:pPr>
    <w:rPr>
      <w:lang w:val="en-GB" w:eastAsia="en-GB"/>
    </w:rPr>
  </w:style>
  <w:style w:type="paragraph" w:customStyle="1" w:styleId="clanak">
    <w:name w:val="clanak"/>
    <w:basedOn w:val="Normal"/>
    <w:rsid w:val="00C869BA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5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Ivana Marinković</cp:lastModifiedBy>
  <cp:revision>6</cp:revision>
  <cp:lastPrinted>2022-02-18T08:16:00Z</cp:lastPrinted>
  <dcterms:created xsi:type="dcterms:W3CDTF">2022-02-18T09:56:00Z</dcterms:created>
  <dcterms:modified xsi:type="dcterms:W3CDTF">2022-02-18T12:02:00Z</dcterms:modified>
</cp:coreProperties>
</file>