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A2D" w:rsidRDefault="009E480A" w:rsidP="006C6A2D">
      <w:pPr>
        <w:jc w:val="both"/>
      </w:pPr>
      <w:r>
        <w:tab/>
      </w:r>
      <w:r>
        <w:tab/>
      </w:r>
      <w:r>
        <w:tab/>
      </w:r>
      <w:r>
        <w:tab/>
      </w:r>
      <w:r>
        <w:tab/>
      </w:r>
      <w:r>
        <w:tab/>
      </w:r>
      <w:r>
        <w:tab/>
      </w:r>
      <w:r>
        <w:tab/>
      </w:r>
      <w:r>
        <w:tab/>
      </w:r>
      <w:r>
        <w:tab/>
      </w:r>
      <w:r>
        <w:tab/>
        <w:t>PRIJEDLOG</w:t>
      </w:r>
    </w:p>
    <w:p w:rsidR="006C6A2D" w:rsidRDefault="006C6A2D" w:rsidP="006C6A2D">
      <w:pPr>
        <w:jc w:val="both"/>
      </w:pPr>
    </w:p>
    <w:p w:rsidR="00A875A4" w:rsidRDefault="00A875A4" w:rsidP="00A875A4">
      <w:pPr>
        <w:rPr>
          <w:b/>
        </w:rPr>
      </w:pPr>
    </w:p>
    <w:p w:rsidR="00A875A4" w:rsidRDefault="00A875A4" w:rsidP="00A875A4">
      <w:pPr>
        <w:jc w:val="both"/>
      </w:pPr>
    </w:p>
    <w:p w:rsidR="00A875A4" w:rsidRDefault="00A875A4" w:rsidP="00A875A4">
      <w:pPr>
        <w:jc w:val="both"/>
      </w:pPr>
    </w:p>
    <w:p w:rsidR="00A875A4" w:rsidRDefault="00A875A4" w:rsidP="00A875A4">
      <w:pPr>
        <w:jc w:val="both"/>
        <w:rPr>
          <w:szCs w:val="24"/>
        </w:rPr>
      </w:pPr>
    </w:p>
    <w:p w:rsidR="00A875A4" w:rsidRDefault="00A875A4" w:rsidP="00A875A4">
      <w:pPr>
        <w:jc w:val="both"/>
      </w:pPr>
      <w:r>
        <w:rPr>
          <w:szCs w:val="24"/>
        </w:rPr>
        <w:tab/>
        <w:t xml:space="preserve">Na temelju članka 31. stavka 4. Zakona o Vladi Republike Hrvatske </w:t>
      </w:r>
      <w:r>
        <w:t xml:space="preserve">("Narodne novine", br. 150/11., 119/14., 93/16. i 116/18.), i članka 11. stavaka 1. i 2. Zakona o  </w:t>
      </w:r>
      <w:proofErr w:type="spellStart"/>
      <w:r>
        <w:t>o</w:t>
      </w:r>
      <w:proofErr w:type="spellEnd"/>
      <w:r>
        <w:t xml:space="preserve"> tržištu nafte i naftnih derivata ("Narodne novine", br. 19/14., 73/17. i 96/19.), Vlada Republike Hrvatske je na sjednici održanoj 28. veljače 2022. donijela</w:t>
      </w:r>
    </w:p>
    <w:p w:rsidR="00A875A4" w:rsidRDefault="00A875A4" w:rsidP="00A875A4">
      <w:pPr>
        <w:jc w:val="both"/>
      </w:pPr>
    </w:p>
    <w:p w:rsidR="00A875A4" w:rsidRDefault="00A875A4" w:rsidP="00A875A4">
      <w:pPr>
        <w:jc w:val="center"/>
        <w:rPr>
          <w:b/>
        </w:rPr>
      </w:pPr>
      <w:r>
        <w:rPr>
          <w:b/>
        </w:rPr>
        <w:t>R J E Š E N J E</w:t>
      </w:r>
    </w:p>
    <w:p w:rsidR="00A875A4" w:rsidRDefault="00A875A4" w:rsidP="00A875A4">
      <w:pPr>
        <w:jc w:val="both"/>
        <w:rPr>
          <w:b/>
        </w:rPr>
      </w:pPr>
    </w:p>
    <w:p w:rsidR="00A875A4" w:rsidRDefault="00A875A4" w:rsidP="00A875A4">
      <w:pPr>
        <w:ind w:left="1440" w:hanging="1440"/>
        <w:jc w:val="center"/>
        <w:rPr>
          <w:b/>
        </w:rPr>
      </w:pPr>
      <w:r>
        <w:rPr>
          <w:b/>
        </w:rPr>
        <w:t>o imenovanju predsjednika, zamjenika predsjednika i članova Stručnog povjerenstva za praćenje sigurnosti opskrbe tržišta nafte i naftnih derivata</w:t>
      </w:r>
    </w:p>
    <w:p w:rsidR="00A875A4" w:rsidRDefault="00A875A4" w:rsidP="00A875A4">
      <w:pPr>
        <w:rPr>
          <w:b/>
        </w:rPr>
      </w:pPr>
    </w:p>
    <w:p w:rsidR="00A875A4" w:rsidRDefault="00A875A4" w:rsidP="00A875A4">
      <w:pPr>
        <w:jc w:val="both"/>
      </w:pPr>
      <w:r>
        <w:tab/>
        <w:t>1.</w:t>
      </w:r>
      <w:r>
        <w:tab/>
        <w:t>Imenuje se IVO MILATIĆ, predstavnik Ministarstva gospodarstva i održivog razvoja, predsjednikom Stručnog povjerenstva za praćenje sigurnosti i opskrbe tržišta nafte i naftnih derivata (u daljnjem tekstu: Stručno povjerenstvo).</w:t>
      </w:r>
    </w:p>
    <w:p w:rsidR="00A875A4" w:rsidRDefault="00A875A4" w:rsidP="00A875A4">
      <w:pPr>
        <w:jc w:val="both"/>
        <w:rPr>
          <w:szCs w:val="24"/>
        </w:rPr>
      </w:pPr>
    </w:p>
    <w:p w:rsidR="00A875A4" w:rsidRDefault="00A875A4" w:rsidP="00A875A4">
      <w:pPr>
        <w:shd w:val="clear" w:color="auto" w:fill="FFFFFF"/>
        <w:spacing w:after="48"/>
        <w:ind w:firstLine="408"/>
        <w:jc w:val="both"/>
        <w:textAlignment w:val="baseline"/>
        <w:rPr>
          <w:color w:val="231F20"/>
          <w:szCs w:val="24"/>
        </w:rPr>
      </w:pPr>
      <w:r>
        <w:rPr>
          <w:color w:val="231F20"/>
          <w:szCs w:val="24"/>
        </w:rPr>
        <w:tab/>
        <w:t xml:space="preserve">2. </w:t>
      </w:r>
      <w:r>
        <w:rPr>
          <w:color w:val="231F20"/>
          <w:szCs w:val="24"/>
        </w:rPr>
        <w:tab/>
        <w:t>Imenuje se MARIJAN KRPAN, predsjednik Uprave Agencije za ugljikovodike, zamjenikom predsjednika Stručnog povjerenstva, po položaju.</w:t>
      </w:r>
    </w:p>
    <w:p w:rsidR="00A875A4" w:rsidRDefault="00A875A4" w:rsidP="00A875A4">
      <w:pPr>
        <w:shd w:val="clear" w:color="auto" w:fill="FFFFFF"/>
        <w:spacing w:after="48"/>
        <w:ind w:firstLine="408"/>
        <w:jc w:val="both"/>
        <w:textAlignment w:val="baseline"/>
        <w:rPr>
          <w:color w:val="231F20"/>
          <w:szCs w:val="24"/>
        </w:rPr>
      </w:pPr>
    </w:p>
    <w:p w:rsidR="00A875A4" w:rsidRDefault="00A875A4" w:rsidP="00A875A4">
      <w:pPr>
        <w:shd w:val="clear" w:color="auto" w:fill="FFFFFF"/>
        <w:spacing w:after="48"/>
        <w:ind w:firstLine="408"/>
        <w:jc w:val="both"/>
        <w:textAlignment w:val="baseline"/>
        <w:rPr>
          <w:color w:val="231F20"/>
          <w:szCs w:val="24"/>
        </w:rPr>
      </w:pPr>
      <w:r>
        <w:rPr>
          <w:color w:val="231F20"/>
          <w:szCs w:val="24"/>
        </w:rPr>
        <w:tab/>
        <w:t xml:space="preserve">3. </w:t>
      </w:r>
      <w:r>
        <w:rPr>
          <w:color w:val="231F20"/>
          <w:szCs w:val="24"/>
        </w:rPr>
        <w:tab/>
        <w:t>Za članove Stručnog povjerenstva, imenuju se:</w:t>
      </w:r>
    </w:p>
    <w:p w:rsidR="00A875A4" w:rsidRDefault="00A875A4" w:rsidP="00A875A4">
      <w:pPr>
        <w:shd w:val="clear" w:color="auto" w:fill="FFFFFF"/>
        <w:spacing w:after="48"/>
        <w:ind w:firstLine="408"/>
        <w:jc w:val="both"/>
        <w:textAlignment w:val="baseline"/>
        <w:rPr>
          <w:color w:val="231F20"/>
          <w:szCs w:val="24"/>
        </w:rPr>
      </w:pPr>
    </w:p>
    <w:p w:rsidR="00A875A4" w:rsidRDefault="00A875A4" w:rsidP="00A875A4">
      <w:pPr>
        <w:pStyle w:val="Default"/>
        <w:ind w:left="1418" w:hanging="709"/>
        <w:jc w:val="both"/>
      </w:pPr>
      <w:r>
        <w:rPr>
          <w:color w:val="231F20"/>
        </w:rPr>
        <w:t>–</w:t>
      </w:r>
      <w:r>
        <w:tab/>
        <w:t xml:space="preserve">dr. </w:t>
      </w:r>
      <w:proofErr w:type="spellStart"/>
      <w:r>
        <w:t>sc</w:t>
      </w:r>
      <w:proofErr w:type="spellEnd"/>
      <w:r>
        <w:t>. KRISTINA ČELIĆ, predstavnica Ministarstva gospodarstva i održivog razvoja</w:t>
      </w:r>
    </w:p>
    <w:p w:rsidR="00A875A4" w:rsidRDefault="00A875A4" w:rsidP="00A875A4">
      <w:pPr>
        <w:shd w:val="clear" w:color="auto" w:fill="FFFFFF"/>
        <w:spacing w:after="48"/>
        <w:ind w:firstLine="408"/>
        <w:jc w:val="both"/>
        <w:textAlignment w:val="baseline"/>
        <w:rPr>
          <w:color w:val="231F20"/>
          <w:szCs w:val="24"/>
        </w:rPr>
      </w:pPr>
      <w:r>
        <w:rPr>
          <w:color w:val="231F20"/>
          <w:szCs w:val="24"/>
        </w:rPr>
        <w:tab/>
        <w:t xml:space="preserve">– </w:t>
      </w:r>
      <w:r>
        <w:rPr>
          <w:color w:val="231F20"/>
          <w:szCs w:val="24"/>
        </w:rPr>
        <w:tab/>
        <w:t>GORAN BABIĆ, predstavnik Hrvatske energetske regulatorne agencije</w:t>
      </w:r>
    </w:p>
    <w:p w:rsidR="00A875A4" w:rsidRDefault="00A875A4" w:rsidP="00A875A4">
      <w:pPr>
        <w:shd w:val="clear" w:color="auto" w:fill="FFFFFF"/>
        <w:spacing w:after="48"/>
        <w:ind w:firstLine="408"/>
        <w:jc w:val="both"/>
        <w:textAlignment w:val="baseline"/>
        <w:rPr>
          <w:color w:val="231F20"/>
          <w:szCs w:val="24"/>
        </w:rPr>
      </w:pPr>
      <w:r>
        <w:rPr>
          <w:color w:val="231F20"/>
          <w:szCs w:val="24"/>
        </w:rPr>
        <w:tab/>
        <w:t xml:space="preserve">– </w:t>
      </w:r>
      <w:r>
        <w:rPr>
          <w:color w:val="231F20"/>
          <w:szCs w:val="24"/>
        </w:rPr>
        <w:tab/>
        <w:t>DARKO MARKOTIĆ, predstavnik energetskog subjekta</w:t>
      </w:r>
    </w:p>
    <w:p w:rsidR="00A875A4" w:rsidRDefault="00A875A4" w:rsidP="00A875A4">
      <w:pPr>
        <w:shd w:val="clear" w:color="auto" w:fill="FFFFFF"/>
        <w:spacing w:after="48"/>
        <w:ind w:firstLine="408"/>
        <w:jc w:val="both"/>
        <w:textAlignment w:val="baseline"/>
        <w:rPr>
          <w:color w:val="231F20"/>
          <w:szCs w:val="24"/>
        </w:rPr>
      </w:pPr>
      <w:r>
        <w:rPr>
          <w:color w:val="231F20"/>
          <w:szCs w:val="24"/>
        </w:rPr>
        <w:tab/>
        <w:t xml:space="preserve">– </w:t>
      </w:r>
      <w:r>
        <w:rPr>
          <w:color w:val="231F20"/>
          <w:szCs w:val="24"/>
        </w:rPr>
        <w:tab/>
        <w:t>VLADIMIR KUZMIĆ, predstavnik energetskog subjekta</w:t>
      </w:r>
    </w:p>
    <w:p w:rsidR="00A875A4" w:rsidRDefault="00A875A4" w:rsidP="00A875A4">
      <w:pPr>
        <w:shd w:val="clear" w:color="auto" w:fill="FFFFFF"/>
        <w:spacing w:after="48"/>
        <w:ind w:firstLine="408"/>
        <w:jc w:val="both"/>
        <w:textAlignment w:val="baseline"/>
        <w:rPr>
          <w:color w:val="231F20"/>
          <w:szCs w:val="24"/>
        </w:rPr>
      </w:pPr>
      <w:r>
        <w:rPr>
          <w:color w:val="231F20"/>
          <w:szCs w:val="24"/>
        </w:rPr>
        <w:tab/>
        <w:t xml:space="preserve">– </w:t>
      </w:r>
      <w:r>
        <w:rPr>
          <w:color w:val="231F20"/>
          <w:szCs w:val="24"/>
        </w:rPr>
        <w:tab/>
        <w:t>BORIS ANTOLOVIČ, predstavnik energetskog subjekta.</w:t>
      </w:r>
    </w:p>
    <w:p w:rsidR="00A875A4" w:rsidRDefault="00A875A4" w:rsidP="00A875A4">
      <w:pPr>
        <w:shd w:val="clear" w:color="auto" w:fill="FFFFFF"/>
        <w:spacing w:after="48"/>
        <w:ind w:firstLine="408"/>
        <w:jc w:val="both"/>
        <w:textAlignment w:val="baseline"/>
        <w:rPr>
          <w:color w:val="231F20"/>
          <w:szCs w:val="24"/>
        </w:rPr>
      </w:pPr>
    </w:p>
    <w:p w:rsidR="00A875A4" w:rsidRDefault="00A875A4" w:rsidP="00A875A4">
      <w:pPr>
        <w:shd w:val="clear" w:color="auto" w:fill="FFFFFF"/>
        <w:spacing w:after="48"/>
        <w:ind w:firstLine="408"/>
        <w:jc w:val="both"/>
        <w:textAlignment w:val="baseline"/>
        <w:rPr>
          <w:color w:val="231F20"/>
          <w:shd w:val="clear" w:color="auto" w:fill="FFFFFF"/>
        </w:rPr>
      </w:pPr>
      <w:r>
        <w:rPr>
          <w:szCs w:val="24"/>
        </w:rPr>
        <w:tab/>
        <w:t xml:space="preserve">4. </w:t>
      </w:r>
      <w:r>
        <w:rPr>
          <w:szCs w:val="24"/>
        </w:rPr>
        <w:tab/>
        <w:t xml:space="preserve">Ovim Rješenjem stavljaju se izvan snage Rješenje </w:t>
      </w:r>
      <w:r>
        <w:t>o imenovanju predsjednika, zamjenice predsjednika i članova Stručnog povjerenstva za praćenje sigurnosti opskrbe tržišta nafte i naftnih derivata</w:t>
      </w:r>
      <w:r>
        <w:rPr>
          <w:szCs w:val="24"/>
        </w:rPr>
        <w:t xml:space="preserve">, </w:t>
      </w:r>
      <w:r>
        <w:rPr>
          <w:color w:val="231F20"/>
          <w:szCs w:val="24"/>
          <w:shd w:val="clear" w:color="auto" w:fill="FFFFFF"/>
        </w:rPr>
        <w:t xml:space="preserve">KLASA: 080-02/18-01/10, URBROJ: 50301-15/07-18-02, </w:t>
      </w:r>
      <w:r>
        <w:rPr>
          <w:szCs w:val="24"/>
        </w:rPr>
        <w:t xml:space="preserve">od 24. siječnja 2018. i </w:t>
      </w:r>
      <w:r>
        <w:rPr>
          <w:color w:val="231F20"/>
          <w:szCs w:val="24"/>
          <w:shd w:val="clear" w:color="auto" w:fill="FFFFFF"/>
        </w:rPr>
        <w:t xml:space="preserve">Rješenje </w:t>
      </w:r>
      <w:r>
        <w:t>o imenovanju zamjenika predsjednika Stručnog povjerenstva za praćenje sigurnosti opskrbe tržišta nafte i naftnih derivata, KLASA: 080-02/18-01/185, URBROJ: 50301-15/07-19-02, od 3. siječnja 2019.</w:t>
      </w:r>
    </w:p>
    <w:p w:rsidR="00A875A4" w:rsidRDefault="00A875A4" w:rsidP="00A875A4">
      <w:pPr>
        <w:jc w:val="both"/>
        <w:rPr>
          <w:szCs w:val="24"/>
        </w:rPr>
      </w:pPr>
    </w:p>
    <w:p w:rsidR="00A875A4" w:rsidRDefault="00A875A4" w:rsidP="00A875A4">
      <w:pPr>
        <w:jc w:val="both"/>
        <w:rPr>
          <w:szCs w:val="24"/>
        </w:rPr>
      </w:pPr>
    </w:p>
    <w:p w:rsidR="00A875A4" w:rsidRDefault="00A875A4" w:rsidP="00A875A4">
      <w:pPr>
        <w:jc w:val="both"/>
        <w:rPr>
          <w:szCs w:val="24"/>
        </w:rPr>
      </w:pPr>
    </w:p>
    <w:p w:rsidR="00A875A4" w:rsidRDefault="00A875A4" w:rsidP="00A875A4">
      <w:pPr>
        <w:jc w:val="both"/>
      </w:pPr>
      <w:r>
        <w:tab/>
      </w:r>
      <w:r>
        <w:tab/>
      </w:r>
      <w:r>
        <w:tab/>
      </w:r>
      <w:r>
        <w:tab/>
      </w:r>
      <w:r>
        <w:tab/>
      </w:r>
      <w:r>
        <w:tab/>
      </w:r>
      <w:r>
        <w:tab/>
      </w:r>
      <w:r>
        <w:tab/>
      </w:r>
      <w:r>
        <w:tab/>
        <w:t>PREDSJEDNIK</w:t>
      </w:r>
    </w:p>
    <w:p w:rsidR="00A875A4" w:rsidRDefault="00A875A4" w:rsidP="00A875A4">
      <w:pPr>
        <w:jc w:val="both"/>
      </w:pPr>
      <w:r>
        <w:tab/>
      </w:r>
    </w:p>
    <w:p w:rsidR="00A875A4" w:rsidRDefault="00A875A4" w:rsidP="00A875A4">
      <w:pPr>
        <w:jc w:val="both"/>
      </w:pPr>
      <w:r>
        <w:rPr>
          <w:bCs/>
        </w:rPr>
        <w:tab/>
      </w:r>
      <w:r>
        <w:rPr>
          <w:bCs/>
        </w:rPr>
        <w:tab/>
      </w:r>
      <w:r>
        <w:rPr>
          <w:bCs/>
        </w:rPr>
        <w:tab/>
      </w:r>
      <w:r>
        <w:rPr>
          <w:bCs/>
        </w:rPr>
        <w:tab/>
      </w:r>
      <w:r>
        <w:rPr>
          <w:bCs/>
        </w:rPr>
        <w:tab/>
      </w:r>
      <w:r>
        <w:rPr>
          <w:bCs/>
        </w:rPr>
        <w:tab/>
      </w:r>
      <w:r>
        <w:rPr>
          <w:bCs/>
        </w:rPr>
        <w:tab/>
      </w:r>
      <w:r>
        <w:rPr>
          <w:bCs/>
        </w:rPr>
        <w:tab/>
        <w:t xml:space="preserve">     mr. </w:t>
      </w:r>
      <w:proofErr w:type="spellStart"/>
      <w:r>
        <w:rPr>
          <w:bCs/>
        </w:rPr>
        <w:t>sc</w:t>
      </w:r>
      <w:proofErr w:type="spellEnd"/>
      <w:r>
        <w:rPr>
          <w:bCs/>
        </w:rPr>
        <w:t>. Andrej Plenković</w:t>
      </w:r>
    </w:p>
    <w:p w:rsidR="00A875A4" w:rsidRDefault="00A875A4" w:rsidP="00A875A4">
      <w:r>
        <w:br w:type="page"/>
      </w:r>
    </w:p>
    <w:p w:rsidR="00D87910" w:rsidRDefault="00D87910" w:rsidP="00EB4724">
      <w:pPr>
        <w:jc w:val="both"/>
        <w:rPr>
          <w:bCs/>
        </w:rPr>
      </w:pPr>
      <w:bookmarkStart w:id="0" w:name="_GoBack"/>
      <w:bookmarkEnd w:id="0"/>
    </w:p>
    <w:p w:rsidR="00D87910" w:rsidRDefault="00D87910" w:rsidP="00EB4724">
      <w:pPr>
        <w:jc w:val="both"/>
        <w:rPr>
          <w:bCs/>
        </w:rPr>
      </w:pPr>
    </w:p>
    <w:p w:rsidR="00D87910" w:rsidRDefault="00D87910" w:rsidP="00D87910">
      <w:pPr>
        <w:jc w:val="center"/>
        <w:rPr>
          <w:szCs w:val="24"/>
        </w:rPr>
      </w:pPr>
    </w:p>
    <w:p w:rsidR="00D87910" w:rsidRDefault="00D87910" w:rsidP="00D87910">
      <w:pPr>
        <w:jc w:val="center"/>
        <w:rPr>
          <w:szCs w:val="24"/>
        </w:rPr>
      </w:pPr>
    </w:p>
    <w:p w:rsidR="00D87910" w:rsidRDefault="00D87910" w:rsidP="00D87910">
      <w:pPr>
        <w:jc w:val="center"/>
        <w:rPr>
          <w:szCs w:val="24"/>
        </w:rPr>
      </w:pPr>
    </w:p>
    <w:p w:rsidR="00D87910" w:rsidRDefault="00D87910" w:rsidP="00D87910">
      <w:pPr>
        <w:jc w:val="center"/>
        <w:rPr>
          <w:szCs w:val="24"/>
        </w:rPr>
      </w:pPr>
      <w:r>
        <w:rPr>
          <w:szCs w:val="24"/>
        </w:rPr>
        <w:t>OBRAZLOŽENJE</w:t>
      </w:r>
    </w:p>
    <w:p w:rsidR="00D87910" w:rsidRDefault="00D87910" w:rsidP="00D87910">
      <w:pPr>
        <w:jc w:val="center"/>
        <w:rPr>
          <w:szCs w:val="24"/>
        </w:rPr>
      </w:pPr>
    </w:p>
    <w:p w:rsidR="00D87910" w:rsidRDefault="00D87910" w:rsidP="00D87910">
      <w:pPr>
        <w:jc w:val="center"/>
        <w:rPr>
          <w:szCs w:val="24"/>
        </w:rPr>
      </w:pPr>
    </w:p>
    <w:p w:rsidR="00D87910" w:rsidRDefault="00D87910" w:rsidP="00D87910">
      <w:pPr>
        <w:jc w:val="both"/>
        <w:rPr>
          <w:szCs w:val="24"/>
        </w:rPr>
      </w:pPr>
      <w:r>
        <w:rPr>
          <w:szCs w:val="24"/>
        </w:rPr>
        <w:t>Rješenje o imenovanju predsjednika, zamjenika predsjednika i članova stručnog povjerenstva za praćenje sigurnosti opskrbe tržišta nafte i naftnih derivata te njegova izmjena doneseni su prije Izmjena i dopuna Zakona o tržištu  nafte i naftnih derivata iz rujna 2019. godine. S tim u vezi potrebno je imenovati nove članove stručnog povjerenstva. Stručno povjerenstvo za praćenje sigurnosti opskrbe tržišta nafte i naftnih derivata imenuje Vlada Republike Hrvatske rješenjem, na prijedlog Ministarstva nadležnog za poslove energetike sukladno članku 11. stavku 1. i 2. Zakona o tržištu nafte i naftnih derivata ( Narodne novine broj 19/14, 73/17 i 96/19, u daljnjem tekstu: Zakon). Sukladno Zakonu sastav povjerenstva čine: dva predstavnika iz Ministarstva iz područja energetike, predsjednika Uprave Agencije za ugljikovodike, predstavnika Hrvatske energetske regulatorne agencije, na razini člana Upravnog vijeća ili direktora sektora te tri predstavnika, na razini člana Uprave ili izvršnog direktora, iz tri energetska subjekta s najvećim udjelom na tržištu nafte i naftnih derivata u veleprodaji. Predsjednik Stručnog povjerenstva je predstavnik Ministarstva iz područja energetike, a zamjenik predsjednika Stručnog povjerenstva je predsjednik Uprave Agencije za ugljikovodike.</w:t>
      </w:r>
    </w:p>
    <w:p w:rsidR="00D87910" w:rsidRDefault="00D87910" w:rsidP="00EB4724">
      <w:pPr>
        <w:jc w:val="both"/>
      </w:pPr>
    </w:p>
    <w:sectPr w:rsidR="00D879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A2D"/>
    <w:rsid w:val="001D787B"/>
    <w:rsid w:val="006C6A2D"/>
    <w:rsid w:val="0081683F"/>
    <w:rsid w:val="009E480A"/>
    <w:rsid w:val="00A875A4"/>
    <w:rsid w:val="00AB787A"/>
    <w:rsid w:val="00C34309"/>
    <w:rsid w:val="00D87910"/>
    <w:rsid w:val="00EB472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41EDB"/>
  <w15:chartTrackingRefBased/>
  <w15:docId w15:val="{6E542F76-C101-48DD-BFE5-34D6AA7FA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A2D"/>
    <w:pPr>
      <w:spacing w:after="0" w:line="240" w:lineRule="auto"/>
    </w:pPr>
    <w:rPr>
      <w:rFonts w:ascii="Times New Roman" w:eastAsia="Times New Roman" w:hAnsi="Times New Roman" w:cs="Times New Roman"/>
      <w:sz w:val="24"/>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6">
    <w:name w:val="tb-na16"/>
    <w:basedOn w:val="Normal"/>
    <w:rsid w:val="006C6A2D"/>
    <w:pPr>
      <w:spacing w:before="100" w:beforeAutospacing="1" w:after="100" w:afterAutospacing="1"/>
      <w:jc w:val="center"/>
    </w:pPr>
    <w:rPr>
      <w:b/>
      <w:bCs/>
      <w:sz w:val="36"/>
      <w:szCs w:val="36"/>
    </w:rPr>
  </w:style>
  <w:style w:type="paragraph" w:customStyle="1" w:styleId="Default">
    <w:name w:val="Default"/>
    <w:rsid w:val="006C6A2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367821">
      <w:bodyDiv w:val="1"/>
      <w:marLeft w:val="0"/>
      <w:marRight w:val="0"/>
      <w:marTop w:val="0"/>
      <w:marBottom w:val="0"/>
      <w:divBdr>
        <w:top w:val="none" w:sz="0" w:space="0" w:color="auto"/>
        <w:left w:val="none" w:sz="0" w:space="0" w:color="auto"/>
        <w:bottom w:val="none" w:sz="0" w:space="0" w:color="auto"/>
        <w:right w:val="none" w:sz="0" w:space="0" w:color="auto"/>
      </w:divBdr>
    </w:div>
    <w:div w:id="105828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VRH</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Željka Bartulović</dc:creator>
  <cp:keywords/>
  <dc:description/>
  <cp:lastModifiedBy>Dražen Franolić</cp:lastModifiedBy>
  <cp:revision>5</cp:revision>
  <dcterms:created xsi:type="dcterms:W3CDTF">2022-02-28T12:41:00Z</dcterms:created>
  <dcterms:modified xsi:type="dcterms:W3CDTF">2022-02-28T15:06:00Z</dcterms:modified>
</cp:coreProperties>
</file>