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73" w:rsidRPr="00391285" w:rsidRDefault="00FF2273" w:rsidP="00FF2273">
      <w:pPr>
        <w:spacing w:after="0" w:line="240" w:lineRule="auto"/>
        <w:jc w:val="center"/>
        <w:rPr>
          <w:lang w:eastAsia="hr-HR"/>
        </w:rPr>
      </w:pPr>
      <w:r w:rsidRPr="00391285">
        <w:rPr>
          <w:noProof/>
          <w:lang w:eastAsia="hr-HR"/>
        </w:rPr>
        <w:drawing>
          <wp:inline distT="0" distB="0" distL="0" distR="0" wp14:anchorId="2825392A" wp14:editId="370EB588">
            <wp:extent cx="502942" cy="6840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91285">
        <w:rPr>
          <w:lang w:eastAsia="hr-HR"/>
        </w:rPr>
        <w:fldChar w:fldCharType="begin"/>
      </w:r>
      <w:r w:rsidRPr="00391285">
        <w:rPr>
          <w:lang w:eastAsia="hr-HR"/>
        </w:rPr>
        <w:instrText xml:space="preserve"> INCLUDEPICTURE "http://www.inet.hr/~box/images/grb-rh.gif" \* MERGEFORMATINET </w:instrText>
      </w:r>
      <w:r w:rsidRPr="00391285">
        <w:rPr>
          <w:lang w:eastAsia="hr-HR"/>
        </w:rPr>
        <w:fldChar w:fldCharType="end"/>
      </w:r>
    </w:p>
    <w:p w:rsidR="00FF2273" w:rsidRPr="00391285" w:rsidRDefault="00FF2273" w:rsidP="00FF2273">
      <w:pPr>
        <w:spacing w:before="60" w:after="1680" w:line="240" w:lineRule="auto"/>
        <w:jc w:val="center"/>
        <w:rPr>
          <w:lang w:eastAsia="hr-HR"/>
        </w:rPr>
      </w:pPr>
      <w:r w:rsidRPr="00391285">
        <w:rPr>
          <w:lang w:eastAsia="hr-HR"/>
        </w:rPr>
        <w:t>VLADA REPUBLIKE HRVATSKE</w:t>
      </w:r>
    </w:p>
    <w:p w:rsidR="00FF2273" w:rsidRPr="00391285" w:rsidRDefault="00FF2273" w:rsidP="00FF2273">
      <w:pPr>
        <w:spacing w:after="0" w:line="240" w:lineRule="auto"/>
        <w:rPr>
          <w:lang w:eastAsia="hr-HR"/>
        </w:rPr>
      </w:pPr>
    </w:p>
    <w:p w:rsidR="00FF2273" w:rsidRPr="00391285" w:rsidRDefault="00FF2273" w:rsidP="00FF2273">
      <w:pPr>
        <w:spacing w:after="2400" w:line="240" w:lineRule="auto"/>
        <w:jc w:val="right"/>
        <w:rPr>
          <w:lang w:eastAsia="hr-HR"/>
        </w:rPr>
      </w:pPr>
      <w:r w:rsidRPr="00391285">
        <w:rPr>
          <w:lang w:eastAsia="hr-HR"/>
        </w:rPr>
        <w:t xml:space="preserve">Zagreb, </w:t>
      </w:r>
      <w:r>
        <w:rPr>
          <w:lang w:eastAsia="hr-HR"/>
        </w:rPr>
        <w:t>3. veljače</w:t>
      </w:r>
      <w:r w:rsidRPr="00391285">
        <w:rPr>
          <w:lang w:eastAsia="hr-HR"/>
        </w:rPr>
        <w:t xml:space="preserve"> 2022.</w:t>
      </w:r>
    </w:p>
    <w:p w:rsidR="00FF2273" w:rsidRPr="00391285" w:rsidRDefault="00FF2273" w:rsidP="00FF2273">
      <w:pPr>
        <w:spacing w:after="0" w:line="360" w:lineRule="auto"/>
        <w:rPr>
          <w:lang w:eastAsia="hr-HR"/>
        </w:rPr>
      </w:pPr>
      <w:r w:rsidRPr="00391285">
        <w:rPr>
          <w:lang w:eastAsia="hr-HR"/>
        </w:rPr>
        <w:t>__________________________________________________________________________</w:t>
      </w:r>
    </w:p>
    <w:p w:rsidR="00FF2273" w:rsidRPr="00391285" w:rsidRDefault="00FF2273" w:rsidP="00FF2273">
      <w:pPr>
        <w:tabs>
          <w:tab w:val="right" w:pos="1701"/>
          <w:tab w:val="left" w:pos="1843"/>
        </w:tabs>
        <w:spacing w:after="0" w:line="360" w:lineRule="auto"/>
        <w:ind w:left="1843" w:hanging="1843"/>
        <w:rPr>
          <w:b/>
          <w:smallCaps/>
          <w:lang w:eastAsia="hr-HR"/>
        </w:rPr>
        <w:sectPr w:rsidR="00FF2273" w:rsidRPr="00391285" w:rsidSect="00ED6FC6">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F2273" w:rsidRPr="00391285" w:rsidTr="00DF728F">
        <w:tc>
          <w:tcPr>
            <w:tcW w:w="1951" w:type="dxa"/>
          </w:tcPr>
          <w:p w:rsidR="00FF2273" w:rsidRPr="00391285" w:rsidRDefault="00FF2273" w:rsidP="00DF728F">
            <w:pPr>
              <w:spacing w:line="360" w:lineRule="auto"/>
              <w:jc w:val="right"/>
              <w:rPr>
                <w:rFonts w:ascii="Times New Roman" w:hAnsi="Times New Roman" w:cs="Times New Roman"/>
                <w:sz w:val="24"/>
                <w:szCs w:val="24"/>
              </w:rPr>
            </w:pPr>
            <w:r w:rsidRPr="00391285">
              <w:rPr>
                <w:rFonts w:ascii="Times New Roman" w:hAnsi="Times New Roman" w:cs="Times New Roman"/>
                <w:b/>
                <w:smallCaps/>
                <w:sz w:val="24"/>
                <w:szCs w:val="24"/>
              </w:rPr>
              <w:t>Predlagatelj</w:t>
            </w:r>
            <w:r w:rsidRPr="00391285">
              <w:rPr>
                <w:rFonts w:ascii="Times New Roman" w:hAnsi="Times New Roman" w:cs="Times New Roman"/>
                <w:b/>
                <w:sz w:val="24"/>
                <w:szCs w:val="24"/>
              </w:rPr>
              <w:t>:</w:t>
            </w:r>
          </w:p>
        </w:tc>
        <w:tc>
          <w:tcPr>
            <w:tcW w:w="7229" w:type="dxa"/>
          </w:tcPr>
          <w:p w:rsidR="00FF2273" w:rsidRPr="00391285" w:rsidRDefault="00FF2273" w:rsidP="00DF728F">
            <w:pPr>
              <w:spacing w:line="360" w:lineRule="auto"/>
              <w:rPr>
                <w:rFonts w:ascii="Times New Roman" w:hAnsi="Times New Roman" w:cs="Times New Roman"/>
                <w:sz w:val="24"/>
                <w:szCs w:val="24"/>
              </w:rPr>
            </w:pPr>
            <w:r>
              <w:rPr>
                <w:rFonts w:ascii="Times New Roman" w:hAnsi="Times New Roman" w:cs="Times New Roman"/>
                <w:sz w:val="24"/>
                <w:szCs w:val="24"/>
              </w:rPr>
              <w:t>Ministarstvo znanosti i obrazovanja</w:t>
            </w:r>
          </w:p>
        </w:tc>
      </w:tr>
    </w:tbl>
    <w:p w:rsidR="00FF2273" w:rsidRPr="00391285" w:rsidRDefault="00FF2273" w:rsidP="00FF2273">
      <w:pPr>
        <w:spacing w:after="0" w:line="360" w:lineRule="auto"/>
        <w:rPr>
          <w:lang w:eastAsia="hr-HR"/>
        </w:rPr>
      </w:pPr>
      <w:r w:rsidRPr="00391285">
        <w:rPr>
          <w:lang w:eastAsia="hr-HR"/>
        </w:rPr>
        <w:t>__________________________________________________________________________</w:t>
      </w:r>
    </w:p>
    <w:p w:rsidR="00FF2273" w:rsidRPr="00391285" w:rsidRDefault="00FF2273" w:rsidP="00FF2273">
      <w:pPr>
        <w:tabs>
          <w:tab w:val="right" w:pos="1701"/>
          <w:tab w:val="left" w:pos="1843"/>
        </w:tabs>
        <w:spacing w:after="0" w:line="360" w:lineRule="auto"/>
        <w:ind w:left="1843" w:hanging="1843"/>
        <w:rPr>
          <w:b/>
          <w:smallCaps/>
          <w:lang w:eastAsia="hr-HR"/>
        </w:rPr>
        <w:sectPr w:rsidR="00FF2273" w:rsidRPr="00391285" w:rsidSect="00ED6FC6">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F2273" w:rsidRPr="00391285" w:rsidTr="00DF728F">
        <w:tc>
          <w:tcPr>
            <w:tcW w:w="1951" w:type="dxa"/>
          </w:tcPr>
          <w:p w:rsidR="00FF2273" w:rsidRPr="00391285" w:rsidRDefault="00FF2273" w:rsidP="00DF728F">
            <w:pPr>
              <w:spacing w:line="360" w:lineRule="auto"/>
              <w:jc w:val="right"/>
              <w:rPr>
                <w:rFonts w:ascii="Times New Roman" w:hAnsi="Times New Roman" w:cs="Times New Roman"/>
                <w:sz w:val="24"/>
                <w:szCs w:val="24"/>
              </w:rPr>
            </w:pPr>
            <w:r w:rsidRPr="00391285">
              <w:rPr>
                <w:rFonts w:ascii="Times New Roman" w:hAnsi="Times New Roman" w:cs="Times New Roman"/>
                <w:b/>
                <w:smallCaps/>
                <w:sz w:val="24"/>
                <w:szCs w:val="24"/>
              </w:rPr>
              <w:t>Predmet</w:t>
            </w:r>
            <w:r w:rsidRPr="00391285">
              <w:rPr>
                <w:rFonts w:ascii="Times New Roman" w:hAnsi="Times New Roman" w:cs="Times New Roman"/>
                <w:b/>
                <w:sz w:val="24"/>
                <w:szCs w:val="24"/>
              </w:rPr>
              <w:t>:</w:t>
            </w:r>
          </w:p>
        </w:tc>
        <w:tc>
          <w:tcPr>
            <w:tcW w:w="7229" w:type="dxa"/>
          </w:tcPr>
          <w:p w:rsidR="00FF2273" w:rsidRPr="00391285" w:rsidRDefault="00FF2273" w:rsidP="00DF728F">
            <w:pPr>
              <w:spacing w:line="360" w:lineRule="auto"/>
              <w:jc w:val="both"/>
              <w:rPr>
                <w:rFonts w:ascii="Times New Roman" w:hAnsi="Times New Roman" w:cs="Times New Roman"/>
                <w:sz w:val="24"/>
                <w:szCs w:val="24"/>
              </w:rPr>
            </w:pPr>
            <w:r>
              <w:rPr>
                <w:rFonts w:ascii="Times New Roman" w:hAnsi="Times New Roman" w:cs="Times New Roman"/>
                <w:sz w:val="24"/>
                <w:szCs w:val="24"/>
              </w:rPr>
              <w:t>Nacrt prijedloga zakona o priznavanju i vrednovanju inozemnih obrazovnih kvalifikacija</w:t>
            </w:r>
          </w:p>
          <w:p w:rsidR="00FF2273" w:rsidRPr="00391285" w:rsidRDefault="00FF2273" w:rsidP="00DF728F">
            <w:pPr>
              <w:spacing w:line="360" w:lineRule="auto"/>
              <w:rPr>
                <w:rFonts w:ascii="Times New Roman" w:hAnsi="Times New Roman" w:cs="Times New Roman"/>
                <w:sz w:val="24"/>
                <w:szCs w:val="24"/>
              </w:rPr>
            </w:pPr>
          </w:p>
        </w:tc>
      </w:tr>
    </w:tbl>
    <w:p w:rsidR="00FF2273" w:rsidRPr="00391285" w:rsidRDefault="00FF2273" w:rsidP="00FF2273">
      <w:pPr>
        <w:tabs>
          <w:tab w:val="left" w:pos="1843"/>
        </w:tabs>
        <w:spacing w:after="0" w:line="360" w:lineRule="auto"/>
        <w:ind w:left="1843" w:hanging="1843"/>
        <w:rPr>
          <w:lang w:eastAsia="hr-HR"/>
        </w:rPr>
      </w:pPr>
      <w:r w:rsidRPr="00391285">
        <w:rPr>
          <w:lang w:eastAsia="hr-HR"/>
        </w:rPr>
        <w:t>__________________________________________________________________________</w:t>
      </w:r>
    </w:p>
    <w:p w:rsidR="00FF2273" w:rsidRPr="00391285" w:rsidRDefault="00FF2273" w:rsidP="00FF2273">
      <w:pPr>
        <w:spacing w:after="0" w:line="240" w:lineRule="auto"/>
        <w:rPr>
          <w:lang w:eastAsia="hr-HR"/>
        </w:rPr>
      </w:pPr>
    </w:p>
    <w:p w:rsidR="00FF2273" w:rsidRPr="00391285" w:rsidRDefault="00FF2273" w:rsidP="00FF2273">
      <w:pPr>
        <w:spacing w:after="0" w:line="240" w:lineRule="auto"/>
        <w:rPr>
          <w:lang w:eastAsia="hr-HR"/>
        </w:rPr>
      </w:pPr>
    </w:p>
    <w:p w:rsidR="00FF2273" w:rsidRPr="00391285" w:rsidRDefault="00FF2273" w:rsidP="00FF2273">
      <w:pPr>
        <w:spacing w:after="0" w:line="240" w:lineRule="auto"/>
        <w:rPr>
          <w:lang w:eastAsia="hr-HR"/>
        </w:rPr>
      </w:pPr>
    </w:p>
    <w:p w:rsidR="00FF2273" w:rsidRPr="00391285" w:rsidRDefault="00FF2273" w:rsidP="00FF2273">
      <w:pPr>
        <w:spacing w:after="0" w:line="240" w:lineRule="auto"/>
        <w:rPr>
          <w:lang w:eastAsia="hr-HR"/>
        </w:rPr>
      </w:pPr>
    </w:p>
    <w:p w:rsidR="00FF2273" w:rsidRPr="00391285" w:rsidRDefault="00FF2273" w:rsidP="00FF2273">
      <w:pPr>
        <w:spacing w:after="0" w:line="240" w:lineRule="auto"/>
        <w:rPr>
          <w:lang w:eastAsia="hr-HR"/>
        </w:rPr>
      </w:pPr>
    </w:p>
    <w:p w:rsidR="00FF2273" w:rsidRDefault="00FF2273" w:rsidP="00FF2273">
      <w:pPr>
        <w:spacing w:after="0" w:line="240" w:lineRule="auto"/>
        <w:rPr>
          <w:lang w:eastAsia="hr-HR"/>
        </w:rPr>
      </w:pPr>
    </w:p>
    <w:p w:rsidR="00FF2273" w:rsidRDefault="00FF2273" w:rsidP="00FF2273">
      <w:pPr>
        <w:spacing w:after="0" w:line="240" w:lineRule="auto"/>
        <w:rPr>
          <w:lang w:eastAsia="hr-HR"/>
        </w:rPr>
      </w:pPr>
    </w:p>
    <w:p w:rsidR="00FF2273" w:rsidRPr="00391285" w:rsidRDefault="00FF2273" w:rsidP="00FF2273">
      <w:pPr>
        <w:spacing w:after="0" w:line="240" w:lineRule="auto"/>
        <w:rPr>
          <w:lang w:eastAsia="hr-HR"/>
        </w:rPr>
      </w:pPr>
    </w:p>
    <w:p w:rsidR="00FF2273" w:rsidRPr="00CE78D1" w:rsidRDefault="00FF2273" w:rsidP="00FF2273">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FF2273" w:rsidRPr="00391285" w:rsidRDefault="00FF2273" w:rsidP="00FF2273">
      <w:pPr>
        <w:spacing w:after="0" w:line="240" w:lineRule="auto"/>
        <w:rPr>
          <w:lang w:eastAsia="hr-HR"/>
        </w:rPr>
      </w:pPr>
    </w:p>
    <w:p w:rsidR="00FF2273" w:rsidRPr="00391285" w:rsidRDefault="00FF2273" w:rsidP="00FF2273">
      <w:pPr>
        <w:spacing w:after="0" w:line="240" w:lineRule="auto"/>
        <w:rPr>
          <w:lang w:eastAsia="hr-HR"/>
        </w:rPr>
        <w:sectPr w:rsidR="00FF2273" w:rsidRPr="00391285" w:rsidSect="00ED6FC6">
          <w:type w:val="continuous"/>
          <w:pgSz w:w="11906" w:h="16838"/>
          <w:pgMar w:top="1417" w:right="1417" w:bottom="1417" w:left="1417" w:header="709" w:footer="658" w:gutter="0"/>
          <w:cols w:space="708"/>
          <w:docGrid w:linePitch="360"/>
        </w:sectPr>
      </w:pPr>
    </w:p>
    <w:p w:rsidR="00CB435E" w:rsidRPr="00612005" w:rsidRDefault="00CB435E" w:rsidP="00A26F3D">
      <w:pPr>
        <w:pBdr>
          <w:bottom w:val="single" w:sz="12" w:space="1" w:color="auto"/>
        </w:pBdr>
        <w:autoSpaceDE w:val="0"/>
        <w:autoSpaceDN w:val="0"/>
        <w:adjustRightInd w:val="0"/>
        <w:spacing w:before="0" w:after="0" w:line="240" w:lineRule="auto"/>
        <w:jc w:val="center"/>
        <w:rPr>
          <w:rFonts w:eastAsia="Calibri"/>
          <w:b/>
          <w:kern w:val="0"/>
        </w:rPr>
      </w:pPr>
      <w:r w:rsidRPr="00612005">
        <w:rPr>
          <w:rFonts w:eastAsia="Calibri"/>
          <w:b/>
          <w:kern w:val="0"/>
        </w:rPr>
        <w:lastRenderedPageBreak/>
        <w:t>VLADA REPUBLIKE HRVATSKE</w:t>
      </w: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b/>
          <w:i/>
          <w:kern w:val="0"/>
        </w:rPr>
      </w:pPr>
      <w:r w:rsidRPr="00612005">
        <w:rPr>
          <w:rFonts w:eastAsia="Calibri"/>
          <w:kern w:val="0"/>
        </w:rPr>
        <w:tab/>
      </w:r>
      <w:r w:rsidRPr="00612005">
        <w:rPr>
          <w:rFonts w:eastAsia="Calibri"/>
          <w:kern w:val="0"/>
        </w:rPr>
        <w:tab/>
      </w:r>
      <w:r w:rsidRPr="00612005">
        <w:rPr>
          <w:rFonts w:eastAsia="Calibri"/>
          <w:kern w:val="0"/>
        </w:rPr>
        <w:tab/>
      </w:r>
      <w:r w:rsidRPr="00612005">
        <w:rPr>
          <w:rFonts w:eastAsia="Calibri"/>
          <w:kern w:val="0"/>
        </w:rPr>
        <w:tab/>
      </w:r>
      <w:r w:rsidRPr="00612005">
        <w:rPr>
          <w:rFonts w:eastAsia="Calibri"/>
          <w:kern w:val="0"/>
        </w:rPr>
        <w:tab/>
      </w:r>
      <w:r w:rsidRPr="00612005">
        <w:rPr>
          <w:rFonts w:eastAsia="Calibri"/>
          <w:kern w:val="0"/>
        </w:rPr>
        <w:tab/>
      </w:r>
      <w:r w:rsidRPr="00612005">
        <w:rPr>
          <w:rFonts w:eastAsia="Calibri"/>
          <w:kern w:val="0"/>
        </w:rPr>
        <w:tab/>
      </w:r>
      <w:r w:rsidRPr="00612005">
        <w:rPr>
          <w:rFonts w:eastAsia="Calibri"/>
          <w:kern w:val="0"/>
        </w:rPr>
        <w:tab/>
      </w:r>
      <w:r w:rsidRPr="00612005">
        <w:rPr>
          <w:rFonts w:eastAsia="Calibri"/>
          <w:kern w:val="0"/>
        </w:rPr>
        <w:tab/>
      </w:r>
      <w:r w:rsidRPr="00612005">
        <w:rPr>
          <w:rFonts w:eastAsia="Calibri"/>
          <w:b/>
          <w:i/>
          <w:kern w:val="0"/>
        </w:rPr>
        <w:tab/>
      </w:r>
      <w:r w:rsidR="00FF2273">
        <w:rPr>
          <w:rFonts w:eastAsia="Calibri"/>
          <w:b/>
          <w:i/>
          <w:kern w:val="0"/>
        </w:rPr>
        <w:t>Nacrt</w:t>
      </w:r>
      <w:bookmarkStart w:id="0" w:name="_GoBack"/>
      <w:bookmarkEnd w:id="0"/>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r w:rsidRPr="00612005">
        <w:rPr>
          <w:rFonts w:eastAsia="Calibri"/>
          <w:b/>
          <w:bCs/>
          <w:kern w:val="0"/>
        </w:rPr>
        <w:t xml:space="preserve">PRIJEDLOG ZAKONA O </w:t>
      </w:r>
      <w:r w:rsidR="0024050E" w:rsidRPr="00612005">
        <w:rPr>
          <w:rFonts w:eastAsia="Calibri"/>
          <w:b/>
          <w:bCs/>
          <w:kern w:val="0"/>
        </w:rPr>
        <w:t>PRIZNAVANJU I VREDNOVANJU INOZEMNIH OBRAZOVNIH KVALIFIKACIJA</w:t>
      </w: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autoSpaceDE w:val="0"/>
        <w:autoSpaceDN w:val="0"/>
        <w:adjustRightInd w:val="0"/>
        <w:spacing w:before="0" w:after="0" w:line="240" w:lineRule="auto"/>
        <w:jc w:val="center"/>
        <w:rPr>
          <w:rFonts w:eastAsia="Calibri"/>
          <w:b/>
          <w:bCs/>
          <w:kern w:val="0"/>
        </w:rPr>
      </w:pPr>
    </w:p>
    <w:p w:rsidR="00CB435E" w:rsidRPr="00612005" w:rsidRDefault="00CB435E" w:rsidP="00A26F3D">
      <w:pPr>
        <w:tabs>
          <w:tab w:val="left" w:pos="2454"/>
        </w:tabs>
        <w:autoSpaceDE w:val="0"/>
        <w:autoSpaceDN w:val="0"/>
        <w:adjustRightInd w:val="0"/>
        <w:spacing w:before="0" w:after="0" w:line="240" w:lineRule="auto"/>
        <w:jc w:val="left"/>
        <w:rPr>
          <w:rFonts w:eastAsia="Calibri"/>
          <w:b/>
          <w:bCs/>
          <w:kern w:val="0"/>
        </w:rPr>
      </w:pPr>
    </w:p>
    <w:p w:rsidR="00CB435E" w:rsidRPr="00612005" w:rsidRDefault="00CB435E" w:rsidP="00A26F3D">
      <w:pPr>
        <w:tabs>
          <w:tab w:val="left" w:pos="2454"/>
        </w:tabs>
        <w:autoSpaceDE w:val="0"/>
        <w:autoSpaceDN w:val="0"/>
        <w:adjustRightInd w:val="0"/>
        <w:spacing w:before="0" w:after="0" w:line="240" w:lineRule="auto"/>
        <w:jc w:val="left"/>
        <w:rPr>
          <w:rFonts w:eastAsia="Calibri"/>
          <w:b/>
          <w:bCs/>
          <w:kern w:val="0"/>
        </w:rPr>
      </w:pPr>
      <w:r w:rsidRPr="00612005">
        <w:rPr>
          <w:rFonts w:eastAsia="Calibri"/>
          <w:b/>
          <w:bCs/>
          <w:kern w:val="0"/>
        </w:rPr>
        <w:tab/>
      </w:r>
    </w:p>
    <w:p w:rsidR="00CB435E" w:rsidRPr="00612005" w:rsidRDefault="00CB435E" w:rsidP="00A26F3D">
      <w:pPr>
        <w:widowControl w:val="0"/>
        <w:pBdr>
          <w:bottom w:val="single" w:sz="12" w:space="1" w:color="auto"/>
        </w:pBdr>
        <w:spacing w:before="0" w:after="0" w:line="240" w:lineRule="auto"/>
        <w:jc w:val="left"/>
        <w:rPr>
          <w:snapToGrid w:val="0"/>
          <w:kern w:val="0"/>
          <w:lang w:eastAsia="ar-SA"/>
        </w:rPr>
      </w:pPr>
    </w:p>
    <w:p w:rsidR="00CB435E" w:rsidRPr="00612005" w:rsidRDefault="00CB435E" w:rsidP="00A26F3D">
      <w:pPr>
        <w:spacing w:before="0" w:after="0" w:line="240" w:lineRule="auto"/>
        <w:jc w:val="center"/>
        <w:rPr>
          <w:kern w:val="0"/>
          <w:lang w:eastAsia="hr-HR"/>
        </w:rPr>
      </w:pPr>
      <w:r w:rsidRPr="00612005">
        <w:rPr>
          <w:b/>
          <w:snapToGrid w:val="0"/>
          <w:kern w:val="0"/>
          <w:lang w:eastAsia="ar-SA"/>
        </w:rPr>
        <w:t xml:space="preserve">Zagreb, </w:t>
      </w:r>
      <w:r w:rsidR="0024050E" w:rsidRPr="00612005">
        <w:rPr>
          <w:b/>
          <w:snapToGrid w:val="0"/>
          <w:kern w:val="0"/>
          <w:lang w:eastAsia="ar-SA"/>
        </w:rPr>
        <w:t>veljača 2022.</w:t>
      </w:r>
    </w:p>
    <w:p w:rsidR="0024050E" w:rsidRPr="00612005" w:rsidRDefault="0024050E" w:rsidP="00A26F3D">
      <w:pPr>
        <w:spacing w:before="0" w:after="0" w:line="240" w:lineRule="auto"/>
        <w:rPr>
          <w:rFonts w:eastAsia="Calibri"/>
        </w:rPr>
      </w:pPr>
      <w:r w:rsidRPr="00612005">
        <w:rPr>
          <w:rFonts w:eastAsia="Calibri"/>
        </w:rPr>
        <w:br w:type="page"/>
      </w:r>
    </w:p>
    <w:p w:rsidR="00593D11" w:rsidRPr="00612005" w:rsidRDefault="00593D11" w:rsidP="00A26F3D">
      <w:pPr>
        <w:spacing w:before="0" w:after="0" w:line="240" w:lineRule="auto"/>
        <w:rPr>
          <w:rFonts w:eastAsia="Calibri"/>
        </w:rPr>
      </w:pPr>
    </w:p>
    <w:p w:rsidR="0024050E" w:rsidRPr="00612005" w:rsidRDefault="0024050E" w:rsidP="00A26F3D">
      <w:pPr>
        <w:spacing w:before="0" w:after="0" w:line="240" w:lineRule="auto"/>
        <w:jc w:val="center"/>
        <w:outlineLvl w:val="0"/>
        <w:rPr>
          <w:b/>
          <w:kern w:val="36"/>
          <w:lang w:eastAsia="hr-HR"/>
        </w:rPr>
      </w:pPr>
      <w:r w:rsidRPr="00612005">
        <w:rPr>
          <w:b/>
          <w:kern w:val="36"/>
          <w:lang w:eastAsia="hr-HR"/>
        </w:rPr>
        <w:t>PRIJEDLOG ZAKONA O PRIZNAVANJU I VREDNOVANJU INOZEMNIH OBRAZOVNIH KVALIFIKACIJA</w:t>
      </w:r>
    </w:p>
    <w:p w:rsidR="0024050E" w:rsidRPr="00612005" w:rsidRDefault="0024050E" w:rsidP="00A26F3D">
      <w:pPr>
        <w:spacing w:before="0" w:after="0" w:line="240" w:lineRule="auto"/>
        <w:jc w:val="left"/>
        <w:outlineLvl w:val="0"/>
        <w:rPr>
          <w:b/>
          <w:kern w:val="36"/>
          <w:lang w:eastAsia="hr-HR"/>
        </w:rPr>
      </w:pPr>
    </w:p>
    <w:p w:rsidR="0024050E" w:rsidRPr="00612005" w:rsidRDefault="0024050E" w:rsidP="00A26F3D">
      <w:pPr>
        <w:spacing w:before="0" w:after="0" w:line="240" w:lineRule="auto"/>
        <w:jc w:val="left"/>
        <w:outlineLvl w:val="0"/>
        <w:rPr>
          <w:b/>
          <w:kern w:val="36"/>
          <w:lang w:eastAsia="hr-HR"/>
        </w:rPr>
      </w:pPr>
    </w:p>
    <w:p w:rsidR="0024050E" w:rsidRPr="00612005" w:rsidRDefault="0024050E" w:rsidP="00A26F3D">
      <w:pPr>
        <w:spacing w:before="0" w:after="0" w:line="240" w:lineRule="auto"/>
        <w:jc w:val="left"/>
        <w:outlineLvl w:val="0"/>
        <w:rPr>
          <w:b/>
          <w:kern w:val="36"/>
          <w:lang w:eastAsia="hr-HR"/>
        </w:rPr>
      </w:pPr>
    </w:p>
    <w:p w:rsidR="0024050E" w:rsidRPr="00612005" w:rsidRDefault="0024050E" w:rsidP="00A26F3D">
      <w:pPr>
        <w:spacing w:before="0" w:after="0" w:line="240" w:lineRule="auto"/>
        <w:jc w:val="left"/>
        <w:outlineLvl w:val="0"/>
        <w:rPr>
          <w:b/>
          <w:bCs/>
          <w:kern w:val="36"/>
          <w:lang w:eastAsia="hr-HR"/>
        </w:rPr>
      </w:pPr>
      <w:r w:rsidRPr="00612005">
        <w:rPr>
          <w:b/>
          <w:kern w:val="36"/>
          <w:lang w:eastAsia="hr-HR"/>
        </w:rPr>
        <w:t xml:space="preserve">I. </w:t>
      </w:r>
      <w:r w:rsidRPr="00612005">
        <w:rPr>
          <w:b/>
          <w:kern w:val="36"/>
          <w:lang w:eastAsia="hr-HR"/>
        </w:rPr>
        <w:tab/>
        <w:t>USTAVNA OSNOVA ZA DONOŠENJE ZAKONA</w:t>
      </w:r>
    </w:p>
    <w:p w:rsidR="0024050E" w:rsidRPr="00612005" w:rsidRDefault="0024050E" w:rsidP="00A26F3D">
      <w:pPr>
        <w:spacing w:before="0" w:after="0" w:line="240" w:lineRule="auto"/>
        <w:rPr>
          <w:kern w:val="0"/>
          <w:lang w:eastAsia="hr-HR"/>
        </w:rPr>
      </w:pPr>
      <w:r w:rsidRPr="00612005">
        <w:rPr>
          <w:kern w:val="0"/>
          <w:lang w:eastAsia="hr-HR"/>
        </w:rPr>
        <w:t> </w:t>
      </w:r>
    </w:p>
    <w:p w:rsidR="0024050E" w:rsidRPr="00612005" w:rsidRDefault="0024050E" w:rsidP="00A26F3D">
      <w:pPr>
        <w:spacing w:before="0" w:after="0" w:line="240" w:lineRule="auto"/>
        <w:ind w:firstLine="708"/>
        <w:rPr>
          <w:kern w:val="0"/>
          <w:lang w:eastAsia="hr-HR"/>
        </w:rPr>
      </w:pPr>
      <w:r w:rsidRPr="00612005">
        <w:rPr>
          <w:kern w:val="0"/>
          <w:lang w:eastAsia="hr-HR"/>
        </w:rPr>
        <w:t>Ustavna osnova za donošenje ovoga zakona sadržana je u članku 2. stavku 4. podstavku 1. Ustava Republike Hrvatske („Narodne novine“, br. 85/10. - pročišćeni tekst i 5/14. - Odluka Ustavnog suda Republike Hrvatske).</w:t>
      </w:r>
    </w:p>
    <w:p w:rsidR="0024050E" w:rsidRPr="00612005" w:rsidRDefault="0024050E" w:rsidP="00A26F3D">
      <w:pPr>
        <w:spacing w:before="0" w:after="0" w:line="240" w:lineRule="auto"/>
        <w:rPr>
          <w:kern w:val="0"/>
          <w:lang w:eastAsia="hr-HR"/>
        </w:rPr>
      </w:pPr>
    </w:p>
    <w:p w:rsidR="0024050E" w:rsidRPr="00612005" w:rsidRDefault="0024050E" w:rsidP="00A26F3D">
      <w:pPr>
        <w:spacing w:before="0" w:after="0" w:line="240" w:lineRule="auto"/>
        <w:rPr>
          <w:kern w:val="0"/>
          <w:lang w:eastAsia="hr-HR"/>
        </w:rPr>
      </w:pPr>
      <w:r w:rsidRPr="00612005">
        <w:rPr>
          <w:kern w:val="0"/>
          <w:lang w:eastAsia="hr-HR"/>
        </w:rPr>
        <w:t> </w:t>
      </w:r>
    </w:p>
    <w:p w:rsidR="0024050E" w:rsidRPr="00612005" w:rsidRDefault="0024050E" w:rsidP="00A26F3D">
      <w:pPr>
        <w:spacing w:before="0" w:after="0" w:line="240" w:lineRule="auto"/>
        <w:ind w:left="709" w:hanging="709"/>
        <w:rPr>
          <w:b/>
          <w:kern w:val="0"/>
          <w:lang w:eastAsia="hr-HR"/>
        </w:rPr>
      </w:pPr>
      <w:r w:rsidRPr="00612005">
        <w:rPr>
          <w:b/>
          <w:kern w:val="0"/>
          <w:lang w:eastAsia="hr-HR"/>
        </w:rPr>
        <w:t>II.</w:t>
      </w:r>
      <w:r w:rsidRPr="00612005">
        <w:rPr>
          <w:b/>
          <w:kern w:val="0"/>
          <w:lang w:eastAsia="hr-HR"/>
        </w:rPr>
        <w:tab/>
        <w:t>OCJENA STANJA I OSNOVNA PITANJA KOJA SE TREBAJU UREDITI ZAKONOM TE POSLJEDICE KOJE ĆE DONOŠENJEM ZAKONA PROISTEĆI</w:t>
      </w:r>
    </w:p>
    <w:p w:rsidR="00593D11" w:rsidRPr="00612005" w:rsidRDefault="00593D11" w:rsidP="00A26F3D">
      <w:pPr>
        <w:tabs>
          <w:tab w:val="left" w:pos="426"/>
        </w:tabs>
        <w:autoSpaceDE w:val="0"/>
        <w:adjustRightInd w:val="0"/>
        <w:spacing w:before="0" w:after="0" w:line="240" w:lineRule="auto"/>
        <w:ind w:left="851"/>
        <w:rPr>
          <w:rFonts w:eastAsia="Calibri"/>
          <w:bCs/>
        </w:rPr>
      </w:pPr>
    </w:p>
    <w:p w:rsidR="0024050E" w:rsidRPr="00612005" w:rsidRDefault="0024050E" w:rsidP="00A26F3D">
      <w:pPr>
        <w:shd w:val="clear" w:color="auto" w:fill="FFFFFF"/>
        <w:spacing w:before="0" w:after="0" w:line="240" w:lineRule="auto"/>
        <w:rPr>
          <w:b/>
          <w:iCs/>
          <w:kern w:val="0"/>
          <w:lang w:eastAsia="hr-HR"/>
        </w:rPr>
      </w:pPr>
      <w:r w:rsidRPr="00612005">
        <w:rPr>
          <w:b/>
          <w:kern w:val="0"/>
          <w:lang w:eastAsia="hr-HR"/>
        </w:rPr>
        <w:t>a) </w:t>
      </w:r>
      <w:r w:rsidRPr="00612005">
        <w:rPr>
          <w:b/>
          <w:kern w:val="0"/>
          <w:lang w:eastAsia="hr-HR"/>
        </w:rPr>
        <w:tab/>
      </w:r>
      <w:r w:rsidRPr="00612005">
        <w:rPr>
          <w:b/>
          <w:iCs/>
          <w:kern w:val="0"/>
          <w:lang w:eastAsia="hr-HR"/>
        </w:rPr>
        <w:t>Ocjena stanja</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Postupak priznavanja inozemnih obrazovnih kvalifikacija u Republici Hrvatskoj provodi se sukladno Zakonu o priznavanju inozemnih obrazovnih kvalifikacija (</w:t>
      </w:r>
      <w:r w:rsidR="00F84882" w:rsidRPr="00612005">
        <w:rPr>
          <w:rFonts w:eastAsia="Calibri"/>
        </w:rPr>
        <w:t>„</w:t>
      </w:r>
      <w:r w:rsidRPr="00612005">
        <w:rPr>
          <w:rFonts w:eastAsia="Calibri"/>
        </w:rPr>
        <w:t>Narodne novine</w:t>
      </w:r>
      <w:r w:rsidR="00F84882" w:rsidRPr="00612005">
        <w:rPr>
          <w:rFonts w:eastAsia="Calibri"/>
        </w:rPr>
        <w:t>“, br. 158/03., 138/06., 124/09. i 45/11.) - u daljnjem tekstu: ZPIOK</w:t>
      </w:r>
      <w:r w:rsidRPr="00612005">
        <w:rPr>
          <w:rFonts w:eastAsia="Calibri"/>
        </w:rPr>
        <w:t>, a priznavanje inozemnih stručnih kvalifikacija sukladno Zakonu o reguliranim profesijama i priznavanju inozemnih stručnih kvalifikacija (</w:t>
      </w:r>
      <w:r w:rsidR="00F84882" w:rsidRPr="00612005">
        <w:rPr>
          <w:rFonts w:eastAsia="Calibri"/>
        </w:rPr>
        <w:t>„</w:t>
      </w:r>
      <w:r w:rsidRPr="00612005">
        <w:rPr>
          <w:rFonts w:eastAsia="Calibri"/>
        </w:rPr>
        <w:t>Narodne novine</w:t>
      </w:r>
      <w:r w:rsidR="00F84882" w:rsidRPr="00612005">
        <w:rPr>
          <w:rFonts w:eastAsia="Calibri"/>
        </w:rPr>
        <w:t>“, br. 82/15., 70/19. i 47/</w:t>
      </w:r>
      <w:r w:rsidRPr="00612005">
        <w:rPr>
          <w:rFonts w:eastAsia="Calibri"/>
        </w:rPr>
        <w:t xml:space="preserve">20.) </w:t>
      </w:r>
      <w:r w:rsidR="00F84882" w:rsidRPr="00612005">
        <w:rPr>
          <w:rFonts w:eastAsia="Calibri"/>
        </w:rPr>
        <w:t>- u daljnjem tekstu: ZORP.</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Donošenjem ZPIOK-a 2003. godine napušten je postupak nostrifikacije koji se temeljio na usporedbi studijskih i obrazovnih programa sa srodnim programima koji se izvode u Republici Hrvatskoj te rezultirao ispravom koja je potvrđivala izjednačenost inozemne kvalifikacije kvalifikacijom koja se stječe u Republici Hrvatskoj (rješenje o nostrifikaciji). Umjesto nostrifikacije uveden je postupak priznavanja inozemnih obrazovnih kvalifikacija sa svrhom zapošljavanja i postupak priznavanja inozemnih obrazovnih kvalifikacija ili razdoblja obrazovanja u inozemstvu sa svrhom nastavka obrazovanja. Postupak priznavanja inozemnih obrazovnih kvalifikacija tako više nije podrazumijevao usporedbu sadržaja studijskih i obrazovnih programa, već „formalno potvrđivanje vrijednosti inozemne obrazovne kvalifikacije, odnosno razdoblja obrazovanja, koje je izdalo nadležno tijelo, u svrhu pristupa obrazovanju ili zapošljavanju“.</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Međutim, u provedbi ZPIOK-a pojavili su se određeni nedostaci koji su posebno došli do izražaja </w:t>
      </w:r>
      <w:r w:rsidR="00166BEF" w:rsidRPr="00612005">
        <w:rPr>
          <w:rFonts w:eastAsia="Calibri"/>
        </w:rPr>
        <w:t xml:space="preserve">pristupanjem </w:t>
      </w:r>
      <w:r w:rsidRPr="00612005">
        <w:rPr>
          <w:rFonts w:eastAsia="Calibri"/>
        </w:rPr>
        <w:t>Republike Hrvatske Europsk</w:t>
      </w:r>
      <w:r w:rsidR="00166BEF" w:rsidRPr="00612005">
        <w:rPr>
          <w:rFonts w:eastAsia="Calibri"/>
        </w:rPr>
        <w:t>oj</w:t>
      </w:r>
      <w:r w:rsidRPr="00612005">
        <w:rPr>
          <w:rFonts w:eastAsia="Calibri"/>
        </w:rPr>
        <w:t xml:space="preserve"> </w:t>
      </w:r>
      <w:r w:rsidR="00AA2734" w:rsidRPr="00612005">
        <w:rPr>
          <w:rFonts w:eastAsia="Calibri"/>
        </w:rPr>
        <w:t>uniji</w:t>
      </w:r>
      <w:r w:rsidRPr="00612005">
        <w:rPr>
          <w:rFonts w:eastAsia="Calibri"/>
        </w:rPr>
        <w:t xml:space="preserve"> te stupanjem na snagu ZORP-a i donošenjem ostalih posebnih propisa kojima se u zakonodavstvo Republike Hrvatske prenosi Direktiva 2005/36/EZ, k</w:t>
      </w:r>
      <w:r w:rsidR="00166BEF" w:rsidRPr="00612005">
        <w:rPr>
          <w:rFonts w:eastAsia="Calibri"/>
        </w:rPr>
        <w:t xml:space="preserve">oja </w:t>
      </w:r>
      <w:r w:rsidRPr="00612005">
        <w:rPr>
          <w:rFonts w:eastAsia="Calibri"/>
        </w:rPr>
        <w:t>je izmijenjena Direktivom</w:t>
      </w:r>
      <w:r w:rsidR="00166BEF" w:rsidRPr="00612005">
        <w:rPr>
          <w:rFonts w:eastAsia="Calibri"/>
        </w:rPr>
        <w:t xml:space="preserve"> </w:t>
      </w:r>
      <w:r w:rsidRPr="00612005">
        <w:rPr>
          <w:rFonts w:eastAsia="Calibri"/>
        </w:rPr>
        <w:t>2013/55/EU Europskog parlamenta i Vijeća o priznavanju stručnih kvalifikacija.</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S obzirom na to da važeći ZPIOK ne razlikuje jasno postupke priznavanja inozemnih obrazovnih kvalifikacija s ciljem pristupa tržištu rada koje nije regulirano i pristupa profesiji koja je utvrđena kao regulirana u Republici Hrvatskoj, dolazi do nejasnoća u nadležnosti između agencija u sustavu obrazovanja, zaduženih za priznavanje inozemnih obrazovnih kvalifikacija i tijela nadležnih za regulirane profesije. Dodatne nejasnoće u nadležnostima uključuju nejasnoće zbog dvostrukih nadležnosti ili nejasnoće zbog nepostojanja nadležnosti. </w:t>
      </w:r>
      <w:r w:rsidRPr="00612005">
        <w:rPr>
          <w:rFonts w:eastAsia="Calibri"/>
        </w:rPr>
        <w:lastRenderedPageBreak/>
        <w:t>Tako primjerice, sukladno članku 6. ZPIOK-a „postupak priznavanja inozemne školske kvalifikacije o završenom osnovnom obrazovanju radi zapošljavanja ili nastavka obrazovanja“ vodi Agencija za odgoj i obrazovanje, dok se u članku 7. istog</w:t>
      </w:r>
      <w:r w:rsidR="00AA2734" w:rsidRPr="00612005">
        <w:rPr>
          <w:rFonts w:eastAsia="Calibri"/>
        </w:rPr>
        <w:t>a</w:t>
      </w:r>
      <w:r w:rsidRPr="00612005">
        <w:rPr>
          <w:rFonts w:eastAsia="Calibri"/>
        </w:rPr>
        <w:t xml:space="preserve"> Zakona navodi da „postupak priznavanja osnovnoškolskog obrazovanja radi pristupa srednjoškolskom obrazovanju vodi školska ustanova“. S druge strane, </w:t>
      </w:r>
      <w:r w:rsidR="00AA2734" w:rsidRPr="00612005">
        <w:rPr>
          <w:rFonts w:eastAsia="Calibri"/>
        </w:rPr>
        <w:t>važećim</w:t>
      </w:r>
      <w:r w:rsidRPr="00612005">
        <w:rPr>
          <w:rFonts w:eastAsia="Calibri"/>
        </w:rPr>
        <w:t xml:space="preserve"> ZPIOK-om nije niti jednoj od agencija dano u nadležnost priznavanje inozemnih obrazovnih kvalifikacija na razini koja je viša od srednjoškolske, ali nije dio visokog obrazovanja</w:t>
      </w:r>
      <w:r w:rsidR="00166BEF" w:rsidRPr="00612005">
        <w:rPr>
          <w:rFonts w:eastAsia="Calibri"/>
        </w:rPr>
        <w:t xml:space="preserve"> (engleski „</w:t>
      </w:r>
      <w:proofErr w:type="spellStart"/>
      <w:r w:rsidR="00166BEF" w:rsidRPr="00612005">
        <w:rPr>
          <w:rFonts w:eastAsia="Calibri"/>
        </w:rPr>
        <w:t>non-tertiary</w:t>
      </w:r>
      <w:proofErr w:type="spellEnd"/>
      <w:r w:rsidR="00166BEF" w:rsidRPr="00612005">
        <w:rPr>
          <w:rFonts w:eastAsia="Calibri"/>
        </w:rPr>
        <w:t xml:space="preserve"> post-</w:t>
      </w:r>
      <w:proofErr w:type="spellStart"/>
      <w:r w:rsidR="00166BEF" w:rsidRPr="00612005">
        <w:rPr>
          <w:rFonts w:eastAsia="Calibri"/>
        </w:rPr>
        <w:t>secondary</w:t>
      </w:r>
      <w:proofErr w:type="spellEnd"/>
      <w:r w:rsidR="00166BEF" w:rsidRPr="00612005">
        <w:rPr>
          <w:rFonts w:eastAsia="Calibri"/>
        </w:rPr>
        <w:t>“</w:t>
      </w:r>
      <w:r w:rsidRPr="00612005">
        <w:rPr>
          <w:rFonts w:eastAsia="Calibri"/>
        </w:rPr>
        <w:t xml:space="preserve">, budući da se takve kvalifikacije ne stječu u Republici Hrvatskoj (ali se stječu u inozemstvu). </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Nadalje, nedostatna transparentnost i nedovoljna jasnoća u postupcima priznavanja koja proizlazi iz postojećih propisa ne sastoji se samo u nejasnoj nadležnosti, već i u nedostatnoj informaciji koju pruža formalni ishod postupka priznavanja inozemne obrazovne kvalifikacije sa svrhom zapošljavanja. Naime, u praksi se pokazalo da su postojeća rješenja o priznavanju inozemnih obrazovnih kvalifikacija sa svrhom zapošljavanja koja izdaju agencije u sustavu obrazovanja nedovoljno informativna nositeljima kvalifikacija i poslodavcima, pogotovo u dijelu koji se odnosi na određivanje razine obrazovne kvalifikacije u državi u kojoj je kvalifikacija stečena te </w:t>
      </w:r>
      <w:r w:rsidR="00166BEF" w:rsidRPr="00612005">
        <w:rPr>
          <w:rFonts w:eastAsia="Calibri"/>
        </w:rPr>
        <w:t>na</w:t>
      </w:r>
      <w:r w:rsidRPr="00612005">
        <w:rPr>
          <w:rFonts w:eastAsia="Calibri"/>
        </w:rPr>
        <w:t xml:space="preserve"> usporedb</w:t>
      </w:r>
      <w:r w:rsidR="00166BEF" w:rsidRPr="00612005">
        <w:rPr>
          <w:rFonts w:eastAsia="Calibri"/>
        </w:rPr>
        <w:t>u</w:t>
      </w:r>
      <w:r w:rsidRPr="00612005">
        <w:rPr>
          <w:rFonts w:eastAsia="Calibri"/>
        </w:rPr>
        <w:t xml:space="preserve"> razine stečene kvalifikacije s razinama kvalifikacija koje se stječu u Republici Hrvatskoj. Zbog navedenoga agencije, na zahtjev stranke, izdaju dodatna mišljenja o inozemnoj obrazovnoj kvalifikaciji što produžuje postupak, predstavlja nepotrebno administrativno opterećenje za agenciju i trošak za stranku. </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Osim nedostataka u postupcima priznavanja inozemnih obrazovnih kvalifikacija s ciljem pristupa tržištu</w:t>
      </w:r>
      <w:r w:rsidR="002979BF" w:rsidRPr="00612005">
        <w:rPr>
          <w:rFonts w:eastAsia="Calibri"/>
        </w:rPr>
        <w:t xml:space="preserve"> rada, pojavili su se i nedosta</w:t>
      </w:r>
      <w:r w:rsidRPr="00612005">
        <w:rPr>
          <w:rFonts w:eastAsia="Calibri"/>
        </w:rPr>
        <w:t xml:space="preserve">ci u priznavanju inozemnih obrazovnih kvalifikacija te razdoblja obrazovanja sa svrhom nastavka obrazovanja posebno s obzirom na trendove u razvoju europskih obrazovnih politika. </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Priznavanje kvalifikacija sa svrhom nastavka obrazovanja na prvoj razini visokog obrazovanja, prema postojećem ZPIOK-u, provode Agencija za odgoj i obrazovanje ako je riječ o priznavanju srednjoškolske kvalifikacije općeg obrazovanja ili Agencija za strukovno obrazovanje i obrazovanje odraslih kada je riječ o kvalifikaciji stečenoj u strukovnom obrazovanju i osposobljavanju. Taj postupak može trajati i do 60 dana te završiti nakon što se stranka već upisala na visoko učilište. Dodatno, procjenu ispunjenosti kriterija za upis u prvu godinu studijskog programa na prvoj razini visokog obrazovanja, koje podrazumijeva utvrđivanje razine prethodno stečene kvalifikacije, provodi i Središnji prijavni ured pri Agenciji za znanost i visoko obrazovanje u sklopu središnjeg prijavnog postupka. Ovakav dvostruki postupak kojem je zajednički ishod utvrditi razinu stečene kvalifikacije s obzirom na utvrđivanje prava pristupa visokom obrazovanju, predstavlja nepotrebno administrativno opterećenje.</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Kada je riječ o priznavanju inozemne obrazovne kvalifikacije prve razine visokog obrazovanja sa svrhom pristupa drugoj razini visokog obrazovanja, također dolazi do dupliciranja postupka procjene i vrednovanja inozemne obrazovne kvalifikacije. Sukladno </w:t>
      </w:r>
      <w:r w:rsidR="00AA2734" w:rsidRPr="00612005">
        <w:rPr>
          <w:rFonts w:eastAsia="Calibri"/>
        </w:rPr>
        <w:t>važećem</w:t>
      </w:r>
      <w:r w:rsidRPr="00612005">
        <w:rPr>
          <w:rFonts w:eastAsia="Calibri"/>
        </w:rPr>
        <w:t xml:space="preserve"> ZPIOK-u, </w:t>
      </w:r>
      <w:r w:rsidR="00451867" w:rsidRPr="00612005">
        <w:rPr>
          <w:rFonts w:eastAsia="Calibri"/>
        </w:rPr>
        <w:t>općim</w:t>
      </w:r>
      <w:r w:rsidRPr="00612005">
        <w:rPr>
          <w:rFonts w:eastAsia="Calibri"/>
        </w:rPr>
        <w:t xml:space="preserve"> aktima visokih učilišta te praksi koja se razvila od donošenja ZPIOK-a, postupak priznavanja inozemne obrazovne kvalifikacije sa svrhom nastavka obrazovanja u visokom obrazovanju provode uredi za akademsko priznavanje na visokim učilištima. Postupak priznavanja provodi se odvojeno od prijavnog postupka </w:t>
      </w:r>
      <w:r w:rsidR="00B81BC3" w:rsidRPr="00612005">
        <w:rPr>
          <w:rFonts w:eastAsia="Calibri"/>
        </w:rPr>
        <w:t xml:space="preserve">kojega provodi </w:t>
      </w:r>
      <w:r w:rsidRPr="00612005">
        <w:rPr>
          <w:rFonts w:eastAsia="Calibri"/>
        </w:rPr>
        <w:t>sastavn</w:t>
      </w:r>
      <w:r w:rsidR="00AA2734" w:rsidRPr="00612005">
        <w:rPr>
          <w:rFonts w:eastAsia="Calibri"/>
        </w:rPr>
        <w:t>ica visokog</w:t>
      </w:r>
      <w:r w:rsidR="00B81BC3" w:rsidRPr="00612005">
        <w:rPr>
          <w:rFonts w:eastAsia="Calibri"/>
        </w:rPr>
        <w:t xml:space="preserve"> učilišta </w:t>
      </w:r>
      <w:r w:rsidRPr="00612005">
        <w:rPr>
          <w:rFonts w:eastAsia="Calibri"/>
        </w:rPr>
        <w:t>na kojoj stranka želi nastaviti studiranje. U postupku priznavanja, uredi za akademsko priznavanje, po potrebi, konzultiraju Agenciju za znanost i visoko obrazovanje te stručno povjerenstvo koje provodi vrednovanje inozemne obrazovne kvalifikacije. Nakon izdavanja Rješenja o akademskom priznavanju strank</w:t>
      </w:r>
      <w:r w:rsidR="00B81BC3" w:rsidRPr="00612005">
        <w:rPr>
          <w:rFonts w:eastAsia="Calibri"/>
        </w:rPr>
        <w:t>u</w:t>
      </w:r>
      <w:r w:rsidRPr="00612005">
        <w:rPr>
          <w:rFonts w:eastAsia="Calibri"/>
        </w:rPr>
        <w:t xml:space="preserve"> se upućuje na sastavnicu </w:t>
      </w:r>
      <w:r w:rsidR="00AA2734" w:rsidRPr="00612005">
        <w:rPr>
          <w:rFonts w:eastAsia="Calibri"/>
        </w:rPr>
        <w:t>visokog</w:t>
      </w:r>
      <w:r w:rsidR="00B81BC3" w:rsidRPr="00612005">
        <w:rPr>
          <w:rFonts w:eastAsia="Calibri"/>
        </w:rPr>
        <w:t xml:space="preserve"> učilišta </w:t>
      </w:r>
      <w:r w:rsidRPr="00612005">
        <w:rPr>
          <w:rFonts w:eastAsia="Calibri"/>
        </w:rPr>
        <w:t xml:space="preserve">koja još </w:t>
      </w:r>
      <w:r w:rsidRPr="00612005">
        <w:rPr>
          <w:rFonts w:eastAsia="Calibri"/>
        </w:rPr>
        <w:lastRenderedPageBreak/>
        <w:t>jedanput vrednuje inozemnu obrazovnu kvalifikaciju procjenjujući, sukladno svojoj nadležnosti za utvrđivanje kriterija za upis i ispunjenost kriterija za upis u određeni studijski program. Ovakav postupak administrativno je složen te vremenski dug tako da je moguće da stranka</w:t>
      </w:r>
      <w:r w:rsidR="00B81BC3" w:rsidRPr="00612005">
        <w:rPr>
          <w:rFonts w:eastAsia="Calibri"/>
        </w:rPr>
        <w:t xml:space="preserve"> ne dobije r</w:t>
      </w:r>
      <w:r w:rsidRPr="00612005">
        <w:rPr>
          <w:rFonts w:eastAsia="Calibri"/>
        </w:rPr>
        <w:t xml:space="preserve">ješenje o akademskom priznavanju, </w:t>
      </w:r>
      <w:r w:rsidR="00B81BC3" w:rsidRPr="00612005">
        <w:rPr>
          <w:rFonts w:eastAsia="Calibri"/>
        </w:rPr>
        <w:t xml:space="preserve">do kraja </w:t>
      </w:r>
      <w:r w:rsidRPr="00612005">
        <w:rPr>
          <w:rFonts w:eastAsia="Calibri"/>
        </w:rPr>
        <w:t>rok</w:t>
      </w:r>
      <w:r w:rsidR="00B81BC3" w:rsidRPr="00612005">
        <w:rPr>
          <w:rFonts w:eastAsia="Calibri"/>
        </w:rPr>
        <w:t>a</w:t>
      </w:r>
      <w:r w:rsidRPr="00612005">
        <w:rPr>
          <w:rFonts w:eastAsia="Calibri"/>
        </w:rPr>
        <w:t xml:space="preserve"> prijav</w:t>
      </w:r>
      <w:r w:rsidR="00B81BC3" w:rsidRPr="00612005">
        <w:rPr>
          <w:rFonts w:eastAsia="Calibri"/>
        </w:rPr>
        <w:t>e</w:t>
      </w:r>
      <w:r w:rsidRPr="00612005">
        <w:rPr>
          <w:rFonts w:eastAsia="Calibri"/>
        </w:rPr>
        <w:t xml:space="preserve"> na natječaj za upis </w:t>
      </w:r>
      <w:r w:rsidR="00B81BC3" w:rsidRPr="00612005">
        <w:rPr>
          <w:rFonts w:eastAsia="Calibri"/>
        </w:rPr>
        <w:t>u</w:t>
      </w:r>
      <w:r w:rsidRPr="00612005">
        <w:rPr>
          <w:rFonts w:eastAsia="Calibri"/>
        </w:rPr>
        <w:t xml:space="preserve"> prvu godinu diplomskog studija.</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Zaključno, ishodi postupaka priznavanja koji se provode prema </w:t>
      </w:r>
      <w:r w:rsidR="00F3433C" w:rsidRPr="00612005">
        <w:rPr>
          <w:rFonts w:eastAsia="Calibri"/>
        </w:rPr>
        <w:t>važećem</w:t>
      </w:r>
      <w:r w:rsidRPr="00612005">
        <w:rPr>
          <w:rFonts w:eastAsia="Calibri"/>
        </w:rPr>
        <w:t xml:space="preserve"> ZPIOK-u nedovoljno su transparentni i jasni građanima i poslodavcima te onima koji reguliraju pristup određenim profesijama na tržištu rada. Zbog navedenoga dolazi do dupliciranja postupaka, stvaranja administrativnog opterećenja institucijama te administrativnih prepreka i višestrukih troškova osobama koje tržištu rada u Republici Hrvatskoj pristupaju s kvalifikacijama stečenima u inozemstvu. </w:t>
      </w:r>
    </w:p>
    <w:p w:rsidR="00EB006B" w:rsidRPr="00612005" w:rsidRDefault="00EB006B" w:rsidP="00A26F3D">
      <w:pPr>
        <w:spacing w:before="0" w:after="0" w:line="240" w:lineRule="auto"/>
        <w:ind w:firstLine="708"/>
        <w:rPr>
          <w:rFonts w:eastAsia="Calibri"/>
        </w:rPr>
      </w:pPr>
    </w:p>
    <w:p w:rsidR="00593D11" w:rsidRPr="00612005" w:rsidRDefault="0024050E" w:rsidP="00A26F3D">
      <w:pPr>
        <w:spacing w:before="0" w:after="0" w:line="240" w:lineRule="auto"/>
        <w:ind w:firstLine="708"/>
        <w:rPr>
          <w:rFonts w:eastAsia="Calibri"/>
          <w:b/>
        </w:rPr>
      </w:pPr>
      <w:r w:rsidRPr="00612005">
        <w:rPr>
          <w:rFonts w:eastAsia="Calibri"/>
          <w:b/>
        </w:rPr>
        <w:t>Strateška osnova za donošenje z</w:t>
      </w:r>
      <w:r w:rsidR="00593D11" w:rsidRPr="00612005">
        <w:rPr>
          <w:rFonts w:eastAsia="Calibri"/>
          <w:b/>
        </w:rPr>
        <w:t>akona</w:t>
      </w:r>
    </w:p>
    <w:p w:rsidR="0024050E" w:rsidRPr="00612005" w:rsidRDefault="0024050E" w:rsidP="00A26F3D">
      <w:pPr>
        <w:pStyle w:val="ListParagraph"/>
        <w:spacing w:before="0" w:after="0" w:line="240" w:lineRule="auto"/>
        <w:ind w:left="720"/>
        <w:rPr>
          <w:rFonts w:ascii="Times New Roman" w:eastAsia="Calibri" w:hAnsi="Times New Roman"/>
          <w:b/>
          <w:lang w:val="hr-HR"/>
        </w:rPr>
      </w:pPr>
    </w:p>
    <w:p w:rsidR="00593D11" w:rsidRPr="00612005" w:rsidRDefault="00593D11" w:rsidP="00A26F3D">
      <w:pPr>
        <w:spacing w:before="0" w:after="0" w:line="240" w:lineRule="auto"/>
        <w:ind w:firstLine="708"/>
      </w:pPr>
      <w:r w:rsidRPr="00612005">
        <w:rPr>
          <w:rFonts w:eastAsia="Calibri"/>
        </w:rPr>
        <w:t>Ovaj zakon temelji se na načelu promicanja internacionalizacije i međunarodne mobilnosti uz primjenu kvalifikacijskih okvira i europskih načela u</w:t>
      </w:r>
      <w:r w:rsidR="00AA2734" w:rsidRPr="00612005">
        <w:rPr>
          <w:rFonts w:eastAsia="Calibri"/>
        </w:rPr>
        <w:t xml:space="preserve"> osiguravanju kvalitete visokog</w:t>
      </w:r>
      <w:r w:rsidRPr="00612005">
        <w:rPr>
          <w:rFonts w:eastAsia="Calibri"/>
        </w:rPr>
        <w:t xml:space="preserve"> obrazovanja. Strateško opredjeljenje Republike Hrvatske prema promicanju internacionalizacije obrazovanja i poticanju međunarodne mobilnosti, posebno u visokom obrazovanju, razvidno je iz „</w:t>
      </w:r>
      <w:r w:rsidRPr="00612005">
        <w:t xml:space="preserve">Nacionalne razvojne strategije 2030.“ - Prioritetnog područja javnih politika za strateški cilj 2. „Obrazovani i zaposleni ljudi” gdje je kao prioritet provedbe na području politike visokog obrazovanja naveden „razvoj sustava visokog obrazovanja i internacionalizacija u skladu sa suvremenim </w:t>
      </w:r>
      <w:r w:rsidR="00DC72DE" w:rsidRPr="00612005">
        <w:t>europskim trendovima kroz unaprj</w:t>
      </w:r>
      <w:r w:rsidRPr="00612005">
        <w:t>eđenje dostupnosti kvalitetnog visokog obrazovanja, relevantnog u odnosu na tržište rada i društvo“ i „Rezolucije o strateškom okviru suradnje u području obrazovanja i osposobljavanja prema Europskom prostoru obrazovanja i dalje (2021.</w:t>
      </w:r>
      <w:r w:rsidR="00AA2734" w:rsidRPr="00612005">
        <w:t xml:space="preserve"> </w:t>
      </w:r>
      <w:r w:rsidRPr="00612005">
        <w:t>-</w:t>
      </w:r>
      <w:r w:rsidR="00AA2734" w:rsidRPr="00612005">
        <w:t xml:space="preserve"> </w:t>
      </w:r>
      <w:r w:rsidRPr="00612005">
        <w:t xml:space="preserve">2030.)“ koju su ministri obrazovanja </w:t>
      </w:r>
      <w:r w:rsidR="00AA2734" w:rsidRPr="00612005">
        <w:t>Europske unije</w:t>
      </w:r>
      <w:r w:rsidRPr="00612005">
        <w:t xml:space="preserve"> usvojili u veljači 2021.</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Među ključnim strateškim dokumentima koji promoviraju priznavanje inozemnih obrazovnih kvalifikacija i razdoblja obrazovanja bez prepreka</w:t>
      </w:r>
      <w:r w:rsidR="00B46404" w:rsidRPr="00612005">
        <w:rPr>
          <w:rFonts w:eastAsia="Calibri"/>
        </w:rPr>
        <w:t xml:space="preserve"> među državama članicama Europske unije</w:t>
      </w:r>
      <w:r w:rsidRPr="00612005">
        <w:rPr>
          <w:rFonts w:eastAsia="Calibri"/>
        </w:rPr>
        <w:t xml:space="preserve"> </w:t>
      </w:r>
      <w:r w:rsidR="00B46404" w:rsidRPr="00612005">
        <w:rPr>
          <w:rFonts w:eastAsia="Calibri"/>
        </w:rPr>
        <w:t>je</w:t>
      </w:r>
      <w:r w:rsidR="00AA2734" w:rsidRPr="00612005">
        <w:rPr>
          <w:rFonts w:eastAsia="Calibri"/>
        </w:rPr>
        <w:t xml:space="preserve"> </w:t>
      </w:r>
      <w:r w:rsidRPr="00612005">
        <w:rPr>
          <w:rFonts w:eastAsia="Calibri"/>
        </w:rPr>
        <w:t>Preporuka Vijeća o</w:t>
      </w:r>
      <w:r w:rsidR="00303AE4" w:rsidRPr="00612005">
        <w:rPr>
          <w:rFonts w:eastAsia="Calibri"/>
        </w:rPr>
        <w:t>d 26. studenoga 2018. o</w:t>
      </w:r>
      <w:r w:rsidRPr="00612005">
        <w:rPr>
          <w:rFonts w:eastAsia="Calibri"/>
        </w:rPr>
        <w:t xml:space="preserve"> promicanju automatskog uzajamnog priznavanja kvalifikacija visokog obrazovanja i srednjoškolskog obrazovanja i osposobljavanja te ishod</w:t>
      </w:r>
      <w:r w:rsidR="00AA2734" w:rsidRPr="00612005">
        <w:rPr>
          <w:rFonts w:eastAsia="Calibri"/>
        </w:rPr>
        <w:t>a razdoblja učenja u inozemstvu</w:t>
      </w:r>
      <w:r w:rsidR="00303AE4" w:rsidRPr="00612005">
        <w:rPr>
          <w:rFonts w:eastAsia="Calibri"/>
        </w:rPr>
        <w:t xml:space="preserve"> (SL C 444, 10.12.2018.)</w:t>
      </w:r>
      <w:r w:rsidRPr="00612005">
        <w:rPr>
          <w:rFonts w:eastAsia="Calibri"/>
        </w:rPr>
        <w:t xml:space="preserve">. Ovom se Preporukom, između ostaloga, preporuča državama članicama da najkasnije do 2025. poduzmu korake neophodne za ostvarivanje automatskog uzajamnog priznavanja razina kvalifikacija te razdoblja obrazovanja u svrhu nastavka obrazovanja u visokom obrazovanju, u skladu s određenim kriterijima i načelima, odnosno da poduzmu korake neophodne za ostvarivanje znatnog napretka prema istom cilju u srednjoškolskom obrazovanju. Cilj Preporuke Vijeća je osigurati da se svakom studentu i učeniku koji provede razdoblje obrazovanja u inozemstvu, bilo u svrhu stjecanja kvalifikacije ili u sklopu mobilnosti u svrhu učenja, stečeni ishodi učenja u tom razdoblju automatski priznaju u svrhu nastavka obrazovanja, čime se ne dovodi u pitanje pravo visokih učilišta ili obrazovnih ustanova da odrede posebne uvjete za upis u određene programe ili da provjere vjerodostojnost dokumenata. </w:t>
      </w:r>
    </w:p>
    <w:p w:rsidR="0024050E" w:rsidRPr="00612005" w:rsidRDefault="0024050E" w:rsidP="00A26F3D">
      <w:pPr>
        <w:spacing w:before="0" w:after="0" w:line="240" w:lineRule="auto"/>
        <w:ind w:firstLine="708"/>
        <w:rPr>
          <w:rFonts w:eastAsia="Calibri"/>
        </w:rPr>
      </w:pPr>
    </w:p>
    <w:p w:rsidR="00593D11" w:rsidRPr="00612005" w:rsidRDefault="00493487" w:rsidP="00A26F3D">
      <w:pPr>
        <w:spacing w:before="0" w:after="0" w:line="240" w:lineRule="auto"/>
        <w:ind w:firstLine="708"/>
        <w:rPr>
          <w:rFonts w:eastAsia="Calibri"/>
        </w:rPr>
      </w:pPr>
      <w:r w:rsidRPr="00612005">
        <w:rPr>
          <w:rFonts w:eastAsia="Calibri"/>
        </w:rPr>
        <w:t>Nadalje, p</w:t>
      </w:r>
      <w:r w:rsidR="00593D11" w:rsidRPr="00612005">
        <w:rPr>
          <w:rFonts w:eastAsia="Calibri"/>
        </w:rPr>
        <w:t xml:space="preserve">olitika priznavanja kvalifikacija u visokom obrazovanju temelji se na strateškoj inicijativi u sklopu </w:t>
      </w:r>
      <w:proofErr w:type="spellStart"/>
      <w:r w:rsidR="00593D11" w:rsidRPr="00612005">
        <w:rPr>
          <w:rFonts w:eastAsia="Calibri"/>
        </w:rPr>
        <w:t>Bolonjskog</w:t>
      </w:r>
      <w:proofErr w:type="spellEnd"/>
      <w:r w:rsidR="00593D11" w:rsidRPr="00612005">
        <w:rPr>
          <w:rFonts w:eastAsia="Calibri"/>
        </w:rPr>
        <w:t xml:space="preserve"> procesa te u skladu s razvojem i primjenom kvalifikacijskih okvira i osiguravanjem kvalitete u Europskom prostoru visokog obrazovanja</w:t>
      </w:r>
      <w:r w:rsidRPr="00612005">
        <w:rPr>
          <w:rFonts w:eastAsia="Calibri"/>
        </w:rPr>
        <w:t xml:space="preserve"> koji uključuje 49 država</w:t>
      </w:r>
      <w:r w:rsidR="00593D11" w:rsidRPr="00612005">
        <w:rPr>
          <w:rFonts w:eastAsia="Calibri"/>
        </w:rPr>
        <w:t>.</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lastRenderedPageBreak/>
        <w:t xml:space="preserve">Postupci priznavanja u zemljama </w:t>
      </w:r>
      <w:proofErr w:type="spellStart"/>
      <w:r w:rsidRPr="00612005">
        <w:rPr>
          <w:rFonts w:eastAsia="Calibri"/>
        </w:rPr>
        <w:t>Bolonjskog</w:t>
      </w:r>
      <w:proofErr w:type="spellEnd"/>
      <w:r w:rsidRPr="00612005">
        <w:rPr>
          <w:rFonts w:eastAsia="Calibri"/>
        </w:rPr>
        <w:t xml:space="preserve"> procesa razvijaju se u skladu s Konvencijom o priznavanju visokoškolskih kvalifikacija </w:t>
      </w:r>
      <w:r w:rsidR="00AA2734" w:rsidRPr="00612005">
        <w:rPr>
          <w:rFonts w:eastAsia="Calibri"/>
        </w:rPr>
        <w:t>u</w:t>
      </w:r>
      <w:r w:rsidRPr="00612005">
        <w:rPr>
          <w:rFonts w:eastAsia="Calibri"/>
        </w:rPr>
        <w:t xml:space="preserve"> području Europe (</w:t>
      </w:r>
      <w:r w:rsidR="00AA2734" w:rsidRPr="00612005">
        <w:rPr>
          <w:rFonts w:eastAsia="Calibri"/>
        </w:rPr>
        <w:t>u daljnjem</w:t>
      </w:r>
      <w:r w:rsidRPr="00612005">
        <w:rPr>
          <w:rFonts w:eastAsia="Calibri"/>
        </w:rPr>
        <w:t xml:space="preserve"> tekstu: </w:t>
      </w:r>
      <w:proofErr w:type="spellStart"/>
      <w:r w:rsidRPr="00612005">
        <w:rPr>
          <w:rFonts w:eastAsia="Calibri"/>
        </w:rPr>
        <w:t>Lisabonska</w:t>
      </w:r>
      <w:proofErr w:type="spellEnd"/>
      <w:r w:rsidRPr="00612005">
        <w:rPr>
          <w:rFonts w:eastAsia="Calibri"/>
        </w:rPr>
        <w:t xml:space="preserve"> konvencija) koja je u zakonodavstvo Republike Hrvatske ugrađena Zakonom o potvrđivanju Konvencije o priznavanju visokoškolskih kvalifikacija u području Europe (</w:t>
      </w:r>
      <w:r w:rsidR="00694F60" w:rsidRPr="00612005">
        <w:rPr>
          <w:rFonts w:eastAsia="Calibri"/>
        </w:rPr>
        <w:t>„Narodne novine - Međunarodni ugovori“, broj 9/</w:t>
      </w:r>
      <w:r w:rsidRPr="00612005">
        <w:rPr>
          <w:rFonts w:eastAsia="Calibri"/>
        </w:rPr>
        <w:t xml:space="preserve">02.) te njenim pratećim dokumentima i ministarskim priopćenjima kojima se obnavljaju strateški ciljevi </w:t>
      </w:r>
      <w:proofErr w:type="spellStart"/>
      <w:r w:rsidRPr="00612005">
        <w:rPr>
          <w:rFonts w:eastAsia="Calibri"/>
        </w:rPr>
        <w:t>Bolonjskog</w:t>
      </w:r>
      <w:proofErr w:type="spellEnd"/>
      <w:r w:rsidRPr="00612005">
        <w:rPr>
          <w:rFonts w:eastAsia="Calibri"/>
        </w:rPr>
        <w:t xml:space="preserve"> procesa.</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Prateći dokumenti </w:t>
      </w:r>
      <w:proofErr w:type="spellStart"/>
      <w:r w:rsidRPr="00612005">
        <w:rPr>
          <w:rFonts w:eastAsia="Calibri"/>
        </w:rPr>
        <w:t>Lis</w:t>
      </w:r>
      <w:r w:rsidR="00DA2102" w:rsidRPr="00612005">
        <w:rPr>
          <w:rFonts w:eastAsia="Calibri"/>
        </w:rPr>
        <w:t>abonske</w:t>
      </w:r>
      <w:proofErr w:type="spellEnd"/>
      <w:r w:rsidR="00DA2102" w:rsidRPr="00612005">
        <w:rPr>
          <w:rFonts w:eastAsia="Calibri"/>
        </w:rPr>
        <w:t xml:space="preserve"> konvencije uključuju i </w:t>
      </w:r>
      <w:r w:rsidRPr="00612005">
        <w:rPr>
          <w:rFonts w:eastAsia="Calibri"/>
        </w:rPr>
        <w:t>Preporuke za korištenje kvalifikacijskih okvira u priz</w:t>
      </w:r>
      <w:r w:rsidR="00DA2102" w:rsidRPr="00612005">
        <w:rPr>
          <w:rFonts w:eastAsia="Calibri"/>
        </w:rPr>
        <w:t>navanju inozemnih kvalifikacija</w:t>
      </w:r>
      <w:r w:rsidRPr="00612005">
        <w:rPr>
          <w:rFonts w:eastAsia="Calibri"/>
        </w:rPr>
        <w:t>, usvojene u lipnju 2013., prema kojima se preporuč</w:t>
      </w:r>
      <w:r w:rsidR="00013400" w:rsidRPr="00612005">
        <w:rPr>
          <w:rFonts w:eastAsia="Calibri"/>
        </w:rPr>
        <w:t>a</w:t>
      </w:r>
      <w:r w:rsidRPr="00612005">
        <w:rPr>
          <w:rFonts w:eastAsia="Calibri"/>
        </w:rPr>
        <w:t xml:space="preserve"> korištenje kvalifikacijskih okvira u priznavanju kvalifikacija u visokom obrazovanju i kvalifikacija koje omogućavaju pristup visokom obrazovanju</w:t>
      </w:r>
      <w:r w:rsidR="00DA2102" w:rsidRPr="00612005">
        <w:rPr>
          <w:rFonts w:eastAsia="Calibri"/>
        </w:rPr>
        <w:t>,</w:t>
      </w:r>
      <w:r w:rsidRPr="00612005">
        <w:rPr>
          <w:rFonts w:eastAsia="Calibri"/>
        </w:rPr>
        <w:t xml:space="preserve"> kao i u svrhu pristupa tržištu rada. Naime, informacija o smještanju kvalifikacija na razine nacionalnih kvalifikacijskih okvira i njihovom povezivanju s Europskim kvalifikacijskim okvirom i Kvalifikacijskim okvirom Europskog prostora visokog obrazovanja (tzv. europski meta okviri), temelj je za utvrđivanje razine inozemne obrazovne kvalifikacije i usporedbu s razinama Hrvatskog kvalifikacijskog okvira temeljem čega se procjenjuju prava nositelja inozemne obrazovne kvalifikacije koja proizlaze iz kvalifikacije stečene u inozemstvu te prepoznaju mogućnosti za daljnje obrazovanje ili pristup tržištu rada.</w:t>
      </w:r>
    </w:p>
    <w:p w:rsidR="0024050E" w:rsidRPr="00612005" w:rsidRDefault="0024050E" w:rsidP="00A26F3D">
      <w:pPr>
        <w:spacing w:before="0" w:after="0" w:line="240" w:lineRule="auto"/>
        <w:ind w:firstLine="708"/>
        <w:rPr>
          <w:rFonts w:eastAsia="Calibri"/>
        </w:rPr>
      </w:pPr>
    </w:p>
    <w:p w:rsidR="00013400" w:rsidRPr="00612005" w:rsidRDefault="00593D11" w:rsidP="00A26F3D">
      <w:pPr>
        <w:spacing w:before="0" w:after="0" w:line="240" w:lineRule="auto"/>
        <w:ind w:firstLine="708"/>
        <w:rPr>
          <w:rFonts w:eastAsia="Calibri"/>
        </w:rPr>
      </w:pPr>
      <w:r w:rsidRPr="00612005">
        <w:rPr>
          <w:rFonts w:eastAsia="Calibri"/>
        </w:rPr>
        <w:t xml:space="preserve">Revidiranje nacionalnog zakonodavstva s ciljem potpunog usklađivanja s </w:t>
      </w:r>
      <w:proofErr w:type="spellStart"/>
      <w:r w:rsidRPr="00612005">
        <w:rPr>
          <w:rFonts w:eastAsia="Calibri"/>
        </w:rPr>
        <w:t>Lisabonskom</w:t>
      </w:r>
      <w:proofErr w:type="spellEnd"/>
      <w:r w:rsidRPr="00612005">
        <w:rPr>
          <w:rFonts w:eastAsia="Calibri"/>
        </w:rPr>
        <w:t xml:space="preserve"> konvencijom i pratećim dokumentima istaknuto je u Erevanskom ministarskom priopćenju (2015.), Pariškom ministarskom priopćenju (2018.) i Rimskom ministarskom priopćenju (2020.)</w:t>
      </w:r>
      <w:r w:rsidR="00DA2102" w:rsidRPr="00612005">
        <w:rPr>
          <w:rFonts w:eastAsia="Calibri"/>
        </w:rPr>
        <w:t>,</w:t>
      </w:r>
      <w:r w:rsidR="00013400" w:rsidRPr="00612005">
        <w:rPr>
          <w:rFonts w:eastAsia="Calibri"/>
        </w:rPr>
        <w:t xml:space="preserve"> koje su usvojili ministri država članica Europskog prostora visokog obrazovanja.</w:t>
      </w:r>
    </w:p>
    <w:p w:rsidR="00593D11" w:rsidRPr="00612005" w:rsidRDefault="00013400" w:rsidP="00A26F3D">
      <w:pPr>
        <w:spacing w:before="0" w:after="0" w:line="240" w:lineRule="auto"/>
        <w:ind w:firstLine="708"/>
        <w:rPr>
          <w:rFonts w:eastAsia="Calibri"/>
        </w:rPr>
      </w:pPr>
      <w:r w:rsidRPr="00612005">
        <w:rPr>
          <w:rFonts w:eastAsia="Calibri"/>
        </w:rPr>
        <w:t xml:space="preserve"> </w:t>
      </w:r>
    </w:p>
    <w:p w:rsidR="0024050E" w:rsidRPr="00612005" w:rsidRDefault="0024050E" w:rsidP="00A26F3D">
      <w:pPr>
        <w:spacing w:before="0" w:after="0" w:line="240" w:lineRule="auto"/>
        <w:rPr>
          <w:rFonts w:eastAsia="Calibri"/>
          <w:b/>
          <w:kern w:val="0"/>
        </w:rPr>
      </w:pPr>
      <w:r w:rsidRPr="00612005">
        <w:rPr>
          <w:rFonts w:eastAsia="Calibri"/>
          <w:b/>
          <w:kern w:val="0"/>
        </w:rPr>
        <w:t xml:space="preserve">b) </w:t>
      </w:r>
      <w:r w:rsidRPr="00612005">
        <w:rPr>
          <w:rFonts w:eastAsia="Calibri"/>
          <w:b/>
          <w:kern w:val="0"/>
        </w:rPr>
        <w:tab/>
        <w:t>Osnovna pitanja koja se trebaju urediti zakonom</w:t>
      </w:r>
    </w:p>
    <w:p w:rsidR="00593D11" w:rsidRPr="00612005" w:rsidRDefault="00593D11" w:rsidP="00A26F3D">
      <w:pPr>
        <w:spacing w:before="0" w:after="0" w:line="240" w:lineRule="auto"/>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Nastavno na iznesenu analizu postojećeg stanja i problema u provedbi postojećeg ZPIOK-a, ovim se </w:t>
      </w:r>
      <w:r w:rsidR="00DA2102" w:rsidRPr="00612005">
        <w:rPr>
          <w:rFonts w:eastAsia="Calibri"/>
        </w:rPr>
        <w:t>zakonom</w:t>
      </w:r>
      <w:r w:rsidRPr="00612005">
        <w:rPr>
          <w:rFonts w:eastAsia="Calibri"/>
        </w:rPr>
        <w:t xml:space="preserve"> predlaže razlikovati priznavanje od vrednovanja inozemnih obrazovnih kvalifikacija.</w:t>
      </w:r>
    </w:p>
    <w:p w:rsidR="0024050E" w:rsidRPr="00612005" w:rsidRDefault="0024050E" w:rsidP="00A26F3D">
      <w:pPr>
        <w:spacing w:before="0" w:after="0" w:line="240" w:lineRule="auto"/>
        <w:ind w:firstLine="708"/>
      </w:pPr>
    </w:p>
    <w:p w:rsidR="00593D11" w:rsidRPr="00612005" w:rsidRDefault="00B52940" w:rsidP="00A26F3D">
      <w:pPr>
        <w:spacing w:before="0" w:after="0" w:line="240" w:lineRule="auto"/>
        <w:ind w:firstLine="708"/>
        <w:rPr>
          <w:rFonts w:eastAsia="Calibri"/>
        </w:rPr>
      </w:pPr>
      <w:r w:rsidRPr="00612005">
        <w:t>Postupak vrednovanja inozemnih obrazovnih kvalifikacija primjenjuje se u svrhu pristupa tržištu rada u profesijama koje nisu uključene u Popis reguliranih profesija u Republici Hrvatskoj.</w:t>
      </w:r>
      <w:r w:rsidR="00DC72DE" w:rsidRPr="00612005">
        <w:t xml:space="preserve"> Nakon postupka vrednovanja izdaje se mišljenje o razini, obujmu, profilu i kvaliteti</w:t>
      </w:r>
      <w:r w:rsidR="00180CD2" w:rsidRPr="00612005">
        <w:t xml:space="preserve"> </w:t>
      </w:r>
      <w:r w:rsidR="00DC72DE" w:rsidRPr="00612005">
        <w:t>inozemne obrazovne kvalifikaciji koje mora biti obrazloženo. Mišljenje o inozemnoj obrazovnoj kvalifikaciji je neupravni dokument koji donosi</w:t>
      </w:r>
      <w:r w:rsidR="00180CD2" w:rsidRPr="00612005">
        <w:t xml:space="preserve"> </w:t>
      </w:r>
      <w:r w:rsidR="00DC72DE" w:rsidRPr="00612005">
        <w:t xml:space="preserve">nadležna agencija na temelju provedenog postupka vrednovanja inozemne obrazovne kvalifikacije. </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Nadalje, ovim se </w:t>
      </w:r>
      <w:r w:rsidR="00824E2C" w:rsidRPr="00612005">
        <w:rPr>
          <w:rFonts w:eastAsia="Calibri"/>
        </w:rPr>
        <w:t>zakonom</w:t>
      </w:r>
      <w:r w:rsidRPr="00612005">
        <w:rPr>
          <w:rFonts w:eastAsia="Calibri"/>
        </w:rPr>
        <w:t xml:space="preserve"> želi unaprijediti kvaliteta informacije o kvalifikaciji stečenoj u inozemstvu sa svrhom pristupa tržištu rada kako bi, na temelju dobivenih informacija o znanjima i vještinama te pravima koje stečena kvalifikacija daje, nadležna tijela i poslodavci mogli donositi utemeljene procjene. </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U slučajevima kada nositelj kvalifika</w:t>
      </w:r>
      <w:r w:rsidR="00F97609" w:rsidRPr="00612005">
        <w:rPr>
          <w:rFonts w:eastAsia="Calibri"/>
        </w:rPr>
        <w:t>cije želi nastaviti obrazovanje</w:t>
      </w:r>
      <w:r w:rsidRPr="00612005">
        <w:rPr>
          <w:rFonts w:eastAsia="Calibri"/>
        </w:rPr>
        <w:t xml:space="preserve"> u Republici Hrvatskoj ovim </w:t>
      </w:r>
      <w:r w:rsidR="00824E2C" w:rsidRPr="00612005">
        <w:rPr>
          <w:rFonts w:eastAsia="Calibri"/>
        </w:rPr>
        <w:t>se zakonom predlaže</w:t>
      </w:r>
      <w:r w:rsidRPr="00612005">
        <w:rPr>
          <w:rFonts w:eastAsia="Calibri"/>
        </w:rPr>
        <w:t xml:space="preserve"> priznavanje razdoblja obrazovanja, priznavanje inozemnih obrazovnih kvalifikacija u svrhu nastavka obrazovanja i automatsko priznavanje inozemnih obrazovnih kvalifikacija u </w:t>
      </w:r>
      <w:r w:rsidR="00013400" w:rsidRPr="00612005">
        <w:rPr>
          <w:rFonts w:eastAsia="Calibri"/>
        </w:rPr>
        <w:t xml:space="preserve">srednjoškolskom i </w:t>
      </w:r>
      <w:r w:rsidRPr="00612005">
        <w:rPr>
          <w:rFonts w:eastAsia="Calibri"/>
        </w:rPr>
        <w:t xml:space="preserve">visokom obrazovanju. </w:t>
      </w:r>
    </w:p>
    <w:p w:rsidR="0024050E" w:rsidRPr="00612005" w:rsidRDefault="0024050E" w:rsidP="00A26F3D">
      <w:pPr>
        <w:pStyle w:val="Standard"/>
        <w:spacing w:before="0" w:after="0" w:line="240" w:lineRule="auto"/>
        <w:ind w:firstLine="708"/>
        <w:rPr>
          <w:rFonts w:eastAsia="Calibri"/>
          <w:i/>
        </w:rPr>
      </w:pPr>
    </w:p>
    <w:p w:rsidR="00D8765E" w:rsidRPr="00612005" w:rsidRDefault="00D8765E" w:rsidP="00A26F3D">
      <w:pPr>
        <w:pStyle w:val="Standard"/>
        <w:spacing w:before="0" w:after="0" w:line="240" w:lineRule="auto"/>
        <w:ind w:firstLine="708"/>
        <w:rPr>
          <w:rFonts w:eastAsia="Calibri"/>
        </w:rPr>
      </w:pPr>
      <w:r w:rsidRPr="00612005">
        <w:rPr>
          <w:rFonts w:eastAsia="Calibri"/>
        </w:rPr>
        <w:t>Priznavanje razdoblja obrazovanja provodit će visoka učilišta ili odgojno-obrazovne ustanove za osobe koje su započele obrazovanje u inozemstvu, a nisu stekle inozemnu obrazovnu kvalifikaciju.</w:t>
      </w:r>
    </w:p>
    <w:p w:rsidR="00F43DDA" w:rsidRPr="00612005" w:rsidRDefault="00593D11" w:rsidP="00A26F3D">
      <w:pPr>
        <w:pStyle w:val="Standard"/>
        <w:spacing w:before="0" w:after="0" w:line="240" w:lineRule="auto"/>
        <w:ind w:firstLine="708"/>
        <w:rPr>
          <w:iCs/>
        </w:rPr>
      </w:pPr>
      <w:r w:rsidRPr="00612005">
        <w:rPr>
          <w:rFonts w:eastAsia="Calibri"/>
        </w:rPr>
        <w:lastRenderedPageBreak/>
        <w:t xml:space="preserve">Priznavanje inozemnih obrazovnih kvalifikacija u svrhu nastavka obrazovanja na </w:t>
      </w:r>
      <w:r w:rsidR="00D8765E" w:rsidRPr="00612005">
        <w:rPr>
          <w:rFonts w:eastAsia="Calibri"/>
        </w:rPr>
        <w:t xml:space="preserve">istoj ili </w:t>
      </w:r>
      <w:r w:rsidRPr="00612005">
        <w:rPr>
          <w:rFonts w:eastAsia="Calibri"/>
        </w:rPr>
        <w:t xml:space="preserve">višoj razini obrazovanja provodit će </w:t>
      </w:r>
      <w:r w:rsidR="00D8765E" w:rsidRPr="00612005">
        <w:rPr>
          <w:rFonts w:eastAsia="Calibri"/>
        </w:rPr>
        <w:t xml:space="preserve">agencija nadležna za znanost i visoko obrazovanje u okviru upisnog postupka </w:t>
      </w:r>
      <w:r w:rsidR="00493487" w:rsidRPr="00612005">
        <w:rPr>
          <w:rFonts w:eastAsia="Calibri"/>
        </w:rPr>
        <w:t xml:space="preserve">ili </w:t>
      </w:r>
      <w:r w:rsidRPr="00612005">
        <w:rPr>
          <w:rFonts w:eastAsia="Calibri"/>
        </w:rPr>
        <w:t>će ih samostalno provoditi visoko učilište</w:t>
      </w:r>
      <w:r w:rsidR="00127B1F" w:rsidRPr="00612005">
        <w:rPr>
          <w:rFonts w:eastAsia="Calibri"/>
        </w:rPr>
        <w:t xml:space="preserve"> ili agencija za strukovno obrazovanje i obrazovanje odraslih</w:t>
      </w:r>
      <w:r w:rsidRPr="00612005">
        <w:rPr>
          <w:rFonts w:eastAsia="Calibri"/>
        </w:rPr>
        <w:t xml:space="preserve">. </w:t>
      </w:r>
      <w:r w:rsidR="00D8765E" w:rsidRPr="00612005">
        <w:rPr>
          <w:rFonts w:eastAsia="Calibri"/>
        </w:rPr>
        <w:t xml:space="preserve">Priznavanje inozemne obrazovne kvalifikacije sa svrhom nastavka obrazovanja </w:t>
      </w:r>
      <w:r w:rsidR="00127B1F" w:rsidRPr="00612005">
        <w:rPr>
          <w:rFonts w:eastAsia="Calibri"/>
        </w:rPr>
        <w:t xml:space="preserve">na višoj razini </w:t>
      </w:r>
      <w:r w:rsidR="00D8765E" w:rsidRPr="00612005">
        <w:rPr>
          <w:rFonts w:eastAsia="Calibri"/>
        </w:rPr>
        <w:t xml:space="preserve">predviđeno je u sklopu prijavnog postupka u nadležnosti agencije nadležne za znanost i visoko obrazovanja (središnjeg prijavnog ureda). Međutim, budući da visoka učilišta nisu obvezna prijavni postupak provoditi preko središnjeg prijavnog ureda u agenciji nadležnoj za znanost i visoko obrazovanje, </w:t>
      </w:r>
      <w:r w:rsidR="00493487" w:rsidRPr="00612005">
        <w:rPr>
          <w:iCs/>
        </w:rPr>
        <w:t xml:space="preserve">visoko učilište </w:t>
      </w:r>
      <w:r w:rsidRPr="00612005">
        <w:rPr>
          <w:iCs/>
        </w:rPr>
        <w:t xml:space="preserve">može </w:t>
      </w:r>
      <w:r w:rsidR="00D8765E" w:rsidRPr="00612005">
        <w:rPr>
          <w:iCs/>
        </w:rPr>
        <w:t xml:space="preserve">postupak priznavanja inozemnih obrazovnih kvalifikacija u svrhu upisa na diplomske, poslijediplomske i studije na stranim jezicima provoditi samostalno i </w:t>
      </w:r>
      <w:r w:rsidRPr="00612005">
        <w:rPr>
          <w:iCs/>
        </w:rPr>
        <w:t>svojim općim aktima propisati objedinjeni postupak priznavanja inozemne obrazovne kvalifikacije i upisa.</w:t>
      </w:r>
      <w:r w:rsidR="004531EC" w:rsidRPr="00612005">
        <w:rPr>
          <w:iCs/>
        </w:rPr>
        <w:t xml:space="preserve"> </w:t>
      </w:r>
      <w:r w:rsidR="00702F21" w:rsidRPr="00612005">
        <w:rPr>
          <w:iCs/>
        </w:rPr>
        <w:t>Predviđeno je da postupak priznavanja u svrhu nastavka obrazovanja na srednjoškolskoj razini provodi agencija nadležna za strukovno obrazovanje i obrazovanje odraslih.</w:t>
      </w:r>
    </w:p>
    <w:p w:rsidR="0024050E" w:rsidRPr="00612005" w:rsidRDefault="0024050E" w:rsidP="00A26F3D">
      <w:pPr>
        <w:pStyle w:val="Standard"/>
        <w:spacing w:before="0" w:after="0" w:line="240" w:lineRule="auto"/>
        <w:ind w:firstLine="708"/>
        <w:rPr>
          <w:rFonts w:eastAsia="Calibri"/>
        </w:rPr>
      </w:pPr>
    </w:p>
    <w:p w:rsidR="00593D11" w:rsidRPr="00612005" w:rsidRDefault="00593D11" w:rsidP="00A26F3D">
      <w:pPr>
        <w:pStyle w:val="Standard"/>
        <w:spacing w:before="0" w:after="0" w:line="240" w:lineRule="auto"/>
        <w:ind w:firstLine="708"/>
        <w:rPr>
          <w:rFonts w:eastAsia="Calibri"/>
        </w:rPr>
      </w:pPr>
      <w:r w:rsidRPr="00612005">
        <w:rPr>
          <w:rFonts w:eastAsia="Calibri"/>
        </w:rPr>
        <w:t xml:space="preserve">Visoko učilište i </w:t>
      </w:r>
      <w:r w:rsidR="002F34D1" w:rsidRPr="00612005">
        <w:rPr>
          <w:rFonts w:eastAsia="Calibri"/>
        </w:rPr>
        <w:t xml:space="preserve">agencija nadležna </w:t>
      </w:r>
      <w:r w:rsidRPr="00612005">
        <w:rPr>
          <w:rFonts w:eastAsia="Calibri"/>
        </w:rPr>
        <w:t xml:space="preserve">za znanost i visoko obrazovanje provodit će automatsko priznavanje </w:t>
      </w:r>
      <w:r w:rsidR="002F34D1" w:rsidRPr="00612005">
        <w:rPr>
          <w:rFonts w:eastAsia="Calibri"/>
        </w:rPr>
        <w:t xml:space="preserve">razine </w:t>
      </w:r>
      <w:r w:rsidRPr="00612005">
        <w:rPr>
          <w:rFonts w:eastAsia="Calibri"/>
        </w:rPr>
        <w:t>inozemn</w:t>
      </w:r>
      <w:r w:rsidR="002F34D1" w:rsidRPr="00612005">
        <w:rPr>
          <w:rFonts w:eastAsia="Calibri"/>
        </w:rPr>
        <w:t>e</w:t>
      </w:r>
      <w:r w:rsidRPr="00612005">
        <w:rPr>
          <w:rFonts w:eastAsia="Calibri"/>
        </w:rPr>
        <w:t xml:space="preserve"> obrazovn</w:t>
      </w:r>
      <w:r w:rsidR="002F34D1" w:rsidRPr="00612005">
        <w:rPr>
          <w:rFonts w:eastAsia="Calibri"/>
        </w:rPr>
        <w:t>e kvalifikacije</w:t>
      </w:r>
      <w:r w:rsidRPr="00612005">
        <w:rPr>
          <w:rFonts w:eastAsia="Calibri"/>
        </w:rPr>
        <w:t xml:space="preserve"> u </w:t>
      </w:r>
      <w:r w:rsidR="002F34D1" w:rsidRPr="00612005">
        <w:rPr>
          <w:rFonts w:eastAsia="Calibri"/>
        </w:rPr>
        <w:t>sklopu prijavnih</w:t>
      </w:r>
      <w:r w:rsidR="00125A1F" w:rsidRPr="00612005">
        <w:rPr>
          <w:rFonts w:eastAsia="Calibri"/>
        </w:rPr>
        <w:t>,</w:t>
      </w:r>
      <w:r w:rsidR="002F34D1" w:rsidRPr="00612005">
        <w:rPr>
          <w:rFonts w:eastAsia="Calibri"/>
        </w:rPr>
        <w:t xml:space="preserve"> odnosno upisnih postupaka bez provođenja postupka priznavanja</w:t>
      </w:r>
      <w:r w:rsidR="00E74B6D" w:rsidRPr="00612005">
        <w:rPr>
          <w:rFonts w:eastAsia="Calibri"/>
        </w:rPr>
        <w:t xml:space="preserve">. </w:t>
      </w:r>
      <w:r w:rsidRPr="00612005">
        <w:rPr>
          <w:rFonts w:eastAsia="Calibri"/>
        </w:rPr>
        <w:t xml:space="preserve">Automatsko priznavanje inozemnih obrazovnih kvalifikacija u </w:t>
      </w:r>
      <w:r w:rsidR="00D8765E" w:rsidRPr="00612005">
        <w:rPr>
          <w:rFonts w:eastAsia="Calibri"/>
        </w:rPr>
        <w:t xml:space="preserve">srednjoškolskom i </w:t>
      </w:r>
      <w:r w:rsidRPr="00612005">
        <w:rPr>
          <w:rFonts w:eastAsia="Calibri"/>
        </w:rPr>
        <w:t>visokom obrazovanju provodi se u slučajevima kada postoji opravdano povjerenje u sustav osiguravanja kvalitete obrazovanja u zemlji u kojoj je kvalifikacija stečena. Takvo povjerenje postoji ako se radi o kvalifikaciji stečenoj u državi u kojoj je nacionalni kvalifikacijski okvir povezan s Europskim kvalifikacijskim okvirom te s Kvalifikacijskim okvirom Europsk</w:t>
      </w:r>
      <w:r w:rsidR="00E74B6D" w:rsidRPr="00612005">
        <w:rPr>
          <w:rFonts w:eastAsia="Calibri"/>
        </w:rPr>
        <w:t>og prostora visokog obrazovanja i</w:t>
      </w:r>
      <w:r w:rsidRPr="00612005">
        <w:rPr>
          <w:rFonts w:eastAsia="Calibri"/>
        </w:rPr>
        <w:t xml:space="preserve"> na visokom učilištu koje je vanjski vrednovano od strane agencije za osiguravanje kvalitete koja je upisana u Europski registar agencija za osiguravanje kvalitete visokog obrazovanja (EQAR)</w:t>
      </w:r>
      <w:r w:rsidR="00E74B6D" w:rsidRPr="00612005">
        <w:rPr>
          <w:rFonts w:eastAsia="Calibri"/>
        </w:rPr>
        <w:t>.</w:t>
      </w:r>
    </w:p>
    <w:p w:rsidR="0024050E" w:rsidRPr="00612005" w:rsidRDefault="0024050E" w:rsidP="00A26F3D">
      <w:pPr>
        <w:spacing w:before="0" w:after="0" w:line="240" w:lineRule="auto"/>
        <w:ind w:firstLine="708"/>
        <w:rPr>
          <w:rFonts w:eastAsia="Calibri"/>
        </w:rPr>
      </w:pPr>
    </w:p>
    <w:p w:rsidR="00593D11" w:rsidRPr="00612005" w:rsidRDefault="00D8765E" w:rsidP="00A26F3D">
      <w:pPr>
        <w:spacing w:before="0" w:after="0" w:line="240" w:lineRule="auto"/>
        <w:ind w:firstLine="708"/>
      </w:pPr>
      <w:r w:rsidRPr="00612005">
        <w:rPr>
          <w:rFonts w:eastAsia="Calibri"/>
        </w:rPr>
        <w:t xml:space="preserve">Nadalje, </w:t>
      </w:r>
      <w:r w:rsidR="00125A1F" w:rsidRPr="00612005">
        <w:rPr>
          <w:rFonts w:eastAsia="Calibri"/>
        </w:rPr>
        <w:t>ovim se zakonom</w:t>
      </w:r>
      <w:r w:rsidR="00593D11" w:rsidRPr="00612005">
        <w:rPr>
          <w:rFonts w:eastAsia="Calibri"/>
        </w:rPr>
        <w:t xml:space="preserve"> uvodi mogućnost </w:t>
      </w:r>
      <w:r w:rsidR="0005691E" w:rsidRPr="00612005">
        <w:rPr>
          <w:rFonts w:eastAsia="Calibri"/>
        </w:rPr>
        <w:t xml:space="preserve">vrednovanja </w:t>
      </w:r>
      <w:r w:rsidR="00593D11" w:rsidRPr="00612005">
        <w:t xml:space="preserve">inozemnih obrazovnih kvalifikacija u svrhu nastavka obrazovanja na </w:t>
      </w:r>
      <w:r w:rsidRPr="00612005">
        <w:t xml:space="preserve">istoj ili </w:t>
      </w:r>
      <w:r w:rsidR="00593D11" w:rsidRPr="00612005">
        <w:t xml:space="preserve">višoj razini obrazovanja te u svrhu pristupa tržištu rada za azilante i strance pod supsidijarnom zaštitom u Republici Hrvatskoj </w:t>
      </w:r>
      <w:r w:rsidR="004734DD" w:rsidRPr="00612005">
        <w:t xml:space="preserve">te članove obitelji azilanta, odnosno stranca pod </w:t>
      </w:r>
      <w:r w:rsidR="005B16C0" w:rsidRPr="00612005">
        <w:t>supsidijarnom</w:t>
      </w:r>
      <w:r w:rsidR="004734DD" w:rsidRPr="00612005">
        <w:t xml:space="preserve"> zaštitom koji zakonito </w:t>
      </w:r>
      <w:r w:rsidR="0002703D" w:rsidRPr="00612005">
        <w:t>boravi</w:t>
      </w:r>
      <w:r w:rsidR="004734DD" w:rsidRPr="00612005">
        <w:t xml:space="preserve"> u Republici Hrvatskoj, </w:t>
      </w:r>
      <w:r w:rsidR="002F1D74" w:rsidRPr="00612005">
        <w:t xml:space="preserve">koji </w:t>
      </w:r>
      <w:r w:rsidR="00593D11" w:rsidRPr="00612005">
        <w:t>nisu u mogućnosti dostaviti dokumentaciju kojom dokazuju inozemnu obrazovnu kvalifikaciju</w:t>
      </w:r>
      <w:r w:rsidR="002F1D74" w:rsidRPr="00612005">
        <w:t xml:space="preserve"> ili razdoblje obrazovanja</w:t>
      </w:r>
      <w:r w:rsidR="00593D11" w:rsidRPr="00612005">
        <w:t xml:space="preserve">. Time se omogućava provedba odredbi o pravima osoba bez dokumentacije potrebne za priznavanje sukladno Zakonu o potvrđivanju Konvencije o priznavanju visokoškolskih kvalifikacija u području Europe </w:t>
      </w:r>
      <w:r w:rsidR="00125A1F" w:rsidRPr="00612005">
        <w:t xml:space="preserve">i pratećeg dokumenta </w:t>
      </w:r>
      <w:r w:rsidR="00593D11" w:rsidRPr="00612005">
        <w:t xml:space="preserve">Preporuke o priznavanju kvalifikacija izbjeglica </w:t>
      </w:r>
      <w:r w:rsidR="00125A1F" w:rsidRPr="00612005">
        <w:t xml:space="preserve">sukladno </w:t>
      </w:r>
      <w:proofErr w:type="spellStart"/>
      <w:r w:rsidR="00125A1F" w:rsidRPr="00612005">
        <w:t>Lisabonskoj</w:t>
      </w:r>
      <w:proofErr w:type="spellEnd"/>
      <w:r w:rsidR="00125A1F" w:rsidRPr="00612005">
        <w:t xml:space="preserve"> konvenciji,</w:t>
      </w:r>
      <w:r w:rsidR="00593D11" w:rsidRPr="00612005">
        <w:t xml:space="preserve"> koje je Vijeće Europe usvojilo 2017. </w:t>
      </w:r>
    </w:p>
    <w:p w:rsidR="00AA4F37" w:rsidRPr="00612005" w:rsidRDefault="00AA4F37" w:rsidP="00A26F3D">
      <w:pPr>
        <w:spacing w:before="0" w:after="0" w:line="240" w:lineRule="auto"/>
        <w:ind w:firstLine="708"/>
      </w:pPr>
    </w:p>
    <w:p w:rsidR="0024050E" w:rsidRPr="00612005" w:rsidRDefault="0024050E" w:rsidP="00A26F3D">
      <w:pPr>
        <w:spacing w:before="0" w:after="0" w:line="240" w:lineRule="auto"/>
        <w:rPr>
          <w:b/>
          <w:kern w:val="0"/>
          <w:lang w:eastAsia="hr-HR"/>
        </w:rPr>
      </w:pPr>
      <w:r w:rsidRPr="00612005">
        <w:rPr>
          <w:b/>
          <w:kern w:val="0"/>
          <w:lang w:eastAsia="hr-HR"/>
        </w:rPr>
        <w:t>c) </w:t>
      </w:r>
      <w:r w:rsidRPr="00612005">
        <w:rPr>
          <w:b/>
          <w:kern w:val="0"/>
          <w:lang w:eastAsia="hr-HR"/>
        </w:rPr>
        <w:tab/>
        <w:t>P</w:t>
      </w:r>
      <w:r w:rsidRPr="00612005">
        <w:rPr>
          <w:b/>
          <w:iCs/>
          <w:kern w:val="0"/>
          <w:lang w:eastAsia="hr-HR"/>
        </w:rPr>
        <w:t>osljedice koje će donošenjem zakona proisteći</w:t>
      </w:r>
    </w:p>
    <w:p w:rsidR="00593D11" w:rsidRPr="00612005" w:rsidRDefault="00593D11"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Cilj izmjena zakonskog okvira za priznavanje inozemnih obrazovnih kvalifikacija je unapr</w:t>
      </w:r>
      <w:r w:rsidR="000E2024" w:rsidRPr="00612005">
        <w:rPr>
          <w:rFonts w:eastAsia="Calibri"/>
        </w:rPr>
        <w:t>j</w:t>
      </w:r>
      <w:r w:rsidRPr="00612005">
        <w:rPr>
          <w:rFonts w:eastAsia="Calibri"/>
        </w:rPr>
        <w:t>eđenje politike priznavanja inozemnih obrazovnih kvalifikacija uz pojednostavljenje procedura i otklanjanje administrativnih prepreka za međunarodnu mobilnost u obrazovanju i mobilnost radne snage</w:t>
      </w:r>
      <w:r w:rsidR="00BA1CA1" w:rsidRPr="00612005">
        <w:rPr>
          <w:rFonts w:eastAsia="Calibri"/>
        </w:rPr>
        <w:t>,</w:t>
      </w:r>
      <w:r w:rsidRPr="00612005">
        <w:rPr>
          <w:rFonts w:eastAsia="Calibri"/>
        </w:rPr>
        <w:t xml:space="preserve"> uz primjenu kvalifikacijskih okvira i u skladu s europskim načelima u osiguravanju kvalitete u visokom obrazovanju.</w:t>
      </w:r>
    </w:p>
    <w:p w:rsidR="0024050E" w:rsidRPr="00612005" w:rsidRDefault="0024050E" w:rsidP="00A26F3D">
      <w:pPr>
        <w:spacing w:before="0" w:after="0" w:line="240" w:lineRule="auto"/>
        <w:ind w:firstLine="708"/>
        <w:rPr>
          <w:rFonts w:eastAsia="Calibri"/>
        </w:rPr>
      </w:pPr>
    </w:p>
    <w:p w:rsidR="00593D11" w:rsidRPr="00612005" w:rsidRDefault="00593D11" w:rsidP="00A26F3D">
      <w:pPr>
        <w:spacing w:before="0" w:after="0" w:line="240" w:lineRule="auto"/>
        <w:ind w:firstLine="708"/>
        <w:rPr>
          <w:rFonts w:eastAsia="Calibri"/>
        </w:rPr>
      </w:pPr>
      <w:r w:rsidRPr="00612005">
        <w:rPr>
          <w:rFonts w:eastAsia="Calibri"/>
        </w:rPr>
        <w:t xml:space="preserve">Ovim se </w:t>
      </w:r>
      <w:r w:rsidR="000E2024" w:rsidRPr="00612005">
        <w:rPr>
          <w:rFonts w:eastAsia="Calibri"/>
        </w:rPr>
        <w:t>zakonom otklanjaju nedosta</w:t>
      </w:r>
      <w:r w:rsidRPr="00612005">
        <w:rPr>
          <w:rFonts w:eastAsia="Calibri"/>
        </w:rPr>
        <w:t>ci postojećeg zakonodavnog i institucijskog okvira te se unapr</w:t>
      </w:r>
      <w:r w:rsidR="000E2024" w:rsidRPr="00612005">
        <w:rPr>
          <w:rFonts w:eastAsia="Calibri"/>
        </w:rPr>
        <w:t>j</w:t>
      </w:r>
      <w:r w:rsidRPr="00612005">
        <w:rPr>
          <w:rFonts w:eastAsia="Calibri"/>
        </w:rPr>
        <w:t>eđuje transparentnost, kvaliteta i svrhovitost te dostupnost priznavanja inozemnih obrazovnih kvalifikacija, uz prihvaćanje strateških opredjeljenja Republike Hrvatske prema internacionalizaciji obrazovanja i poticanju dolazne obrazovne mobilnosti.</w:t>
      </w:r>
    </w:p>
    <w:p w:rsidR="00593D11" w:rsidRPr="00612005" w:rsidRDefault="00593D11" w:rsidP="00A26F3D">
      <w:pPr>
        <w:spacing w:before="0" w:after="0" w:line="240" w:lineRule="auto"/>
        <w:ind w:firstLine="708"/>
        <w:rPr>
          <w:rFonts w:eastAsia="Calibri"/>
        </w:rPr>
      </w:pPr>
    </w:p>
    <w:p w:rsidR="000E2024" w:rsidRPr="00612005" w:rsidRDefault="000E2024" w:rsidP="00A26F3D">
      <w:pPr>
        <w:spacing w:before="0" w:after="0" w:line="240" w:lineRule="auto"/>
        <w:ind w:firstLine="708"/>
        <w:rPr>
          <w:rFonts w:eastAsia="Calibri"/>
        </w:rPr>
      </w:pPr>
    </w:p>
    <w:p w:rsidR="00B01CFE" w:rsidRPr="00612005" w:rsidRDefault="00B01CFE" w:rsidP="00A26F3D">
      <w:pPr>
        <w:spacing w:before="0" w:after="0" w:line="240" w:lineRule="auto"/>
        <w:ind w:firstLine="708"/>
        <w:rPr>
          <w:rFonts w:eastAsia="Calibri"/>
        </w:rPr>
      </w:pPr>
    </w:p>
    <w:p w:rsidR="00593D11" w:rsidRPr="00612005" w:rsidRDefault="00593D11" w:rsidP="00A26F3D">
      <w:pPr>
        <w:spacing w:before="0" w:after="0" w:line="240" w:lineRule="auto"/>
        <w:contextualSpacing/>
        <w:rPr>
          <w:rFonts w:eastAsia="Calibri"/>
          <w:b/>
        </w:rPr>
      </w:pPr>
      <w:r w:rsidRPr="00612005">
        <w:rPr>
          <w:rFonts w:eastAsia="Calibri"/>
          <w:b/>
        </w:rPr>
        <w:t xml:space="preserve">III. </w:t>
      </w:r>
      <w:r w:rsidR="0024050E" w:rsidRPr="00612005">
        <w:rPr>
          <w:rFonts w:eastAsia="Calibri"/>
          <w:b/>
        </w:rPr>
        <w:tab/>
      </w:r>
      <w:r w:rsidRPr="00612005">
        <w:rPr>
          <w:rFonts w:eastAsia="Calibri"/>
          <w:b/>
        </w:rPr>
        <w:t>OCJENA I IZVORI SREDSTAVA POTREBNIH ZA PROVOĐENJE ZAKONA</w:t>
      </w:r>
    </w:p>
    <w:p w:rsidR="00593D11" w:rsidRPr="00612005" w:rsidRDefault="00593D11" w:rsidP="00A26F3D">
      <w:pPr>
        <w:spacing w:before="0" w:after="0" w:line="240" w:lineRule="auto"/>
        <w:contextualSpacing/>
        <w:rPr>
          <w:rFonts w:eastAsia="Calibri"/>
        </w:rPr>
      </w:pPr>
    </w:p>
    <w:p w:rsidR="0024050E" w:rsidRPr="00612005" w:rsidRDefault="004F193A" w:rsidP="00A26F3D">
      <w:pPr>
        <w:keepNext/>
        <w:spacing w:before="0" w:after="0" w:line="240" w:lineRule="auto"/>
        <w:ind w:firstLine="708"/>
        <w:outlineLvl w:val="1"/>
        <w:rPr>
          <w:rFonts w:eastAsia="Calibri"/>
        </w:rPr>
      </w:pPr>
      <w:r w:rsidRPr="00612005">
        <w:rPr>
          <w:rFonts w:eastAsia="Calibri"/>
        </w:rPr>
        <w:t>Za p</w:t>
      </w:r>
      <w:r w:rsidR="00593D11" w:rsidRPr="00612005">
        <w:rPr>
          <w:rFonts w:eastAsia="Calibri"/>
        </w:rPr>
        <w:t>rovedb</w:t>
      </w:r>
      <w:r w:rsidR="0024050E" w:rsidRPr="00612005">
        <w:rPr>
          <w:rFonts w:eastAsia="Calibri"/>
        </w:rPr>
        <w:t>u ovoga zakona</w:t>
      </w:r>
      <w:r w:rsidR="00593D11" w:rsidRPr="00612005">
        <w:rPr>
          <w:rFonts w:eastAsia="Calibri"/>
        </w:rPr>
        <w:t xml:space="preserve"> n</w:t>
      </w:r>
      <w:r w:rsidRPr="00612005">
        <w:rPr>
          <w:rFonts w:eastAsia="Calibri"/>
        </w:rPr>
        <w:t xml:space="preserve">ije potrebno osigurati dodatna </w:t>
      </w:r>
      <w:r w:rsidR="0024050E" w:rsidRPr="00612005">
        <w:rPr>
          <w:rFonts w:eastAsia="Calibri"/>
        </w:rPr>
        <w:t xml:space="preserve">financijska </w:t>
      </w:r>
      <w:r w:rsidRPr="00612005">
        <w:rPr>
          <w:rFonts w:eastAsia="Calibri"/>
        </w:rPr>
        <w:t xml:space="preserve">sredstva u </w:t>
      </w:r>
      <w:r w:rsidR="0024050E" w:rsidRPr="00612005">
        <w:rPr>
          <w:rFonts w:eastAsia="Calibri"/>
        </w:rPr>
        <w:t>državnom</w:t>
      </w:r>
      <w:r w:rsidR="00593D11" w:rsidRPr="00612005">
        <w:rPr>
          <w:rFonts w:eastAsia="Calibri"/>
        </w:rPr>
        <w:t xml:space="preserve"> proračun</w:t>
      </w:r>
      <w:r w:rsidRPr="00612005">
        <w:rPr>
          <w:rFonts w:eastAsia="Calibri"/>
        </w:rPr>
        <w:t>u</w:t>
      </w:r>
      <w:r w:rsidR="00593D11" w:rsidRPr="00612005">
        <w:rPr>
          <w:rFonts w:eastAsia="Calibri"/>
        </w:rPr>
        <w:t xml:space="preserve"> Republike Hrvatske.</w:t>
      </w:r>
    </w:p>
    <w:p w:rsidR="0024050E" w:rsidRPr="00612005" w:rsidRDefault="0024050E" w:rsidP="00A26F3D">
      <w:pPr>
        <w:spacing w:before="0" w:after="0" w:line="240" w:lineRule="auto"/>
        <w:rPr>
          <w:rFonts w:eastAsia="Calibri"/>
        </w:rPr>
      </w:pPr>
      <w:r w:rsidRPr="00612005">
        <w:rPr>
          <w:rFonts w:eastAsia="Calibri"/>
        </w:rPr>
        <w:br w:type="page"/>
      </w:r>
    </w:p>
    <w:p w:rsidR="002F6A36" w:rsidRPr="00612005" w:rsidRDefault="00262132" w:rsidP="00A26F3D">
      <w:pPr>
        <w:pStyle w:val="Standard"/>
        <w:pageBreakBefore/>
        <w:tabs>
          <w:tab w:val="left" w:pos="2790"/>
        </w:tabs>
        <w:spacing w:before="0" w:after="0" w:line="240" w:lineRule="auto"/>
        <w:jc w:val="center"/>
        <w:rPr>
          <w:b/>
          <w:bCs/>
          <w:iCs/>
          <w:lang w:eastAsia="en-US"/>
        </w:rPr>
      </w:pPr>
      <w:r w:rsidRPr="00612005">
        <w:rPr>
          <w:rFonts w:eastAsia="Cambria"/>
          <w:b/>
          <w:lang w:eastAsia="en-US"/>
        </w:rPr>
        <w:lastRenderedPageBreak/>
        <w:t>PRIJEDLOG</w:t>
      </w:r>
      <w:r w:rsidR="006E22C8" w:rsidRPr="00612005">
        <w:rPr>
          <w:rFonts w:eastAsia="Cambria"/>
          <w:b/>
          <w:lang w:eastAsia="en-US"/>
        </w:rPr>
        <w:t xml:space="preserve"> ZAKONA</w:t>
      </w:r>
      <w:r w:rsidRPr="00612005">
        <w:rPr>
          <w:rFonts w:eastAsia="Cambria"/>
          <w:b/>
          <w:lang w:eastAsia="en-US"/>
        </w:rPr>
        <w:t xml:space="preserve"> </w:t>
      </w:r>
      <w:r w:rsidR="00DC2452" w:rsidRPr="00612005">
        <w:rPr>
          <w:b/>
          <w:bCs/>
          <w:iCs/>
          <w:lang w:eastAsia="en-US"/>
        </w:rPr>
        <w:t>O</w:t>
      </w:r>
      <w:r w:rsidR="006E22C8" w:rsidRPr="00612005">
        <w:rPr>
          <w:b/>
          <w:bCs/>
          <w:iCs/>
          <w:lang w:eastAsia="en-US"/>
        </w:rPr>
        <w:t xml:space="preserve"> PRIZNAVANJU </w:t>
      </w:r>
      <w:r w:rsidR="00CA77E2" w:rsidRPr="00612005">
        <w:rPr>
          <w:b/>
          <w:bCs/>
          <w:iCs/>
          <w:lang w:eastAsia="en-US"/>
        </w:rPr>
        <w:t xml:space="preserve">I VREDNOVANJU </w:t>
      </w:r>
      <w:r w:rsidR="006E22C8" w:rsidRPr="00612005">
        <w:rPr>
          <w:b/>
          <w:bCs/>
          <w:iCs/>
          <w:lang w:eastAsia="en-US"/>
        </w:rPr>
        <w:t>INOZEMNIH OBRAZOVNIH KVALIFIKACIJA</w:t>
      </w:r>
    </w:p>
    <w:p w:rsidR="002F6A36" w:rsidRPr="00612005" w:rsidRDefault="002F6A36" w:rsidP="00A26F3D">
      <w:pPr>
        <w:pStyle w:val="Standard"/>
        <w:spacing w:before="0" w:after="0" w:line="240" w:lineRule="auto"/>
        <w:jc w:val="center"/>
        <w:rPr>
          <w:rFonts w:eastAsia="Cambria"/>
          <w:b/>
          <w:lang w:eastAsia="en-US"/>
        </w:rPr>
      </w:pPr>
    </w:p>
    <w:p w:rsidR="00A26F3D" w:rsidRPr="00612005" w:rsidRDefault="00A26F3D" w:rsidP="00A26F3D">
      <w:pPr>
        <w:pStyle w:val="Standard"/>
        <w:spacing w:before="0" w:after="0" w:line="240" w:lineRule="auto"/>
        <w:jc w:val="center"/>
        <w:rPr>
          <w:rFonts w:eastAsia="Cambria"/>
          <w:b/>
          <w:lang w:eastAsia="en-US"/>
        </w:rPr>
      </w:pPr>
    </w:p>
    <w:p w:rsidR="002F6A36" w:rsidRPr="00612005" w:rsidRDefault="006E22C8" w:rsidP="00A26F3D">
      <w:pPr>
        <w:pStyle w:val="Standard"/>
        <w:spacing w:before="0" w:after="0" w:line="240" w:lineRule="auto"/>
        <w:jc w:val="center"/>
        <w:rPr>
          <w:rFonts w:eastAsia="Cambria"/>
          <w:b/>
          <w:lang w:eastAsia="en-US"/>
        </w:rPr>
      </w:pPr>
      <w:r w:rsidRPr="00612005">
        <w:rPr>
          <w:rFonts w:eastAsia="Cambria"/>
          <w:b/>
          <w:lang w:eastAsia="en-US"/>
        </w:rPr>
        <w:t>Glava I.</w:t>
      </w:r>
    </w:p>
    <w:p w:rsidR="00262132" w:rsidRPr="00612005" w:rsidRDefault="00262132" w:rsidP="00A26F3D">
      <w:pPr>
        <w:pStyle w:val="Standard"/>
        <w:spacing w:before="0" w:after="0" w:line="240" w:lineRule="auto"/>
        <w:jc w:val="center"/>
        <w:rPr>
          <w:rFonts w:eastAsia="Cambria"/>
          <w:b/>
          <w:lang w:eastAsia="en-US"/>
        </w:rPr>
      </w:pPr>
    </w:p>
    <w:p w:rsidR="002F6A36" w:rsidRPr="00612005" w:rsidRDefault="006E22C8" w:rsidP="00A26F3D">
      <w:pPr>
        <w:pStyle w:val="Standard"/>
        <w:spacing w:before="0" w:after="0" w:line="240" w:lineRule="auto"/>
        <w:jc w:val="center"/>
        <w:rPr>
          <w:b/>
          <w:caps/>
        </w:rPr>
      </w:pPr>
      <w:r w:rsidRPr="00612005">
        <w:rPr>
          <w:b/>
          <w:caps/>
        </w:rPr>
        <w:t>OpĆe odredbe</w:t>
      </w:r>
    </w:p>
    <w:p w:rsidR="00070D7F" w:rsidRPr="00612005" w:rsidRDefault="00070D7F" w:rsidP="00A26F3D">
      <w:pPr>
        <w:pStyle w:val="Standard"/>
        <w:spacing w:before="0" w:after="0" w:line="240" w:lineRule="auto"/>
        <w:jc w:val="center"/>
      </w:pPr>
    </w:p>
    <w:p w:rsidR="002F6A36" w:rsidRPr="00612005" w:rsidRDefault="006E22C8" w:rsidP="00A26F3D">
      <w:pPr>
        <w:pStyle w:val="Standard"/>
        <w:spacing w:before="0" w:after="0" w:line="240" w:lineRule="auto"/>
        <w:jc w:val="center"/>
        <w:rPr>
          <w:b/>
        </w:rPr>
      </w:pPr>
      <w:r w:rsidRPr="00612005">
        <w:rPr>
          <w:b/>
        </w:rPr>
        <w:t>Članak 1.</w:t>
      </w:r>
    </w:p>
    <w:p w:rsidR="00FE350A" w:rsidRPr="00612005" w:rsidRDefault="00FE350A" w:rsidP="00A26F3D">
      <w:pPr>
        <w:pStyle w:val="Standard"/>
        <w:spacing w:before="0" w:after="0" w:line="240" w:lineRule="auto"/>
      </w:pPr>
    </w:p>
    <w:p w:rsidR="0033150E" w:rsidRPr="00612005" w:rsidRDefault="00455640" w:rsidP="00A26F3D">
      <w:pPr>
        <w:pStyle w:val="Standard"/>
        <w:spacing w:before="0" w:after="0" w:line="240" w:lineRule="auto"/>
      </w:pPr>
      <w:r w:rsidRPr="00612005">
        <w:t xml:space="preserve">(1) </w:t>
      </w:r>
      <w:r w:rsidR="006E22C8" w:rsidRPr="00612005">
        <w:t>Zakonom o priznavanju</w:t>
      </w:r>
      <w:r w:rsidR="00457D11" w:rsidRPr="00612005">
        <w:t xml:space="preserve"> i vrednovanju</w:t>
      </w:r>
      <w:r w:rsidR="006E22C8" w:rsidRPr="00612005">
        <w:t xml:space="preserve"> inozemnih obrazovnih kvalifikacija (u daljnjem tekstu: Zakon) uređuju se </w:t>
      </w:r>
      <w:r w:rsidR="00E97B42" w:rsidRPr="00612005">
        <w:t xml:space="preserve">način i postupci </w:t>
      </w:r>
      <w:r w:rsidR="008F1002" w:rsidRPr="00612005">
        <w:t>vrednovanja</w:t>
      </w:r>
      <w:r w:rsidR="00F67D4E" w:rsidRPr="00612005">
        <w:t xml:space="preserve"> </w:t>
      </w:r>
      <w:r w:rsidR="006E22C8" w:rsidRPr="00612005">
        <w:t xml:space="preserve">inozemnih obrazovnih kvalifikacija u svrhu pristupa tržištu rada u </w:t>
      </w:r>
      <w:r w:rsidR="00430188" w:rsidRPr="00612005">
        <w:t xml:space="preserve">profesijama </w:t>
      </w:r>
      <w:r w:rsidR="006E22C8" w:rsidRPr="00612005">
        <w:t>koj</w:t>
      </w:r>
      <w:r w:rsidR="00745A07" w:rsidRPr="00612005">
        <w:t>e</w:t>
      </w:r>
      <w:r w:rsidR="006E22C8" w:rsidRPr="00612005">
        <w:t xml:space="preserve"> nisu uključen</w:t>
      </w:r>
      <w:r w:rsidR="00745A07" w:rsidRPr="00612005">
        <w:t>e</w:t>
      </w:r>
      <w:r w:rsidR="006E22C8" w:rsidRPr="00612005">
        <w:t xml:space="preserve"> u Popis reguliranih profesija u Republici Hrvatskoj</w:t>
      </w:r>
      <w:r w:rsidR="00430188" w:rsidRPr="00612005">
        <w:t>, a koj</w:t>
      </w:r>
      <w:r w:rsidR="00745A07" w:rsidRPr="00612005">
        <w:t>i</w:t>
      </w:r>
      <w:r w:rsidR="00430188" w:rsidRPr="00612005">
        <w:t xml:space="preserve"> se prov</w:t>
      </w:r>
      <w:r w:rsidR="00030DE7" w:rsidRPr="00612005">
        <w:t>ode sukladno posebnim propisima</w:t>
      </w:r>
      <w:r w:rsidR="00A26F3D" w:rsidRPr="00612005">
        <w:t>.</w:t>
      </w:r>
    </w:p>
    <w:p w:rsidR="00FE350A" w:rsidRPr="00612005" w:rsidRDefault="00FE350A" w:rsidP="00A26F3D">
      <w:pPr>
        <w:pStyle w:val="Standard"/>
        <w:spacing w:before="0" w:after="0" w:line="240" w:lineRule="auto"/>
      </w:pPr>
    </w:p>
    <w:p w:rsidR="006A0620" w:rsidRPr="00612005" w:rsidRDefault="00455640" w:rsidP="00A26F3D">
      <w:pPr>
        <w:pStyle w:val="Standard"/>
        <w:spacing w:before="0" w:after="0" w:line="240" w:lineRule="auto"/>
      </w:pPr>
      <w:r w:rsidRPr="00612005">
        <w:t xml:space="preserve">(2) </w:t>
      </w:r>
      <w:r w:rsidR="0033150E" w:rsidRPr="00612005">
        <w:t xml:space="preserve">Zakonom se uređuju način i postupci </w:t>
      </w:r>
      <w:r w:rsidR="006E22C8" w:rsidRPr="00612005">
        <w:t>priznavanj</w:t>
      </w:r>
      <w:r w:rsidR="0033150E" w:rsidRPr="00612005">
        <w:t>a</w:t>
      </w:r>
      <w:r w:rsidR="006E22C8" w:rsidRPr="00612005">
        <w:t xml:space="preserve"> inozemnih obrazovnih kvalifikacija </w:t>
      </w:r>
      <w:r w:rsidR="00CA087C" w:rsidRPr="00612005">
        <w:t xml:space="preserve">i razdoblja obrazovanja </w:t>
      </w:r>
      <w:r w:rsidR="006E22C8" w:rsidRPr="00612005">
        <w:t>sa svrhom nastavka obrazovanja</w:t>
      </w:r>
      <w:r w:rsidR="00CA77E2" w:rsidRPr="00612005">
        <w:t xml:space="preserve"> te se </w:t>
      </w:r>
      <w:r w:rsidR="006E22C8" w:rsidRPr="00612005">
        <w:t xml:space="preserve">utvrđuju nadležna tijela koja provode postupke </w:t>
      </w:r>
      <w:r w:rsidR="00F63290" w:rsidRPr="00612005">
        <w:t>vrednovanja</w:t>
      </w:r>
      <w:r w:rsidR="003867ED" w:rsidRPr="00612005">
        <w:t xml:space="preserve"> </w:t>
      </w:r>
      <w:r w:rsidR="006E22C8" w:rsidRPr="00612005">
        <w:t>i priznavanja in</w:t>
      </w:r>
      <w:r w:rsidR="00967327" w:rsidRPr="00612005">
        <w:t>ozemnih obrazovnih kvalifikacija.</w:t>
      </w:r>
    </w:p>
    <w:p w:rsidR="00FE350A" w:rsidRPr="00612005" w:rsidRDefault="00FE350A" w:rsidP="00A26F3D">
      <w:pPr>
        <w:pStyle w:val="Standard"/>
        <w:spacing w:before="0" w:after="0" w:line="240" w:lineRule="auto"/>
      </w:pPr>
    </w:p>
    <w:p w:rsidR="006A0620" w:rsidRPr="00612005" w:rsidRDefault="00455640" w:rsidP="00A26F3D">
      <w:pPr>
        <w:pStyle w:val="Standard"/>
        <w:spacing w:before="0" w:after="0" w:line="240" w:lineRule="auto"/>
      </w:pPr>
      <w:r w:rsidRPr="00612005">
        <w:t xml:space="preserve">(3) </w:t>
      </w:r>
      <w:r w:rsidR="00030DE7" w:rsidRPr="00612005">
        <w:t>P</w:t>
      </w:r>
      <w:r w:rsidR="006E22C8" w:rsidRPr="00612005">
        <w:t xml:space="preserve">riznavanje razdoblja obrazovanja u inozemstvu, koje se provodi </w:t>
      </w:r>
      <w:r w:rsidR="00AA1604" w:rsidRPr="00612005">
        <w:t xml:space="preserve">temeljem </w:t>
      </w:r>
      <w:r w:rsidR="006E22C8" w:rsidRPr="00612005">
        <w:t>sporazum</w:t>
      </w:r>
      <w:r w:rsidR="00AA1604" w:rsidRPr="00612005">
        <w:t>a</w:t>
      </w:r>
      <w:r w:rsidR="006E22C8" w:rsidRPr="00612005">
        <w:t xml:space="preserve"> između studenta, odnosno učenika, matične obrazovne ustanove i obrazovne institucije u inozemstvu, ili između visokih učilišta, provodi se sukladn</w:t>
      </w:r>
      <w:r w:rsidR="00967327" w:rsidRPr="00612005">
        <w:t>o općim aktima visokog učilišta</w:t>
      </w:r>
      <w:r w:rsidR="00430188" w:rsidRPr="00612005">
        <w:t xml:space="preserve">, odnosno općim aktima </w:t>
      </w:r>
      <w:r w:rsidR="00E92866" w:rsidRPr="00612005">
        <w:t>odgojno-</w:t>
      </w:r>
      <w:r w:rsidR="00430188" w:rsidRPr="00612005">
        <w:t>obrazovne ustanove,</w:t>
      </w:r>
      <w:r w:rsidR="006E22C8" w:rsidRPr="00612005">
        <w:t xml:space="preserve"> te se na isto ne primjenjuju odredbe ovoga Zakona.</w:t>
      </w:r>
    </w:p>
    <w:p w:rsidR="00FE350A" w:rsidRPr="00612005" w:rsidRDefault="00FE350A" w:rsidP="00A26F3D">
      <w:pPr>
        <w:pStyle w:val="Standard"/>
        <w:spacing w:before="0" w:after="0" w:line="240" w:lineRule="auto"/>
      </w:pPr>
    </w:p>
    <w:p w:rsidR="002F6A36" w:rsidRPr="00612005" w:rsidRDefault="00455640" w:rsidP="00A26F3D">
      <w:pPr>
        <w:pStyle w:val="Standard"/>
        <w:spacing w:before="0" w:after="0" w:line="240" w:lineRule="auto"/>
      </w:pPr>
      <w:r w:rsidRPr="00612005">
        <w:t xml:space="preserve">(4) </w:t>
      </w:r>
      <w:r w:rsidR="006E22C8" w:rsidRPr="00612005">
        <w:t>Izrazi koji se koriste u ovome Zakonu, a imaju rodno značenje, odnose se jednako na muški i ženski rod.</w:t>
      </w:r>
    </w:p>
    <w:p w:rsidR="002F6A36" w:rsidRPr="00612005" w:rsidRDefault="002F6A36" w:rsidP="00A26F3D">
      <w:pPr>
        <w:pStyle w:val="Standard"/>
        <w:spacing w:before="0" w:after="0" w:line="240" w:lineRule="auto"/>
        <w:jc w:val="center"/>
      </w:pPr>
    </w:p>
    <w:p w:rsidR="002F6A36" w:rsidRPr="00612005" w:rsidRDefault="006E22C8" w:rsidP="00A26F3D">
      <w:pPr>
        <w:pStyle w:val="Standard"/>
        <w:spacing w:before="0" w:after="0" w:line="240" w:lineRule="auto"/>
        <w:jc w:val="center"/>
        <w:rPr>
          <w:b/>
        </w:rPr>
      </w:pPr>
      <w:r w:rsidRPr="00612005">
        <w:rPr>
          <w:b/>
        </w:rPr>
        <w:t>Članak 2.</w:t>
      </w:r>
    </w:p>
    <w:p w:rsidR="00FE350A" w:rsidRPr="00612005" w:rsidRDefault="00FE350A" w:rsidP="00A26F3D">
      <w:pPr>
        <w:pStyle w:val="Standard"/>
        <w:spacing w:before="0" w:after="0" w:line="240" w:lineRule="auto"/>
      </w:pPr>
    </w:p>
    <w:p w:rsidR="00A95E00" w:rsidRPr="00612005" w:rsidRDefault="00A95E00" w:rsidP="00A26F3D">
      <w:pPr>
        <w:pStyle w:val="Standard"/>
        <w:spacing w:before="0" w:after="0" w:line="240" w:lineRule="auto"/>
      </w:pPr>
      <w:r w:rsidRPr="00612005">
        <w:t>U Zakonu su u uporabi pojmovi sa sljedećim značenjem:</w:t>
      </w:r>
    </w:p>
    <w:p w:rsidR="00A26F3D" w:rsidRPr="00612005" w:rsidRDefault="00A26F3D" w:rsidP="00A26F3D">
      <w:pPr>
        <w:pStyle w:val="Standard"/>
        <w:spacing w:before="0" w:after="0" w:line="240" w:lineRule="auto"/>
      </w:pPr>
    </w:p>
    <w:p w:rsidR="00A95E00" w:rsidRPr="00612005" w:rsidRDefault="00A95E00" w:rsidP="0001065E">
      <w:pPr>
        <w:pStyle w:val="Standard"/>
        <w:numPr>
          <w:ilvl w:val="0"/>
          <w:numId w:val="52"/>
        </w:numPr>
        <w:spacing w:before="0" w:after="0" w:line="240" w:lineRule="auto"/>
      </w:pPr>
      <w:r w:rsidRPr="00612005">
        <w:rPr>
          <w:i/>
          <w:iCs/>
        </w:rPr>
        <w:t>Inozemna obrazovna kvalifikacija</w:t>
      </w:r>
      <w:r w:rsidRPr="00612005">
        <w:rPr>
          <w:color w:val="C00000"/>
        </w:rPr>
        <w:t xml:space="preserve"> </w:t>
      </w:r>
      <w:r w:rsidR="004A34C6" w:rsidRPr="00612005">
        <w:t>je naziv za objedinjene skupove ishoda učenja određenih razina, obujma, profila, vrste i kvalitete.</w:t>
      </w:r>
      <w:r w:rsidR="0017792F" w:rsidRPr="00612005">
        <w:t xml:space="preserve"> </w:t>
      </w:r>
      <w:r w:rsidR="004A34C6" w:rsidRPr="00612005">
        <w:t xml:space="preserve">Dokazuje se svjedodžbom, diplomom ili drugom javnom ispravom koju izdaje ovlaštena pravna osoba </w:t>
      </w:r>
      <w:r w:rsidR="00360A7A" w:rsidRPr="00612005">
        <w:t xml:space="preserve">osim u slučajevima </w:t>
      </w:r>
      <w:r w:rsidR="0017792F" w:rsidRPr="00612005">
        <w:t>iz članka 2</w:t>
      </w:r>
      <w:r w:rsidR="007C4FC9" w:rsidRPr="00612005">
        <w:t>0</w:t>
      </w:r>
      <w:r w:rsidR="0017792F" w:rsidRPr="00612005">
        <w:t>. ovog</w:t>
      </w:r>
      <w:r w:rsidR="00C27B40" w:rsidRPr="00612005">
        <w:t>a</w:t>
      </w:r>
      <w:r w:rsidR="0017792F" w:rsidRPr="00612005">
        <w:t xml:space="preserve"> Zakona</w:t>
      </w:r>
      <w:r w:rsidR="00370AB5" w:rsidRPr="00612005">
        <w:t>.</w:t>
      </w:r>
    </w:p>
    <w:p w:rsidR="00A95E00" w:rsidRPr="00612005" w:rsidRDefault="00A95E00" w:rsidP="0001065E">
      <w:pPr>
        <w:pStyle w:val="Standard"/>
        <w:numPr>
          <w:ilvl w:val="0"/>
          <w:numId w:val="52"/>
        </w:numPr>
        <w:spacing w:before="0" w:after="0" w:line="240" w:lineRule="auto"/>
      </w:pPr>
      <w:r w:rsidRPr="00612005">
        <w:rPr>
          <w:i/>
        </w:rPr>
        <w:t>Priznavanje inozemne obrazovne kvalifikacije</w:t>
      </w:r>
      <w:r w:rsidRPr="00612005">
        <w:t xml:space="preserve"> je potvrđivanje vrijednosti inozemne obrazovne kvalifikacije koj</w:t>
      </w:r>
      <w:r w:rsidR="004A34C6" w:rsidRPr="00612005">
        <w:t>u</w:t>
      </w:r>
      <w:r w:rsidRPr="00612005">
        <w:t xml:space="preserve"> je izdalo nadležno tijelo, u svrhu pristupa ili nastavka obrazovanja.</w:t>
      </w:r>
    </w:p>
    <w:p w:rsidR="00A95E00" w:rsidRPr="00612005" w:rsidRDefault="00A95E00" w:rsidP="0001065E">
      <w:pPr>
        <w:pStyle w:val="Standard"/>
        <w:numPr>
          <w:ilvl w:val="0"/>
          <w:numId w:val="52"/>
        </w:numPr>
        <w:spacing w:before="0" w:after="0" w:line="240" w:lineRule="auto"/>
      </w:pPr>
      <w:r w:rsidRPr="00612005">
        <w:rPr>
          <w:i/>
        </w:rPr>
        <w:t xml:space="preserve">Priznavanje razdoblja obrazovanja </w:t>
      </w:r>
      <w:r w:rsidRPr="00612005">
        <w:t xml:space="preserve">je potvrđivanje </w:t>
      </w:r>
      <w:r w:rsidR="004A34C6" w:rsidRPr="00612005">
        <w:t xml:space="preserve">stečenih skupova ishoda učenja ostvarenih u inozemstvu </w:t>
      </w:r>
      <w:r w:rsidRPr="00612005">
        <w:t>prije stjecanja inozemne obrazovne kvalifikacije s ciljem nastavka obrazovanja u Republici Hrvatskoj.</w:t>
      </w:r>
    </w:p>
    <w:p w:rsidR="00A95E00" w:rsidRPr="00612005" w:rsidRDefault="00A95E00" w:rsidP="0001065E">
      <w:pPr>
        <w:pStyle w:val="Standard"/>
        <w:numPr>
          <w:ilvl w:val="0"/>
          <w:numId w:val="52"/>
        </w:numPr>
        <w:spacing w:before="0" w:after="0" w:line="240" w:lineRule="auto"/>
        <w:rPr>
          <w:color w:val="000000" w:themeColor="text1"/>
        </w:rPr>
      </w:pPr>
      <w:r w:rsidRPr="00612005">
        <w:rPr>
          <w:i/>
          <w:iCs/>
          <w:color w:val="000000" w:themeColor="text1"/>
        </w:rPr>
        <w:t>Vrednovanje inozemne obrazovne kvalifikacije</w:t>
      </w:r>
      <w:r w:rsidR="007D4672" w:rsidRPr="00612005">
        <w:rPr>
          <w:i/>
          <w:iCs/>
          <w:color w:val="000000" w:themeColor="text1"/>
        </w:rPr>
        <w:t xml:space="preserve"> </w:t>
      </w:r>
      <w:r w:rsidRPr="00612005">
        <w:rPr>
          <w:color w:val="000000" w:themeColor="text1"/>
        </w:rPr>
        <w:t xml:space="preserve">je utvrđivanje razine, obujma, profila i kvalitete inozemne obrazovne kvalifikacije, kao i prava koja ta kvalifikacija daje u zemlji u kojoj je stečena. </w:t>
      </w:r>
    </w:p>
    <w:p w:rsidR="00A95E00" w:rsidRPr="00612005" w:rsidRDefault="00A95E00" w:rsidP="0001065E">
      <w:pPr>
        <w:pStyle w:val="Standard"/>
        <w:numPr>
          <w:ilvl w:val="0"/>
          <w:numId w:val="52"/>
        </w:numPr>
        <w:spacing w:before="0" w:after="0" w:line="240" w:lineRule="auto"/>
      </w:pPr>
      <w:r w:rsidRPr="00612005">
        <w:rPr>
          <w:i/>
        </w:rPr>
        <w:t xml:space="preserve">Automatsko priznavanje inozemne obrazovne kvalifikacije </w:t>
      </w:r>
      <w:r w:rsidRPr="00612005">
        <w:t>je omogućavanje nositelju kvalifikacije pristup</w:t>
      </w:r>
      <w:r w:rsidR="009024E0" w:rsidRPr="00612005">
        <w:t>a</w:t>
      </w:r>
      <w:r w:rsidRPr="00612005">
        <w:t xml:space="preserve"> nastavku obrazovanja na visokom učilištu u Republici Hrvatskoj bez provođenja postupka priznavanja.</w:t>
      </w:r>
    </w:p>
    <w:p w:rsidR="00A95E00" w:rsidRPr="00612005" w:rsidRDefault="00A95E00" w:rsidP="0001065E">
      <w:pPr>
        <w:pStyle w:val="Standard"/>
        <w:numPr>
          <w:ilvl w:val="0"/>
          <w:numId w:val="52"/>
        </w:numPr>
        <w:spacing w:before="0" w:after="0" w:line="240" w:lineRule="auto"/>
      </w:pPr>
      <w:r w:rsidRPr="00612005">
        <w:rPr>
          <w:i/>
        </w:rPr>
        <w:lastRenderedPageBreak/>
        <w:t xml:space="preserve">Automatsko priznavanje razdoblja obrazovanja </w:t>
      </w:r>
      <w:r w:rsidRPr="00612005">
        <w:t xml:space="preserve">je priznavanje </w:t>
      </w:r>
      <w:r w:rsidR="0009682A" w:rsidRPr="00612005">
        <w:t xml:space="preserve">ishoda učenja stečenih za vrijeme razdoblja obrazovanja u inozemstvu </w:t>
      </w:r>
      <w:r w:rsidRPr="00612005">
        <w:t>radi pristupa nastavku obrazovanja na visokom učilištu u Republici Hrvatskoj bez provođenja postupka priznavanja.</w:t>
      </w:r>
    </w:p>
    <w:p w:rsidR="00A95E00" w:rsidRPr="00612005" w:rsidRDefault="00A95E00" w:rsidP="0001065E">
      <w:pPr>
        <w:pStyle w:val="Standard"/>
        <w:numPr>
          <w:ilvl w:val="0"/>
          <w:numId w:val="52"/>
        </w:numPr>
        <w:spacing w:before="0" w:after="0" w:line="240" w:lineRule="auto"/>
      </w:pPr>
      <w:r w:rsidRPr="00612005">
        <w:rPr>
          <w:i/>
        </w:rPr>
        <w:t>Odgojno-obrazovna</w:t>
      </w:r>
      <w:r w:rsidR="00180CD2" w:rsidRPr="00612005">
        <w:rPr>
          <w:i/>
        </w:rPr>
        <w:t xml:space="preserve"> </w:t>
      </w:r>
      <w:r w:rsidRPr="00612005">
        <w:rPr>
          <w:i/>
        </w:rPr>
        <w:t xml:space="preserve">ustanova </w:t>
      </w:r>
      <w:r w:rsidRPr="00612005">
        <w:t xml:space="preserve">je osnovna i srednja škola </w:t>
      </w:r>
      <w:r w:rsidR="00070D7F" w:rsidRPr="00612005">
        <w:t>te</w:t>
      </w:r>
      <w:r w:rsidRPr="00612005">
        <w:t xml:space="preserve"> ustanov</w:t>
      </w:r>
      <w:r w:rsidR="00AA4F37" w:rsidRPr="00612005">
        <w:t>a</w:t>
      </w:r>
      <w:r w:rsidR="00925D03" w:rsidRPr="00612005">
        <w:t xml:space="preserve"> za obrazovanje odraslih </w:t>
      </w:r>
      <w:r w:rsidRPr="00612005">
        <w:t>koj</w:t>
      </w:r>
      <w:r w:rsidR="00AA4F37" w:rsidRPr="00612005">
        <w:t>a</w:t>
      </w:r>
      <w:r w:rsidRPr="00612005">
        <w:t xml:space="preserve"> ima odobrenje za izvođenje programa osnovnog i srednjeg obrazovanja u Republici Hrvatskoj.</w:t>
      </w:r>
    </w:p>
    <w:p w:rsidR="00A95E00" w:rsidRPr="00612005" w:rsidRDefault="00A95E00" w:rsidP="0001065E">
      <w:pPr>
        <w:pStyle w:val="Standard"/>
        <w:numPr>
          <w:ilvl w:val="0"/>
          <w:numId w:val="52"/>
        </w:numPr>
        <w:spacing w:before="0" w:after="0" w:line="240" w:lineRule="auto"/>
      </w:pPr>
      <w:r w:rsidRPr="00612005">
        <w:rPr>
          <w:i/>
        </w:rPr>
        <w:t xml:space="preserve">Tijela nadležna za priznavanje </w:t>
      </w:r>
      <w:r w:rsidRPr="00612005">
        <w:t>u smislu član</w:t>
      </w:r>
      <w:r w:rsidR="00C9151E" w:rsidRPr="00612005">
        <w:t>a</w:t>
      </w:r>
      <w:r w:rsidRPr="00612005">
        <w:t>ka 1</w:t>
      </w:r>
      <w:r w:rsidR="007C4FC9" w:rsidRPr="00612005">
        <w:t>3</w:t>
      </w:r>
      <w:r w:rsidR="00F9488E" w:rsidRPr="00612005">
        <w:t>, 1</w:t>
      </w:r>
      <w:r w:rsidR="007C4FC9" w:rsidRPr="00612005">
        <w:t>4</w:t>
      </w:r>
      <w:r w:rsidR="00F9488E" w:rsidRPr="00612005">
        <w:t>. i 1</w:t>
      </w:r>
      <w:r w:rsidR="007C4FC9" w:rsidRPr="00612005">
        <w:t>6</w:t>
      </w:r>
      <w:r w:rsidR="00F9488E" w:rsidRPr="00612005">
        <w:t xml:space="preserve">. </w:t>
      </w:r>
      <w:r w:rsidRPr="00612005">
        <w:t>ovog</w:t>
      </w:r>
      <w:r w:rsidR="00C9151E" w:rsidRPr="00612005">
        <w:t>a</w:t>
      </w:r>
      <w:r w:rsidRPr="00612005">
        <w:t xml:space="preserve"> Zakona</w:t>
      </w:r>
      <w:r w:rsidRPr="00612005">
        <w:rPr>
          <w:i/>
        </w:rPr>
        <w:t xml:space="preserve"> </w:t>
      </w:r>
      <w:r w:rsidRPr="00612005">
        <w:t>su agencija nadležna za znanost i visoko obrazovanje, agencija nadležna za strukovno obrazovanje i obrazovanje odraslih, agencija nadležna za odgoj i obrazovanje</w:t>
      </w:r>
      <w:r w:rsidR="00B663CF" w:rsidRPr="00612005">
        <w:t xml:space="preserve"> i </w:t>
      </w:r>
      <w:r w:rsidRPr="00612005">
        <w:t xml:space="preserve">visoka učilišta. </w:t>
      </w:r>
    </w:p>
    <w:p w:rsidR="00A95E00" w:rsidRPr="00612005" w:rsidRDefault="00A95E00" w:rsidP="0001065E">
      <w:pPr>
        <w:pStyle w:val="Standard"/>
        <w:numPr>
          <w:ilvl w:val="0"/>
          <w:numId w:val="52"/>
        </w:numPr>
        <w:spacing w:before="0" w:after="0" w:line="240" w:lineRule="auto"/>
      </w:pPr>
      <w:r w:rsidRPr="00612005">
        <w:rPr>
          <w:i/>
        </w:rPr>
        <w:t xml:space="preserve">Tijela nadležna za vrednovanje </w:t>
      </w:r>
      <w:r w:rsidRPr="00612005">
        <w:t xml:space="preserve">u smislu članka </w:t>
      </w:r>
      <w:r w:rsidR="007C4FC9" w:rsidRPr="00612005">
        <w:t>6</w:t>
      </w:r>
      <w:r w:rsidRPr="00612005">
        <w:t>. ovog</w:t>
      </w:r>
      <w:r w:rsidR="00C9151E" w:rsidRPr="00612005">
        <w:t>a</w:t>
      </w:r>
      <w:r w:rsidRPr="00612005">
        <w:t xml:space="preserve"> Zakona</w:t>
      </w:r>
      <w:r w:rsidRPr="00612005">
        <w:rPr>
          <w:i/>
        </w:rPr>
        <w:t xml:space="preserve"> </w:t>
      </w:r>
      <w:r w:rsidRPr="00612005">
        <w:t>su</w:t>
      </w:r>
      <w:r w:rsidRPr="00612005">
        <w:rPr>
          <w:i/>
        </w:rPr>
        <w:t xml:space="preserve"> </w:t>
      </w:r>
      <w:r w:rsidRPr="00612005">
        <w:t>agencija nadležna za znanost i visoko obrazovanje, agencija nadležna za strukovno obrazovanje i obrazovanje odraslih</w:t>
      </w:r>
      <w:r w:rsidR="00AA4F37" w:rsidRPr="00612005">
        <w:t xml:space="preserve"> te</w:t>
      </w:r>
      <w:r w:rsidRPr="00612005">
        <w:t xml:space="preserve"> agencija nadležna za odgoj i obrazovanje (nadležne agencije). </w:t>
      </w:r>
    </w:p>
    <w:p w:rsidR="00A95E00" w:rsidRPr="00612005" w:rsidRDefault="00A95E00" w:rsidP="0001065E">
      <w:pPr>
        <w:pStyle w:val="Standard"/>
        <w:numPr>
          <w:ilvl w:val="0"/>
          <w:numId w:val="52"/>
        </w:numPr>
        <w:spacing w:before="0" w:after="0" w:line="240" w:lineRule="auto"/>
      </w:pPr>
      <w:r w:rsidRPr="00612005">
        <w:rPr>
          <w:i/>
        </w:rPr>
        <w:t xml:space="preserve">Mišljenje o inozemnoj obrazovnoj kvalifikaciji </w:t>
      </w:r>
      <w:r w:rsidRPr="00612005">
        <w:t>je</w:t>
      </w:r>
      <w:r w:rsidRPr="00612005">
        <w:rPr>
          <w:i/>
        </w:rPr>
        <w:t xml:space="preserve"> </w:t>
      </w:r>
      <w:r w:rsidRPr="00612005">
        <w:t>neupravni akt kojega donosi nadležna agencija na temelju provedenog postupka vrednovanja inozemne obrazovne kvalifikacije.</w:t>
      </w:r>
    </w:p>
    <w:p w:rsidR="00A95E00" w:rsidRPr="00612005" w:rsidRDefault="000C24F6" w:rsidP="0001065E">
      <w:pPr>
        <w:pStyle w:val="Standard"/>
        <w:numPr>
          <w:ilvl w:val="0"/>
          <w:numId w:val="52"/>
        </w:numPr>
        <w:spacing w:before="0" w:after="0" w:line="240" w:lineRule="auto"/>
      </w:pPr>
      <w:r w:rsidRPr="00612005">
        <w:rPr>
          <w:i/>
        </w:rPr>
        <w:t>Informativni dokument</w:t>
      </w:r>
      <w:r w:rsidR="00A95E00" w:rsidRPr="00612005">
        <w:rPr>
          <w:i/>
        </w:rPr>
        <w:t xml:space="preserve"> o inozemnoj obrazovnoj kvalifikaciji </w:t>
      </w:r>
      <w:r w:rsidR="00A95E00" w:rsidRPr="00612005">
        <w:t>je neupravni akt kojega donosi nadležna agencija na temelju zahtjeva azilanta i stranca pod supsidijarnom zaštitom koji nije u mogućnosti dostaviti dokumentaciju kojom dokazuje inozemnu obrazovnu kvalifikaciju.</w:t>
      </w:r>
    </w:p>
    <w:p w:rsidR="00E31830" w:rsidRPr="00612005" w:rsidRDefault="00E31830" w:rsidP="0001065E">
      <w:pPr>
        <w:pStyle w:val="Standard"/>
        <w:numPr>
          <w:ilvl w:val="0"/>
          <w:numId w:val="52"/>
        </w:numPr>
        <w:spacing w:before="0" w:after="0" w:line="240" w:lineRule="auto"/>
      </w:pPr>
      <w:r w:rsidRPr="00612005">
        <w:rPr>
          <w:i/>
        </w:rPr>
        <w:t xml:space="preserve">Središnji prijavni postupak </w:t>
      </w:r>
      <w:r w:rsidRPr="00612005">
        <w:t>je centralizirani postupak prijave za upise na studijske programe visokih učilišta i srednjoškolskog obrazovanja koje vodi agencija nadležna za znanost i visoko obrazovanje</w:t>
      </w:r>
      <w:r w:rsidR="0014723D" w:rsidRPr="00612005">
        <w:t>.</w:t>
      </w:r>
    </w:p>
    <w:p w:rsidR="00A95E00" w:rsidRPr="00612005" w:rsidRDefault="00A95E00" w:rsidP="00A26F3D">
      <w:pPr>
        <w:pStyle w:val="Standard"/>
        <w:spacing w:before="0" w:after="0" w:line="240" w:lineRule="auto"/>
      </w:pPr>
    </w:p>
    <w:p w:rsidR="00A95E00" w:rsidRPr="00612005" w:rsidRDefault="00A95E00" w:rsidP="00A26F3D">
      <w:pPr>
        <w:pStyle w:val="Standard"/>
        <w:spacing w:before="0" w:after="0" w:line="240" w:lineRule="auto"/>
        <w:jc w:val="center"/>
        <w:rPr>
          <w:rFonts w:eastAsia="Calibri"/>
          <w:b/>
          <w:lang w:eastAsia="en-US"/>
        </w:rPr>
      </w:pPr>
      <w:r w:rsidRPr="00612005">
        <w:rPr>
          <w:rFonts w:eastAsia="Calibri"/>
          <w:b/>
          <w:lang w:eastAsia="en-US"/>
        </w:rPr>
        <w:t>Članak 3.</w:t>
      </w:r>
    </w:p>
    <w:p w:rsidR="00FE350A" w:rsidRPr="00612005" w:rsidRDefault="00FE350A" w:rsidP="00A26F3D">
      <w:pPr>
        <w:pStyle w:val="Standard"/>
        <w:spacing w:before="0" w:after="0" w:line="240" w:lineRule="auto"/>
      </w:pPr>
    </w:p>
    <w:p w:rsidR="002F6A36" w:rsidRPr="00612005" w:rsidRDefault="00524CE4" w:rsidP="00A26F3D">
      <w:pPr>
        <w:pStyle w:val="Standard"/>
        <w:spacing w:before="0" w:after="0" w:line="240" w:lineRule="auto"/>
      </w:pPr>
      <w:r w:rsidRPr="00612005">
        <w:t>Priznavanje i v</w:t>
      </w:r>
      <w:r w:rsidR="003867ED" w:rsidRPr="00612005">
        <w:t xml:space="preserve">rednovanje </w:t>
      </w:r>
      <w:r w:rsidR="006E22C8" w:rsidRPr="00612005">
        <w:t>inozemn</w:t>
      </w:r>
      <w:r w:rsidR="002C1A3A" w:rsidRPr="00612005">
        <w:t>e</w:t>
      </w:r>
      <w:r w:rsidR="006E22C8" w:rsidRPr="00612005">
        <w:t xml:space="preserve"> obrazovn</w:t>
      </w:r>
      <w:r w:rsidR="002C1A3A" w:rsidRPr="00612005">
        <w:t>e</w:t>
      </w:r>
      <w:r w:rsidR="006E22C8" w:rsidRPr="00612005">
        <w:t xml:space="preserve"> kvalifikacij</w:t>
      </w:r>
      <w:r w:rsidR="002C1A3A" w:rsidRPr="00612005">
        <w:t>e</w:t>
      </w:r>
      <w:r w:rsidR="006E22C8" w:rsidRPr="00612005">
        <w:t xml:space="preserve"> temelji se </w:t>
      </w:r>
      <w:r w:rsidR="00430188" w:rsidRPr="00612005">
        <w:t xml:space="preserve">na </w:t>
      </w:r>
      <w:r w:rsidR="0021332E" w:rsidRPr="00612005">
        <w:t>sl</w:t>
      </w:r>
      <w:r w:rsidR="008D7C0A" w:rsidRPr="00612005">
        <w:t xml:space="preserve">jedećim </w:t>
      </w:r>
      <w:r w:rsidR="006E22C8" w:rsidRPr="00612005">
        <w:t>načelima:</w:t>
      </w:r>
    </w:p>
    <w:p w:rsidR="00C9151E" w:rsidRPr="00612005" w:rsidRDefault="00C9151E" w:rsidP="00A26F3D">
      <w:pPr>
        <w:pStyle w:val="Standard"/>
        <w:spacing w:before="0" w:after="0" w:line="240" w:lineRule="auto"/>
      </w:pPr>
    </w:p>
    <w:p w:rsidR="002F6A36" w:rsidRPr="00612005" w:rsidRDefault="00763F6B" w:rsidP="0001065E">
      <w:pPr>
        <w:pStyle w:val="Standard"/>
        <w:numPr>
          <w:ilvl w:val="0"/>
          <w:numId w:val="55"/>
        </w:numPr>
        <w:spacing w:before="0" w:after="0" w:line="240" w:lineRule="auto"/>
        <w:ind w:left="851" w:hanging="425"/>
        <w:rPr>
          <w:rFonts w:eastAsia="Calibri"/>
          <w:lang w:eastAsia="en-US"/>
        </w:rPr>
      </w:pPr>
      <w:r w:rsidRPr="00612005">
        <w:rPr>
          <w:rFonts w:eastAsia="Calibri"/>
          <w:lang w:eastAsia="en-US"/>
        </w:rPr>
        <w:t>s</w:t>
      </w:r>
      <w:r w:rsidR="008D7C0A" w:rsidRPr="00612005">
        <w:rPr>
          <w:rFonts w:eastAsia="Calibri"/>
          <w:lang w:eastAsia="en-US"/>
        </w:rPr>
        <w:t xml:space="preserve">vaki </w:t>
      </w:r>
      <w:r w:rsidR="006E22C8" w:rsidRPr="00612005">
        <w:rPr>
          <w:rFonts w:eastAsia="Calibri"/>
          <w:lang w:eastAsia="en-US"/>
        </w:rPr>
        <w:t xml:space="preserve">nositelj </w:t>
      </w:r>
      <w:r w:rsidR="008D7C0A" w:rsidRPr="00612005">
        <w:rPr>
          <w:rFonts w:eastAsia="Calibri"/>
          <w:lang w:eastAsia="en-US"/>
        </w:rPr>
        <w:t xml:space="preserve">inozemne obrazovne </w:t>
      </w:r>
      <w:r w:rsidR="006E22C8" w:rsidRPr="00612005">
        <w:rPr>
          <w:rFonts w:eastAsia="Calibri"/>
          <w:lang w:eastAsia="en-US"/>
        </w:rPr>
        <w:t xml:space="preserve">kvalifikacije </w:t>
      </w:r>
      <w:r w:rsidR="008D7C0A" w:rsidRPr="00612005">
        <w:rPr>
          <w:rFonts w:eastAsia="Calibri"/>
          <w:lang w:eastAsia="en-US"/>
        </w:rPr>
        <w:t xml:space="preserve">ima pravo zatražiti </w:t>
      </w:r>
      <w:r w:rsidR="00810D3E" w:rsidRPr="00612005">
        <w:rPr>
          <w:rFonts w:eastAsia="Calibri"/>
          <w:lang w:eastAsia="en-US"/>
        </w:rPr>
        <w:t>priznavanje</w:t>
      </w:r>
      <w:r w:rsidR="006E22C8" w:rsidRPr="00612005">
        <w:rPr>
          <w:rFonts w:eastAsia="Calibri"/>
          <w:lang w:eastAsia="en-US"/>
        </w:rPr>
        <w:t xml:space="preserve">, odnosno </w:t>
      </w:r>
      <w:r w:rsidR="00810D3E" w:rsidRPr="00612005">
        <w:rPr>
          <w:rFonts w:eastAsia="Calibri"/>
          <w:lang w:eastAsia="en-US"/>
        </w:rPr>
        <w:t>vrednovanje</w:t>
      </w:r>
      <w:r w:rsidR="00810D3E" w:rsidRPr="00612005" w:rsidDel="00810D3E">
        <w:rPr>
          <w:rFonts w:eastAsia="Calibri"/>
          <w:lang w:eastAsia="en-US"/>
        </w:rPr>
        <w:t xml:space="preserve"> </w:t>
      </w:r>
      <w:r w:rsidR="006E22C8" w:rsidRPr="00612005">
        <w:rPr>
          <w:rFonts w:eastAsia="Calibri"/>
          <w:lang w:eastAsia="en-US"/>
        </w:rPr>
        <w:t>stečene inozemne obrazovne kvalifikacije</w:t>
      </w:r>
    </w:p>
    <w:p w:rsidR="002F6A36" w:rsidRPr="00612005" w:rsidRDefault="00763F6B" w:rsidP="0001065E">
      <w:pPr>
        <w:pStyle w:val="Standard"/>
        <w:numPr>
          <w:ilvl w:val="0"/>
          <w:numId w:val="55"/>
        </w:numPr>
        <w:spacing w:before="0" w:after="0" w:line="240" w:lineRule="auto"/>
        <w:ind w:left="851" w:hanging="425"/>
        <w:rPr>
          <w:rFonts w:eastAsia="Calibri"/>
          <w:lang w:eastAsia="en-US"/>
        </w:rPr>
      </w:pPr>
      <w:r w:rsidRPr="00612005">
        <w:rPr>
          <w:rFonts w:eastAsia="Calibri"/>
          <w:lang w:eastAsia="en-US"/>
        </w:rPr>
        <w:t>u</w:t>
      </w:r>
      <w:r w:rsidR="008D7C0A" w:rsidRPr="00612005">
        <w:rPr>
          <w:rFonts w:eastAsia="Calibri"/>
          <w:lang w:eastAsia="en-US"/>
        </w:rPr>
        <w:t xml:space="preserve"> postupku</w:t>
      </w:r>
      <w:r w:rsidR="006E22C8" w:rsidRPr="00612005">
        <w:rPr>
          <w:rFonts w:eastAsia="Calibri"/>
          <w:lang w:eastAsia="en-US"/>
        </w:rPr>
        <w:t xml:space="preserve"> </w:t>
      </w:r>
      <w:r w:rsidR="00E712B0" w:rsidRPr="00612005">
        <w:rPr>
          <w:rFonts w:eastAsia="Calibri"/>
          <w:lang w:eastAsia="en-US"/>
        </w:rPr>
        <w:t>priznavanja</w:t>
      </w:r>
      <w:r w:rsidR="00031F43" w:rsidRPr="00612005">
        <w:rPr>
          <w:rFonts w:eastAsia="Calibri"/>
          <w:lang w:eastAsia="en-US"/>
        </w:rPr>
        <w:t>, odnosno</w:t>
      </w:r>
      <w:r w:rsidR="00180CD2" w:rsidRPr="00612005">
        <w:rPr>
          <w:rFonts w:eastAsia="Calibri"/>
          <w:lang w:eastAsia="en-US"/>
        </w:rPr>
        <w:t xml:space="preserve"> </w:t>
      </w:r>
      <w:r w:rsidR="00E712B0" w:rsidRPr="00612005">
        <w:rPr>
          <w:rFonts w:eastAsia="Calibri"/>
          <w:lang w:eastAsia="en-US"/>
        </w:rPr>
        <w:t xml:space="preserve">vrednovanja </w:t>
      </w:r>
      <w:r w:rsidR="008D7C0A" w:rsidRPr="00612005">
        <w:rPr>
          <w:rFonts w:eastAsia="Calibri"/>
          <w:lang w:eastAsia="en-US"/>
        </w:rPr>
        <w:t>nije</w:t>
      </w:r>
      <w:r w:rsidR="00CC3BED" w:rsidRPr="00612005">
        <w:rPr>
          <w:rFonts w:eastAsia="Calibri"/>
          <w:lang w:eastAsia="en-US"/>
        </w:rPr>
        <w:t xml:space="preserve"> </w:t>
      </w:r>
      <w:r w:rsidR="008D7C0A" w:rsidRPr="00612005">
        <w:rPr>
          <w:rFonts w:eastAsia="Calibri"/>
          <w:lang w:eastAsia="en-US"/>
        </w:rPr>
        <w:t>dopuštena</w:t>
      </w:r>
      <w:r w:rsidR="00180CD2" w:rsidRPr="00612005">
        <w:rPr>
          <w:rFonts w:eastAsia="Calibri"/>
          <w:lang w:eastAsia="en-US"/>
        </w:rPr>
        <w:t xml:space="preserve"> </w:t>
      </w:r>
      <w:r w:rsidR="006E22C8" w:rsidRPr="00612005">
        <w:rPr>
          <w:rFonts w:eastAsia="Calibri"/>
          <w:lang w:eastAsia="en-US"/>
        </w:rPr>
        <w:t>diskriminacij</w:t>
      </w:r>
      <w:r w:rsidR="008D7C0A" w:rsidRPr="00612005">
        <w:rPr>
          <w:rFonts w:eastAsia="Calibri"/>
          <w:lang w:eastAsia="en-US"/>
        </w:rPr>
        <w:t>a</w:t>
      </w:r>
      <w:r w:rsidR="006E22C8" w:rsidRPr="00612005">
        <w:rPr>
          <w:rFonts w:eastAsia="Calibri"/>
          <w:lang w:eastAsia="en-US"/>
        </w:rPr>
        <w:t xml:space="preserve"> </w:t>
      </w:r>
      <w:r w:rsidR="00AF581F" w:rsidRPr="00612005">
        <w:rPr>
          <w:rFonts w:eastAsia="Calibri"/>
          <w:lang w:eastAsia="en-US"/>
        </w:rPr>
        <w:t>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006E22C8" w:rsidRPr="00612005">
        <w:rPr>
          <w:rFonts w:eastAsia="Calibri"/>
          <w:lang w:eastAsia="en-US"/>
        </w:rPr>
        <w:t>, odnosno bilo koj</w:t>
      </w:r>
      <w:r w:rsidR="00D121E9" w:rsidRPr="00612005">
        <w:rPr>
          <w:rFonts w:eastAsia="Calibri"/>
          <w:lang w:eastAsia="en-US"/>
        </w:rPr>
        <w:t>e</w:t>
      </w:r>
      <w:r w:rsidR="006E22C8" w:rsidRPr="00612005">
        <w:rPr>
          <w:rFonts w:eastAsia="Calibri"/>
          <w:lang w:eastAsia="en-US"/>
        </w:rPr>
        <w:t xml:space="preserve"> drug</w:t>
      </w:r>
      <w:r w:rsidR="00D121E9" w:rsidRPr="00612005">
        <w:rPr>
          <w:rFonts w:eastAsia="Calibri"/>
          <w:lang w:eastAsia="en-US"/>
        </w:rPr>
        <w:t>e</w:t>
      </w:r>
      <w:r w:rsidR="006E22C8" w:rsidRPr="00612005">
        <w:rPr>
          <w:rFonts w:eastAsia="Calibri"/>
          <w:lang w:eastAsia="en-US"/>
        </w:rPr>
        <w:t xml:space="preserve"> okolnost</w:t>
      </w:r>
      <w:r w:rsidR="00D121E9" w:rsidRPr="00612005">
        <w:rPr>
          <w:rFonts w:eastAsia="Calibri"/>
          <w:lang w:eastAsia="en-US"/>
        </w:rPr>
        <w:t>i</w:t>
      </w:r>
      <w:r w:rsidR="006E22C8" w:rsidRPr="00612005">
        <w:rPr>
          <w:rFonts w:eastAsia="Calibri"/>
          <w:lang w:eastAsia="en-US"/>
        </w:rPr>
        <w:t xml:space="preserve"> koja nije povezana s vrijednošću inozemne obrazovne kvalifikacije</w:t>
      </w:r>
    </w:p>
    <w:p w:rsidR="002F6A36" w:rsidRPr="00612005" w:rsidRDefault="00763F6B" w:rsidP="0001065E">
      <w:pPr>
        <w:pStyle w:val="Standard"/>
        <w:numPr>
          <w:ilvl w:val="0"/>
          <w:numId w:val="55"/>
        </w:numPr>
        <w:spacing w:before="0" w:after="0" w:line="240" w:lineRule="auto"/>
        <w:ind w:left="851" w:hanging="425"/>
        <w:rPr>
          <w:rFonts w:eastAsia="Calibri"/>
          <w:lang w:eastAsia="en-US"/>
        </w:rPr>
      </w:pPr>
      <w:r w:rsidRPr="00612005">
        <w:rPr>
          <w:rFonts w:eastAsia="Calibri"/>
          <w:lang w:eastAsia="en-US"/>
        </w:rPr>
        <w:t>p</w:t>
      </w:r>
      <w:r w:rsidR="008D7C0A" w:rsidRPr="00612005">
        <w:rPr>
          <w:rFonts w:eastAsia="Calibri"/>
          <w:lang w:eastAsia="en-US"/>
        </w:rPr>
        <w:t xml:space="preserve">ostupak </w:t>
      </w:r>
      <w:r w:rsidR="00E712B0" w:rsidRPr="00612005">
        <w:rPr>
          <w:rFonts w:eastAsia="Calibri"/>
          <w:lang w:eastAsia="en-US"/>
        </w:rPr>
        <w:t xml:space="preserve">priznavanja i </w:t>
      </w:r>
      <w:r w:rsidR="008D7C0A" w:rsidRPr="00612005">
        <w:rPr>
          <w:rFonts w:eastAsia="Calibri"/>
          <w:lang w:eastAsia="en-US"/>
        </w:rPr>
        <w:t>vrednovanja</w:t>
      </w:r>
      <w:r w:rsidR="002C1A3A" w:rsidRPr="00612005">
        <w:rPr>
          <w:rFonts w:eastAsia="Calibri"/>
          <w:lang w:eastAsia="en-US"/>
        </w:rPr>
        <w:t xml:space="preserve"> </w:t>
      </w:r>
      <w:r w:rsidR="008D7C0A" w:rsidRPr="00612005">
        <w:rPr>
          <w:rFonts w:eastAsia="Calibri"/>
          <w:lang w:eastAsia="en-US"/>
        </w:rPr>
        <w:t xml:space="preserve">inozemne obrazovne kvalifikacije provodi se </w:t>
      </w:r>
      <w:r w:rsidR="006E22C8" w:rsidRPr="00612005">
        <w:rPr>
          <w:rFonts w:eastAsia="Calibri"/>
          <w:lang w:eastAsia="en-US"/>
        </w:rPr>
        <w:t xml:space="preserve">transparentno i </w:t>
      </w:r>
      <w:r w:rsidR="008D7C0A" w:rsidRPr="00612005">
        <w:rPr>
          <w:rFonts w:eastAsia="Calibri"/>
          <w:lang w:eastAsia="en-US"/>
        </w:rPr>
        <w:t xml:space="preserve">uz dosljednu </w:t>
      </w:r>
      <w:r w:rsidR="006E22C8" w:rsidRPr="00612005">
        <w:rPr>
          <w:rFonts w:eastAsia="Calibri"/>
          <w:lang w:eastAsia="en-US"/>
        </w:rPr>
        <w:t>primjen</w:t>
      </w:r>
      <w:r w:rsidR="008D7C0A" w:rsidRPr="00612005">
        <w:rPr>
          <w:rFonts w:eastAsia="Calibri"/>
          <w:lang w:eastAsia="en-US"/>
        </w:rPr>
        <w:t>u</w:t>
      </w:r>
      <w:r w:rsidR="006E22C8" w:rsidRPr="00612005">
        <w:rPr>
          <w:rFonts w:eastAsia="Calibri"/>
          <w:lang w:eastAsia="en-US"/>
        </w:rPr>
        <w:t xml:space="preserve"> kriterija </w:t>
      </w:r>
      <w:r w:rsidR="00AA7B27" w:rsidRPr="00612005">
        <w:rPr>
          <w:rFonts w:eastAsia="Calibri"/>
          <w:lang w:eastAsia="en-US"/>
        </w:rPr>
        <w:t xml:space="preserve">za </w:t>
      </w:r>
      <w:r w:rsidR="00E712B0" w:rsidRPr="00612005">
        <w:rPr>
          <w:rFonts w:eastAsia="Calibri"/>
          <w:lang w:eastAsia="en-US"/>
        </w:rPr>
        <w:t xml:space="preserve">priznavanje i </w:t>
      </w:r>
      <w:r w:rsidR="00AA7B27" w:rsidRPr="00612005">
        <w:rPr>
          <w:rFonts w:eastAsia="Calibri"/>
          <w:lang w:eastAsia="en-US"/>
        </w:rPr>
        <w:t>vrednovanje</w:t>
      </w:r>
      <w:r w:rsidR="006E22C8" w:rsidRPr="00612005">
        <w:rPr>
          <w:rFonts w:eastAsia="Calibri"/>
          <w:lang w:eastAsia="en-US"/>
        </w:rPr>
        <w:t xml:space="preserve"> inozemnih obrazovnih kvalifikacija</w:t>
      </w:r>
    </w:p>
    <w:p w:rsidR="0033150E" w:rsidRPr="00612005" w:rsidRDefault="001A63C9" w:rsidP="0001065E">
      <w:pPr>
        <w:pStyle w:val="Standard"/>
        <w:numPr>
          <w:ilvl w:val="0"/>
          <w:numId w:val="55"/>
        </w:numPr>
        <w:spacing w:before="0" w:after="0" w:line="240" w:lineRule="auto"/>
        <w:ind w:left="851" w:hanging="425"/>
        <w:rPr>
          <w:rFonts w:eastAsia="Calibri"/>
          <w:lang w:eastAsia="en-US"/>
        </w:rPr>
      </w:pPr>
      <w:r w:rsidRPr="00612005">
        <w:rPr>
          <w:rFonts w:eastAsia="Calibri"/>
          <w:lang w:eastAsia="en-US"/>
        </w:rPr>
        <w:t>i</w:t>
      </w:r>
      <w:r w:rsidR="00430188" w:rsidRPr="00612005">
        <w:rPr>
          <w:rFonts w:eastAsia="Calibri"/>
          <w:lang w:eastAsia="en-US"/>
        </w:rPr>
        <w:t xml:space="preserve">stovjetne </w:t>
      </w:r>
      <w:r w:rsidR="006E22C8" w:rsidRPr="00612005">
        <w:rPr>
          <w:rFonts w:eastAsia="Calibri"/>
          <w:lang w:eastAsia="en-US"/>
        </w:rPr>
        <w:t>inozemn</w:t>
      </w:r>
      <w:r w:rsidR="00CC3BED" w:rsidRPr="00612005">
        <w:rPr>
          <w:rFonts w:eastAsia="Calibri"/>
          <w:lang w:eastAsia="en-US"/>
        </w:rPr>
        <w:t>e</w:t>
      </w:r>
      <w:r w:rsidR="006E22C8" w:rsidRPr="00612005">
        <w:rPr>
          <w:rFonts w:eastAsia="Calibri"/>
          <w:lang w:eastAsia="en-US"/>
        </w:rPr>
        <w:t xml:space="preserve"> obrazovn</w:t>
      </w:r>
      <w:r w:rsidR="00CC3BED" w:rsidRPr="00612005">
        <w:rPr>
          <w:rFonts w:eastAsia="Calibri"/>
          <w:lang w:eastAsia="en-US"/>
        </w:rPr>
        <w:t>e</w:t>
      </w:r>
      <w:r w:rsidR="006E22C8" w:rsidRPr="00612005">
        <w:rPr>
          <w:rFonts w:eastAsia="Calibri"/>
          <w:lang w:eastAsia="en-US"/>
        </w:rPr>
        <w:t xml:space="preserve"> kvalifikacij</w:t>
      </w:r>
      <w:r w:rsidR="00CC3BED" w:rsidRPr="00612005">
        <w:rPr>
          <w:rFonts w:eastAsia="Calibri"/>
          <w:lang w:eastAsia="en-US"/>
        </w:rPr>
        <w:t xml:space="preserve">e različitih nositelja </w:t>
      </w:r>
      <w:r w:rsidR="00C9151E" w:rsidRPr="00612005">
        <w:rPr>
          <w:rFonts w:eastAsia="Calibri"/>
          <w:lang w:eastAsia="en-US"/>
        </w:rPr>
        <w:t>priznavat</w:t>
      </w:r>
      <w:r w:rsidR="0012058B" w:rsidRPr="00612005">
        <w:rPr>
          <w:rFonts w:eastAsia="Calibri"/>
          <w:lang w:eastAsia="en-US"/>
        </w:rPr>
        <w:t xml:space="preserve"> </w:t>
      </w:r>
      <w:r w:rsidR="00AA7B27" w:rsidRPr="00612005">
        <w:rPr>
          <w:rFonts w:eastAsia="Calibri"/>
          <w:lang w:eastAsia="en-US"/>
        </w:rPr>
        <w:t xml:space="preserve">će se i </w:t>
      </w:r>
      <w:r w:rsidR="0012058B" w:rsidRPr="00612005">
        <w:rPr>
          <w:rFonts w:eastAsia="Calibri"/>
          <w:lang w:eastAsia="en-US"/>
        </w:rPr>
        <w:t xml:space="preserve">vrednovati </w:t>
      </w:r>
      <w:r w:rsidR="006E22C8" w:rsidRPr="00612005">
        <w:rPr>
          <w:rFonts w:eastAsia="Calibri"/>
          <w:lang w:eastAsia="en-US"/>
        </w:rPr>
        <w:t>na isti način.</w:t>
      </w:r>
      <w:r w:rsidR="00E6544D" w:rsidRPr="00612005">
        <w:rPr>
          <w:rFonts w:eastAsia="Calibri"/>
          <w:lang w:eastAsia="en-US"/>
        </w:rPr>
        <w:t xml:space="preserve"> </w:t>
      </w:r>
    </w:p>
    <w:p w:rsidR="00A41144" w:rsidRPr="00612005" w:rsidRDefault="00A41144" w:rsidP="00A26F3D">
      <w:pPr>
        <w:pStyle w:val="Standard"/>
        <w:spacing w:before="0" w:after="0" w:line="240" w:lineRule="auto"/>
        <w:ind w:left="1080"/>
        <w:jc w:val="center"/>
      </w:pPr>
    </w:p>
    <w:p w:rsidR="0091365D" w:rsidRPr="00612005" w:rsidRDefault="0091365D" w:rsidP="00A26F3D">
      <w:pPr>
        <w:pStyle w:val="Standard"/>
        <w:spacing w:before="0" w:after="0" w:line="240" w:lineRule="auto"/>
        <w:jc w:val="center"/>
        <w:rPr>
          <w:b/>
        </w:rPr>
      </w:pPr>
      <w:r w:rsidRPr="00612005">
        <w:rPr>
          <w:b/>
        </w:rPr>
        <w:t xml:space="preserve">Članak </w:t>
      </w:r>
      <w:r w:rsidR="007C4FC9" w:rsidRPr="00612005">
        <w:rPr>
          <w:b/>
        </w:rPr>
        <w:t>4</w:t>
      </w:r>
      <w:r w:rsidRPr="00612005">
        <w:rPr>
          <w:b/>
        </w:rPr>
        <w:t>.</w:t>
      </w:r>
    </w:p>
    <w:p w:rsidR="00FE350A" w:rsidRPr="00612005" w:rsidRDefault="00FE350A" w:rsidP="00A26F3D">
      <w:pPr>
        <w:pStyle w:val="Standard"/>
        <w:spacing w:before="0" w:after="0" w:line="240" w:lineRule="auto"/>
        <w:jc w:val="center"/>
      </w:pPr>
    </w:p>
    <w:p w:rsidR="00A95E00" w:rsidRPr="00612005" w:rsidRDefault="00A95E00" w:rsidP="00A26F3D">
      <w:pPr>
        <w:spacing w:before="0" w:after="0" w:line="240" w:lineRule="auto"/>
      </w:pPr>
      <w:r w:rsidRPr="00612005">
        <w:t xml:space="preserve">Pravo na priznavanje i vrednovanje inozemne obrazovne kvalifikacije imaju hrvatski državljani, strani državljani, osobe bez državljanstva, azilanti te stranci pod supsidijarnom zaštitom </w:t>
      </w:r>
      <w:r w:rsidR="00627D9F" w:rsidRPr="00612005">
        <w:t xml:space="preserve">te članovi obitelji azilanta, odnosno stranca pod supsidijarnom zaštitom koji zakonito boravi u Republici Hrvatskoj </w:t>
      </w:r>
      <w:r w:rsidRPr="00612005">
        <w:t>sukladno odredbama ovog</w:t>
      </w:r>
      <w:r w:rsidR="00C9151E" w:rsidRPr="00612005">
        <w:t>a</w:t>
      </w:r>
      <w:r w:rsidRPr="00612005">
        <w:t xml:space="preserve"> Zakona.</w:t>
      </w:r>
    </w:p>
    <w:p w:rsidR="0091365D" w:rsidRPr="00612005" w:rsidRDefault="0091365D" w:rsidP="00A26F3D">
      <w:pPr>
        <w:pStyle w:val="Standard"/>
        <w:keepNext/>
        <w:spacing w:before="0" w:after="0" w:line="240" w:lineRule="auto"/>
        <w:jc w:val="center"/>
        <w:outlineLvl w:val="1"/>
      </w:pPr>
    </w:p>
    <w:p w:rsidR="0091365D" w:rsidRPr="00612005" w:rsidRDefault="0091365D" w:rsidP="00A26F3D">
      <w:pPr>
        <w:pStyle w:val="Standard"/>
        <w:keepNext/>
        <w:spacing w:before="0" w:after="0" w:line="240" w:lineRule="auto"/>
        <w:jc w:val="center"/>
        <w:outlineLvl w:val="1"/>
        <w:rPr>
          <w:b/>
        </w:rPr>
      </w:pPr>
      <w:r w:rsidRPr="00612005">
        <w:rPr>
          <w:b/>
        </w:rPr>
        <w:t xml:space="preserve">Članak </w:t>
      </w:r>
      <w:r w:rsidR="007C4FC9" w:rsidRPr="00612005">
        <w:rPr>
          <w:b/>
        </w:rPr>
        <w:t>5</w:t>
      </w:r>
      <w:r w:rsidRPr="00612005">
        <w:rPr>
          <w:b/>
        </w:rPr>
        <w:t>.</w:t>
      </w:r>
    </w:p>
    <w:p w:rsidR="00FE350A" w:rsidRPr="00612005" w:rsidRDefault="00FE350A" w:rsidP="00A26F3D">
      <w:pPr>
        <w:pStyle w:val="Standard"/>
        <w:keepNext/>
        <w:spacing w:before="0" w:after="0" w:line="240" w:lineRule="auto"/>
        <w:jc w:val="center"/>
        <w:outlineLvl w:val="1"/>
        <w:rPr>
          <w:b/>
        </w:rPr>
      </w:pPr>
    </w:p>
    <w:p w:rsidR="00A95E00" w:rsidRPr="00612005" w:rsidRDefault="00A95E00" w:rsidP="00A26F3D">
      <w:pPr>
        <w:pStyle w:val="Standard"/>
        <w:spacing w:before="0" w:after="0" w:line="240" w:lineRule="auto"/>
      </w:pPr>
      <w:r w:rsidRPr="00612005">
        <w:t>Postupak priznavanja i vrednovanja inozemne obrazovne kvalifikacije pokreće se na zahtjev nositelja inozemne obrazovne kvalifikacije.</w:t>
      </w:r>
    </w:p>
    <w:p w:rsidR="00C83B61" w:rsidRPr="00612005" w:rsidRDefault="00C83B61" w:rsidP="00A26F3D">
      <w:pPr>
        <w:pStyle w:val="Standard"/>
        <w:spacing w:before="0" w:after="0" w:line="240" w:lineRule="auto"/>
        <w:rPr>
          <w:b/>
          <w:caps/>
        </w:rPr>
      </w:pPr>
    </w:p>
    <w:p w:rsidR="002F6A36" w:rsidRPr="00612005" w:rsidRDefault="006E22C8" w:rsidP="00A26F3D">
      <w:pPr>
        <w:pStyle w:val="Standard"/>
        <w:spacing w:before="0" w:after="0" w:line="240" w:lineRule="auto"/>
        <w:jc w:val="center"/>
        <w:rPr>
          <w:rFonts w:eastAsia="Cambria"/>
          <w:b/>
          <w:lang w:eastAsia="en-US"/>
        </w:rPr>
      </w:pPr>
      <w:r w:rsidRPr="00612005">
        <w:rPr>
          <w:rFonts w:eastAsia="Cambria"/>
          <w:b/>
          <w:lang w:eastAsia="en-US"/>
        </w:rPr>
        <w:t>Glava II.</w:t>
      </w:r>
    </w:p>
    <w:p w:rsidR="00FE350A" w:rsidRPr="00612005" w:rsidRDefault="00FE350A" w:rsidP="00A26F3D">
      <w:pPr>
        <w:pStyle w:val="Standard"/>
        <w:spacing w:before="0" w:after="0" w:line="240" w:lineRule="auto"/>
        <w:jc w:val="center"/>
        <w:rPr>
          <w:rFonts w:eastAsia="Cambria"/>
          <w:b/>
          <w:lang w:eastAsia="en-US"/>
        </w:rPr>
      </w:pPr>
    </w:p>
    <w:p w:rsidR="002F6A36" w:rsidRPr="00612005" w:rsidRDefault="00B70B06" w:rsidP="00A26F3D">
      <w:pPr>
        <w:pStyle w:val="Standard"/>
        <w:spacing w:before="0" w:after="0" w:line="240" w:lineRule="auto"/>
        <w:ind w:left="360"/>
        <w:jc w:val="center"/>
        <w:rPr>
          <w:b/>
          <w:caps/>
        </w:rPr>
      </w:pPr>
      <w:r w:rsidRPr="00612005">
        <w:rPr>
          <w:b/>
          <w:caps/>
        </w:rPr>
        <w:t xml:space="preserve">VREDNOVANJE </w:t>
      </w:r>
      <w:r w:rsidR="006E22C8" w:rsidRPr="00612005">
        <w:rPr>
          <w:b/>
          <w:caps/>
        </w:rPr>
        <w:t>INOZEMNIH OBRAZOVNIH KVALIFIKACIJA</w:t>
      </w:r>
      <w:r w:rsidR="00141098" w:rsidRPr="00612005">
        <w:rPr>
          <w:b/>
          <w:caps/>
        </w:rPr>
        <w:t xml:space="preserve"> u svrhu pristupa tržištu rada</w:t>
      </w:r>
    </w:p>
    <w:p w:rsidR="002F6A36" w:rsidRPr="00612005" w:rsidRDefault="002F6A36" w:rsidP="00A26F3D">
      <w:pPr>
        <w:pStyle w:val="Standard"/>
        <w:keepNext/>
        <w:spacing w:before="0" w:after="0" w:line="240" w:lineRule="auto"/>
        <w:ind w:firstLine="426"/>
        <w:jc w:val="center"/>
        <w:outlineLvl w:val="1"/>
      </w:pPr>
    </w:p>
    <w:p w:rsidR="002F6A36" w:rsidRPr="00612005" w:rsidRDefault="00CA145B" w:rsidP="00A26F3D">
      <w:pPr>
        <w:pStyle w:val="Standard"/>
        <w:keepNext/>
        <w:spacing w:before="0" w:after="0" w:line="240" w:lineRule="auto"/>
        <w:jc w:val="center"/>
        <w:outlineLvl w:val="1"/>
        <w:rPr>
          <w:b/>
        </w:rPr>
      </w:pPr>
      <w:r w:rsidRPr="00612005">
        <w:rPr>
          <w:b/>
        </w:rPr>
        <w:t xml:space="preserve">Članak </w:t>
      </w:r>
      <w:r w:rsidR="007C4FC9" w:rsidRPr="00612005">
        <w:rPr>
          <w:b/>
        </w:rPr>
        <w:t>6</w:t>
      </w:r>
      <w:r w:rsidR="006E22C8" w:rsidRPr="00612005">
        <w:rPr>
          <w:b/>
        </w:rPr>
        <w:t>.</w:t>
      </w:r>
    </w:p>
    <w:p w:rsidR="00FE350A" w:rsidRPr="00612005" w:rsidRDefault="00FE350A" w:rsidP="00A26F3D">
      <w:pPr>
        <w:pStyle w:val="Standard"/>
        <w:spacing w:before="0" w:after="0" w:line="240" w:lineRule="auto"/>
      </w:pPr>
    </w:p>
    <w:p w:rsidR="00F23D6B" w:rsidRPr="00612005" w:rsidRDefault="00246F70" w:rsidP="00A26F3D">
      <w:pPr>
        <w:pStyle w:val="Standard"/>
        <w:spacing w:before="0" w:after="0" w:line="240" w:lineRule="auto"/>
      </w:pPr>
      <w:r w:rsidRPr="00612005">
        <w:t xml:space="preserve">Postupak </w:t>
      </w:r>
      <w:r w:rsidR="00AA7B27" w:rsidRPr="00612005">
        <w:t xml:space="preserve">vrednovanja </w:t>
      </w:r>
      <w:r w:rsidRPr="00612005">
        <w:t xml:space="preserve">inozemnih obrazovnih kvalifikacija </w:t>
      </w:r>
      <w:r w:rsidR="00F23D6B" w:rsidRPr="00612005">
        <w:t xml:space="preserve">u svrhu pristupa tržištu rada u profesijama koje nisu uključene u Popis reguliranih profesija u Republici Hrvatskoj provodi: </w:t>
      </w:r>
    </w:p>
    <w:p w:rsidR="00386777" w:rsidRPr="00612005" w:rsidRDefault="00386777" w:rsidP="00A26F3D">
      <w:pPr>
        <w:pStyle w:val="Standard"/>
        <w:spacing w:before="0" w:after="0" w:line="240" w:lineRule="auto"/>
      </w:pPr>
    </w:p>
    <w:p w:rsidR="00F23D6B" w:rsidRPr="00612005" w:rsidRDefault="00D121E9" w:rsidP="0001065E">
      <w:pPr>
        <w:pStyle w:val="Standard"/>
        <w:numPr>
          <w:ilvl w:val="0"/>
          <w:numId w:val="56"/>
        </w:numPr>
        <w:spacing w:before="0" w:after="0" w:line="240" w:lineRule="auto"/>
      </w:pPr>
      <w:r w:rsidRPr="00612005">
        <w:t>a</w:t>
      </w:r>
      <w:r w:rsidR="00F23D6B" w:rsidRPr="00612005">
        <w:t xml:space="preserve">gencija </w:t>
      </w:r>
      <w:r w:rsidR="00D67914" w:rsidRPr="00612005">
        <w:t xml:space="preserve">nadležna za odgoj i obrazovanje </w:t>
      </w:r>
      <w:r w:rsidR="00813AD2" w:rsidRPr="00612005">
        <w:t>za ino</w:t>
      </w:r>
      <w:r w:rsidR="009E741E" w:rsidRPr="00612005">
        <w:t>zemne obrazovne kvalifikacije</w:t>
      </w:r>
      <w:r w:rsidR="00813AD2" w:rsidRPr="00612005">
        <w:t xml:space="preserve"> o završenom osnovnom i srednjem obrazovanju u općim, gimnazijskim i umjetničkim programima</w:t>
      </w:r>
    </w:p>
    <w:p w:rsidR="00C86455" w:rsidRPr="00612005" w:rsidRDefault="00D121E9" w:rsidP="0001065E">
      <w:pPr>
        <w:pStyle w:val="Standard"/>
        <w:numPr>
          <w:ilvl w:val="0"/>
          <w:numId w:val="56"/>
        </w:numPr>
        <w:spacing w:before="0" w:after="0" w:line="240" w:lineRule="auto"/>
      </w:pPr>
      <w:r w:rsidRPr="00612005">
        <w:t>a</w:t>
      </w:r>
      <w:r w:rsidR="00C86455" w:rsidRPr="00612005">
        <w:t xml:space="preserve">gencija nadležna za strukovno obrazovanje i obrazovanje odraslih </w:t>
      </w:r>
      <w:r w:rsidR="009E741E" w:rsidRPr="00612005">
        <w:t>za inozemne obrazovne kvalifikacije</w:t>
      </w:r>
      <w:r w:rsidR="00C86455" w:rsidRPr="00612005">
        <w:t xml:space="preserve"> o završenom srednjem obrazovanju u strukovnim programima </w:t>
      </w:r>
      <w:r w:rsidR="00D916BB" w:rsidRPr="00612005">
        <w:t>te o završenom programu na razini poslije-srednjoškolskog obrazovanja koje nije visoko obrazovanje</w:t>
      </w:r>
    </w:p>
    <w:p w:rsidR="00141098" w:rsidRPr="00612005" w:rsidRDefault="00D121E9" w:rsidP="0001065E">
      <w:pPr>
        <w:pStyle w:val="Standard"/>
        <w:numPr>
          <w:ilvl w:val="0"/>
          <w:numId w:val="56"/>
        </w:numPr>
        <w:spacing w:before="0" w:after="0" w:line="240" w:lineRule="auto"/>
      </w:pPr>
      <w:r w:rsidRPr="00612005">
        <w:t>a</w:t>
      </w:r>
      <w:r w:rsidR="00C86455" w:rsidRPr="00612005">
        <w:t xml:space="preserve">gencija nadležna za </w:t>
      </w:r>
      <w:r w:rsidR="009E741E" w:rsidRPr="00612005">
        <w:t xml:space="preserve">znanost i visoko obrazovanje za inozemne obrazovne kvalifikacije </w:t>
      </w:r>
      <w:r w:rsidR="00C86455" w:rsidRPr="00612005">
        <w:t>o završenom visokom obrazovanju.</w:t>
      </w:r>
      <w:r w:rsidR="004D05DD" w:rsidRPr="00612005">
        <w:t xml:space="preserve"> </w:t>
      </w:r>
    </w:p>
    <w:p w:rsidR="002150B7" w:rsidRPr="00612005" w:rsidRDefault="002150B7" w:rsidP="00A26F3D">
      <w:pPr>
        <w:pStyle w:val="Standard"/>
        <w:spacing w:before="0" w:after="0" w:line="240" w:lineRule="auto"/>
        <w:jc w:val="center"/>
      </w:pPr>
    </w:p>
    <w:p w:rsidR="00141098" w:rsidRPr="00612005" w:rsidRDefault="00141098" w:rsidP="00A26F3D">
      <w:pPr>
        <w:pStyle w:val="Standard"/>
        <w:spacing w:before="0" w:after="0" w:line="240" w:lineRule="auto"/>
        <w:jc w:val="center"/>
        <w:rPr>
          <w:b/>
        </w:rPr>
      </w:pPr>
      <w:r w:rsidRPr="00612005">
        <w:rPr>
          <w:b/>
        </w:rPr>
        <w:t xml:space="preserve">Članak </w:t>
      </w:r>
      <w:r w:rsidR="007C4FC9" w:rsidRPr="00612005">
        <w:rPr>
          <w:b/>
        </w:rPr>
        <w:t>7</w:t>
      </w:r>
      <w:r w:rsidRPr="00612005">
        <w:rPr>
          <w:b/>
        </w:rPr>
        <w:t>.</w:t>
      </w:r>
    </w:p>
    <w:p w:rsidR="00FE350A" w:rsidRPr="00612005" w:rsidRDefault="00FE350A" w:rsidP="00A26F3D">
      <w:pPr>
        <w:pStyle w:val="Standard"/>
        <w:spacing w:before="0" w:after="0" w:line="240" w:lineRule="auto"/>
        <w:jc w:val="center"/>
        <w:rPr>
          <w:b/>
        </w:rPr>
      </w:pPr>
    </w:p>
    <w:p w:rsidR="00DE681A" w:rsidRPr="00612005" w:rsidRDefault="00141098" w:rsidP="00A26F3D">
      <w:pPr>
        <w:pStyle w:val="Standard"/>
        <w:spacing w:before="0" w:after="0" w:line="240" w:lineRule="auto"/>
      </w:pPr>
      <w:r w:rsidRPr="00612005">
        <w:t>(1)</w:t>
      </w:r>
      <w:r w:rsidR="00DE681A" w:rsidRPr="00612005">
        <w:t xml:space="preserve"> Zahtjev za vrednovanje inozemne obrazovne kvalifikacije podnosi se nadležnom tijelu iz članka </w:t>
      </w:r>
      <w:r w:rsidR="00EB3AA1" w:rsidRPr="00612005">
        <w:t>6</w:t>
      </w:r>
      <w:r w:rsidR="00DE681A" w:rsidRPr="00612005">
        <w:t>. ovog</w:t>
      </w:r>
      <w:r w:rsidR="00386777" w:rsidRPr="00612005">
        <w:t>a</w:t>
      </w:r>
      <w:r w:rsidR="00DE681A" w:rsidRPr="00612005">
        <w:t xml:space="preserve"> Zakona</w:t>
      </w:r>
      <w:r w:rsidR="000872A6" w:rsidRPr="00612005">
        <w:t>.</w:t>
      </w:r>
    </w:p>
    <w:p w:rsidR="00FE350A" w:rsidRPr="00612005" w:rsidRDefault="00FE350A" w:rsidP="00A26F3D">
      <w:pPr>
        <w:pStyle w:val="Standard"/>
        <w:spacing w:before="0" w:after="0" w:line="240" w:lineRule="auto"/>
      </w:pPr>
    </w:p>
    <w:p w:rsidR="00141098" w:rsidRPr="00612005" w:rsidRDefault="00DE681A" w:rsidP="00A26F3D">
      <w:pPr>
        <w:pStyle w:val="Standard"/>
        <w:spacing w:before="0" w:after="0" w:line="240" w:lineRule="auto"/>
      </w:pPr>
      <w:r w:rsidRPr="00612005">
        <w:t xml:space="preserve">(2) </w:t>
      </w:r>
      <w:r w:rsidR="00141098" w:rsidRPr="00612005">
        <w:t>Nositelj inozemne obrazovne kvalifikacije uz zahtjev za vrednovanje inozemne obrazovne kvalifikacije prilaže sljedeću dokumentaciju:</w:t>
      </w:r>
    </w:p>
    <w:p w:rsidR="00386777" w:rsidRPr="00612005" w:rsidRDefault="00386777" w:rsidP="00A26F3D">
      <w:pPr>
        <w:pStyle w:val="Standard"/>
        <w:spacing w:before="0" w:after="0" w:line="240" w:lineRule="auto"/>
      </w:pPr>
    </w:p>
    <w:p w:rsidR="00141098" w:rsidRPr="00612005" w:rsidRDefault="00141098" w:rsidP="0001065E">
      <w:pPr>
        <w:pStyle w:val="Standard"/>
        <w:numPr>
          <w:ilvl w:val="0"/>
          <w:numId w:val="57"/>
        </w:numPr>
        <w:spacing w:before="0" w:after="0" w:line="240" w:lineRule="auto"/>
      </w:pPr>
      <w:r w:rsidRPr="00612005">
        <w:t>izvornik ili ovjerenu presliku javne isprave kojom se dokazuje inozemna obrazovna kvalifikacija s ovjerenim prijevodom na hrvatski ili engleski jezik</w:t>
      </w:r>
    </w:p>
    <w:p w:rsidR="00141098" w:rsidRPr="00612005" w:rsidRDefault="00655558" w:rsidP="0001065E">
      <w:pPr>
        <w:pStyle w:val="Standard"/>
        <w:numPr>
          <w:ilvl w:val="0"/>
          <w:numId w:val="57"/>
        </w:numPr>
        <w:spacing w:before="0" w:after="0" w:line="240" w:lineRule="auto"/>
      </w:pPr>
      <w:r w:rsidRPr="00612005">
        <w:t>izvornik ili ovjerenu presliku dopunske isprave o studiju ili dopunske isprave uz svjedodžbu na engleskom jeziku ako postoji s ovjerenim prijevodom na hrvatski ili engleski jezik</w:t>
      </w:r>
    </w:p>
    <w:p w:rsidR="00141098" w:rsidRPr="00612005" w:rsidRDefault="00141098" w:rsidP="0001065E">
      <w:pPr>
        <w:pStyle w:val="Standard"/>
        <w:numPr>
          <w:ilvl w:val="0"/>
          <w:numId w:val="57"/>
        </w:numPr>
        <w:spacing w:before="0" w:after="0" w:line="240" w:lineRule="auto"/>
      </w:pPr>
      <w:r w:rsidRPr="00612005">
        <w:t>preslik</w:t>
      </w:r>
      <w:r w:rsidR="00592B10" w:rsidRPr="00612005">
        <w:t>u</w:t>
      </w:r>
      <w:r w:rsidRPr="00612005">
        <w:t xml:space="preserve"> osobne iskaznice, </w:t>
      </w:r>
      <w:r w:rsidR="00616B85" w:rsidRPr="00612005">
        <w:t>putn</w:t>
      </w:r>
      <w:r w:rsidR="005816CB" w:rsidRPr="00612005">
        <w:t>e</w:t>
      </w:r>
      <w:r w:rsidR="00616B85" w:rsidRPr="00612005">
        <w:t xml:space="preserve"> isprav</w:t>
      </w:r>
      <w:r w:rsidR="005816CB" w:rsidRPr="00612005">
        <w:t>e</w:t>
      </w:r>
      <w:r w:rsidR="00616B85" w:rsidRPr="00612005">
        <w:t xml:space="preserve"> </w:t>
      </w:r>
      <w:r w:rsidRPr="00612005">
        <w:t>ili drug</w:t>
      </w:r>
      <w:r w:rsidR="005816CB" w:rsidRPr="00612005">
        <w:t>og</w:t>
      </w:r>
      <w:r w:rsidR="00616B85" w:rsidRPr="00612005">
        <w:t xml:space="preserve"> </w:t>
      </w:r>
      <w:r w:rsidRPr="00612005">
        <w:t>odgovarajuć</w:t>
      </w:r>
      <w:r w:rsidR="005816CB" w:rsidRPr="00612005">
        <w:t>eg</w:t>
      </w:r>
      <w:r w:rsidRPr="00612005">
        <w:t xml:space="preserve"> dokument</w:t>
      </w:r>
      <w:r w:rsidR="005816CB" w:rsidRPr="00612005">
        <w:t>a</w:t>
      </w:r>
      <w:r w:rsidRPr="00612005">
        <w:t xml:space="preserve"> kojim se može utvrditi identitet nositelja inozemne obrazovne kvalifikacije</w:t>
      </w:r>
    </w:p>
    <w:p w:rsidR="002F5F3A" w:rsidRPr="00612005" w:rsidRDefault="002F5F3A" w:rsidP="0001065E">
      <w:pPr>
        <w:pStyle w:val="Standard"/>
        <w:numPr>
          <w:ilvl w:val="0"/>
          <w:numId w:val="57"/>
        </w:numPr>
        <w:spacing w:before="0" w:after="0" w:line="240" w:lineRule="auto"/>
      </w:pPr>
      <w:r w:rsidRPr="00612005">
        <w:t>isprav</w:t>
      </w:r>
      <w:r w:rsidR="002042B6" w:rsidRPr="00612005">
        <w:t>u</w:t>
      </w:r>
      <w:r w:rsidRPr="00612005">
        <w:t xml:space="preserve"> o državljanstvu</w:t>
      </w:r>
      <w:r w:rsidR="002042B6" w:rsidRPr="00612005">
        <w:t>, osim u slučaju</w:t>
      </w:r>
      <w:r w:rsidR="00B015CE" w:rsidRPr="00612005">
        <w:t xml:space="preserve"> oso</w:t>
      </w:r>
      <w:r w:rsidRPr="00612005">
        <w:t>be bez državljanstva</w:t>
      </w:r>
      <w:r w:rsidR="002150B7" w:rsidRPr="00612005">
        <w:t>.</w:t>
      </w:r>
    </w:p>
    <w:p w:rsidR="00FE350A" w:rsidRPr="00612005" w:rsidRDefault="00FE350A" w:rsidP="00A26F3D">
      <w:pPr>
        <w:pStyle w:val="Standard"/>
        <w:spacing w:before="0" w:after="0" w:line="240" w:lineRule="auto"/>
      </w:pPr>
    </w:p>
    <w:p w:rsidR="00172CD2" w:rsidRPr="00612005" w:rsidRDefault="00172CD2" w:rsidP="00A26F3D">
      <w:pPr>
        <w:pStyle w:val="Standard"/>
        <w:spacing w:before="0" w:after="0" w:line="240" w:lineRule="auto"/>
      </w:pPr>
      <w:r w:rsidRPr="00612005">
        <w:t>(</w:t>
      </w:r>
      <w:r w:rsidR="00101E0F" w:rsidRPr="00612005">
        <w:t>3</w:t>
      </w:r>
      <w:r w:rsidRPr="00612005">
        <w:t xml:space="preserve">) Tijelo nadležno za postupak vrednovanja može od podnositelja zahtjeva zatražiti i druge </w:t>
      </w:r>
      <w:r w:rsidR="00A10C1B" w:rsidRPr="00612005">
        <w:t xml:space="preserve">isprave </w:t>
      </w:r>
      <w:r w:rsidRPr="00612005">
        <w:t>ako ocijeni da su bitn</w:t>
      </w:r>
      <w:r w:rsidR="009024E0" w:rsidRPr="00612005">
        <w:t>e</w:t>
      </w:r>
      <w:r w:rsidRPr="00612005">
        <w:t xml:space="preserve"> za donošenje </w:t>
      </w:r>
      <w:r w:rsidR="00540006" w:rsidRPr="00612005">
        <w:t>mišljenja</w:t>
      </w:r>
      <w:r w:rsidR="00A10C1B" w:rsidRPr="00612005">
        <w:t>.</w:t>
      </w:r>
    </w:p>
    <w:p w:rsidR="00CD2E20" w:rsidRPr="00612005" w:rsidRDefault="00CD2E20" w:rsidP="00A26F3D">
      <w:pPr>
        <w:pStyle w:val="Standard"/>
        <w:spacing w:before="0" w:after="0" w:line="240" w:lineRule="auto"/>
      </w:pPr>
    </w:p>
    <w:p w:rsidR="00DB22C5" w:rsidRPr="00612005" w:rsidRDefault="001664CA" w:rsidP="00A26F3D">
      <w:pPr>
        <w:pStyle w:val="Standard"/>
        <w:spacing w:before="0" w:after="0" w:line="240" w:lineRule="auto"/>
        <w:jc w:val="center"/>
        <w:rPr>
          <w:b/>
        </w:rPr>
      </w:pPr>
      <w:r w:rsidRPr="00612005">
        <w:rPr>
          <w:b/>
        </w:rPr>
        <w:t xml:space="preserve">Članak </w:t>
      </w:r>
      <w:r w:rsidR="007C4FC9" w:rsidRPr="00612005">
        <w:rPr>
          <w:b/>
        </w:rPr>
        <w:t>8</w:t>
      </w:r>
      <w:r w:rsidR="00DB22C5" w:rsidRPr="00612005">
        <w:rPr>
          <w:b/>
        </w:rPr>
        <w:t>.</w:t>
      </w:r>
    </w:p>
    <w:p w:rsidR="00FE350A" w:rsidRPr="00612005" w:rsidRDefault="00FE350A" w:rsidP="00A26F3D">
      <w:pPr>
        <w:pStyle w:val="Standard"/>
        <w:spacing w:before="0" w:after="0" w:line="240" w:lineRule="auto"/>
        <w:jc w:val="center"/>
        <w:rPr>
          <w:b/>
        </w:rPr>
      </w:pPr>
    </w:p>
    <w:p w:rsidR="007E5088" w:rsidRPr="00612005" w:rsidRDefault="00DB22C5" w:rsidP="00A26F3D">
      <w:pPr>
        <w:pStyle w:val="Standard"/>
        <w:spacing w:before="0" w:after="0" w:line="240" w:lineRule="auto"/>
      </w:pPr>
      <w:r w:rsidRPr="00612005">
        <w:t xml:space="preserve">(1) U postupku </w:t>
      </w:r>
      <w:r w:rsidR="008F3D3E" w:rsidRPr="00612005">
        <w:t xml:space="preserve">vrednovanja </w:t>
      </w:r>
      <w:r w:rsidRPr="00612005">
        <w:t xml:space="preserve">inozemne obrazovne kvalifikacije </w:t>
      </w:r>
      <w:r w:rsidR="00540006" w:rsidRPr="00612005">
        <w:t>procjenjuje se</w:t>
      </w:r>
      <w:r w:rsidR="00430188" w:rsidRPr="00612005">
        <w:t xml:space="preserve"> sljedeće</w:t>
      </w:r>
      <w:r w:rsidRPr="00612005">
        <w:t>:</w:t>
      </w:r>
    </w:p>
    <w:p w:rsidR="009D03EB" w:rsidRPr="00612005" w:rsidRDefault="009D03EB" w:rsidP="0001065E">
      <w:pPr>
        <w:pStyle w:val="Standard"/>
        <w:numPr>
          <w:ilvl w:val="0"/>
          <w:numId w:val="58"/>
        </w:numPr>
        <w:spacing w:before="0" w:after="0" w:line="240" w:lineRule="auto"/>
      </w:pPr>
      <w:r w:rsidRPr="00612005">
        <w:lastRenderedPageBreak/>
        <w:t xml:space="preserve">izvorni naziv </w:t>
      </w:r>
      <w:r w:rsidR="00430188" w:rsidRPr="00612005">
        <w:t xml:space="preserve">stečene </w:t>
      </w:r>
      <w:r w:rsidRPr="00612005">
        <w:t xml:space="preserve">inozemne obrazovne kvalifikacije </w:t>
      </w:r>
      <w:r w:rsidR="00F82C30" w:rsidRPr="00612005">
        <w:t>uz</w:t>
      </w:r>
      <w:r w:rsidR="009B413F" w:rsidRPr="00612005">
        <w:t xml:space="preserve"> </w:t>
      </w:r>
      <w:r w:rsidR="00F82C30" w:rsidRPr="00612005">
        <w:t xml:space="preserve">detaljni opis stečene </w:t>
      </w:r>
      <w:r w:rsidR="009B413F" w:rsidRPr="00612005">
        <w:t>inozemne obrazovne kvalifikacije na hrvatskom jeziku koje u najboljoj mogućoj mjeri opisuje kvalifikaciju</w:t>
      </w:r>
    </w:p>
    <w:p w:rsidR="00DB22C5" w:rsidRPr="00612005" w:rsidRDefault="00DB22C5" w:rsidP="0001065E">
      <w:pPr>
        <w:pStyle w:val="Standard"/>
        <w:numPr>
          <w:ilvl w:val="0"/>
          <w:numId w:val="58"/>
        </w:numPr>
        <w:spacing w:before="0" w:after="0" w:line="240" w:lineRule="auto"/>
      </w:pPr>
      <w:r w:rsidRPr="00612005">
        <w:t>razina inozemne obrazovne kvalifikacije</w:t>
      </w:r>
      <w:r w:rsidR="00B36F0F" w:rsidRPr="00612005">
        <w:t xml:space="preserve"> te razina u nacionalnom kvalifikacijskom okviru </w:t>
      </w:r>
      <w:r w:rsidR="00A5195C" w:rsidRPr="00612005">
        <w:t>i povezanost s Europskim kvalifikacijskim okvirom i Kvalifikacijskim okvirom europskog prostora visokog obrazovanja (ako je povezivanje provedeno) te, posljedično, s kvalifikacijskom razinom u Hrvatskom kvalifikacijskom okviru</w:t>
      </w:r>
    </w:p>
    <w:p w:rsidR="00A5195C" w:rsidRPr="00612005" w:rsidRDefault="00A62613" w:rsidP="0001065E">
      <w:pPr>
        <w:pStyle w:val="Standard"/>
        <w:numPr>
          <w:ilvl w:val="0"/>
          <w:numId w:val="58"/>
        </w:numPr>
        <w:spacing w:before="0" w:after="0" w:line="240" w:lineRule="auto"/>
      </w:pPr>
      <w:r w:rsidRPr="00612005">
        <w:t xml:space="preserve">obrazovni profil, smjer ili </w:t>
      </w:r>
      <w:r w:rsidR="00A5195C" w:rsidRPr="00612005">
        <w:t xml:space="preserve">druga relevantna informacija </w:t>
      </w:r>
    </w:p>
    <w:p w:rsidR="00B36F0F" w:rsidRPr="00612005" w:rsidRDefault="00792465" w:rsidP="0001065E">
      <w:pPr>
        <w:pStyle w:val="Standard"/>
        <w:numPr>
          <w:ilvl w:val="0"/>
          <w:numId w:val="58"/>
        </w:numPr>
        <w:spacing w:before="0" w:after="0" w:line="240" w:lineRule="auto"/>
      </w:pPr>
      <w:r w:rsidRPr="00612005">
        <w:t xml:space="preserve">naziv </w:t>
      </w:r>
      <w:r w:rsidR="003B7671" w:rsidRPr="00612005">
        <w:t xml:space="preserve">visokog učilišta ili </w:t>
      </w:r>
      <w:r w:rsidR="008F3D3E" w:rsidRPr="00612005">
        <w:t>odgojno-</w:t>
      </w:r>
      <w:r w:rsidRPr="00612005">
        <w:t xml:space="preserve">obrazovne ustanove u kojoj je inozemna obrazovna kvalifikacija stečena </w:t>
      </w:r>
    </w:p>
    <w:p w:rsidR="00A5195C" w:rsidRPr="00612005" w:rsidRDefault="00A5195C" w:rsidP="0001065E">
      <w:pPr>
        <w:pStyle w:val="Standard"/>
        <w:numPr>
          <w:ilvl w:val="0"/>
          <w:numId w:val="58"/>
        </w:numPr>
        <w:spacing w:before="0" w:after="0" w:line="240" w:lineRule="auto"/>
      </w:pPr>
      <w:r w:rsidRPr="00612005">
        <w:t>informacije o pravima koje nositelj inozemne obrazovne kvalifikacije ostvaruje u zemlji u kojoj je ista stečena</w:t>
      </w:r>
    </w:p>
    <w:p w:rsidR="00A5195C" w:rsidRPr="00612005" w:rsidRDefault="00A5195C" w:rsidP="0001065E">
      <w:pPr>
        <w:pStyle w:val="Standard"/>
        <w:numPr>
          <w:ilvl w:val="0"/>
          <w:numId w:val="58"/>
        </w:numPr>
        <w:spacing w:before="0" w:after="0" w:line="240" w:lineRule="auto"/>
      </w:pPr>
      <w:r w:rsidRPr="00612005">
        <w:t xml:space="preserve">informacija o tome je li kvalifikacija stečena kroz vrednovanje neformalnog i </w:t>
      </w:r>
      <w:proofErr w:type="spellStart"/>
      <w:r w:rsidRPr="00612005">
        <w:t>informalnog</w:t>
      </w:r>
      <w:proofErr w:type="spellEnd"/>
      <w:r w:rsidRPr="00612005">
        <w:t xml:space="preserve"> učenja</w:t>
      </w:r>
      <w:r w:rsidR="00F82C30" w:rsidRPr="00612005">
        <w:t>, kroz program obrazovanja odraslih</w:t>
      </w:r>
      <w:r w:rsidRPr="00612005">
        <w:t xml:space="preserve"> te je li stjecanje inozemne obrazovne kvalifikacije izvedeno djelomično ili u cjelini na daljinu</w:t>
      </w:r>
    </w:p>
    <w:p w:rsidR="00792465" w:rsidRPr="00612005" w:rsidRDefault="003D0532" w:rsidP="0001065E">
      <w:pPr>
        <w:pStyle w:val="Standard"/>
        <w:numPr>
          <w:ilvl w:val="0"/>
          <w:numId w:val="58"/>
        </w:numPr>
        <w:spacing w:before="0" w:after="0" w:line="240" w:lineRule="auto"/>
      </w:pPr>
      <w:r w:rsidRPr="00612005">
        <w:t xml:space="preserve">kvaliteta studijskog/obrazovnog programa i visokog učilišta ili odgojno-obrazovne ustanove, uključujući podatke o </w:t>
      </w:r>
      <w:r w:rsidR="00792465" w:rsidRPr="00612005">
        <w:t xml:space="preserve">akreditaciji </w:t>
      </w:r>
      <w:r w:rsidR="003B7671" w:rsidRPr="00612005">
        <w:t xml:space="preserve">visokog učilišta ili </w:t>
      </w:r>
      <w:r w:rsidR="00C83B61" w:rsidRPr="00612005">
        <w:t xml:space="preserve">odobrenju za rad </w:t>
      </w:r>
      <w:r w:rsidR="00792465" w:rsidRPr="00612005">
        <w:t xml:space="preserve">obrazovne ustanove i </w:t>
      </w:r>
      <w:r w:rsidR="00B36F0F" w:rsidRPr="00612005">
        <w:t>programa</w:t>
      </w:r>
      <w:r w:rsidR="00655972" w:rsidRPr="00612005">
        <w:t xml:space="preserve"> potvrđeni i/ili izdani od strane nadležnog tijela</w:t>
      </w:r>
      <w:r w:rsidR="00854610" w:rsidRPr="00612005">
        <w:t>,</w:t>
      </w:r>
      <w:r w:rsidR="00B36F0F" w:rsidRPr="00612005">
        <w:t xml:space="preserve"> te </w:t>
      </w:r>
      <w:r w:rsidR="00792465" w:rsidRPr="00612005">
        <w:t>ostali podaci o osiguravanju kvalitete u zemlji u kojoj je inozemna obrazovna kvalifikacija stečena</w:t>
      </w:r>
      <w:r w:rsidR="008B5EBB" w:rsidRPr="00612005">
        <w:t xml:space="preserve"> i pripadnosti obrazovnom sustavu države u kojoj je stečena</w:t>
      </w:r>
    </w:p>
    <w:p w:rsidR="00792465" w:rsidRPr="00612005" w:rsidRDefault="00792465" w:rsidP="0001065E">
      <w:pPr>
        <w:pStyle w:val="Standard"/>
        <w:numPr>
          <w:ilvl w:val="0"/>
          <w:numId w:val="58"/>
        </w:numPr>
        <w:spacing w:before="0" w:after="0" w:line="240" w:lineRule="auto"/>
      </w:pPr>
      <w:r w:rsidRPr="00612005">
        <w:t>naziv i obujam (trajanje) obrazovnog programa koji je nositelj pohađao</w:t>
      </w:r>
      <w:r w:rsidR="009240E4" w:rsidRPr="00612005">
        <w:t>, godina upisa u program i godina stjecanja kvalifikacije</w:t>
      </w:r>
      <w:r w:rsidR="00854610" w:rsidRPr="00612005">
        <w:t>.</w:t>
      </w:r>
    </w:p>
    <w:p w:rsidR="00FE350A" w:rsidRPr="00612005" w:rsidRDefault="00FE350A" w:rsidP="00A26F3D">
      <w:pPr>
        <w:pStyle w:val="Standard"/>
        <w:spacing w:before="0" w:after="0" w:line="240" w:lineRule="auto"/>
      </w:pPr>
    </w:p>
    <w:p w:rsidR="00F16086" w:rsidRPr="00612005" w:rsidRDefault="000B3CB7" w:rsidP="00A26F3D">
      <w:pPr>
        <w:pStyle w:val="Standard"/>
        <w:spacing w:before="0" w:after="0" w:line="240" w:lineRule="auto"/>
      </w:pPr>
      <w:r w:rsidRPr="00612005">
        <w:t>(2) Ako postoji sumnja u vjerodostojnost priložene isprave nadležna agencija će po službenoj dužnosti tražiti provjeru vjerodostojnosti javne isprave o stečenoj inozemnoj obrazovnoj kvalifikaciji kod obrazovne institucije koja je izdala predmetnu javnu ispravu i/ili drugog nadležnog tijela u matičnoj državi</w:t>
      </w:r>
      <w:r w:rsidR="00F16086" w:rsidRPr="00612005">
        <w:t xml:space="preserve">. </w:t>
      </w:r>
    </w:p>
    <w:p w:rsidR="002150B7" w:rsidRPr="00612005" w:rsidRDefault="002150B7" w:rsidP="00A26F3D">
      <w:pPr>
        <w:pStyle w:val="Standard"/>
        <w:spacing w:before="0" w:after="0" w:line="240" w:lineRule="auto"/>
        <w:jc w:val="center"/>
      </w:pPr>
    </w:p>
    <w:p w:rsidR="0016391B" w:rsidRPr="00612005" w:rsidRDefault="001664CA" w:rsidP="00A26F3D">
      <w:pPr>
        <w:pStyle w:val="Standard"/>
        <w:spacing w:before="0" w:after="0" w:line="240" w:lineRule="auto"/>
        <w:jc w:val="center"/>
        <w:rPr>
          <w:b/>
        </w:rPr>
      </w:pPr>
      <w:r w:rsidRPr="00612005">
        <w:rPr>
          <w:b/>
        </w:rPr>
        <w:t xml:space="preserve">Članak </w:t>
      </w:r>
      <w:r w:rsidR="007C4FC9" w:rsidRPr="00612005">
        <w:rPr>
          <w:b/>
        </w:rPr>
        <w:t>9</w:t>
      </w:r>
      <w:r w:rsidR="0016391B" w:rsidRPr="00612005">
        <w:rPr>
          <w:b/>
        </w:rPr>
        <w:t>.</w:t>
      </w:r>
    </w:p>
    <w:p w:rsidR="00FE350A" w:rsidRPr="00612005" w:rsidRDefault="00FE350A" w:rsidP="00A26F3D">
      <w:pPr>
        <w:pStyle w:val="Standard"/>
        <w:spacing w:before="0" w:after="0" w:line="240" w:lineRule="auto"/>
        <w:jc w:val="center"/>
        <w:rPr>
          <w:b/>
        </w:rPr>
      </w:pPr>
    </w:p>
    <w:p w:rsidR="001664CA" w:rsidRPr="00612005" w:rsidRDefault="00D03FF1" w:rsidP="00A26F3D">
      <w:pPr>
        <w:pStyle w:val="Standard"/>
        <w:spacing w:before="0" w:after="0" w:line="240" w:lineRule="auto"/>
        <w:rPr>
          <w:color w:val="000000" w:themeColor="text1"/>
        </w:rPr>
      </w:pPr>
      <w:r w:rsidRPr="00612005">
        <w:rPr>
          <w:color w:val="000000" w:themeColor="text1"/>
        </w:rPr>
        <w:t xml:space="preserve">(1) </w:t>
      </w:r>
      <w:r w:rsidR="006342CE" w:rsidRPr="00612005">
        <w:rPr>
          <w:color w:val="000000" w:themeColor="text1"/>
        </w:rPr>
        <w:t xml:space="preserve">Nakon provedenog postupka </w:t>
      </w:r>
      <w:r w:rsidR="00AA0876" w:rsidRPr="00612005">
        <w:rPr>
          <w:color w:val="000000" w:themeColor="text1"/>
        </w:rPr>
        <w:t>vrednovanj</w:t>
      </w:r>
      <w:r w:rsidR="006342CE" w:rsidRPr="00612005">
        <w:rPr>
          <w:color w:val="000000" w:themeColor="text1"/>
        </w:rPr>
        <w:t>a</w:t>
      </w:r>
      <w:r w:rsidR="00AA0876" w:rsidRPr="00612005">
        <w:rPr>
          <w:color w:val="000000" w:themeColor="text1"/>
        </w:rPr>
        <w:t xml:space="preserve"> iz članka</w:t>
      </w:r>
      <w:r w:rsidR="00BB0B1B" w:rsidRPr="00612005">
        <w:rPr>
          <w:color w:val="000000" w:themeColor="text1"/>
        </w:rPr>
        <w:t xml:space="preserve"> </w:t>
      </w:r>
      <w:r w:rsidR="007C4FC9" w:rsidRPr="00612005">
        <w:rPr>
          <w:color w:val="000000" w:themeColor="text1"/>
        </w:rPr>
        <w:t>8</w:t>
      </w:r>
      <w:r w:rsidR="00BB0B1B" w:rsidRPr="00612005">
        <w:rPr>
          <w:color w:val="000000" w:themeColor="text1"/>
        </w:rPr>
        <w:t>.</w:t>
      </w:r>
      <w:r w:rsidR="001A0A4A" w:rsidRPr="00612005">
        <w:rPr>
          <w:color w:val="000000" w:themeColor="text1"/>
        </w:rPr>
        <w:t xml:space="preserve"> ovoga Zakona</w:t>
      </w:r>
      <w:r w:rsidR="00AA0876" w:rsidRPr="00612005">
        <w:rPr>
          <w:color w:val="000000" w:themeColor="text1"/>
        </w:rPr>
        <w:t xml:space="preserve"> </w:t>
      </w:r>
      <w:r w:rsidR="00524CE4" w:rsidRPr="00612005">
        <w:rPr>
          <w:color w:val="000000" w:themeColor="text1"/>
        </w:rPr>
        <w:t xml:space="preserve">nadležna agencija </w:t>
      </w:r>
      <w:r w:rsidR="00AA0876" w:rsidRPr="00612005">
        <w:rPr>
          <w:color w:val="000000" w:themeColor="text1"/>
        </w:rPr>
        <w:t>izdaje mišljenje</w:t>
      </w:r>
      <w:r w:rsidR="00E77B8D" w:rsidRPr="00612005">
        <w:rPr>
          <w:color w:val="000000" w:themeColor="text1"/>
        </w:rPr>
        <w:t xml:space="preserve"> o inozemnoj obrazovnoj kvalifikaciji</w:t>
      </w:r>
      <w:r w:rsidR="00310D36" w:rsidRPr="00612005">
        <w:rPr>
          <w:color w:val="000000" w:themeColor="text1"/>
        </w:rPr>
        <w:t xml:space="preserve"> </w:t>
      </w:r>
      <w:r w:rsidR="009D476C" w:rsidRPr="00612005">
        <w:rPr>
          <w:color w:val="000000" w:themeColor="text1"/>
        </w:rPr>
        <w:t>koje mora biti obrazloženo</w:t>
      </w:r>
      <w:r w:rsidR="00086A7B" w:rsidRPr="00612005">
        <w:rPr>
          <w:color w:val="000000" w:themeColor="text1"/>
        </w:rPr>
        <w:t>.</w:t>
      </w:r>
    </w:p>
    <w:p w:rsidR="00FE350A" w:rsidRPr="00612005" w:rsidRDefault="00FE350A" w:rsidP="00A26F3D">
      <w:pPr>
        <w:pStyle w:val="Standard"/>
        <w:spacing w:before="0" w:after="0" w:line="240" w:lineRule="auto"/>
        <w:rPr>
          <w:color w:val="000000" w:themeColor="text1"/>
        </w:rPr>
      </w:pPr>
    </w:p>
    <w:p w:rsidR="00604482" w:rsidRPr="00612005" w:rsidRDefault="00D03FF1" w:rsidP="00A26F3D">
      <w:pPr>
        <w:pStyle w:val="Standard"/>
        <w:spacing w:before="0" w:after="0" w:line="240" w:lineRule="auto"/>
      </w:pPr>
      <w:r w:rsidRPr="00612005">
        <w:rPr>
          <w:color w:val="000000" w:themeColor="text1"/>
        </w:rPr>
        <w:t xml:space="preserve">(2) </w:t>
      </w:r>
      <w:r w:rsidR="00524CE4" w:rsidRPr="00612005">
        <w:rPr>
          <w:color w:val="000000" w:themeColor="text1"/>
        </w:rPr>
        <w:t>Mišljenje n</w:t>
      </w:r>
      <w:r w:rsidR="00604482" w:rsidRPr="00612005">
        <w:rPr>
          <w:color w:val="000000" w:themeColor="text1"/>
        </w:rPr>
        <w:t>adležn</w:t>
      </w:r>
      <w:r w:rsidR="00524CE4" w:rsidRPr="00612005">
        <w:rPr>
          <w:color w:val="000000" w:themeColor="text1"/>
        </w:rPr>
        <w:t>e</w:t>
      </w:r>
      <w:r w:rsidR="00604482" w:rsidRPr="00612005">
        <w:rPr>
          <w:color w:val="000000" w:themeColor="text1"/>
        </w:rPr>
        <w:t xml:space="preserve"> agencij</w:t>
      </w:r>
      <w:r w:rsidR="00524CE4" w:rsidRPr="00612005">
        <w:rPr>
          <w:color w:val="000000" w:themeColor="text1"/>
        </w:rPr>
        <w:t>e iz stavka 1. ovoga član</w:t>
      </w:r>
      <w:r w:rsidR="00F82C30" w:rsidRPr="00612005">
        <w:rPr>
          <w:color w:val="000000" w:themeColor="text1"/>
        </w:rPr>
        <w:t>ka</w:t>
      </w:r>
      <w:r w:rsidR="00524CE4" w:rsidRPr="00612005">
        <w:rPr>
          <w:color w:val="000000" w:themeColor="text1"/>
        </w:rPr>
        <w:t xml:space="preserve"> sadrži</w:t>
      </w:r>
      <w:r w:rsidR="00604482" w:rsidRPr="00612005">
        <w:rPr>
          <w:color w:val="000000" w:themeColor="text1"/>
        </w:rPr>
        <w:t xml:space="preserve"> mišljenje o </w:t>
      </w:r>
      <w:r w:rsidR="006342CE" w:rsidRPr="00612005">
        <w:rPr>
          <w:color w:val="000000" w:themeColor="text1"/>
        </w:rPr>
        <w:t xml:space="preserve">razini, obujmu, profilu i kvaliteti </w:t>
      </w:r>
      <w:r w:rsidR="00604482" w:rsidRPr="00612005">
        <w:rPr>
          <w:color w:val="000000" w:themeColor="text1"/>
        </w:rPr>
        <w:t>inozemn</w:t>
      </w:r>
      <w:r w:rsidR="006342CE" w:rsidRPr="00612005">
        <w:rPr>
          <w:color w:val="000000" w:themeColor="text1"/>
        </w:rPr>
        <w:t>e</w:t>
      </w:r>
      <w:r w:rsidR="00604482" w:rsidRPr="00612005">
        <w:rPr>
          <w:color w:val="000000" w:themeColor="text1"/>
        </w:rPr>
        <w:t xml:space="preserve"> obrazovn</w:t>
      </w:r>
      <w:r w:rsidR="006342CE" w:rsidRPr="00612005">
        <w:rPr>
          <w:color w:val="000000" w:themeColor="text1"/>
        </w:rPr>
        <w:t>e</w:t>
      </w:r>
      <w:r w:rsidR="00604482" w:rsidRPr="00612005">
        <w:rPr>
          <w:color w:val="000000" w:themeColor="text1"/>
        </w:rPr>
        <w:t xml:space="preserve"> kvalifikacij</w:t>
      </w:r>
      <w:r w:rsidR="008A7881" w:rsidRPr="00612005">
        <w:rPr>
          <w:color w:val="000000" w:themeColor="text1"/>
        </w:rPr>
        <w:t xml:space="preserve">e </w:t>
      </w:r>
      <w:r w:rsidR="006342CE" w:rsidRPr="00612005">
        <w:rPr>
          <w:color w:val="000000" w:themeColor="text1"/>
        </w:rPr>
        <w:t xml:space="preserve">u odnosu na </w:t>
      </w:r>
      <w:r w:rsidR="00B63073" w:rsidRPr="00612005">
        <w:t>odgovarajuć</w:t>
      </w:r>
      <w:r w:rsidR="006342CE" w:rsidRPr="00612005">
        <w:t>u</w:t>
      </w:r>
      <w:r w:rsidR="00B63073" w:rsidRPr="00612005">
        <w:t xml:space="preserve"> kvalifikacij</w:t>
      </w:r>
      <w:r w:rsidR="006342CE" w:rsidRPr="00612005">
        <w:t>u</w:t>
      </w:r>
      <w:r w:rsidR="00B63073" w:rsidRPr="00612005">
        <w:t xml:space="preserve"> koja se stječe u Republici Hrvatskoj</w:t>
      </w:r>
      <w:r w:rsidR="00086A7B" w:rsidRPr="00612005">
        <w:t>.</w:t>
      </w:r>
    </w:p>
    <w:p w:rsidR="00FE350A" w:rsidRPr="00612005" w:rsidRDefault="00FE350A" w:rsidP="00A26F3D">
      <w:pPr>
        <w:pStyle w:val="Standard"/>
        <w:spacing w:before="0" w:after="0" w:line="240" w:lineRule="auto"/>
      </w:pPr>
    </w:p>
    <w:p w:rsidR="001664CA" w:rsidRPr="00612005" w:rsidRDefault="001664CA" w:rsidP="00A26F3D">
      <w:pPr>
        <w:pStyle w:val="Standard"/>
        <w:spacing w:before="0" w:after="0" w:line="240" w:lineRule="auto"/>
      </w:pPr>
      <w:r w:rsidRPr="00612005">
        <w:t>(</w:t>
      </w:r>
      <w:r w:rsidR="00AD0047" w:rsidRPr="00612005">
        <w:t>3</w:t>
      </w:r>
      <w:r w:rsidRPr="00612005">
        <w:t xml:space="preserve">) </w:t>
      </w:r>
      <w:r w:rsidR="00A1499C" w:rsidRPr="00612005">
        <w:t>Nadležna a</w:t>
      </w:r>
      <w:r w:rsidR="00695B21" w:rsidRPr="00612005">
        <w:t xml:space="preserve">gencija mišljenje iz </w:t>
      </w:r>
      <w:r w:rsidRPr="00612005">
        <w:t xml:space="preserve">stavka </w:t>
      </w:r>
      <w:r w:rsidR="00BB0B1B" w:rsidRPr="00612005">
        <w:t>1</w:t>
      </w:r>
      <w:r w:rsidRPr="00612005">
        <w:t xml:space="preserve">. </w:t>
      </w:r>
      <w:r w:rsidR="006E22C8" w:rsidRPr="00612005">
        <w:t>ovog</w:t>
      </w:r>
      <w:r w:rsidR="001A0A4A" w:rsidRPr="00612005">
        <w:t>a</w:t>
      </w:r>
      <w:r w:rsidR="006E22C8" w:rsidRPr="00612005">
        <w:t xml:space="preserve"> </w:t>
      </w:r>
      <w:r w:rsidR="00BB0B1B" w:rsidRPr="00612005">
        <w:t xml:space="preserve">članka </w:t>
      </w:r>
      <w:r w:rsidR="006E22C8" w:rsidRPr="00612005">
        <w:t xml:space="preserve">izdaje najkasnije u roku od </w:t>
      </w:r>
      <w:r w:rsidR="00E85881" w:rsidRPr="00612005">
        <w:t>60</w:t>
      </w:r>
      <w:r w:rsidR="006E22C8" w:rsidRPr="00612005">
        <w:t xml:space="preserve"> dana od dana zaprimanja </w:t>
      </w:r>
      <w:r w:rsidR="00E81C15" w:rsidRPr="00612005">
        <w:t>zahtjeva za vrednovanje</w:t>
      </w:r>
      <w:r w:rsidR="00086A7B" w:rsidRPr="00612005">
        <w:t>.</w:t>
      </w:r>
    </w:p>
    <w:p w:rsidR="00FE350A" w:rsidRPr="00612005" w:rsidRDefault="00FE350A" w:rsidP="00A26F3D">
      <w:pPr>
        <w:pStyle w:val="Standard"/>
        <w:spacing w:before="0" w:after="0" w:line="240" w:lineRule="auto"/>
      </w:pPr>
    </w:p>
    <w:p w:rsidR="00C83B61" w:rsidRPr="00612005" w:rsidRDefault="001664CA" w:rsidP="00A26F3D">
      <w:pPr>
        <w:pStyle w:val="Standard"/>
        <w:spacing w:before="0" w:after="0" w:line="240" w:lineRule="auto"/>
      </w:pPr>
      <w:r w:rsidRPr="00612005">
        <w:t>(</w:t>
      </w:r>
      <w:r w:rsidR="00AD0047" w:rsidRPr="00612005">
        <w:t>4</w:t>
      </w:r>
      <w:r w:rsidRPr="00612005">
        <w:t xml:space="preserve">) </w:t>
      </w:r>
      <w:r w:rsidR="006E22C8" w:rsidRPr="00612005">
        <w:t xml:space="preserve">Protiv mišljenja </w:t>
      </w:r>
      <w:r w:rsidR="0095562F" w:rsidRPr="00612005">
        <w:t>nadležne a</w:t>
      </w:r>
      <w:r w:rsidR="006E22C8" w:rsidRPr="00612005">
        <w:t xml:space="preserve">gencije o </w:t>
      </w:r>
      <w:r w:rsidR="00A1499C" w:rsidRPr="00612005">
        <w:t xml:space="preserve">vrednovanju </w:t>
      </w:r>
      <w:r w:rsidR="006E22C8" w:rsidRPr="00612005">
        <w:t>inozemne obrazovne kvalifikacije može se izjaviti prigovor</w:t>
      </w:r>
      <w:r w:rsidR="00A91194" w:rsidRPr="00612005">
        <w:t xml:space="preserve"> čelniku tijela</w:t>
      </w:r>
      <w:r w:rsidR="009024E0" w:rsidRPr="00612005">
        <w:t xml:space="preserve"> u roku od 15 dana od dana dostave mišljenja</w:t>
      </w:r>
      <w:r w:rsidR="003D44AD" w:rsidRPr="00612005">
        <w:t>.</w:t>
      </w:r>
    </w:p>
    <w:p w:rsidR="00FE350A" w:rsidRPr="00612005" w:rsidRDefault="00FE350A" w:rsidP="00A26F3D">
      <w:pPr>
        <w:pStyle w:val="Standard"/>
        <w:spacing w:before="0" w:after="0" w:line="240" w:lineRule="auto"/>
      </w:pPr>
    </w:p>
    <w:p w:rsidR="009024E0" w:rsidRPr="00612005" w:rsidRDefault="009024E0" w:rsidP="00A26F3D">
      <w:pPr>
        <w:pStyle w:val="Standard"/>
        <w:spacing w:before="0" w:after="0" w:line="240" w:lineRule="auto"/>
      </w:pPr>
      <w:r w:rsidRPr="00612005">
        <w:t>(5) Čelnik tijela o prigovor</w:t>
      </w:r>
      <w:r w:rsidR="000C18C8" w:rsidRPr="00612005">
        <w:t>u odlučuje rješenjem u roku od osam</w:t>
      </w:r>
      <w:r w:rsidRPr="00612005">
        <w:t xml:space="preserve"> dana od dana izjavljivanja prigovora.</w:t>
      </w:r>
    </w:p>
    <w:p w:rsidR="00FE350A" w:rsidRPr="00612005" w:rsidRDefault="00FE350A" w:rsidP="00A26F3D">
      <w:pPr>
        <w:pStyle w:val="Standard"/>
        <w:spacing w:before="0" w:after="0" w:line="240" w:lineRule="auto"/>
      </w:pPr>
    </w:p>
    <w:p w:rsidR="009024E0" w:rsidRPr="00612005" w:rsidRDefault="009024E0" w:rsidP="00A26F3D">
      <w:pPr>
        <w:pStyle w:val="Standard"/>
        <w:spacing w:before="0" w:after="0" w:line="240" w:lineRule="auto"/>
      </w:pPr>
      <w:r w:rsidRPr="00612005">
        <w:t xml:space="preserve">(6) </w:t>
      </w:r>
      <w:r w:rsidR="0035574A" w:rsidRPr="00612005">
        <w:t>Protiv r</w:t>
      </w:r>
      <w:r w:rsidRPr="00612005">
        <w:t>ješenje iz stavka 5. ovog</w:t>
      </w:r>
      <w:r w:rsidR="001A0A4A" w:rsidRPr="00612005">
        <w:t>a</w:t>
      </w:r>
      <w:r w:rsidRPr="00612005">
        <w:t xml:space="preserve"> članka </w:t>
      </w:r>
      <w:r w:rsidR="0035574A" w:rsidRPr="00612005">
        <w:t>može se pokrenuti upravni spor</w:t>
      </w:r>
      <w:r w:rsidRPr="00612005">
        <w:t>.</w:t>
      </w:r>
      <w:r w:rsidR="0035574A" w:rsidRPr="00612005">
        <w:t xml:space="preserve"> </w:t>
      </w:r>
    </w:p>
    <w:p w:rsidR="000757A8" w:rsidRPr="00612005" w:rsidRDefault="000757A8" w:rsidP="00A26F3D">
      <w:pPr>
        <w:pStyle w:val="Standard"/>
        <w:spacing w:before="0" w:after="0" w:line="240" w:lineRule="auto"/>
      </w:pPr>
    </w:p>
    <w:p w:rsidR="001A0A4A" w:rsidRPr="00612005" w:rsidRDefault="001A0A4A" w:rsidP="00A26F3D">
      <w:pPr>
        <w:pStyle w:val="Standard"/>
        <w:spacing w:before="0" w:after="0" w:line="240" w:lineRule="auto"/>
      </w:pPr>
    </w:p>
    <w:p w:rsidR="001A0A4A" w:rsidRPr="00612005" w:rsidRDefault="001A0A4A" w:rsidP="00A26F3D">
      <w:pPr>
        <w:pStyle w:val="Standard"/>
        <w:spacing w:before="0" w:after="0" w:line="240" w:lineRule="auto"/>
      </w:pPr>
    </w:p>
    <w:p w:rsidR="002F6A36" w:rsidRPr="00612005" w:rsidRDefault="006E22C8" w:rsidP="00A26F3D">
      <w:pPr>
        <w:pStyle w:val="Standard"/>
        <w:spacing w:before="0" w:after="0" w:line="240" w:lineRule="auto"/>
        <w:jc w:val="center"/>
        <w:rPr>
          <w:b/>
        </w:rPr>
      </w:pPr>
      <w:r w:rsidRPr="00612005">
        <w:rPr>
          <w:b/>
        </w:rPr>
        <w:lastRenderedPageBreak/>
        <w:t>Članak 1</w:t>
      </w:r>
      <w:r w:rsidR="007C4FC9" w:rsidRPr="00612005">
        <w:rPr>
          <w:b/>
        </w:rPr>
        <w:t>0</w:t>
      </w:r>
      <w:r w:rsidRPr="00612005">
        <w:rPr>
          <w:b/>
        </w:rPr>
        <w:t>.</w:t>
      </w:r>
    </w:p>
    <w:p w:rsidR="00FE350A" w:rsidRPr="00612005" w:rsidRDefault="00FE350A" w:rsidP="00A26F3D">
      <w:pPr>
        <w:pStyle w:val="Standard"/>
        <w:tabs>
          <w:tab w:val="left" w:pos="851"/>
        </w:tabs>
        <w:spacing w:before="0" w:after="0" w:line="240" w:lineRule="auto"/>
      </w:pPr>
    </w:p>
    <w:p w:rsidR="00D03FF1" w:rsidRPr="00612005" w:rsidRDefault="006E22C8" w:rsidP="00A26F3D">
      <w:pPr>
        <w:pStyle w:val="Standard"/>
        <w:tabs>
          <w:tab w:val="left" w:pos="851"/>
        </w:tabs>
        <w:spacing w:before="0" w:after="0" w:line="240" w:lineRule="auto"/>
      </w:pPr>
      <w:r w:rsidRPr="00612005">
        <w:t>Nositelj inozemne obrazovne kvalifikacije stečeni naziv koristi u Republici Hrvatskoj u njegovom izvornom obliku.</w:t>
      </w:r>
    </w:p>
    <w:p w:rsidR="00FE350A" w:rsidRPr="00612005" w:rsidRDefault="00FE350A" w:rsidP="00A26F3D">
      <w:pPr>
        <w:pStyle w:val="Standard"/>
        <w:tabs>
          <w:tab w:val="left" w:pos="851"/>
        </w:tabs>
        <w:spacing w:before="0" w:after="0" w:line="240" w:lineRule="auto"/>
      </w:pPr>
    </w:p>
    <w:p w:rsidR="00653209" w:rsidRPr="00612005" w:rsidRDefault="00653209" w:rsidP="00A26F3D">
      <w:pPr>
        <w:pStyle w:val="Standard"/>
        <w:spacing w:before="0" w:after="0" w:line="240" w:lineRule="auto"/>
        <w:jc w:val="center"/>
        <w:rPr>
          <w:b/>
          <w:caps/>
        </w:rPr>
      </w:pPr>
      <w:r w:rsidRPr="00612005">
        <w:rPr>
          <w:b/>
          <w:caps/>
        </w:rPr>
        <w:t>G</w:t>
      </w:r>
      <w:r w:rsidRPr="00612005">
        <w:rPr>
          <w:b/>
        </w:rPr>
        <w:t>lava</w:t>
      </w:r>
      <w:r w:rsidRPr="00612005">
        <w:rPr>
          <w:b/>
          <w:caps/>
        </w:rPr>
        <w:t xml:space="preserve"> III.</w:t>
      </w:r>
    </w:p>
    <w:p w:rsidR="00FE350A" w:rsidRPr="00612005" w:rsidRDefault="00FE350A" w:rsidP="00A26F3D">
      <w:pPr>
        <w:pStyle w:val="Standard"/>
        <w:spacing w:before="0" w:after="0" w:line="240" w:lineRule="auto"/>
        <w:jc w:val="center"/>
        <w:rPr>
          <w:b/>
          <w:caps/>
        </w:rPr>
      </w:pPr>
    </w:p>
    <w:p w:rsidR="00EB7670" w:rsidRPr="00612005" w:rsidRDefault="006C0063" w:rsidP="00A26F3D">
      <w:pPr>
        <w:pStyle w:val="Standard"/>
        <w:spacing w:before="0" w:after="0" w:line="240" w:lineRule="auto"/>
        <w:jc w:val="center"/>
        <w:rPr>
          <w:iCs/>
        </w:rPr>
      </w:pPr>
      <w:r w:rsidRPr="00612005">
        <w:rPr>
          <w:b/>
          <w:caps/>
        </w:rPr>
        <w:t>PRIZNAVANJE INOZEMNIH OBRAZOVNIH KVALIFIKACIJA U SVRHU NASTAVKA OBRAZOVANJA</w:t>
      </w:r>
    </w:p>
    <w:p w:rsidR="00E77B8D" w:rsidRPr="00612005" w:rsidRDefault="00E77B8D" w:rsidP="00A26F3D">
      <w:pPr>
        <w:pStyle w:val="Standard"/>
        <w:shd w:val="clear" w:color="auto" w:fill="FFFFFF"/>
        <w:spacing w:before="0" w:after="0" w:line="240" w:lineRule="auto"/>
        <w:ind w:left="540"/>
        <w:jc w:val="center"/>
        <w:rPr>
          <w:b/>
          <w:i/>
          <w:caps/>
        </w:rPr>
      </w:pPr>
    </w:p>
    <w:p w:rsidR="0072479D" w:rsidRPr="00612005" w:rsidRDefault="0072479D" w:rsidP="00A26F3D">
      <w:pPr>
        <w:pStyle w:val="Standard"/>
        <w:shd w:val="clear" w:color="auto" w:fill="FFFFFF"/>
        <w:spacing w:before="0" w:after="0" w:line="240" w:lineRule="auto"/>
        <w:jc w:val="center"/>
        <w:rPr>
          <w:b/>
        </w:rPr>
      </w:pPr>
      <w:r w:rsidRPr="00612005">
        <w:rPr>
          <w:b/>
          <w:caps/>
        </w:rPr>
        <w:t>Č</w:t>
      </w:r>
      <w:r w:rsidRPr="00612005">
        <w:rPr>
          <w:b/>
        </w:rPr>
        <w:t>lanak</w:t>
      </w:r>
      <w:r w:rsidR="00653B98" w:rsidRPr="00612005">
        <w:rPr>
          <w:b/>
        </w:rPr>
        <w:t xml:space="preserve"> 1</w:t>
      </w:r>
      <w:r w:rsidR="007C4FC9" w:rsidRPr="00612005">
        <w:rPr>
          <w:b/>
        </w:rPr>
        <w:t>1</w:t>
      </w:r>
      <w:r w:rsidR="003B3C05" w:rsidRPr="00612005">
        <w:rPr>
          <w:b/>
        </w:rPr>
        <w:t>.</w:t>
      </w:r>
    </w:p>
    <w:p w:rsidR="00FE350A" w:rsidRPr="00612005" w:rsidRDefault="00FE350A" w:rsidP="00A26F3D">
      <w:pPr>
        <w:pStyle w:val="Standard"/>
        <w:shd w:val="clear" w:color="auto" w:fill="FFFFFF"/>
        <w:spacing w:before="0" w:after="0" w:line="240" w:lineRule="auto"/>
        <w:rPr>
          <w:iCs/>
        </w:rPr>
      </w:pPr>
    </w:p>
    <w:p w:rsidR="00733EF9" w:rsidRPr="00612005" w:rsidRDefault="00B121A7" w:rsidP="00A26F3D">
      <w:pPr>
        <w:pStyle w:val="Standard"/>
        <w:shd w:val="clear" w:color="auto" w:fill="FFFFFF"/>
        <w:spacing w:before="0" w:after="0" w:line="240" w:lineRule="auto"/>
        <w:rPr>
          <w:iCs/>
        </w:rPr>
      </w:pPr>
      <w:r w:rsidRPr="00612005">
        <w:rPr>
          <w:iCs/>
        </w:rPr>
        <w:t xml:space="preserve">(1) </w:t>
      </w:r>
      <w:r w:rsidR="00733EF9" w:rsidRPr="00612005">
        <w:rPr>
          <w:iCs/>
        </w:rPr>
        <w:t>Postupak priznavanja inozemnih obrazovnih kvalifikacija u svrhu nastavka obrazovanja provodi se kao postupak priznavanja u okviru upisnog postupka</w:t>
      </w:r>
      <w:r w:rsidR="00B663CF" w:rsidRPr="00612005">
        <w:rPr>
          <w:iCs/>
        </w:rPr>
        <w:t xml:space="preserve"> ili kao samostalni postupak priznavanja</w:t>
      </w:r>
      <w:r w:rsidR="00733EF9" w:rsidRPr="00612005">
        <w:rPr>
          <w:iCs/>
        </w:rPr>
        <w:t>.</w:t>
      </w:r>
    </w:p>
    <w:p w:rsidR="00FE350A" w:rsidRPr="00612005" w:rsidRDefault="00FE350A" w:rsidP="00A26F3D">
      <w:pPr>
        <w:pStyle w:val="Standard"/>
        <w:shd w:val="clear" w:color="auto" w:fill="FFFFFF"/>
        <w:spacing w:before="0" w:after="0" w:line="240" w:lineRule="auto"/>
        <w:rPr>
          <w:iCs/>
        </w:rPr>
      </w:pPr>
    </w:p>
    <w:p w:rsidR="00C84F03" w:rsidRPr="00612005" w:rsidRDefault="00B121A7" w:rsidP="00A26F3D">
      <w:pPr>
        <w:pStyle w:val="Standard"/>
        <w:shd w:val="clear" w:color="auto" w:fill="FFFFFF"/>
        <w:spacing w:before="0" w:after="0" w:line="240" w:lineRule="auto"/>
        <w:rPr>
          <w:iCs/>
        </w:rPr>
      </w:pPr>
      <w:r w:rsidRPr="00612005">
        <w:rPr>
          <w:iCs/>
        </w:rPr>
        <w:t xml:space="preserve">(2) </w:t>
      </w:r>
      <w:r w:rsidR="00C84F03" w:rsidRPr="00612005">
        <w:rPr>
          <w:iCs/>
        </w:rPr>
        <w:t xml:space="preserve">Postupak priznavanja inozemnih obrazovnih kvalifikacija u svrhu nastavka obrazovanja provode </w:t>
      </w:r>
      <w:r w:rsidR="00173C3B" w:rsidRPr="00612005">
        <w:rPr>
          <w:iCs/>
        </w:rPr>
        <w:t>tijela nadležna za priznavanje</w:t>
      </w:r>
      <w:r w:rsidR="005B7059" w:rsidRPr="00612005">
        <w:rPr>
          <w:iCs/>
        </w:rPr>
        <w:t xml:space="preserve"> iz članka </w:t>
      </w:r>
      <w:r w:rsidR="009C0422" w:rsidRPr="00612005">
        <w:rPr>
          <w:iCs/>
        </w:rPr>
        <w:t>2</w:t>
      </w:r>
      <w:r w:rsidR="005B7059" w:rsidRPr="00612005">
        <w:rPr>
          <w:iCs/>
        </w:rPr>
        <w:t xml:space="preserve">. </w:t>
      </w:r>
      <w:r w:rsidR="00443D9F" w:rsidRPr="00612005">
        <w:rPr>
          <w:iCs/>
        </w:rPr>
        <w:t>točke</w:t>
      </w:r>
      <w:r w:rsidR="005B7059" w:rsidRPr="00612005">
        <w:rPr>
          <w:iCs/>
        </w:rPr>
        <w:t xml:space="preserve"> 8. ovog</w:t>
      </w:r>
      <w:r w:rsidR="002B3A23" w:rsidRPr="00612005">
        <w:rPr>
          <w:iCs/>
        </w:rPr>
        <w:t>a</w:t>
      </w:r>
      <w:r w:rsidR="005B7059" w:rsidRPr="00612005">
        <w:rPr>
          <w:iCs/>
        </w:rPr>
        <w:t xml:space="preserve"> Zakona</w:t>
      </w:r>
      <w:r w:rsidR="00173C3B" w:rsidRPr="00612005">
        <w:rPr>
          <w:iCs/>
        </w:rPr>
        <w:t xml:space="preserve">. </w:t>
      </w:r>
    </w:p>
    <w:p w:rsidR="00FE350A" w:rsidRPr="00612005" w:rsidRDefault="00FE350A" w:rsidP="00A26F3D">
      <w:pPr>
        <w:pStyle w:val="Standard"/>
        <w:spacing w:before="0" w:after="0" w:line="240" w:lineRule="auto"/>
      </w:pPr>
    </w:p>
    <w:p w:rsidR="000B7B00" w:rsidRPr="00612005" w:rsidRDefault="00B121A7" w:rsidP="00A26F3D">
      <w:pPr>
        <w:pStyle w:val="Standard"/>
        <w:spacing w:before="0" w:after="0" w:line="240" w:lineRule="auto"/>
      </w:pPr>
      <w:r w:rsidRPr="00612005">
        <w:t xml:space="preserve">(3) </w:t>
      </w:r>
      <w:r w:rsidR="000B7B00" w:rsidRPr="00612005">
        <w:t xml:space="preserve">U postupku priznavanja inozemnih obrazovnih kvalifikacija u svrhu nastavka obrazovanja primjenjuju se odredbe </w:t>
      </w:r>
      <w:r w:rsidR="003B28DD" w:rsidRPr="00612005">
        <w:t>zakona kojim je uređen opći upravni postupak.</w:t>
      </w:r>
    </w:p>
    <w:p w:rsidR="000B7B00" w:rsidRPr="00612005" w:rsidRDefault="000B7B00" w:rsidP="00A26F3D">
      <w:pPr>
        <w:pStyle w:val="Standard"/>
        <w:shd w:val="clear" w:color="auto" w:fill="FFFFFF"/>
        <w:spacing w:before="0" w:after="0" w:line="240" w:lineRule="auto"/>
        <w:rPr>
          <w:iCs/>
        </w:rPr>
      </w:pPr>
    </w:p>
    <w:p w:rsidR="009E6B45" w:rsidRPr="00612005" w:rsidRDefault="009E6B45" w:rsidP="00A26F3D">
      <w:pPr>
        <w:pStyle w:val="Standard"/>
        <w:shd w:val="clear" w:color="auto" w:fill="FFFFFF"/>
        <w:spacing w:before="0" w:after="0" w:line="240" w:lineRule="auto"/>
        <w:jc w:val="center"/>
        <w:rPr>
          <w:b/>
        </w:rPr>
      </w:pPr>
      <w:r w:rsidRPr="00612005">
        <w:rPr>
          <w:b/>
          <w:caps/>
        </w:rPr>
        <w:t>Č</w:t>
      </w:r>
      <w:r w:rsidRPr="00612005">
        <w:rPr>
          <w:b/>
        </w:rPr>
        <w:t>lanak 1</w:t>
      </w:r>
      <w:r w:rsidR="007C4FC9" w:rsidRPr="00612005">
        <w:rPr>
          <w:b/>
        </w:rPr>
        <w:t>2</w:t>
      </w:r>
      <w:r w:rsidRPr="00612005">
        <w:rPr>
          <w:b/>
        </w:rPr>
        <w:t>.</w:t>
      </w:r>
    </w:p>
    <w:p w:rsidR="00FE350A" w:rsidRPr="00612005" w:rsidRDefault="00FE350A" w:rsidP="00A26F3D">
      <w:pPr>
        <w:pStyle w:val="Standard"/>
        <w:spacing w:before="0" w:after="0" w:line="240" w:lineRule="auto"/>
      </w:pPr>
    </w:p>
    <w:p w:rsidR="009E6B45" w:rsidRPr="00612005" w:rsidRDefault="00B121A7" w:rsidP="00A26F3D">
      <w:pPr>
        <w:pStyle w:val="Standard"/>
        <w:spacing w:before="0" w:after="0" w:line="240" w:lineRule="auto"/>
      </w:pPr>
      <w:r w:rsidRPr="00612005">
        <w:t xml:space="preserve">(1) </w:t>
      </w:r>
      <w:r w:rsidR="009E6B45" w:rsidRPr="00612005">
        <w:t xml:space="preserve">Zahtjev za priznavanje inozemnih obrazovnih kvalifikacija u svrhu nastavka obrazovanja </w:t>
      </w:r>
      <w:r w:rsidR="00B663CF" w:rsidRPr="00612005">
        <w:t xml:space="preserve">na višoj razini </w:t>
      </w:r>
      <w:r w:rsidR="009E6B45" w:rsidRPr="00612005">
        <w:t>podnosi se agenciji nadležnoj za znanost i visoko obrazovanje</w:t>
      </w:r>
      <w:r w:rsidR="002C487D" w:rsidRPr="00612005">
        <w:t xml:space="preserve"> </w:t>
      </w:r>
      <w:r w:rsidR="00D93E0C" w:rsidRPr="00612005">
        <w:t xml:space="preserve">ili visokom učilištu. </w:t>
      </w:r>
    </w:p>
    <w:p w:rsidR="00FE350A" w:rsidRPr="00612005" w:rsidRDefault="00FE350A" w:rsidP="00A26F3D">
      <w:pPr>
        <w:pStyle w:val="Standard"/>
        <w:spacing w:before="0" w:after="0" w:line="240" w:lineRule="auto"/>
      </w:pPr>
    </w:p>
    <w:p w:rsidR="009E6B45" w:rsidRPr="00612005" w:rsidRDefault="009E6B45" w:rsidP="00A26F3D">
      <w:pPr>
        <w:pStyle w:val="Standard"/>
        <w:spacing w:before="0" w:after="0" w:line="240" w:lineRule="auto"/>
      </w:pPr>
      <w:r w:rsidRPr="00612005">
        <w:t>(2) Nositelj inozemne obrazovne kvalifikacije uz zahtjev za priznavanje inozemne obrazovne kvalifikacije prilaže sljedeću dokumentaciju:</w:t>
      </w:r>
    </w:p>
    <w:p w:rsidR="002B3A23" w:rsidRPr="00612005" w:rsidRDefault="002B3A23" w:rsidP="00A26F3D">
      <w:pPr>
        <w:pStyle w:val="Standard"/>
        <w:spacing w:before="0" w:after="0" w:line="240" w:lineRule="auto"/>
      </w:pPr>
    </w:p>
    <w:p w:rsidR="009E6B45" w:rsidRPr="00612005" w:rsidRDefault="009E6B45" w:rsidP="0001065E">
      <w:pPr>
        <w:pStyle w:val="Standard"/>
        <w:numPr>
          <w:ilvl w:val="0"/>
          <w:numId w:val="59"/>
        </w:numPr>
        <w:spacing w:before="0" w:after="0" w:line="240" w:lineRule="auto"/>
      </w:pPr>
      <w:r w:rsidRPr="00612005">
        <w:t>izvornik ili ovjerenu presliku javne isprave kojom se dokazuje inozemna obrazovna kvalifikacija s ovjerenim prijevodom na hrvatski ili engleski jezik</w:t>
      </w:r>
    </w:p>
    <w:p w:rsidR="009E6B45" w:rsidRPr="00612005" w:rsidRDefault="000D57E9" w:rsidP="0001065E">
      <w:pPr>
        <w:pStyle w:val="Standard"/>
        <w:numPr>
          <w:ilvl w:val="0"/>
          <w:numId w:val="59"/>
        </w:numPr>
        <w:spacing w:before="0" w:after="0" w:line="240" w:lineRule="auto"/>
      </w:pPr>
      <w:r w:rsidRPr="00612005">
        <w:t xml:space="preserve">izvornik ili ovjerenu presliku </w:t>
      </w:r>
      <w:r w:rsidR="009E6B45" w:rsidRPr="00612005">
        <w:t>dopunsk</w:t>
      </w:r>
      <w:r w:rsidRPr="00612005">
        <w:t>e</w:t>
      </w:r>
      <w:r w:rsidR="009E6B45" w:rsidRPr="00612005">
        <w:t xml:space="preserve"> isprav</w:t>
      </w:r>
      <w:r w:rsidRPr="00612005">
        <w:t>e</w:t>
      </w:r>
      <w:r w:rsidR="009E6B45" w:rsidRPr="00612005">
        <w:t xml:space="preserve"> o studiju ili dopunsk</w:t>
      </w:r>
      <w:r w:rsidRPr="00612005">
        <w:t>e</w:t>
      </w:r>
      <w:r w:rsidR="009E6B45" w:rsidRPr="00612005">
        <w:t xml:space="preserve"> isprav</w:t>
      </w:r>
      <w:r w:rsidRPr="00612005">
        <w:t>e</w:t>
      </w:r>
      <w:r w:rsidR="009E6B45" w:rsidRPr="00612005">
        <w:t xml:space="preserve"> uz svjedodžbu na engleskom jeziku ako postoji s ovjerenim prijevodom na hrvatski ili engleski jezik</w:t>
      </w:r>
    </w:p>
    <w:p w:rsidR="009E6B45" w:rsidRPr="00612005" w:rsidRDefault="009E6B45" w:rsidP="0001065E">
      <w:pPr>
        <w:pStyle w:val="Standard"/>
        <w:numPr>
          <w:ilvl w:val="0"/>
          <w:numId w:val="59"/>
        </w:numPr>
        <w:spacing w:before="0" w:after="0" w:line="240" w:lineRule="auto"/>
      </w:pPr>
      <w:r w:rsidRPr="00612005">
        <w:t>preslik</w:t>
      </w:r>
      <w:r w:rsidR="00592B10" w:rsidRPr="00612005">
        <w:t>u</w:t>
      </w:r>
      <w:r w:rsidRPr="00612005">
        <w:t xml:space="preserve"> osobne iskaznice, put</w:t>
      </w:r>
      <w:r w:rsidR="00A06A66" w:rsidRPr="00612005">
        <w:t>n</w:t>
      </w:r>
      <w:r w:rsidR="00592B10" w:rsidRPr="00612005">
        <w:t>e</w:t>
      </w:r>
      <w:r w:rsidR="00A06A66" w:rsidRPr="00612005">
        <w:t xml:space="preserve"> isprav</w:t>
      </w:r>
      <w:r w:rsidR="00592B10" w:rsidRPr="00612005">
        <w:t>e</w:t>
      </w:r>
      <w:r w:rsidR="00A06A66" w:rsidRPr="00612005">
        <w:t xml:space="preserve">, </w:t>
      </w:r>
      <w:r w:rsidR="00592B10" w:rsidRPr="00612005">
        <w:t xml:space="preserve">dokaza o državljanstvu </w:t>
      </w:r>
      <w:r w:rsidRPr="00612005">
        <w:t>ili drug</w:t>
      </w:r>
      <w:r w:rsidR="00592B10" w:rsidRPr="00612005">
        <w:t>og</w:t>
      </w:r>
      <w:r w:rsidRPr="00612005">
        <w:t xml:space="preserve"> odgovarajućeg dokumenta kojim se može utvrditi identitet nositelja inozemne obrazovne kvalifikacije</w:t>
      </w:r>
      <w:r w:rsidR="005816CB" w:rsidRPr="00612005">
        <w:t>.</w:t>
      </w:r>
    </w:p>
    <w:p w:rsidR="00FE350A" w:rsidRPr="00612005" w:rsidRDefault="00FE350A" w:rsidP="00A26F3D">
      <w:pPr>
        <w:pStyle w:val="Standard"/>
        <w:spacing w:before="0" w:after="0" w:line="240" w:lineRule="auto"/>
      </w:pPr>
    </w:p>
    <w:p w:rsidR="009E6B45" w:rsidRPr="00612005" w:rsidRDefault="009E6B45" w:rsidP="00A26F3D">
      <w:pPr>
        <w:pStyle w:val="Standard"/>
        <w:spacing w:before="0" w:after="0" w:line="240" w:lineRule="auto"/>
      </w:pPr>
      <w:r w:rsidRPr="00612005">
        <w:t>(</w:t>
      </w:r>
      <w:r w:rsidR="009C7061" w:rsidRPr="00612005">
        <w:t>3</w:t>
      </w:r>
      <w:r w:rsidRPr="00612005">
        <w:t xml:space="preserve">) Tijelo nadležno za postupak priznavanja može od podnositelja zahtjeva zatražiti i druge </w:t>
      </w:r>
      <w:r w:rsidR="00172819" w:rsidRPr="00612005">
        <w:t>isprave</w:t>
      </w:r>
      <w:r w:rsidRPr="00612005">
        <w:t xml:space="preserve"> ako ocijeni da su bitn</w:t>
      </w:r>
      <w:r w:rsidR="009024E0" w:rsidRPr="00612005">
        <w:t>e</w:t>
      </w:r>
      <w:r w:rsidRPr="00612005">
        <w:t xml:space="preserve"> za donošenje rješenja</w:t>
      </w:r>
      <w:r w:rsidR="00BE05B7" w:rsidRPr="00612005">
        <w:t>.</w:t>
      </w:r>
    </w:p>
    <w:p w:rsidR="00FE350A" w:rsidRPr="00612005" w:rsidRDefault="00FE350A" w:rsidP="00A26F3D">
      <w:pPr>
        <w:pStyle w:val="Standard"/>
        <w:spacing w:before="0" w:after="0" w:line="240" w:lineRule="auto"/>
      </w:pPr>
    </w:p>
    <w:p w:rsidR="009163F9" w:rsidRPr="00612005" w:rsidRDefault="005209EF" w:rsidP="00A26F3D">
      <w:pPr>
        <w:pStyle w:val="Standard"/>
        <w:spacing w:before="0" w:after="0" w:line="240" w:lineRule="auto"/>
      </w:pPr>
      <w:r w:rsidRPr="00612005">
        <w:t>(4) Tijelo nadležno z</w:t>
      </w:r>
      <w:r w:rsidR="002B3A23" w:rsidRPr="00612005">
        <w:t>a postupak priznavanja pribavit</w:t>
      </w:r>
      <w:r w:rsidRPr="00612005">
        <w:t xml:space="preserve"> će po službenoj dužnosti podatke o činjenicama o kojima </w:t>
      </w:r>
      <w:r w:rsidR="00E8668B" w:rsidRPr="00612005">
        <w:t>vodi</w:t>
      </w:r>
      <w:r w:rsidRPr="00612005">
        <w:t xml:space="preserve"> službenu evidenciju</w:t>
      </w:r>
      <w:r w:rsidR="002B3A23" w:rsidRPr="00612005">
        <w:t>,</w:t>
      </w:r>
      <w:r w:rsidRPr="00612005">
        <w:t xml:space="preserve"> odnosno o</w:t>
      </w:r>
      <w:r w:rsidR="00E8668B" w:rsidRPr="00612005">
        <w:t xml:space="preserve"> podatke o</w:t>
      </w:r>
      <w:r w:rsidRPr="00612005">
        <w:t xml:space="preserve"> činjenicama o kojima službenu evidenciju vodi drugo javnopravno tijelo ili sud</w:t>
      </w:r>
      <w:r w:rsidR="002E1170" w:rsidRPr="00612005">
        <w:t>.</w:t>
      </w:r>
    </w:p>
    <w:p w:rsidR="007C4FC9" w:rsidRPr="00612005" w:rsidRDefault="007C4FC9" w:rsidP="00A26F3D">
      <w:pPr>
        <w:pStyle w:val="Standard"/>
        <w:spacing w:before="0" w:after="0" w:line="240" w:lineRule="auto"/>
        <w:rPr>
          <w:iCs/>
        </w:rPr>
      </w:pPr>
    </w:p>
    <w:p w:rsidR="002B3A23" w:rsidRPr="00612005" w:rsidRDefault="002B3A23" w:rsidP="00A26F3D">
      <w:pPr>
        <w:pStyle w:val="Standard"/>
        <w:spacing w:before="0" w:after="0" w:line="240" w:lineRule="auto"/>
        <w:rPr>
          <w:iCs/>
        </w:rPr>
      </w:pPr>
    </w:p>
    <w:p w:rsidR="002B3A23" w:rsidRPr="00612005" w:rsidRDefault="002B3A23" w:rsidP="00A26F3D">
      <w:pPr>
        <w:pStyle w:val="Standard"/>
        <w:spacing w:before="0" w:after="0" w:line="240" w:lineRule="auto"/>
        <w:rPr>
          <w:iCs/>
        </w:rPr>
      </w:pPr>
    </w:p>
    <w:p w:rsidR="002B3A23" w:rsidRPr="00612005" w:rsidRDefault="002B3A23" w:rsidP="00A26F3D">
      <w:pPr>
        <w:pStyle w:val="Standard"/>
        <w:spacing w:before="0" w:after="0" w:line="240" w:lineRule="auto"/>
        <w:rPr>
          <w:iCs/>
        </w:rPr>
      </w:pPr>
    </w:p>
    <w:p w:rsidR="0011027C" w:rsidRPr="00612005" w:rsidRDefault="0011027C" w:rsidP="00A26F3D">
      <w:pPr>
        <w:pStyle w:val="Standard"/>
        <w:shd w:val="clear" w:color="auto" w:fill="FFFFFF"/>
        <w:spacing w:before="0" w:after="0" w:line="240" w:lineRule="auto"/>
        <w:ind w:left="540"/>
        <w:jc w:val="center"/>
        <w:rPr>
          <w:b/>
          <w:i/>
          <w:iCs/>
        </w:rPr>
      </w:pPr>
    </w:p>
    <w:p w:rsidR="009E6B45" w:rsidRPr="00612005" w:rsidRDefault="009E6B45" w:rsidP="00A26F3D">
      <w:pPr>
        <w:pStyle w:val="Standard"/>
        <w:shd w:val="clear" w:color="auto" w:fill="FFFFFF"/>
        <w:spacing w:before="0" w:after="0" w:line="240" w:lineRule="auto"/>
        <w:ind w:left="540"/>
        <w:jc w:val="center"/>
        <w:rPr>
          <w:b/>
          <w:i/>
          <w:iCs/>
        </w:rPr>
      </w:pPr>
      <w:r w:rsidRPr="00612005">
        <w:rPr>
          <w:b/>
          <w:i/>
          <w:iCs/>
        </w:rPr>
        <w:t>Postupak priznavanja u okviru upisnog postupka</w:t>
      </w:r>
    </w:p>
    <w:p w:rsidR="00FE350A" w:rsidRPr="00612005" w:rsidRDefault="00FE350A" w:rsidP="00A26F3D">
      <w:pPr>
        <w:pStyle w:val="Standard"/>
        <w:shd w:val="clear" w:color="auto" w:fill="FFFFFF"/>
        <w:spacing w:before="0" w:after="0" w:line="240" w:lineRule="auto"/>
        <w:ind w:left="540"/>
        <w:jc w:val="center"/>
        <w:rPr>
          <w:caps/>
        </w:rPr>
      </w:pPr>
    </w:p>
    <w:p w:rsidR="00BE05B7" w:rsidRPr="00612005" w:rsidRDefault="00BE05B7" w:rsidP="00A26F3D">
      <w:pPr>
        <w:pStyle w:val="Standard"/>
        <w:shd w:val="clear" w:color="auto" w:fill="FFFFFF"/>
        <w:spacing w:before="0" w:after="0" w:line="240" w:lineRule="auto"/>
        <w:ind w:left="540"/>
        <w:jc w:val="center"/>
        <w:rPr>
          <w:b/>
        </w:rPr>
      </w:pPr>
      <w:r w:rsidRPr="00612005">
        <w:rPr>
          <w:b/>
          <w:caps/>
        </w:rPr>
        <w:t>Č</w:t>
      </w:r>
      <w:r w:rsidRPr="00612005">
        <w:rPr>
          <w:b/>
        </w:rPr>
        <w:t>lanak 1</w:t>
      </w:r>
      <w:r w:rsidR="007C4FC9" w:rsidRPr="00612005">
        <w:rPr>
          <w:b/>
        </w:rPr>
        <w:t>3</w:t>
      </w:r>
      <w:r w:rsidRPr="00612005">
        <w:rPr>
          <w:b/>
        </w:rPr>
        <w:t>.</w:t>
      </w:r>
    </w:p>
    <w:p w:rsidR="002B3A23" w:rsidRPr="00612005" w:rsidRDefault="002B3A23" w:rsidP="00A26F3D">
      <w:pPr>
        <w:pStyle w:val="Standard"/>
        <w:shd w:val="clear" w:color="auto" w:fill="FFFFFF"/>
        <w:spacing w:before="0" w:after="0" w:line="240" w:lineRule="auto"/>
        <w:ind w:left="540"/>
        <w:jc w:val="center"/>
        <w:rPr>
          <w:b/>
        </w:rPr>
      </w:pPr>
    </w:p>
    <w:p w:rsidR="00452208" w:rsidRPr="00612005" w:rsidRDefault="00FE350A" w:rsidP="00A26F3D">
      <w:pPr>
        <w:pStyle w:val="Standard"/>
        <w:shd w:val="clear" w:color="auto" w:fill="FFFFFF"/>
        <w:spacing w:before="0" w:after="0" w:line="240" w:lineRule="auto"/>
        <w:rPr>
          <w:iCs/>
        </w:rPr>
      </w:pPr>
      <w:r w:rsidRPr="00612005">
        <w:rPr>
          <w:iCs/>
        </w:rPr>
        <w:t xml:space="preserve">(1) </w:t>
      </w:r>
      <w:r w:rsidR="00452208" w:rsidRPr="00612005">
        <w:rPr>
          <w:iCs/>
        </w:rPr>
        <w:t xml:space="preserve">Postupak priznavanja inozemnih obrazovnih kvalifikacija u okviru upisnog postupka za nastavak obrazovanja na višoj razini započinje podnošenjem </w:t>
      </w:r>
      <w:r w:rsidR="008B4603" w:rsidRPr="00612005">
        <w:rPr>
          <w:iCs/>
        </w:rPr>
        <w:t xml:space="preserve">urednog </w:t>
      </w:r>
      <w:r w:rsidR="00452208" w:rsidRPr="00612005">
        <w:rPr>
          <w:iCs/>
        </w:rPr>
        <w:t>zahtjeva agenciji nadležnoj za znanost i visoko obrazovanje koja isti, ovisno o razini obrazovanja za koje se priznavanje traži, dostavlja nadležnoj agenciji bez odgode</w:t>
      </w:r>
      <w:r w:rsidR="009E3EF7" w:rsidRPr="00612005">
        <w:rPr>
          <w:iCs/>
        </w:rPr>
        <w:t>,</w:t>
      </w:r>
      <w:r w:rsidR="00452208" w:rsidRPr="00612005">
        <w:rPr>
          <w:iCs/>
        </w:rPr>
        <w:t xml:space="preserve"> a najkasnije u roku od </w:t>
      </w:r>
      <w:r w:rsidR="008B4603" w:rsidRPr="00612005">
        <w:rPr>
          <w:iCs/>
        </w:rPr>
        <w:t>osam</w:t>
      </w:r>
      <w:r w:rsidR="00452208" w:rsidRPr="00612005">
        <w:rPr>
          <w:iCs/>
        </w:rPr>
        <w:t xml:space="preserve"> dana od primitka zahtjeva, odnosno pokreće postupak priznavanja ako je riječ o priznavanju</w:t>
      </w:r>
      <w:r w:rsidR="009E3EF7" w:rsidRPr="00612005">
        <w:rPr>
          <w:iCs/>
        </w:rPr>
        <w:t>:</w:t>
      </w:r>
    </w:p>
    <w:p w:rsidR="00452208" w:rsidRPr="00612005" w:rsidRDefault="00452208" w:rsidP="0001065E">
      <w:pPr>
        <w:pStyle w:val="Standard"/>
        <w:numPr>
          <w:ilvl w:val="0"/>
          <w:numId w:val="53"/>
        </w:numPr>
        <w:shd w:val="clear" w:color="auto" w:fill="FFFFFF"/>
        <w:spacing w:before="0" w:after="0" w:line="240" w:lineRule="auto"/>
        <w:rPr>
          <w:iCs/>
        </w:rPr>
      </w:pPr>
      <w:r w:rsidRPr="00612005">
        <w:rPr>
          <w:iCs/>
        </w:rPr>
        <w:t>inozemnih obrazovnih kvalifikacija o završenom srednjem obrazovanju u svrhu upisa na</w:t>
      </w:r>
      <w:r w:rsidR="00180CD2" w:rsidRPr="00612005">
        <w:rPr>
          <w:iCs/>
        </w:rPr>
        <w:t xml:space="preserve"> </w:t>
      </w:r>
      <w:r w:rsidRPr="00612005">
        <w:rPr>
          <w:iCs/>
        </w:rPr>
        <w:t>preddiplomski studij</w:t>
      </w:r>
    </w:p>
    <w:p w:rsidR="00452208" w:rsidRPr="00612005" w:rsidRDefault="00452208" w:rsidP="0001065E">
      <w:pPr>
        <w:pStyle w:val="Standard"/>
        <w:numPr>
          <w:ilvl w:val="0"/>
          <w:numId w:val="53"/>
        </w:numPr>
        <w:shd w:val="clear" w:color="auto" w:fill="FFFFFF"/>
        <w:spacing w:before="0" w:after="0" w:line="240" w:lineRule="auto"/>
        <w:rPr>
          <w:iCs/>
        </w:rPr>
      </w:pPr>
      <w:r w:rsidRPr="00612005">
        <w:rPr>
          <w:iCs/>
        </w:rPr>
        <w:t xml:space="preserve">inozemnih obrazovnih kvalifikacija o završenoj preddiplomskoj razini visokog obrazovanja u svrhu upisa na diplomski studij. </w:t>
      </w:r>
    </w:p>
    <w:p w:rsidR="00FE350A" w:rsidRPr="00612005" w:rsidRDefault="00FE350A" w:rsidP="00A26F3D">
      <w:pPr>
        <w:pStyle w:val="Standard"/>
        <w:shd w:val="clear" w:color="auto" w:fill="FFFFFF"/>
        <w:spacing w:before="0" w:after="0" w:line="240" w:lineRule="auto"/>
        <w:rPr>
          <w:iCs/>
        </w:rPr>
      </w:pPr>
    </w:p>
    <w:p w:rsidR="00452208" w:rsidRPr="00612005" w:rsidRDefault="00FE350A" w:rsidP="00A26F3D">
      <w:pPr>
        <w:pStyle w:val="Standard"/>
        <w:shd w:val="clear" w:color="auto" w:fill="FFFFFF"/>
        <w:spacing w:before="0" w:after="0" w:line="240" w:lineRule="auto"/>
        <w:rPr>
          <w:iCs/>
        </w:rPr>
      </w:pPr>
      <w:r w:rsidRPr="00612005">
        <w:rPr>
          <w:iCs/>
        </w:rPr>
        <w:t xml:space="preserve">(2) </w:t>
      </w:r>
      <w:r w:rsidR="00452208" w:rsidRPr="00612005">
        <w:rPr>
          <w:iCs/>
        </w:rPr>
        <w:t>Postupak priznavanja inozemnih obrazovnih kvalifikacija iz stavka 1. ovog</w:t>
      </w:r>
      <w:r w:rsidR="007F7DE6" w:rsidRPr="00612005">
        <w:rPr>
          <w:iCs/>
        </w:rPr>
        <w:t>a</w:t>
      </w:r>
      <w:r w:rsidR="00452208" w:rsidRPr="00612005">
        <w:rPr>
          <w:iCs/>
        </w:rPr>
        <w:t xml:space="preserve"> članka agencija nadležna za znanost i visoko obrazovanje provodi u okviru središnjeg prijavnog postupka, u skladu s odredbama ovog</w:t>
      </w:r>
      <w:r w:rsidR="007F7DE6" w:rsidRPr="00612005">
        <w:rPr>
          <w:iCs/>
        </w:rPr>
        <w:t>a</w:t>
      </w:r>
      <w:r w:rsidR="00452208" w:rsidRPr="00612005">
        <w:rPr>
          <w:iCs/>
        </w:rPr>
        <w:t xml:space="preserve"> Zakona.</w:t>
      </w:r>
    </w:p>
    <w:p w:rsidR="00FE350A" w:rsidRPr="00612005" w:rsidRDefault="00FE350A" w:rsidP="00A26F3D">
      <w:pPr>
        <w:pStyle w:val="Standard"/>
        <w:shd w:val="clear" w:color="auto" w:fill="FFFFFF"/>
        <w:spacing w:before="0" w:after="0" w:line="240" w:lineRule="auto"/>
        <w:rPr>
          <w:iCs/>
        </w:rPr>
      </w:pPr>
    </w:p>
    <w:p w:rsidR="00452208" w:rsidRPr="00612005" w:rsidRDefault="00FE350A" w:rsidP="00A26F3D">
      <w:pPr>
        <w:pStyle w:val="Standard"/>
        <w:shd w:val="clear" w:color="auto" w:fill="FFFFFF"/>
        <w:spacing w:before="0" w:after="0" w:line="240" w:lineRule="auto"/>
        <w:rPr>
          <w:iCs/>
        </w:rPr>
      </w:pPr>
      <w:r w:rsidRPr="00612005">
        <w:rPr>
          <w:iCs/>
        </w:rPr>
        <w:t xml:space="preserve">(3) </w:t>
      </w:r>
      <w:r w:rsidR="00452208" w:rsidRPr="00612005">
        <w:rPr>
          <w:iCs/>
        </w:rPr>
        <w:t>Postupak priznavanja inozemnih obrazovnih kvalifikacija o završenom osnovnom obrazovanju u svrhu nastavka obrazovanja na srednjoškolskoj razini provodi agencija nadležna za odgoj i obrazovanje, u okviru središnjeg prijavnog postupka, u skladu s odredbama ovog</w:t>
      </w:r>
      <w:r w:rsidR="007F7DE6" w:rsidRPr="00612005">
        <w:rPr>
          <w:iCs/>
        </w:rPr>
        <w:t>a</w:t>
      </w:r>
      <w:r w:rsidR="00452208" w:rsidRPr="00612005">
        <w:rPr>
          <w:iCs/>
        </w:rPr>
        <w:t xml:space="preserve"> Zakona</w:t>
      </w:r>
      <w:r w:rsidR="00FE459C" w:rsidRPr="00612005">
        <w:rPr>
          <w:iCs/>
        </w:rPr>
        <w:t>.</w:t>
      </w:r>
    </w:p>
    <w:p w:rsidR="00452208" w:rsidRPr="00612005" w:rsidRDefault="00452208" w:rsidP="00A26F3D">
      <w:pPr>
        <w:pStyle w:val="Standard"/>
        <w:shd w:val="clear" w:color="auto" w:fill="FFFFFF"/>
        <w:spacing w:before="0" w:after="0" w:line="240" w:lineRule="auto"/>
        <w:rPr>
          <w:iCs/>
        </w:rPr>
      </w:pPr>
    </w:p>
    <w:p w:rsidR="00FF1659" w:rsidRPr="00612005" w:rsidRDefault="00FF1659" w:rsidP="00A26F3D">
      <w:pPr>
        <w:pStyle w:val="Standard"/>
        <w:shd w:val="clear" w:color="auto" w:fill="FFFFFF"/>
        <w:spacing w:before="0" w:after="0" w:line="240" w:lineRule="auto"/>
        <w:ind w:left="540"/>
        <w:jc w:val="center"/>
        <w:rPr>
          <w:b/>
          <w:i/>
          <w:iCs/>
        </w:rPr>
      </w:pPr>
      <w:r w:rsidRPr="00612005">
        <w:rPr>
          <w:b/>
          <w:i/>
          <w:iCs/>
        </w:rPr>
        <w:t xml:space="preserve">Postupak samostalnog priznavanja inozemnih obrazovnih kvalifikacija </w:t>
      </w:r>
    </w:p>
    <w:p w:rsidR="00FE350A" w:rsidRPr="00612005" w:rsidRDefault="00FE350A" w:rsidP="00A26F3D">
      <w:pPr>
        <w:spacing w:before="0" w:after="0" w:line="240" w:lineRule="auto"/>
        <w:jc w:val="center"/>
        <w:rPr>
          <w:iCs/>
          <w:lang w:eastAsia="hr-HR"/>
        </w:rPr>
      </w:pPr>
    </w:p>
    <w:p w:rsidR="00FF1659" w:rsidRPr="00612005" w:rsidRDefault="00FF1659" w:rsidP="00A26F3D">
      <w:pPr>
        <w:spacing w:before="0" w:after="0" w:line="240" w:lineRule="auto"/>
        <w:jc w:val="center"/>
        <w:rPr>
          <w:b/>
          <w:iCs/>
          <w:lang w:eastAsia="hr-HR"/>
        </w:rPr>
      </w:pPr>
      <w:r w:rsidRPr="00612005">
        <w:rPr>
          <w:b/>
          <w:iCs/>
          <w:lang w:eastAsia="hr-HR"/>
        </w:rPr>
        <w:t>Članak 1</w:t>
      </w:r>
      <w:r w:rsidR="007C4FC9" w:rsidRPr="00612005">
        <w:rPr>
          <w:b/>
          <w:iCs/>
          <w:lang w:eastAsia="hr-HR"/>
        </w:rPr>
        <w:t>4</w:t>
      </w:r>
      <w:r w:rsidRPr="00612005">
        <w:rPr>
          <w:b/>
          <w:iCs/>
          <w:lang w:eastAsia="hr-HR"/>
        </w:rPr>
        <w:t>.</w:t>
      </w:r>
    </w:p>
    <w:p w:rsidR="00252808" w:rsidRPr="00612005" w:rsidRDefault="00252808" w:rsidP="00A26F3D">
      <w:pPr>
        <w:spacing w:before="0" w:after="0" w:line="240" w:lineRule="auto"/>
        <w:rPr>
          <w:iCs/>
          <w:lang w:eastAsia="hr-HR"/>
        </w:rPr>
      </w:pPr>
    </w:p>
    <w:p w:rsidR="00FF1659" w:rsidRPr="00612005" w:rsidRDefault="00252808" w:rsidP="00A26F3D">
      <w:pPr>
        <w:spacing w:before="0" w:after="0" w:line="240" w:lineRule="auto"/>
        <w:rPr>
          <w:iCs/>
        </w:rPr>
      </w:pPr>
      <w:r w:rsidRPr="00612005">
        <w:rPr>
          <w:iCs/>
        </w:rPr>
        <w:t xml:space="preserve">(1) </w:t>
      </w:r>
      <w:r w:rsidR="008B4603" w:rsidRPr="00612005">
        <w:rPr>
          <w:iCs/>
        </w:rPr>
        <w:t>U svrhu upisa na diplomske, poslijediplomske i studije na stranim jezicima v</w:t>
      </w:r>
      <w:r w:rsidR="00FF1659" w:rsidRPr="00612005">
        <w:rPr>
          <w:iCs/>
        </w:rPr>
        <w:t>isoko učilište može i samostalno provoditi postupak priznavanja inozemne obrazovne kvalifikacije</w:t>
      </w:r>
      <w:r w:rsidR="008B4603" w:rsidRPr="00612005">
        <w:rPr>
          <w:iCs/>
        </w:rPr>
        <w:t>.</w:t>
      </w:r>
      <w:r w:rsidR="00FF1659" w:rsidRPr="00612005">
        <w:rPr>
          <w:iCs/>
        </w:rPr>
        <w:t xml:space="preserve"> </w:t>
      </w:r>
    </w:p>
    <w:p w:rsidR="00252808" w:rsidRPr="00612005" w:rsidRDefault="00252808" w:rsidP="00A26F3D">
      <w:pPr>
        <w:spacing w:before="0" w:after="0" w:line="240" w:lineRule="auto"/>
        <w:rPr>
          <w:iCs/>
          <w:lang w:eastAsia="hr-HR"/>
        </w:rPr>
      </w:pPr>
    </w:p>
    <w:p w:rsidR="00FF1659" w:rsidRPr="00612005" w:rsidRDefault="00252808" w:rsidP="00A26F3D">
      <w:pPr>
        <w:spacing w:before="0" w:after="0" w:line="240" w:lineRule="auto"/>
        <w:rPr>
          <w:iCs/>
          <w:lang w:eastAsia="hr-HR"/>
        </w:rPr>
      </w:pPr>
      <w:r w:rsidRPr="00612005">
        <w:rPr>
          <w:iCs/>
          <w:lang w:eastAsia="hr-HR"/>
        </w:rPr>
        <w:t xml:space="preserve">(2) </w:t>
      </w:r>
      <w:r w:rsidR="00FF1659" w:rsidRPr="00612005">
        <w:rPr>
          <w:iCs/>
          <w:lang w:eastAsia="hr-HR"/>
        </w:rPr>
        <w:t>U slučajevima iz stavka 1. ovog</w:t>
      </w:r>
      <w:r w:rsidR="0011027C" w:rsidRPr="00612005">
        <w:rPr>
          <w:iCs/>
          <w:lang w:eastAsia="hr-HR"/>
        </w:rPr>
        <w:t>a</w:t>
      </w:r>
      <w:r w:rsidR="00FF1659" w:rsidRPr="00612005">
        <w:rPr>
          <w:iCs/>
          <w:lang w:eastAsia="hr-HR"/>
        </w:rPr>
        <w:t xml:space="preserve"> članka </w:t>
      </w:r>
      <w:r w:rsidR="00983A14" w:rsidRPr="00612005">
        <w:rPr>
          <w:iCs/>
          <w:lang w:eastAsia="hr-HR"/>
        </w:rPr>
        <w:t xml:space="preserve">visoka učilišta postupke priznavanja </w:t>
      </w:r>
      <w:r w:rsidR="009A4495" w:rsidRPr="00612005">
        <w:rPr>
          <w:iCs/>
          <w:lang w:eastAsia="hr-HR"/>
        </w:rPr>
        <w:t xml:space="preserve">mogu </w:t>
      </w:r>
      <w:r w:rsidR="00983A14" w:rsidRPr="00612005">
        <w:rPr>
          <w:iCs/>
          <w:lang w:eastAsia="hr-HR"/>
        </w:rPr>
        <w:t>provod</w:t>
      </w:r>
      <w:r w:rsidR="009A4495" w:rsidRPr="00612005">
        <w:rPr>
          <w:iCs/>
          <w:lang w:eastAsia="hr-HR"/>
        </w:rPr>
        <w:t>iti</w:t>
      </w:r>
      <w:r w:rsidR="00983A14" w:rsidRPr="00612005">
        <w:rPr>
          <w:iCs/>
          <w:lang w:eastAsia="hr-HR"/>
        </w:rPr>
        <w:t xml:space="preserve"> u okviru upisnog postupka uz odgovarajuću primjenu </w:t>
      </w:r>
      <w:r w:rsidR="00C04A43" w:rsidRPr="00612005">
        <w:rPr>
          <w:iCs/>
          <w:lang w:eastAsia="hr-HR"/>
        </w:rPr>
        <w:t>odredbe članka 13.</w:t>
      </w:r>
      <w:r w:rsidR="0089779B" w:rsidRPr="00612005">
        <w:rPr>
          <w:iCs/>
          <w:lang w:eastAsia="hr-HR"/>
        </w:rPr>
        <w:t xml:space="preserve"> </w:t>
      </w:r>
      <w:r w:rsidR="00C04A43" w:rsidRPr="00612005">
        <w:rPr>
          <w:iCs/>
          <w:lang w:eastAsia="hr-HR"/>
        </w:rPr>
        <w:t>ovog</w:t>
      </w:r>
      <w:r w:rsidR="0011027C" w:rsidRPr="00612005">
        <w:rPr>
          <w:iCs/>
          <w:lang w:eastAsia="hr-HR"/>
        </w:rPr>
        <w:t>a</w:t>
      </w:r>
      <w:r w:rsidR="00C04A43" w:rsidRPr="00612005">
        <w:rPr>
          <w:iCs/>
          <w:lang w:eastAsia="hr-HR"/>
        </w:rPr>
        <w:t xml:space="preserve"> Zakona.</w:t>
      </w:r>
    </w:p>
    <w:p w:rsidR="00252808" w:rsidRPr="00612005" w:rsidRDefault="00252808" w:rsidP="00A26F3D">
      <w:pPr>
        <w:spacing w:before="0" w:after="0" w:line="240" w:lineRule="auto"/>
        <w:rPr>
          <w:iCs/>
          <w:lang w:eastAsia="hr-HR"/>
        </w:rPr>
      </w:pPr>
    </w:p>
    <w:p w:rsidR="006F4477" w:rsidRPr="00612005" w:rsidRDefault="00252808" w:rsidP="00A26F3D">
      <w:pPr>
        <w:spacing w:before="0" w:after="0" w:line="240" w:lineRule="auto"/>
        <w:rPr>
          <w:iCs/>
        </w:rPr>
      </w:pPr>
      <w:r w:rsidRPr="00612005">
        <w:rPr>
          <w:iCs/>
          <w:lang w:eastAsia="hr-HR"/>
        </w:rPr>
        <w:t xml:space="preserve">(3) </w:t>
      </w:r>
      <w:r w:rsidR="00FF1659" w:rsidRPr="00612005">
        <w:rPr>
          <w:iCs/>
          <w:lang w:eastAsia="hr-HR"/>
        </w:rPr>
        <w:t>Visoka učilišta su odluku o samostalnom provođenju postupka priznavanja inozemnih obrazovnih kvalifikacija sa svrhom nastavka obrazovanja dužna bez odgode dostaviti agenciji nadležnoj za</w:t>
      </w:r>
      <w:r w:rsidR="00180CD2" w:rsidRPr="00612005">
        <w:rPr>
          <w:iCs/>
          <w:lang w:eastAsia="hr-HR"/>
        </w:rPr>
        <w:t xml:space="preserve"> </w:t>
      </w:r>
      <w:r w:rsidR="00FF1659" w:rsidRPr="00612005">
        <w:rPr>
          <w:iCs/>
          <w:lang w:eastAsia="hr-HR"/>
        </w:rPr>
        <w:t>znanost i visoko obrazovanje.</w:t>
      </w:r>
    </w:p>
    <w:p w:rsidR="00FF1659" w:rsidRPr="00612005" w:rsidRDefault="00FF1659" w:rsidP="00A26F3D">
      <w:pPr>
        <w:spacing w:before="0" w:after="0" w:line="240" w:lineRule="auto"/>
      </w:pPr>
    </w:p>
    <w:p w:rsidR="00FF1659" w:rsidRPr="00612005" w:rsidRDefault="00FF1659" w:rsidP="00A26F3D">
      <w:pPr>
        <w:pStyle w:val="Standard"/>
        <w:shd w:val="clear" w:color="auto" w:fill="FFFFFF"/>
        <w:spacing w:before="0" w:after="0" w:line="240" w:lineRule="auto"/>
        <w:jc w:val="center"/>
        <w:rPr>
          <w:b/>
          <w:iCs/>
        </w:rPr>
      </w:pPr>
      <w:r w:rsidRPr="00612005">
        <w:rPr>
          <w:b/>
          <w:iCs/>
        </w:rPr>
        <w:t>Članak 1</w:t>
      </w:r>
      <w:r w:rsidR="007C4FC9" w:rsidRPr="00612005">
        <w:rPr>
          <w:b/>
          <w:iCs/>
        </w:rPr>
        <w:t>5</w:t>
      </w:r>
      <w:r w:rsidRPr="00612005">
        <w:rPr>
          <w:b/>
          <w:iCs/>
        </w:rPr>
        <w:t>.</w:t>
      </w:r>
    </w:p>
    <w:p w:rsidR="00252808" w:rsidRPr="00612005" w:rsidRDefault="00252808" w:rsidP="00A26F3D">
      <w:pPr>
        <w:pStyle w:val="Standard"/>
        <w:shd w:val="clear" w:color="auto" w:fill="FFFFFF"/>
        <w:spacing w:before="0" w:after="0" w:line="240" w:lineRule="auto"/>
        <w:jc w:val="center"/>
        <w:rPr>
          <w:b/>
          <w:iCs/>
        </w:rPr>
      </w:pPr>
    </w:p>
    <w:p w:rsidR="009163F9" w:rsidRPr="00612005" w:rsidRDefault="00FF1659" w:rsidP="00A26F3D">
      <w:pPr>
        <w:pStyle w:val="Standard"/>
        <w:shd w:val="clear" w:color="auto" w:fill="FFFFFF"/>
        <w:spacing w:before="0" w:after="0" w:line="240" w:lineRule="auto"/>
        <w:rPr>
          <w:iCs/>
        </w:rPr>
      </w:pPr>
      <w:r w:rsidRPr="00612005">
        <w:rPr>
          <w:iCs/>
        </w:rPr>
        <w:t>Ministar nadležan za poslove obrazovanja, uz prethodno mišljenje Rektorskog zbora R</w:t>
      </w:r>
      <w:r w:rsidR="0023428C" w:rsidRPr="00612005">
        <w:rPr>
          <w:iCs/>
        </w:rPr>
        <w:t xml:space="preserve">epublike </w:t>
      </w:r>
      <w:r w:rsidRPr="00612005">
        <w:rPr>
          <w:iCs/>
        </w:rPr>
        <w:t>H</w:t>
      </w:r>
      <w:r w:rsidR="0023428C" w:rsidRPr="00612005">
        <w:rPr>
          <w:iCs/>
        </w:rPr>
        <w:t>rvatske</w:t>
      </w:r>
      <w:r w:rsidRPr="00612005">
        <w:rPr>
          <w:iCs/>
        </w:rPr>
        <w:t>, donosi pravilnik kojim se uređuju kriteriji priznavanja i vrednovanja u svrhu nastavka obrazovanja na visokoškolskoj razini</w:t>
      </w:r>
      <w:r w:rsidR="00960B00" w:rsidRPr="00612005">
        <w:rPr>
          <w:iCs/>
        </w:rPr>
        <w:t xml:space="preserve"> iz član</w:t>
      </w:r>
      <w:r w:rsidR="0011027C" w:rsidRPr="00612005">
        <w:rPr>
          <w:iCs/>
        </w:rPr>
        <w:t>a</w:t>
      </w:r>
      <w:r w:rsidR="00960B00" w:rsidRPr="00612005">
        <w:rPr>
          <w:iCs/>
        </w:rPr>
        <w:t>ka 1</w:t>
      </w:r>
      <w:r w:rsidR="007C4FC9" w:rsidRPr="00612005">
        <w:rPr>
          <w:iCs/>
        </w:rPr>
        <w:t>3</w:t>
      </w:r>
      <w:r w:rsidR="00960B00" w:rsidRPr="00612005">
        <w:rPr>
          <w:iCs/>
        </w:rPr>
        <w:t>. i</w:t>
      </w:r>
      <w:r w:rsidR="00180CD2" w:rsidRPr="00612005">
        <w:rPr>
          <w:iCs/>
        </w:rPr>
        <w:t xml:space="preserve"> </w:t>
      </w:r>
      <w:r w:rsidR="00960B00" w:rsidRPr="00612005">
        <w:rPr>
          <w:iCs/>
        </w:rPr>
        <w:t>1</w:t>
      </w:r>
      <w:r w:rsidR="007C4FC9" w:rsidRPr="00612005">
        <w:rPr>
          <w:iCs/>
        </w:rPr>
        <w:t>4</w:t>
      </w:r>
      <w:r w:rsidR="00960B00" w:rsidRPr="00612005">
        <w:rPr>
          <w:iCs/>
        </w:rPr>
        <w:t>. ovog</w:t>
      </w:r>
      <w:r w:rsidR="0011027C" w:rsidRPr="00612005">
        <w:rPr>
          <w:iCs/>
        </w:rPr>
        <w:t>a</w:t>
      </w:r>
      <w:r w:rsidR="00960B00" w:rsidRPr="00612005">
        <w:rPr>
          <w:iCs/>
        </w:rPr>
        <w:t xml:space="preserve"> Zakona</w:t>
      </w:r>
      <w:r w:rsidRPr="00612005">
        <w:rPr>
          <w:iCs/>
        </w:rPr>
        <w:t>.</w:t>
      </w:r>
    </w:p>
    <w:p w:rsidR="00FF1659" w:rsidRPr="00612005" w:rsidRDefault="00FF1659" w:rsidP="00A26F3D">
      <w:pPr>
        <w:pStyle w:val="Standard"/>
        <w:shd w:val="clear" w:color="auto" w:fill="FFFFFF"/>
        <w:spacing w:before="0" w:after="0" w:line="240" w:lineRule="auto"/>
        <w:rPr>
          <w:iCs/>
        </w:rPr>
      </w:pPr>
    </w:p>
    <w:p w:rsidR="0011027C" w:rsidRPr="00612005" w:rsidRDefault="0011027C" w:rsidP="00A26F3D">
      <w:pPr>
        <w:pStyle w:val="Standard"/>
        <w:shd w:val="clear" w:color="auto" w:fill="FFFFFF"/>
        <w:spacing w:before="0" w:after="0" w:line="240" w:lineRule="auto"/>
        <w:rPr>
          <w:iCs/>
        </w:rPr>
      </w:pPr>
    </w:p>
    <w:p w:rsidR="0011027C" w:rsidRPr="00612005" w:rsidRDefault="0011027C" w:rsidP="00A26F3D">
      <w:pPr>
        <w:pStyle w:val="Standard"/>
        <w:shd w:val="clear" w:color="auto" w:fill="FFFFFF"/>
        <w:spacing w:before="0" w:after="0" w:line="240" w:lineRule="auto"/>
        <w:rPr>
          <w:iCs/>
        </w:rPr>
      </w:pPr>
    </w:p>
    <w:p w:rsidR="0011027C" w:rsidRPr="00612005" w:rsidRDefault="0011027C" w:rsidP="00A26F3D">
      <w:pPr>
        <w:pStyle w:val="Standard"/>
        <w:shd w:val="clear" w:color="auto" w:fill="FFFFFF"/>
        <w:spacing w:before="0" w:after="0" w:line="240" w:lineRule="auto"/>
        <w:rPr>
          <w:iCs/>
        </w:rPr>
      </w:pPr>
    </w:p>
    <w:p w:rsidR="0011027C" w:rsidRPr="00612005" w:rsidRDefault="0011027C" w:rsidP="00A26F3D">
      <w:pPr>
        <w:pStyle w:val="Standard"/>
        <w:shd w:val="clear" w:color="auto" w:fill="FFFFFF"/>
        <w:spacing w:before="0" w:after="0" w:line="240" w:lineRule="auto"/>
        <w:rPr>
          <w:iCs/>
        </w:rPr>
      </w:pPr>
    </w:p>
    <w:p w:rsidR="0011027C" w:rsidRPr="00612005" w:rsidRDefault="0011027C" w:rsidP="00A26F3D">
      <w:pPr>
        <w:pStyle w:val="Standard"/>
        <w:shd w:val="clear" w:color="auto" w:fill="FFFFFF"/>
        <w:spacing w:before="0" w:after="0" w:line="240" w:lineRule="auto"/>
        <w:rPr>
          <w:iCs/>
        </w:rPr>
      </w:pPr>
    </w:p>
    <w:p w:rsidR="0011027C" w:rsidRPr="00612005" w:rsidRDefault="0011027C" w:rsidP="00A26F3D">
      <w:pPr>
        <w:pStyle w:val="Standard"/>
        <w:shd w:val="clear" w:color="auto" w:fill="FFFFFF"/>
        <w:spacing w:before="0" w:after="0" w:line="240" w:lineRule="auto"/>
        <w:rPr>
          <w:iCs/>
        </w:rPr>
      </w:pPr>
    </w:p>
    <w:p w:rsidR="00FF1659" w:rsidRPr="00612005" w:rsidRDefault="00FF1659" w:rsidP="00A26F3D">
      <w:pPr>
        <w:pStyle w:val="Standard"/>
        <w:shd w:val="clear" w:color="auto" w:fill="FFFFFF"/>
        <w:spacing w:before="0" w:after="0" w:line="240" w:lineRule="auto"/>
        <w:jc w:val="center"/>
        <w:rPr>
          <w:b/>
          <w:i/>
          <w:iCs/>
        </w:rPr>
      </w:pPr>
      <w:r w:rsidRPr="00612005">
        <w:rPr>
          <w:b/>
          <w:i/>
          <w:iCs/>
        </w:rPr>
        <w:t>Postupak priznavanja u svrhu nastavka obrazovanja na srednjoškolskoj razini</w:t>
      </w:r>
    </w:p>
    <w:p w:rsidR="00E6273C" w:rsidRPr="00612005" w:rsidRDefault="00E6273C" w:rsidP="00A26F3D">
      <w:pPr>
        <w:pStyle w:val="Standard"/>
        <w:shd w:val="clear" w:color="auto" w:fill="FFFFFF"/>
        <w:spacing w:before="0" w:after="0" w:line="240" w:lineRule="auto"/>
        <w:jc w:val="center"/>
        <w:rPr>
          <w:iCs/>
        </w:rPr>
      </w:pPr>
    </w:p>
    <w:p w:rsidR="00FF1659" w:rsidRPr="00612005" w:rsidRDefault="00FF1659" w:rsidP="00A26F3D">
      <w:pPr>
        <w:pStyle w:val="Standard"/>
        <w:shd w:val="clear" w:color="auto" w:fill="FFFFFF"/>
        <w:spacing w:before="0" w:after="0" w:line="240" w:lineRule="auto"/>
        <w:jc w:val="center"/>
        <w:rPr>
          <w:b/>
          <w:iCs/>
        </w:rPr>
      </w:pPr>
      <w:r w:rsidRPr="00612005">
        <w:rPr>
          <w:b/>
          <w:iCs/>
        </w:rPr>
        <w:t>Članak 1</w:t>
      </w:r>
      <w:r w:rsidR="007C4FC9" w:rsidRPr="00612005">
        <w:rPr>
          <w:b/>
          <w:iCs/>
        </w:rPr>
        <w:t>6</w:t>
      </w:r>
      <w:r w:rsidRPr="00612005">
        <w:rPr>
          <w:b/>
          <w:iCs/>
        </w:rPr>
        <w:t>.</w:t>
      </w:r>
    </w:p>
    <w:p w:rsidR="00252808" w:rsidRPr="00612005" w:rsidDel="00A43EB7" w:rsidRDefault="00252808" w:rsidP="00A26F3D">
      <w:pPr>
        <w:pStyle w:val="Standard"/>
        <w:shd w:val="clear" w:color="auto" w:fill="FFFFFF"/>
        <w:spacing w:before="0" w:after="0" w:line="240" w:lineRule="auto"/>
        <w:jc w:val="center"/>
        <w:rPr>
          <w:b/>
          <w:iCs/>
        </w:rPr>
      </w:pPr>
    </w:p>
    <w:p w:rsidR="00FF1659" w:rsidRPr="00612005" w:rsidRDefault="00FF1659" w:rsidP="00A26F3D">
      <w:pPr>
        <w:pStyle w:val="Standard"/>
        <w:shd w:val="clear" w:color="auto" w:fill="FFFFFF"/>
        <w:spacing w:before="0" w:after="0" w:line="240" w:lineRule="auto"/>
        <w:rPr>
          <w:iCs/>
        </w:rPr>
      </w:pPr>
      <w:r w:rsidRPr="00612005">
        <w:rPr>
          <w:iCs/>
        </w:rPr>
        <w:t xml:space="preserve">(1) Postupak priznavanja inozemnih obrazovnih kvalifikacija u svrhu nastavka obrazovanja na srednjoškolskoj razini provodi agencija nadležna za strukovno obrazovanje i obrazovanje odraslih. </w:t>
      </w:r>
    </w:p>
    <w:p w:rsidR="00252808" w:rsidRPr="00612005" w:rsidRDefault="00252808" w:rsidP="00A26F3D">
      <w:pPr>
        <w:pStyle w:val="Standard"/>
        <w:shd w:val="clear" w:color="auto" w:fill="FFFFFF"/>
        <w:spacing w:before="0" w:after="0" w:line="240" w:lineRule="auto"/>
        <w:rPr>
          <w:iCs/>
        </w:rPr>
      </w:pPr>
    </w:p>
    <w:p w:rsidR="00FF1659" w:rsidRPr="00612005" w:rsidRDefault="00FF1659" w:rsidP="00A26F3D">
      <w:pPr>
        <w:pStyle w:val="Standard"/>
        <w:shd w:val="clear" w:color="auto" w:fill="FFFFFF"/>
        <w:spacing w:before="0" w:after="0" w:line="240" w:lineRule="auto"/>
        <w:rPr>
          <w:iCs/>
        </w:rPr>
      </w:pPr>
      <w:r w:rsidRPr="00612005">
        <w:rPr>
          <w:iCs/>
        </w:rPr>
        <w:t>(2) Postupak priznavanja u smislu stavka 1. ovog</w:t>
      </w:r>
      <w:r w:rsidR="008F1993" w:rsidRPr="00612005">
        <w:rPr>
          <w:iCs/>
        </w:rPr>
        <w:t>a</w:t>
      </w:r>
      <w:r w:rsidRPr="00612005">
        <w:rPr>
          <w:iCs/>
        </w:rPr>
        <w:t xml:space="preserve"> članka obuhvaća:</w:t>
      </w:r>
    </w:p>
    <w:p w:rsidR="00FF1659" w:rsidRPr="00612005" w:rsidRDefault="00FF1659" w:rsidP="008F1993">
      <w:pPr>
        <w:pStyle w:val="Standard"/>
        <w:numPr>
          <w:ilvl w:val="0"/>
          <w:numId w:val="60"/>
        </w:numPr>
        <w:shd w:val="clear" w:color="auto" w:fill="FFFFFF"/>
        <w:spacing w:before="0" w:after="0" w:line="240" w:lineRule="auto"/>
      </w:pPr>
      <w:r w:rsidRPr="00612005">
        <w:t xml:space="preserve">priznavanje srednjoškolske kvalifikacije o završenom trogodišnjem obrazovanju u svrhu upisa na četverogodišnji program </w:t>
      </w:r>
    </w:p>
    <w:p w:rsidR="00FF1659" w:rsidRPr="00612005" w:rsidRDefault="00FF1659" w:rsidP="008F1993">
      <w:pPr>
        <w:pStyle w:val="Standard"/>
        <w:numPr>
          <w:ilvl w:val="0"/>
          <w:numId w:val="60"/>
        </w:numPr>
        <w:shd w:val="clear" w:color="auto" w:fill="FFFFFF"/>
        <w:spacing w:before="0" w:after="0" w:line="240" w:lineRule="auto"/>
      </w:pPr>
      <w:r w:rsidRPr="00612005">
        <w:t>priznavanje srednjoškolske kvalifikacije u svrhu upisa na osposobljavanje/usavršavanje.</w:t>
      </w:r>
    </w:p>
    <w:p w:rsidR="00252808" w:rsidRPr="00612005" w:rsidRDefault="00252808" w:rsidP="00A26F3D">
      <w:pPr>
        <w:pStyle w:val="Standard"/>
        <w:shd w:val="clear" w:color="auto" w:fill="FFFFFF"/>
        <w:spacing w:before="0" w:after="0" w:line="240" w:lineRule="auto"/>
      </w:pPr>
    </w:p>
    <w:p w:rsidR="00114E81" w:rsidRPr="00612005" w:rsidRDefault="00FF1659" w:rsidP="00A26F3D">
      <w:pPr>
        <w:pStyle w:val="Standard"/>
        <w:shd w:val="clear" w:color="auto" w:fill="FFFFFF"/>
        <w:spacing w:before="0" w:after="0" w:line="240" w:lineRule="auto"/>
        <w:rPr>
          <w:iCs/>
        </w:rPr>
      </w:pPr>
      <w:r w:rsidRPr="00612005">
        <w:t>(3) Zahtjev za priznavanje podnosi se agenciji iz stavka 1. ovog</w:t>
      </w:r>
      <w:r w:rsidR="008F1993" w:rsidRPr="00612005">
        <w:t>a</w:t>
      </w:r>
      <w:r w:rsidRPr="00612005">
        <w:t xml:space="preserve"> članka uz odgovarajuću primjenu </w:t>
      </w:r>
      <w:r w:rsidR="008F1993" w:rsidRPr="00612005">
        <w:t>odredbi</w:t>
      </w:r>
      <w:r w:rsidRPr="00612005">
        <w:t xml:space="preserve"> članka 1</w:t>
      </w:r>
      <w:r w:rsidR="007C4FC9" w:rsidRPr="00612005">
        <w:t>2</w:t>
      </w:r>
      <w:r w:rsidR="00FE459C" w:rsidRPr="00612005">
        <w:t>.</w:t>
      </w:r>
      <w:r w:rsidRPr="00612005">
        <w:t xml:space="preserve"> stav</w:t>
      </w:r>
      <w:r w:rsidR="008F1993" w:rsidRPr="00612005">
        <w:t>a</w:t>
      </w:r>
      <w:r w:rsidRPr="00612005">
        <w:t>ka 2.</w:t>
      </w:r>
      <w:r w:rsidR="00DB5F87" w:rsidRPr="00612005">
        <w:t>,</w:t>
      </w:r>
      <w:r w:rsidRPr="00612005">
        <w:t xml:space="preserve"> 3</w:t>
      </w:r>
      <w:r w:rsidR="00DB5F87" w:rsidRPr="00612005">
        <w:t>. i 4.</w:t>
      </w:r>
      <w:r w:rsidR="00D75593" w:rsidRPr="00612005">
        <w:t xml:space="preserve"> ovog</w:t>
      </w:r>
      <w:r w:rsidR="008F1993" w:rsidRPr="00612005">
        <w:t>a</w:t>
      </w:r>
      <w:r w:rsidR="00D75593" w:rsidRPr="00612005">
        <w:t xml:space="preserve"> Zakona</w:t>
      </w:r>
      <w:r w:rsidRPr="00612005">
        <w:t>.</w:t>
      </w:r>
    </w:p>
    <w:p w:rsidR="00252808" w:rsidRPr="00612005" w:rsidRDefault="00252808" w:rsidP="00A26F3D">
      <w:pPr>
        <w:pStyle w:val="Standard"/>
        <w:shd w:val="clear" w:color="auto" w:fill="FFFFFF"/>
        <w:spacing w:before="0" w:after="0" w:line="240" w:lineRule="auto"/>
        <w:ind w:left="3742" w:firstLine="170"/>
        <w:rPr>
          <w:iCs/>
        </w:rPr>
      </w:pPr>
    </w:p>
    <w:p w:rsidR="00252808" w:rsidRPr="00612005" w:rsidRDefault="00FF1659" w:rsidP="00A26F3D">
      <w:pPr>
        <w:pStyle w:val="Standard"/>
        <w:shd w:val="clear" w:color="auto" w:fill="FFFFFF"/>
        <w:spacing w:before="0" w:after="0" w:line="240" w:lineRule="auto"/>
        <w:ind w:left="3742" w:firstLine="170"/>
        <w:rPr>
          <w:b/>
          <w:iCs/>
        </w:rPr>
      </w:pPr>
      <w:r w:rsidRPr="00612005">
        <w:rPr>
          <w:b/>
          <w:iCs/>
        </w:rPr>
        <w:t>Članak 1</w:t>
      </w:r>
      <w:r w:rsidR="007C4FC9" w:rsidRPr="00612005">
        <w:rPr>
          <w:b/>
          <w:iCs/>
        </w:rPr>
        <w:t>7</w:t>
      </w:r>
      <w:r w:rsidRPr="00612005">
        <w:rPr>
          <w:b/>
          <w:iCs/>
        </w:rPr>
        <w:t>.</w:t>
      </w:r>
    </w:p>
    <w:p w:rsidR="00FF1659" w:rsidRPr="00612005" w:rsidRDefault="00FF1659" w:rsidP="00A26F3D">
      <w:pPr>
        <w:pStyle w:val="Standard"/>
        <w:shd w:val="clear" w:color="auto" w:fill="FFFFFF"/>
        <w:spacing w:before="0" w:after="0" w:line="240" w:lineRule="auto"/>
        <w:ind w:left="3742" w:firstLine="170"/>
        <w:rPr>
          <w:iCs/>
        </w:rPr>
      </w:pPr>
      <w:r w:rsidRPr="00612005">
        <w:rPr>
          <w:iCs/>
        </w:rPr>
        <w:t xml:space="preserve"> </w:t>
      </w:r>
    </w:p>
    <w:p w:rsidR="00A27ABD" w:rsidRPr="00612005" w:rsidRDefault="00252808" w:rsidP="00A26F3D">
      <w:pPr>
        <w:pStyle w:val="Standard"/>
        <w:shd w:val="clear" w:color="auto" w:fill="FFFFFF"/>
        <w:spacing w:before="0" w:after="0" w:line="240" w:lineRule="auto"/>
        <w:rPr>
          <w:iCs/>
        </w:rPr>
      </w:pPr>
      <w:r w:rsidRPr="00612005">
        <w:rPr>
          <w:iCs/>
        </w:rPr>
        <w:t xml:space="preserve">(1) </w:t>
      </w:r>
      <w:r w:rsidR="0037415C" w:rsidRPr="00612005">
        <w:rPr>
          <w:iCs/>
        </w:rPr>
        <w:t xml:space="preserve">Rješenje o zahtjevu iz </w:t>
      </w:r>
      <w:r w:rsidR="005745A0" w:rsidRPr="00612005">
        <w:rPr>
          <w:iCs/>
        </w:rPr>
        <w:t>članka 1</w:t>
      </w:r>
      <w:r w:rsidR="007C4FC9" w:rsidRPr="00612005">
        <w:rPr>
          <w:iCs/>
        </w:rPr>
        <w:t>3</w:t>
      </w:r>
      <w:r w:rsidR="005745A0" w:rsidRPr="00612005">
        <w:rPr>
          <w:iCs/>
        </w:rPr>
        <w:t xml:space="preserve">. </w:t>
      </w:r>
      <w:r w:rsidR="0037415C" w:rsidRPr="00612005">
        <w:rPr>
          <w:iCs/>
        </w:rPr>
        <w:t>stavka 1</w:t>
      </w:r>
      <w:r w:rsidR="008F1993" w:rsidRPr="00612005">
        <w:rPr>
          <w:iCs/>
        </w:rPr>
        <w:t>.</w:t>
      </w:r>
      <w:r w:rsidR="001C4639" w:rsidRPr="00612005">
        <w:rPr>
          <w:iCs/>
        </w:rPr>
        <w:t xml:space="preserve"> </w:t>
      </w:r>
      <w:r w:rsidR="008F1993" w:rsidRPr="00612005">
        <w:rPr>
          <w:iCs/>
        </w:rPr>
        <w:t xml:space="preserve">i </w:t>
      </w:r>
      <w:r w:rsidR="005745A0" w:rsidRPr="00612005">
        <w:rPr>
          <w:iCs/>
        </w:rPr>
        <w:t>članka 1</w:t>
      </w:r>
      <w:r w:rsidR="007C4FC9" w:rsidRPr="00612005">
        <w:rPr>
          <w:iCs/>
        </w:rPr>
        <w:t>6</w:t>
      </w:r>
      <w:r w:rsidR="005745A0" w:rsidRPr="00612005">
        <w:rPr>
          <w:iCs/>
        </w:rPr>
        <w:t>.</w:t>
      </w:r>
      <w:r w:rsidR="00180CD2" w:rsidRPr="00612005">
        <w:rPr>
          <w:iCs/>
        </w:rPr>
        <w:t xml:space="preserve"> </w:t>
      </w:r>
      <w:r w:rsidR="0037415C" w:rsidRPr="00612005">
        <w:rPr>
          <w:iCs/>
        </w:rPr>
        <w:t>stavka 3.</w:t>
      </w:r>
      <w:r w:rsidR="008F1993" w:rsidRPr="00612005">
        <w:rPr>
          <w:iCs/>
        </w:rPr>
        <w:t xml:space="preserve"> ovoga Zakona</w:t>
      </w:r>
      <w:r w:rsidR="0037415C" w:rsidRPr="00612005">
        <w:rPr>
          <w:iCs/>
        </w:rPr>
        <w:t xml:space="preserve"> nadležno tijelo donosi </w:t>
      </w:r>
      <w:r w:rsidR="0035574A" w:rsidRPr="00612005">
        <w:rPr>
          <w:iCs/>
        </w:rPr>
        <w:t xml:space="preserve">i dostavlja </w:t>
      </w:r>
      <w:r w:rsidR="0037415C" w:rsidRPr="00612005">
        <w:rPr>
          <w:iCs/>
        </w:rPr>
        <w:t>najkasnije u roku od</w:t>
      </w:r>
      <w:r w:rsidR="00996D15" w:rsidRPr="00612005">
        <w:rPr>
          <w:iCs/>
        </w:rPr>
        <w:t xml:space="preserve"> 30 dana od dana podnošenja urednog zahtjeva</w:t>
      </w:r>
      <w:r w:rsidR="008F1993" w:rsidRPr="00612005">
        <w:rPr>
          <w:iCs/>
        </w:rPr>
        <w:t>,</w:t>
      </w:r>
      <w:r w:rsidR="00996D15" w:rsidRPr="00612005">
        <w:rPr>
          <w:iCs/>
        </w:rPr>
        <w:t xml:space="preserve"> odnosno</w:t>
      </w:r>
      <w:r w:rsidR="0037415C" w:rsidRPr="00612005">
        <w:rPr>
          <w:iCs/>
        </w:rPr>
        <w:t xml:space="preserve"> </w:t>
      </w:r>
      <w:r w:rsidR="00996D15" w:rsidRPr="00612005">
        <w:rPr>
          <w:iCs/>
        </w:rPr>
        <w:t>u roku od</w:t>
      </w:r>
      <w:r w:rsidR="00180CD2" w:rsidRPr="00612005">
        <w:rPr>
          <w:iCs/>
        </w:rPr>
        <w:t xml:space="preserve"> </w:t>
      </w:r>
      <w:r w:rsidR="0037415C" w:rsidRPr="00612005">
        <w:rPr>
          <w:iCs/>
        </w:rPr>
        <w:t>60 dana od dana podnošenja</w:t>
      </w:r>
      <w:r w:rsidR="00B14B53" w:rsidRPr="00612005">
        <w:rPr>
          <w:iCs/>
        </w:rPr>
        <w:t xml:space="preserve"> urednog</w:t>
      </w:r>
      <w:r w:rsidR="0037415C" w:rsidRPr="00612005">
        <w:rPr>
          <w:iCs/>
        </w:rPr>
        <w:t xml:space="preserve"> zahtjeva </w:t>
      </w:r>
      <w:r w:rsidR="00996D15" w:rsidRPr="00612005">
        <w:rPr>
          <w:iCs/>
        </w:rPr>
        <w:t>u slučajevima provođenja ispitnog postupka (provođenja utvrđivanja vjerodostojnosti javne isprave o obrazovnoj kvalifikaciji)</w:t>
      </w:r>
      <w:r w:rsidR="0014723D" w:rsidRPr="00612005">
        <w:rPr>
          <w:iCs/>
        </w:rPr>
        <w:t>.</w:t>
      </w:r>
    </w:p>
    <w:p w:rsidR="00252808" w:rsidRPr="00612005" w:rsidRDefault="00252808" w:rsidP="00A26F3D">
      <w:pPr>
        <w:pStyle w:val="Standard"/>
        <w:shd w:val="clear" w:color="auto" w:fill="FFFFFF"/>
        <w:spacing w:before="0" w:after="0" w:line="240" w:lineRule="auto"/>
        <w:rPr>
          <w:iCs/>
        </w:rPr>
      </w:pPr>
    </w:p>
    <w:p w:rsidR="0037415C" w:rsidRPr="00612005" w:rsidRDefault="00252808" w:rsidP="00A26F3D">
      <w:pPr>
        <w:pStyle w:val="Standard"/>
        <w:shd w:val="clear" w:color="auto" w:fill="FFFFFF"/>
        <w:spacing w:before="0" w:after="0" w:line="240" w:lineRule="auto"/>
        <w:rPr>
          <w:iCs/>
        </w:rPr>
      </w:pPr>
      <w:r w:rsidRPr="00612005">
        <w:rPr>
          <w:iCs/>
        </w:rPr>
        <w:t xml:space="preserve">(2) </w:t>
      </w:r>
      <w:r w:rsidR="00996D15" w:rsidRPr="00612005">
        <w:rPr>
          <w:iCs/>
        </w:rPr>
        <w:t>P</w:t>
      </w:r>
      <w:r w:rsidR="0037415C" w:rsidRPr="00612005">
        <w:rPr>
          <w:iCs/>
        </w:rPr>
        <w:t xml:space="preserve">rotiv rješenja </w:t>
      </w:r>
      <w:r w:rsidR="0035574A" w:rsidRPr="00612005">
        <w:rPr>
          <w:iCs/>
        </w:rPr>
        <w:t xml:space="preserve">iz stavka 1. </w:t>
      </w:r>
      <w:r w:rsidR="008F1993" w:rsidRPr="00612005">
        <w:rPr>
          <w:iCs/>
        </w:rPr>
        <w:t xml:space="preserve">ovoga članka </w:t>
      </w:r>
      <w:r w:rsidR="0035574A" w:rsidRPr="00612005">
        <w:rPr>
          <w:iCs/>
        </w:rPr>
        <w:t xml:space="preserve">se </w:t>
      </w:r>
      <w:r w:rsidR="0037415C" w:rsidRPr="00612005">
        <w:rPr>
          <w:iCs/>
        </w:rPr>
        <w:t>može izjaviti žalba ministarstvu nadležnom za poslove obrazovanja.</w:t>
      </w:r>
    </w:p>
    <w:p w:rsidR="00FF1659" w:rsidRPr="00612005" w:rsidRDefault="00FF1659" w:rsidP="00A26F3D">
      <w:pPr>
        <w:pStyle w:val="Standard"/>
        <w:shd w:val="clear" w:color="auto" w:fill="FFFFFF"/>
        <w:spacing w:before="0" w:after="0" w:line="240" w:lineRule="auto"/>
        <w:rPr>
          <w:iCs/>
        </w:rPr>
      </w:pPr>
    </w:p>
    <w:p w:rsidR="00256EA2" w:rsidRPr="00612005" w:rsidRDefault="00256EA2" w:rsidP="00A26F3D">
      <w:pPr>
        <w:pStyle w:val="Standard"/>
        <w:shd w:val="clear" w:color="auto" w:fill="FFFFFF"/>
        <w:spacing w:before="0" w:after="0" w:line="240" w:lineRule="auto"/>
        <w:ind w:left="540"/>
        <w:jc w:val="center"/>
        <w:rPr>
          <w:b/>
          <w:i/>
          <w:caps/>
        </w:rPr>
      </w:pPr>
      <w:r w:rsidRPr="00612005">
        <w:rPr>
          <w:b/>
          <w:i/>
        </w:rPr>
        <w:t xml:space="preserve">Automatsko priznavanje inozemnih obrazovnih kvalifikacija </w:t>
      </w:r>
    </w:p>
    <w:p w:rsidR="0037415C" w:rsidRPr="00612005" w:rsidRDefault="0037415C" w:rsidP="00A26F3D">
      <w:pPr>
        <w:pStyle w:val="Standard"/>
        <w:spacing w:before="0" w:after="0" w:line="240" w:lineRule="auto"/>
        <w:jc w:val="center"/>
      </w:pPr>
    </w:p>
    <w:p w:rsidR="00256EA2" w:rsidRPr="00612005" w:rsidRDefault="00256EA2" w:rsidP="00A26F3D">
      <w:pPr>
        <w:pStyle w:val="Standard"/>
        <w:spacing w:before="0" w:after="0" w:line="240" w:lineRule="auto"/>
        <w:jc w:val="center"/>
        <w:rPr>
          <w:b/>
        </w:rPr>
      </w:pPr>
      <w:r w:rsidRPr="00612005">
        <w:rPr>
          <w:b/>
        </w:rPr>
        <w:t>Članak 1</w:t>
      </w:r>
      <w:r w:rsidR="007C4FC9" w:rsidRPr="00612005">
        <w:rPr>
          <w:b/>
        </w:rPr>
        <w:t>8</w:t>
      </w:r>
      <w:r w:rsidRPr="00612005">
        <w:rPr>
          <w:b/>
        </w:rPr>
        <w:t>.</w:t>
      </w:r>
    </w:p>
    <w:p w:rsidR="008F3612" w:rsidRPr="00612005" w:rsidRDefault="008F3612" w:rsidP="00A26F3D">
      <w:pPr>
        <w:pStyle w:val="Standard"/>
        <w:spacing w:before="0" w:after="0" w:line="240" w:lineRule="auto"/>
        <w:jc w:val="center"/>
        <w:rPr>
          <w:b/>
        </w:rPr>
      </w:pPr>
    </w:p>
    <w:p w:rsidR="00256EA2" w:rsidRPr="00612005" w:rsidRDefault="008F3612" w:rsidP="00A26F3D">
      <w:pPr>
        <w:pStyle w:val="Standard"/>
        <w:spacing w:before="0" w:after="0" w:line="240" w:lineRule="auto"/>
      </w:pPr>
      <w:r w:rsidRPr="00612005">
        <w:t xml:space="preserve">(1) </w:t>
      </w:r>
      <w:r w:rsidR="00256EA2" w:rsidRPr="00612005">
        <w:t>Agencija nadležna za znanost i visoko obrazovanje dužna je u sklopu središnjeg prijavnog postupka u svrhu upisa u preddiplomski studij automatski priznati razinu</w:t>
      </w:r>
      <w:r w:rsidR="00180CD2" w:rsidRPr="00612005">
        <w:t xml:space="preserve"> </w:t>
      </w:r>
      <w:r w:rsidR="00256EA2" w:rsidRPr="00612005">
        <w:t xml:space="preserve">kvalifikacije o srednjoškolskom obrazovanju bez provođenja postupka ako je kvalifikacija stečena u državi u kojoj je nacionalni kvalifikacijski okvir povezan s Europskim kvalifikacijskom okvirom ili u slučaju međunarodnog ugovora o uzajamnom automatskom priznavanju inozemnih obrazovnih kvalifikacija. </w:t>
      </w:r>
    </w:p>
    <w:p w:rsidR="008F3612" w:rsidRPr="00612005" w:rsidRDefault="008F3612" w:rsidP="00A26F3D">
      <w:pPr>
        <w:pStyle w:val="Standard"/>
        <w:spacing w:before="0" w:after="0" w:line="240" w:lineRule="auto"/>
      </w:pPr>
    </w:p>
    <w:p w:rsidR="00256EA2" w:rsidRPr="00612005" w:rsidRDefault="008F3612" w:rsidP="00A26F3D">
      <w:pPr>
        <w:pStyle w:val="Standard"/>
        <w:spacing w:before="0" w:after="0" w:line="240" w:lineRule="auto"/>
      </w:pPr>
      <w:r w:rsidRPr="00612005">
        <w:t xml:space="preserve">(2) </w:t>
      </w:r>
      <w:r w:rsidR="00256EA2" w:rsidRPr="00612005">
        <w:t>Visoko učilište, odnosno agencija nadležna za znanost i visoko obrazovanje dužni su u sklopu prijavnih</w:t>
      </w:r>
      <w:r w:rsidR="00C95BD8" w:rsidRPr="00612005">
        <w:t>,</w:t>
      </w:r>
      <w:r w:rsidR="00256EA2" w:rsidRPr="00612005">
        <w:t xml:space="preserve"> odnosno upisnih postupaka </w:t>
      </w:r>
      <w:r w:rsidR="003B51A4" w:rsidRPr="00612005">
        <w:t xml:space="preserve">na diplomski i poslijediplomski studij </w:t>
      </w:r>
      <w:r w:rsidR="00256EA2" w:rsidRPr="00612005">
        <w:t>automatski priznati razinu inozemne obrazovne kvalifikacije</w:t>
      </w:r>
      <w:r w:rsidR="00180CD2" w:rsidRPr="00612005">
        <w:t xml:space="preserve"> </w:t>
      </w:r>
      <w:r w:rsidR="00256EA2" w:rsidRPr="00612005">
        <w:t>u visokom obrazovanju bez provođenja postupka priznavanja</w:t>
      </w:r>
      <w:r w:rsidR="00960B00" w:rsidRPr="00612005">
        <w:t xml:space="preserve"> ako su kumulativno ispunjeni sljedeći uvjeti</w:t>
      </w:r>
      <w:r w:rsidR="00256EA2" w:rsidRPr="00612005">
        <w:t>:</w:t>
      </w:r>
    </w:p>
    <w:p w:rsidR="00256EA2" w:rsidRPr="00612005" w:rsidRDefault="00256EA2" w:rsidP="00C95BD8">
      <w:pPr>
        <w:pStyle w:val="Standard"/>
        <w:numPr>
          <w:ilvl w:val="0"/>
          <w:numId w:val="61"/>
        </w:numPr>
        <w:spacing w:before="0" w:after="0" w:line="240" w:lineRule="auto"/>
      </w:pPr>
      <w:r w:rsidRPr="00612005">
        <w:t xml:space="preserve">kvalifikacija </w:t>
      </w:r>
      <w:r w:rsidR="00960B00" w:rsidRPr="00612005">
        <w:t xml:space="preserve">je </w:t>
      </w:r>
      <w:r w:rsidRPr="00612005">
        <w:t>stečena u državi u kojoj je nacionalni kvalifikacijski okvir povezan s Europskim kvalifikacijskom okvirom i Kvalifikacijskim okv</w:t>
      </w:r>
      <w:r w:rsidR="00C95BD8" w:rsidRPr="00612005">
        <w:t>irom Europskog prostora visokog</w:t>
      </w:r>
      <w:r w:rsidRPr="00612005">
        <w:t xml:space="preserve"> obrazovanja</w:t>
      </w:r>
    </w:p>
    <w:p w:rsidR="00256EA2" w:rsidRPr="00612005" w:rsidRDefault="00256EA2" w:rsidP="00C95BD8">
      <w:pPr>
        <w:pStyle w:val="Standard"/>
        <w:numPr>
          <w:ilvl w:val="0"/>
          <w:numId w:val="61"/>
        </w:numPr>
        <w:spacing w:before="0" w:after="0" w:line="240" w:lineRule="auto"/>
      </w:pPr>
      <w:r w:rsidRPr="00612005">
        <w:t xml:space="preserve">vanjsko osiguravanje kvalitete visokog učilišta </w:t>
      </w:r>
      <w:r w:rsidR="00960B00" w:rsidRPr="00612005">
        <w:t xml:space="preserve">je </w:t>
      </w:r>
      <w:r w:rsidRPr="00612005">
        <w:t>provela agencija upisana u Europski registar za osiguravanje kvalitete (EQAR)</w:t>
      </w:r>
      <w:r w:rsidR="00AF1D37" w:rsidRPr="00612005">
        <w:t>.</w:t>
      </w:r>
    </w:p>
    <w:p w:rsidR="008F3612" w:rsidRPr="00612005" w:rsidRDefault="008F3612" w:rsidP="00A26F3D">
      <w:pPr>
        <w:pStyle w:val="Standard"/>
        <w:spacing w:before="0" w:after="0" w:line="240" w:lineRule="auto"/>
      </w:pPr>
    </w:p>
    <w:p w:rsidR="00BE7B47" w:rsidRPr="00612005" w:rsidRDefault="00BE7B47" w:rsidP="00A26F3D">
      <w:pPr>
        <w:pStyle w:val="Standard"/>
        <w:spacing w:before="0" w:after="0" w:line="240" w:lineRule="auto"/>
      </w:pPr>
    </w:p>
    <w:p w:rsidR="001C19DA" w:rsidRPr="00612005" w:rsidRDefault="00960B00" w:rsidP="00A26F3D">
      <w:pPr>
        <w:pStyle w:val="Standard"/>
        <w:spacing w:before="0" w:after="0" w:line="240" w:lineRule="auto"/>
      </w:pPr>
      <w:r w:rsidRPr="00612005">
        <w:t xml:space="preserve">(3) </w:t>
      </w:r>
      <w:r w:rsidR="000661F8" w:rsidRPr="00612005">
        <w:t>Visoko učilište, odnosno agencija nadležna za znanost i visoko obrazovanje dužni su u sklopu prijavnih</w:t>
      </w:r>
      <w:r w:rsidR="00C95BD8" w:rsidRPr="00612005">
        <w:t>,</w:t>
      </w:r>
      <w:r w:rsidR="000661F8" w:rsidRPr="00612005">
        <w:t xml:space="preserve"> odnosno upisnih postupaka automatski priznati razinu inozemne obrazovne kvalifikacije u visokom obrazovanju bez provođenja postupka priznavanja</w:t>
      </w:r>
      <w:r w:rsidR="0014723D" w:rsidRPr="00612005">
        <w:t xml:space="preserve"> </w:t>
      </w:r>
      <w:r w:rsidR="00256EA2" w:rsidRPr="00612005">
        <w:t>u slučaju međunarodnog ugovora o uzajamnom automatskom priznavanju inozemnih obrazovnih kvalifikacija.</w:t>
      </w:r>
    </w:p>
    <w:p w:rsidR="008F3612" w:rsidRPr="00612005" w:rsidRDefault="008F3612" w:rsidP="00A26F3D">
      <w:pPr>
        <w:pStyle w:val="Standard"/>
        <w:spacing w:before="0" w:after="0" w:line="240" w:lineRule="auto"/>
      </w:pPr>
    </w:p>
    <w:p w:rsidR="001C19DA" w:rsidRPr="00612005" w:rsidRDefault="001C19DA" w:rsidP="00A26F3D">
      <w:pPr>
        <w:pStyle w:val="Standard"/>
        <w:spacing w:before="0" w:after="0" w:line="240" w:lineRule="auto"/>
      </w:pPr>
      <w:r w:rsidRPr="00612005">
        <w:t xml:space="preserve">(4) </w:t>
      </w:r>
      <w:r w:rsidR="00256EA2" w:rsidRPr="00612005">
        <w:t>U slučaju sumnje u vjerodostojnost isprave o inozemnoj obrazovnoj kvalifikaciji provjerava se njezina vjerodostojnost.</w:t>
      </w:r>
    </w:p>
    <w:p w:rsidR="008F3612" w:rsidRPr="00612005" w:rsidRDefault="008F3612" w:rsidP="00A26F3D">
      <w:pPr>
        <w:pStyle w:val="Standard"/>
        <w:spacing w:before="0" w:after="0" w:line="240" w:lineRule="auto"/>
      </w:pPr>
    </w:p>
    <w:p w:rsidR="001C19DA" w:rsidRPr="00612005" w:rsidRDefault="001C19DA" w:rsidP="00A26F3D">
      <w:pPr>
        <w:pStyle w:val="Standard"/>
        <w:spacing w:before="0" w:after="0" w:line="240" w:lineRule="auto"/>
      </w:pPr>
      <w:r w:rsidRPr="00612005">
        <w:t xml:space="preserve">(5) </w:t>
      </w:r>
      <w:r w:rsidR="00256EA2" w:rsidRPr="00612005">
        <w:t>Automatsko priznavanje inozemne obrazovne kvalifikacije iz stav</w:t>
      </w:r>
      <w:r w:rsidR="00C95BD8" w:rsidRPr="00612005">
        <w:t>a</w:t>
      </w:r>
      <w:r w:rsidR="00256EA2" w:rsidRPr="00612005">
        <w:t>ka 1. i 2. ovog</w:t>
      </w:r>
      <w:r w:rsidR="00C95BD8" w:rsidRPr="00612005">
        <w:t>a</w:t>
      </w:r>
      <w:r w:rsidR="00256EA2" w:rsidRPr="00612005">
        <w:t xml:space="preserve"> članka proizvodi učinke isključivo u okviru tog upisnog postupa.</w:t>
      </w:r>
    </w:p>
    <w:p w:rsidR="008F3612" w:rsidRPr="00612005" w:rsidRDefault="008F3612" w:rsidP="00A26F3D">
      <w:pPr>
        <w:pStyle w:val="Standard"/>
        <w:spacing w:before="0" w:after="0" w:line="240" w:lineRule="auto"/>
      </w:pPr>
    </w:p>
    <w:p w:rsidR="00E31BB0" w:rsidRPr="00612005" w:rsidRDefault="001C19DA" w:rsidP="00A26F3D">
      <w:pPr>
        <w:pStyle w:val="Standard"/>
        <w:spacing w:before="0" w:after="0" w:line="240" w:lineRule="auto"/>
      </w:pPr>
      <w:r w:rsidRPr="00612005">
        <w:t xml:space="preserve">(6) </w:t>
      </w:r>
      <w:r w:rsidR="008A5A4B" w:rsidRPr="00612005">
        <w:t>Ak</w:t>
      </w:r>
      <w:r w:rsidR="009A5973" w:rsidRPr="00612005">
        <w:t>o agencija nadležna za znanost i visoko obrazovanje ili visoko učilište utvrdi da nisu zadovoljeni uvjeti za automatsko priznavanje i</w:t>
      </w:r>
      <w:r w:rsidR="008A5A4B" w:rsidRPr="00612005">
        <w:t>z stav</w:t>
      </w:r>
      <w:r w:rsidR="00C95BD8" w:rsidRPr="00612005">
        <w:t>a</w:t>
      </w:r>
      <w:r w:rsidR="008A5A4B" w:rsidRPr="00612005">
        <w:t>ka 1., 2. i 3</w:t>
      </w:r>
      <w:r w:rsidR="00C95BD8" w:rsidRPr="00612005">
        <w:t>.</w:t>
      </w:r>
      <w:r w:rsidR="008A5A4B" w:rsidRPr="00612005">
        <w:t xml:space="preserve"> ovog</w:t>
      </w:r>
      <w:r w:rsidR="00C95BD8" w:rsidRPr="00612005">
        <w:t>a članka, provest</w:t>
      </w:r>
      <w:r w:rsidR="008A5A4B" w:rsidRPr="00612005">
        <w:t xml:space="preserve"> će postupak priznavanja sukladno </w:t>
      </w:r>
      <w:r w:rsidR="00C95BD8" w:rsidRPr="00612005">
        <w:t>člancima</w:t>
      </w:r>
      <w:r w:rsidR="008A5A4B" w:rsidRPr="00612005">
        <w:t xml:space="preserve"> 13. i 14. ovog</w:t>
      </w:r>
      <w:r w:rsidR="00C95BD8" w:rsidRPr="00612005">
        <w:t>a</w:t>
      </w:r>
      <w:r w:rsidR="008A5A4B" w:rsidRPr="00612005">
        <w:t xml:space="preserve"> Zakona.</w:t>
      </w:r>
      <w:r w:rsidR="00E31BB0" w:rsidRPr="00612005">
        <w:t xml:space="preserve"> </w:t>
      </w:r>
    </w:p>
    <w:p w:rsidR="00CA09BC" w:rsidRPr="00612005" w:rsidRDefault="00CA09BC" w:rsidP="00A26F3D">
      <w:pPr>
        <w:pStyle w:val="Standard"/>
        <w:spacing w:before="0" w:after="0" w:line="240" w:lineRule="auto"/>
      </w:pPr>
    </w:p>
    <w:p w:rsidR="00C95BD8" w:rsidRPr="00612005" w:rsidRDefault="00C95BD8" w:rsidP="00A26F3D">
      <w:pPr>
        <w:pStyle w:val="Standard"/>
        <w:spacing w:before="0" w:after="0" w:line="240" w:lineRule="auto"/>
      </w:pPr>
    </w:p>
    <w:p w:rsidR="00653209" w:rsidRPr="00612005" w:rsidRDefault="001546DF" w:rsidP="00C95BD8">
      <w:pPr>
        <w:pStyle w:val="Standard"/>
        <w:spacing w:before="0" w:after="0" w:line="240" w:lineRule="auto"/>
        <w:jc w:val="center"/>
        <w:rPr>
          <w:b/>
          <w:i/>
          <w:caps/>
        </w:rPr>
      </w:pPr>
      <w:r w:rsidRPr="00612005">
        <w:rPr>
          <w:b/>
          <w:i/>
        </w:rPr>
        <w:t>Priznavanje razdoblja obrazovanja</w:t>
      </w:r>
    </w:p>
    <w:p w:rsidR="00333A72" w:rsidRPr="00612005" w:rsidRDefault="00333A72" w:rsidP="00A26F3D">
      <w:pPr>
        <w:pStyle w:val="Standard"/>
        <w:spacing w:before="0" w:after="0" w:line="240" w:lineRule="auto"/>
        <w:ind w:left="709" w:hanging="283"/>
        <w:jc w:val="center"/>
      </w:pPr>
    </w:p>
    <w:p w:rsidR="00653209" w:rsidRPr="00612005" w:rsidRDefault="00653209" w:rsidP="00A26F3D">
      <w:pPr>
        <w:pStyle w:val="Standard"/>
        <w:spacing w:before="0" w:after="0" w:line="240" w:lineRule="auto"/>
        <w:ind w:left="284" w:hanging="284"/>
        <w:jc w:val="center"/>
        <w:rPr>
          <w:b/>
        </w:rPr>
      </w:pPr>
      <w:r w:rsidRPr="00612005">
        <w:rPr>
          <w:b/>
        </w:rPr>
        <w:t xml:space="preserve">Članak </w:t>
      </w:r>
      <w:r w:rsidR="007C4FC9" w:rsidRPr="00612005">
        <w:rPr>
          <w:b/>
        </w:rPr>
        <w:t>19</w:t>
      </w:r>
      <w:r w:rsidRPr="00612005">
        <w:rPr>
          <w:b/>
        </w:rPr>
        <w:t>.</w:t>
      </w:r>
    </w:p>
    <w:p w:rsidR="00C95BD8" w:rsidRPr="00612005" w:rsidRDefault="00C95BD8" w:rsidP="00A26F3D">
      <w:pPr>
        <w:pStyle w:val="Standard"/>
        <w:shd w:val="clear" w:color="auto" w:fill="FFFFFF"/>
        <w:spacing w:before="0" w:after="0" w:line="240" w:lineRule="auto"/>
        <w:rPr>
          <w:iCs/>
        </w:rPr>
      </w:pPr>
    </w:p>
    <w:p w:rsidR="00653209" w:rsidRPr="00612005" w:rsidRDefault="0044380D" w:rsidP="00A26F3D">
      <w:pPr>
        <w:pStyle w:val="Standard"/>
        <w:shd w:val="clear" w:color="auto" w:fill="FFFFFF"/>
        <w:spacing w:before="0" w:after="0" w:line="240" w:lineRule="auto"/>
        <w:rPr>
          <w:iCs/>
        </w:rPr>
      </w:pPr>
      <w:r w:rsidRPr="00612005">
        <w:rPr>
          <w:iCs/>
        </w:rPr>
        <w:t xml:space="preserve">(1) </w:t>
      </w:r>
      <w:r w:rsidR="00653209" w:rsidRPr="00612005">
        <w:rPr>
          <w:iCs/>
        </w:rPr>
        <w:t>Osobe koje su započele obrazovanje u inozemstvu, a nisu stekle inozemnu obrazovnu kvalifikaciju mogu zatražiti priznavanje razdoblja obrazovanja na visokom učilištu ili</w:t>
      </w:r>
      <w:r w:rsidR="00180CD2" w:rsidRPr="00612005">
        <w:rPr>
          <w:iCs/>
        </w:rPr>
        <w:t xml:space="preserve"> </w:t>
      </w:r>
      <w:r w:rsidR="00653209" w:rsidRPr="00612005">
        <w:rPr>
          <w:iCs/>
        </w:rPr>
        <w:t>odgojno-obrazovnoj ustanovi u kojoj žele nastaviti obrazovanje u Republici Hrvatskoj.</w:t>
      </w:r>
    </w:p>
    <w:p w:rsidR="008F3612" w:rsidRPr="00612005" w:rsidRDefault="008F3612" w:rsidP="00A26F3D">
      <w:pPr>
        <w:pStyle w:val="Standard"/>
        <w:shd w:val="clear" w:color="auto" w:fill="FFFFFF"/>
        <w:spacing w:before="0" w:after="0" w:line="240" w:lineRule="auto"/>
        <w:rPr>
          <w:iCs/>
        </w:rPr>
      </w:pPr>
    </w:p>
    <w:p w:rsidR="00653209" w:rsidRPr="00612005" w:rsidRDefault="0044380D" w:rsidP="00A26F3D">
      <w:pPr>
        <w:pStyle w:val="Standard"/>
        <w:shd w:val="clear" w:color="auto" w:fill="FFFFFF"/>
        <w:spacing w:before="0" w:after="0" w:line="240" w:lineRule="auto"/>
        <w:rPr>
          <w:iCs/>
        </w:rPr>
      </w:pPr>
      <w:r w:rsidRPr="00612005">
        <w:rPr>
          <w:iCs/>
        </w:rPr>
        <w:t xml:space="preserve">(2) </w:t>
      </w:r>
      <w:r w:rsidR="00653209" w:rsidRPr="00612005">
        <w:rPr>
          <w:iCs/>
        </w:rPr>
        <w:t xml:space="preserve">Priznavanje razdoblja osnovnoškolskog ili srednjoškolskog odgoja i obrazovanja provedenog u inozemstvu u svrhu nastavka obrazovanja provodi odgojno-obrazovna ustanova u kojoj podnositelj zahtjeva namjerava nastaviti obrazovanje, sukladno načelima propisanima ovim Zakonom i zakonima iz područja odgoja i obrazovanja te </w:t>
      </w:r>
      <w:r w:rsidR="0046204E" w:rsidRPr="00612005">
        <w:rPr>
          <w:iCs/>
        </w:rPr>
        <w:t>obrazovanja odraslih</w:t>
      </w:r>
      <w:r w:rsidR="00C95BD8" w:rsidRPr="00612005">
        <w:rPr>
          <w:iCs/>
        </w:rPr>
        <w:t>.</w:t>
      </w:r>
      <w:r w:rsidR="0046204E" w:rsidRPr="00612005">
        <w:rPr>
          <w:iCs/>
        </w:rPr>
        <w:t xml:space="preserve"> </w:t>
      </w:r>
    </w:p>
    <w:p w:rsidR="008F3612" w:rsidRPr="00612005" w:rsidRDefault="008F3612" w:rsidP="00A26F3D">
      <w:pPr>
        <w:pStyle w:val="Standard"/>
        <w:shd w:val="clear" w:color="auto" w:fill="FFFFFF"/>
        <w:spacing w:before="0" w:after="0" w:line="240" w:lineRule="auto"/>
        <w:rPr>
          <w:iCs/>
        </w:rPr>
      </w:pPr>
    </w:p>
    <w:p w:rsidR="00653209" w:rsidRPr="00612005" w:rsidRDefault="0044380D" w:rsidP="00A26F3D">
      <w:pPr>
        <w:pStyle w:val="Standard"/>
        <w:shd w:val="clear" w:color="auto" w:fill="FFFFFF"/>
        <w:spacing w:before="0" w:after="0" w:line="240" w:lineRule="auto"/>
        <w:rPr>
          <w:iCs/>
        </w:rPr>
      </w:pPr>
      <w:r w:rsidRPr="00612005">
        <w:rPr>
          <w:iCs/>
        </w:rPr>
        <w:t xml:space="preserve">(3) </w:t>
      </w:r>
      <w:r w:rsidR="00653209" w:rsidRPr="00612005">
        <w:rPr>
          <w:iCs/>
        </w:rPr>
        <w:t>Priznavanje razdoblja obrazovanja provedenog u inozemstvu na razini visokog obrazovanja u svrhu nastavka obrazovanja provodi visoko učilište na kojem se nastavlja obrazovanje sukladno načelima propisanima ovim Zakonom i zakonima iz područja visokog obrazovanja</w:t>
      </w:r>
      <w:r w:rsidR="00AF1D37" w:rsidRPr="00612005">
        <w:rPr>
          <w:iCs/>
        </w:rPr>
        <w:t>.</w:t>
      </w:r>
      <w:r w:rsidR="00653209" w:rsidRPr="00612005">
        <w:rPr>
          <w:iCs/>
        </w:rPr>
        <w:t xml:space="preserve"> </w:t>
      </w:r>
    </w:p>
    <w:p w:rsidR="008F3612" w:rsidRPr="00612005" w:rsidRDefault="008F3612" w:rsidP="00A26F3D">
      <w:pPr>
        <w:pStyle w:val="Standard"/>
        <w:shd w:val="clear" w:color="auto" w:fill="FFFFFF"/>
        <w:spacing w:before="0" w:after="0" w:line="240" w:lineRule="auto"/>
        <w:rPr>
          <w:iCs/>
        </w:rPr>
      </w:pPr>
    </w:p>
    <w:p w:rsidR="00813D7A" w:rsidRPr="00612005" w:rsidRDefault="00813D7A" w:rsidP="00A26F3D">
      <w:pPr>
        <w:pStyle w:val="Standard"/>
        <w:shd w:val="clear" w:color="auto" w:fill="FFFFFF"/>
        <w:spacing w:before="0" w:after="0" w:line="240" w:lineRule="auto"/>
        <w:rPr>
          <w:iCs/>
        </w:rPr>
      </w:pPr>
      <w:r w:rsidRPr="00612005">
        <w:rPr>
          <w:iCs/>
        </w:rPr>
        <w:t xml:space="preserve">(4) O </w:t>
      </w:r>
      <w:r w:rsidR="004B4FB6" w:rsidRPr="00612005">
        <w:rPr>
          <w:iCs/>
        </w:rPr>
        <w:t>zahtjevu</w:t>
      </w:r>
      <w:r w:rsidRPr="00612005">
        <w:rPr>
          <w:iCs/>
        </w:rPr>
        <w:t xml:space="preserve"> iz stav</w:t>
      </w:r>
      <w:r w:rsidR="008F3612" w:rsidRPr="00612005">
        <w:rPr>
          <w:iCs/>
        </w:rPr>
        <w:t>a</w:t>
      </w:r>
      <w:r w:rsidRPr="00612005">
        <w:rPr>
          <w:iCs/>
        </w:rPr>
        <w:t xml:space="preserve">ka </w:t>
      </w:r>
      <w:r w:rsidR="004B4FB6" w:rsidRPr="00612005">
        <w:rPr>
          <w:iCs/>
        </w:rPr>
        <w:t>2. i 3.</w:t>
      </w:r>
      <w:r w:rsidRPr="00612005">
        <w:rPr>
          <w:iCs/>
        </w:rPr>
        <w:t xml:space="preserve"> ovog</w:t>
      </w:r>
      <w:r w:rsidR="008F3612" w:rsidRPr="00612005">
        <w:rPr>
          <w:iCs/>
        </w:rPr>
        <w:t>a</w:t>
      </w:r>
      <w:r w:rsidRPr="00612005">
        <w:rPr>
          <w:iCs/>
        </w:rPr>
        <w:t xml:space="preserve"> članka tijela nadležna za priznavanje </w:t>
      </w:r>
      <w:r w:rsidR="005E0E95" w:rsidRPr="00612005">
        <w:rPr>
          <w:iCs/>
        </w:rPr>
        <w:t>razdoblja obrazovan</w:t>
      </w:r>
      <w:r w:rsidR="00A724D5" w:rsidRPr="00612005">
        <w:rPr>
          <w:iCs/>
        </w:rPr>
        <w:t xml:space="preserve">ja donose i dostavljaju </w:t>
      </w:r>
      <w:r w:rsidR="008F3612" w:rsidRPr="00612005">
        <w:rPr>
          <w:iCs/>
        </w:rPr>
        <w:t>rješenje</w:t>
      </w:r>
      <w:r w:rsidR="004B4FB6" w:rsidRPr="00612005">
        <w:rPr>
          <w:iCs/>
        </w:rPr>
        <w:t xml:space="preserve"> u roku od </w:t>
      </w:r>
      <w:r w:rsidR="00765B95" w:rsidRPr="00612005">
        <w:rPr>
          <w:iCs/>
        </w:rPr>
        <w:t>3</w:t>
      </w:r>
      <w:r w:rsidR="004B4FB6" w:rsidRPr="00612005">
        <w:rPr>
          <w:iCs/>
        </w:rPr>
        <w:t xml:space="preserve">0 dana od dana zaprimanja </w:t>
      </w:r>
      <w:r w:rsidR="00A427E4" w:rsidRPr="00612005">
        <w:rPr>
          <w:iCs/>
        </w:rPr>
        <w:t xml:space="preserve">urednog </w:t>
      </w:r>
      <w:r w:rsidR="004B4FB6" w:rsidRPr="00612005">
        <w:rPr>
          <w:iCs/>
        </w:rPr>
        <w:t>zahtjeva.</w:t>
      </w:r>
    </w:p>
    <w:p w:rsidR="008F3612" w:rsidRPr="00612005" w:rsidRDefault="008F3612" w:rsidP="00A26F3D">
      <w:pPr>
        <w:pStyle w:val="Standard"/>
        <w:shd w:val="clear" w:color="auto" w:fill="FFFFFF"/>
        <w:spacing w:before="0" w:after="0" w:line="240" w:lineRule="auto"/>
        <w:rPr>
          <w:iCs/>
        </w:rPr>
      </w:pPr>
    </w:p>
    <w:p w:rsidR="009163F9" w:rsidRPr="00612005" w:rsidRDefault="004B4FB6" w:rsidP="00A26F3D">
      <w:pPr>
        <w:pStyle w:val="Standard"/>
        <w:shd w:val="clear" w:color="auto" w:fill="FFFFFF"/>
        <w:spacing w:before="0" w:after="0" w:line="240" w:lineRule="auto"/>
        <w:rPr>
          <w:iCs/>
        </w:rPr>
      </w:pPr>
      <w:r w:rsidRPr="00612005">
        <w:rPr>
          <w:iCs/>
        </w:rPr>
        <w:t xml:space="preserve">(5) </w:t>
      </w:r>
      <w:r w:rsidR="00A427E4" w:rsidRPr="00612005">
        <w:rPr>
          <w:iCs/>
        </w:rPr>
        <w:t>Protiv r</w:t>
      </w:r>
      <w:r w:rsidR="00EA2B8A" w:rsidRPr="00612005">
        <w:rPr>
          <w:iCs/>
        </w:rPr>
        <w:t>ješenj</w:t>
      </w:r>
      <w:r w:rsidR="00A427E4" w:rsidRPr="00612005">
        <w:rPr>
          <w:iCs/>
        </w:rPr>
        <w:t>a</w:t>
      </w:r>
      <w:r w:rsidR="00EA2B8A" w:rsidRPr="00612005">
        <w:rPr>
          <w:iCs/>
        </w:rPr>
        <w:t xml:space="preserve"> iz stavka 4. ovog</w:t>
      </w:r>
      <w:r w:rsidR="00C76854" w:rsidRPr="00612005">
        <w:rPr>
          <w:iCs/>
        </w:rPr>
        <w:t>a</w:t>
      </w:r>
      <w:r w:rsidR="00EA2B8A" w:rsidRPr="00612005">
        <w:rPr>
          <w:iCs/>
        </w:rPr>
        <w:t xml:space="preserve"> članka</w:t>
      </w:r>
      <w:r w:rsidR="00180CD2" w:rsidRPr="00612005">
        <w:rPr>
          <w:iCs/>
        </w:rPr>
        <w:t xml:space="preserve"> </w:t>
      </w:r>
      <w:r w:rsidR="00EA2B8A" w:rsidRPr="00612005">
        <w:rPr>
          <w:iCs/>
        </w:rPr>
        <w:t xml:space="preserve">može </w:t>
      </w:r>
      <w:r w:rsidR="00A427E4" w:rsidRPr="00612005">
        <w:rPr>
          <w:iCs/>
        </w:rPr>
        <w:t xml:space="preserve">se </w:t>
      </w:r>
      <w:r w:rsidR="00EA2B8A" w:rsidRPr="00612005">
        <w:rPr>
          <w:iCs/>
        </w:rPr>
        <w:t>pokrenuti upravni spor.</w:t>
      </w:r>
    </w:p>
    <w:p w:rsidR="008F3612" w:rsidRPr="00612005" w:rsidRDefault="008F3612" w:rsidP="00A26F3D">
      <w:pPr>
        <w:pStyle w:val="Standard"/>
        <w:shd w:val="clear" w:color="auto" w:fill="FFFFFF"/>
        <w:spacing w:before="0" w:after="0" w:line="240" w:lineRule="auto"/>
        <w:rPr>
          <w:iCs/>
        </w:rPr>
      </w:pPr>
    </w:p>
    <w:p w:rsidR="00653209" w:rsidRPr="00612005" w:rsidRDefault="00F85B8B" w:rsidP="00A26F3D">
      <w:pPr>
        <w:pStyle w:val="Standard"/>
        <w:shd w:val="clear" w:color="auto" w:fill="FFFFFF"/>
        <w:spacing w:before="0" w:after="0" w:line="240" w:lineRule="auto"/>
        <w:rPr>
          <w:iCs/>
        </w:rPr>
      </w:pPr>
      <w:r w:rsidRPr="00612005">
        <w:rPr>
          <w:iCs/>
        </w:rPr>
        <w:t xml:space="preserve">(6) </w:t>
      </w:r>
      <w:r w:rsidR="00653209" w:rsidRPr="00612005">
        <w:rPr>
          <w:iCs/>
        </w:rPr>
        <w:t>Nadležne agencije u okviru svog djelokruga pružaju pomoć i savjetuju odgojno-obrazovne ustanove i visoka učilišta u provođenju postupaka priznavanja iz stavka 1.</w:t>
      </w:r>
      <w:r w:rsidR="003A6864" w:rsidRPr="00612005">
        <w:rPr>
          <w:iCs/>
        </w:rPr>
        <w:t xml:space="preserve"> ovoga članka.</w:t>
      </w:r>
    </w:p>
    <w:p w:rsidR="009163F9" w:rsidRPr="00612005" w:rsidRDefault="009163F9" w:rsidP="00A26F3D">
      <w:pPr>
        <w:pStyle w:val="Standard"/>
        <w:spacing w:before="0" w:after="0" w:line="240" w:lineRule="auto"/>
        <w:ind w:left="720"/>
      </w:pPr>
    </w:p>
    <w:p w:rsidR="00C95BD8" w:rsidRPr="00612005" w:rsidRDefault="00C95BD8" w:rsidP="00A26F3D">
      <w:pPr>
        <w:pStyle w:val="Standard"/>
        <w:spacing w:before="0" w:after="0" w:line="240" w:lineRule="auto"/>
        <w:ind w:left="720"/>
      </w:pPr>
    </w:p>
    <w:p w:rsidR="00C95BD8" w:rsidRPr="00612005" w:rsidRDefault="00C95BD8" w:rsidP="00A26F3D">
      <w:pPr>
        <w:pStyle w:val="Standard"/>
        <w:spacing w:before="0" w:after="0" w:line="240" w:lineRule="auto"/>
        <w:ind w:left="720"/>
      </w:pPr>
    </w:p>
    <w:p w:rsidR="00C95BD8" w:rsidRPr="00612005" w:rsidRDefault="00C95BD8" w:rsidP="00A26F3D">
      <w:pPr>
        <w:pStyle w:val="Standard"/>
        <w:spacing w:before="0" w:after="0" w:line="240" w:lineRule="auto"/>
        <w:ind w:left="720"/>
      </w:pPr>
    </w:p>
    <w:p w:rsidR="00C95BD8" w:rsidRPr="00612005" w:rsidRDefault="00C95BD8" w:rsidP="00A26F3D">
      <w:pPr>
        <w:pStyle w:val="Standard"/>
        <w:spacing w:before="0" w:after="0" w:line="240" w:lineRule="auto"/>
        <w:ind w:left="720"/>
      </w:pPr>
    </w:p>
    <w:p w:rsidR="00C95BD8" w:rsidRPr="00612005" w:rsidRDefault="00C95BD8" w:rsidP="00A26F3D">
      <w:pPr>
        <w:pStyle w:val="Standard"/>
        <w:spacing w:before="0" w:after="0" w:line="240" w:lineRule="auto"/>
        <w:ind w:left="720"/>
      </w:pPr>
    </w:p>
    <w:p w:rsidR="00C95BD8" w:rsidRPr="00612005" w:rsidRDefault="00C95BD8" w:rsidP="00A26F3D">
      <w:pPr>
        <w:pStyle w:val="Standard"/>
        <w:spacing w:before="0" w:after="0" w:line="240" w:lineRule="auto"/>
        <w:ind w:left="720"/>
      </w:pPr>
    </w:p>
    <w:p w:rsidR="004862D7" w:rsidRPr="00612005" w:rsidRDefault="000B5A8E" w:rsidP="00A26F3D">
      <w:pPr>
        <w:pStyle w:val="Standard"/>
        <w:spacing w:before="0" w:after="0" w:line="240" w:lineRule="auto"/>
        <w:jc w:val="center"/>
        <w:rPr>
          <w:b/>
          <w:i/>
        </w:rPr>
      </w:pPr>
      <w:r w:rsidRPr="00612005">
        <w:rPr>
          <w:b/>
          <w:i/>
        </w:rPr>
        <w:lastRenderedPageBreak/>
        <w:t>Vrednovanje inozemnih obrazovnih kvalifikacija za azilante i strance pod supsidijarnom zaštitom te članove njihovih obitelji koji zakonito borave u Republici Hrvatskoj</w:t>
      </w:r>
    </w:p>
    <w:p w:rsidR="009163F9" w:rsidRPr="00612005" w:rsidRDefault="009163F9" w:rsidP="00A26F3D">
      <w:pPr>
        <w:pStyle w:val="Standard"/>
        <w:spacing w:before="0" w:after="0" w:line="240" w:lineRule="auto"/>
      </w:pPr>
    </w:p>
    <w:p w:rsidR="004862D7" w:rsidRPr="00612005" w:rsidRDefault="004862D7" w:rsidP="00A26F3D">
      <w:pPr>
        <w:pStyle w:val="Standard"/>
        <w:spacing w:before="0" w:after="0" w:line="240" w:lineRule="auto"/>
        <w:jc w:val="center"/>
        <w:rPr>
          <w:b/>
        </w:rPr>
      </w:pPr>
      <w:r w:rsidRPr="00612005">
        <w:rPr>
          <w:b/>
        </w:rPr>
        <w:t xml:space="preserve">Članak </w:t>
      </w:r>
      <w:r w:rsidR="00CA09BC" w:rsidRPr="00612005">
        <w:rPr>
          <w:b/>
        </w:rPr>
        <w:t>2</w:t>
      </w:r>
      <w:r w:rsidR="007C4FC9" w:rsidRPr="00612005">
        <w:rPr>
          <w:b/>
        </w:rPr>
        <w:t>0</w:t>
      </w:r>
      <w:r w:rsidRPr="00612005">
        <w:rPr>
          <w:b/>
        </w:rPr>
        <w:t>.</w:t>
      </w:r>
    </w:p>
    <w:p w:rsidR="00C76854" w:rsidRPr="00612005" w:rsidRDefault="00C76854" w:rsidP="00A26F3D">
      <w:pPr>
        <w:pStyle w:val="Standard"/>
        <w:spacing w:before="0" w:after="0" w:line="240" w:lineRule="auto"/>
        <w:rPr>
          <w:b/>
        </w:rPr>
      </w:pPr>
    </w:p>
    <w:p w:rsidR="0097766A" w:rsidRPr="00612005" w:rsidRDefault="0044380D" w:rsidP="00A26F3D">
      <w:pPr>
        <w:pStyle w:val="Standard"/>
        <w:spacing w:before="0" w:after="0" w:line="240" w:lineRule="auto"/>
        <w:rPr>
          <w:rFonts w:eastAsia="Calibri"/>
          <w:b/>
        </w:rPr>
      </w:pPr>
      <w:r w:rsidRPr="00612005">
        <w:t xml:space="preserve">(1) </w:t>
      </w:r>
      <w:r w:rsidR="00CE01EF" w:rsidRPr="00612005">
        <w:t xml:space="preserve">Vrednovanje </w:t>
      </w:r>
      <w:r w:rsidR="004862D7" w:rsidRPr="00612005">
        <w:t>inozemn</w:t>
      </w:r>
      <w:r w:rsidR="009A6CF8" w:rsidRPr="00612005">
        <w:t>ih</w:t>
      </w:r>
      <w:r w:rsidR="004862D7" w:rsidRPr="00612005">
        <w:t xml:space="preserve"> </w:t>
      </w:r>
      <w:r w:rsidR="009A6CF8" w:rsidRPr="00612005">
        <w:t>obrazovnih</w:t>
      </w:r>
      <w:r w:rsidR="00E42423" w:rsidRPr="00612005">
        <w:t xml:space="preserve"> </w:t>
      </w:r>
      <w:r w:rsidR="004862D7" w:rsidRPr="00612005">
        <w:t>kvalifikacij</w:t>
      </w:r>
      <w:r w:rsidR="009A6CF8" w:rsidRPr="00612005">
        <w:t>a</w:t>
      </w:r>
      <w:r w:rsidR="004862D7" w:rsidRPr="00612005">
        <w:t xml:space="preserve"> u svrhu </w:t>
      </w:r>
      <w:r w:rsidR="00096E5F" w:rsidRPr="00612005">
        <w:t>pristupa</w:t>
      </w:r>
      <w:r w:rsidR="00AE4EC2" w:rsidRPr="00612005">
        <w:t xml:space="preserve"> tržištu rada </w:t>
      </w:r>
      <w:r w:rsidR="0070610A" w:rsidRPr="00612005">
        <w:t xml:space="preserve">te u svrhu nastavka obrazovanja na </w:t>
      </w:r>
      <w:r w:rsidR="00033DCB" w:rsidRPr="00612005">
        <w:t xml:space="preserve">istoj ili </w:t>
      </w:r>
      <w:r w:rsidR="0070610A" w:rsidRPr="00612005">
        <w:t xml:space="preserve">višoj razini obrazovanja </w:t>
      </w:r>
      <w:r w:rsidR="004862D7" w:rsidRPr="00612005">
        <w:t xml:space="preserve">mogu tražiti azilant i stranac pod supsidijarnom zaštitom </w:t>
      </w:r>
      <w:r w:rsidR="002150B7" w:rsidRPr="00612005">
        <w:t>te članovi obitelji azilanta, odnosno stranca pod sups</w:t>
      </w:r>
      <w:r w:rsidR="00F76C73" w:rsidRPr="00612005">
        <w:t>i</w:t>
      </w:r>
      <w:r w:rsidR="002150B7" w:rsidRPr="00612005">
        <w:t xml:space="preserve">dijarnom zaštitom koji zakonito boravi </w:t>
      </w:r>
      <w:r w:rsidR="004862D7" w:rsidRPr="00612005">
        <w:t>u Republici Hrvatskoj</w:t>
      </w:r>
      <w:r w:rsidR="000B5A8E" w:rsidRPr="00612005">
        <w:t>, a</w:t>
      </w:r>
      <w:r w:rsidR="004862D7" w:rsidRPr="00612005">
        <w:t xml:space="preserve"> koji su pra</w:t>
      </w:r>
      <w:r w:rsidR="00C95BD8" w:rsidRPr="00612005">
        <w:t>vima i dužnostima izjednačeni s</w:t>
      </w:r>
      <w:r w:rsidR="004862D7" w:rsidRPr="00612005">
        <w:t xml:space="preserve"> hrvatskim državljanima</w:t>
      </w:r>
      <w:r w:rsidR="0031688C" w:rsidRPr="00612005">
        <w:t>.</w:t>
      </w:r>
    </w:p>
    <w:p w:rsidR="00C76854" w:rsidRPr="00612005" w:rsidRDefault="00C76854" w:rsidP="00A26F3D">
      <w:pPr>
        <w:pStyle w:val="Standard"/>
        <w:spacing w:before="0" w:after="0" w:line="240" w:lineRule="auto"/>
      </w:pPr>
    </w:p>
    <w:p w:rsidR="0070610A" w:rsidRPr="00612005" w:rsidRDefault="0044380D" w:rsidP="00A26F3D">
      <w:pPr>
        <w:pStyle w:val="Standard"/>
        <w:spacing w:before="0" w:after="0" w:line="240" w:lineRule="auto"/>
        <w:rPr>
          <w:rFonts w:eastAsia="Calibri"/>
          <w:b/>
        </w:rPr>
      </w:pPr>
      <w:r w:rsidRPr="00612005">
        <w:t xml:space="preserve">(2) </w:t>
      </w:r>
      <w:r w:rsidR="0070610A" w:rsidRPr="00612005">
        <w:t>Nadležno tijelo ne može odbiti zahtjev za vrednovanje inozemne obrazovne kvalifikacije osobi iz stavka 1. ovog</w:t>
      </w:r>
      <w:r w:rsidR="00C95BD8" w:rsidRPr="00612005">
        <w:t>a</w:t>
      </w:r>
      <w:r w:rsidR="0070610A" w:rsidRPr="00612005">
        <w:t xml:space="preserve"> članka isključivo zbog činjenice da </w:t>
      </w:r>
      <w:r w:rsidR="00F473AA" w:rsidRPr="00612005">
        <w:t xml:space="preserve">podnositelj </w:t>
      </w:r>
      <w:r w:rsidR="0070610A" w:rsidRPr="00612005">
        <w:t>ne posjeduje službene dokumente kojima se dokazuje inozemna obrazovna kvalifikacija</w:t>
      </w:r>
      <w:r w:rsidR="0070610A" w:rsidRPr="00612005">
        <w:rPr>
          <w:color w:val="FF0000"/>
        </w:rPr>
        <w:t>.</w:t>
      </w:r>
    </w:p>
    <w:p w:rsidR="0070610A" w:rsidRPr="00612005" w:rsidRDefault="0070610A" w:rsidP="00A26F3D">
      <w:pPr>
        <w:pStyle w:val="Standard"/>
        <w:spacing w:before="0" w:after="0" w:line="240" w:lineRule="auto"/>
        <w:ind w:left="360"/>
        <w:rPr>
          <w:rFonts w:eastAsia="Calibri"/>
          <w:b/>
        </w:rPr>
      </w:pPr>
    </w:p>
    <w:p w:rsidR="00CE01EF" w:rsidRPr="00612005" w:rsidRDefault="00CE01EF" w:rsidP="00A26F3D">
      <w:pPr>
        <w:pStyle w:val="Standard"/>
        <w:spacing w:before="0" w:after="0" w:line="240" w:lineRule="auto"/>
        <w:jc w:val="center"/>
        <w:rPr>
          <w:b/>
        </w:rPr>
      </w:pPr>
      <w:r w:rsidRPr="00612005">
        <w:rPr>
          <w:b/>
        </w:rPr>
        <w:t xml:space="preserve">Članak </w:t>
      </w:r>
      <w:r w:rsidR="00CA09BC" w:rsidRPr="00612005">
        <w:rPr>
          <w:b/>
        </w:rPr>
        <w:t>2</w:t>
      </w:r>
      <w:r w:rsidR="007C4FC9" w:rsidRPr="00612005">
        <w:rPr>
          <w:b/>
        </w:rPr>
        <w:t>1</w:t>
      </w:r>
      <w:r w:rsidRPr="00612005">
        <w:rPr>
          <w:b/>
        </w:rPr>
        <w:t>.</w:t>
      </w:r>
    </w:p>
    <w:p w:rsidR="00C76854" w:rsidRPr="00612005" w:rsidRDefault="00C76854" w:rsidP="00A26F3D">
      <w:pPr>
        <w:pStyle w:val="Standard"/>
        <w:spacing w:before="0" w:after="0" w:line="240" w:lineRule="auto"/>
      </w:pPr>
    </w:p>
    <w:p w:rsidR="00C0737C" w:rsidRPr="00612005" w:rsidRDefault="0044380D" w:rsidP="00A26F3D">
      <w:pPr>
        <w:pStyle w:val="Standard"/>
        <w:spacing w:before="0" w:after="0" w:line="240" w:lineRule="auto"/>
      </w:pPr>
      <w:r w:rsidRPr="00612005">
        <w:t xml:space="preserve">(1) </w:t>
      </w:r>
      <w:r w:rsidR="005E7EEB" w:rsidRPr="00612005">
        <w:t xml:space="preserve">Za </w:t>
      </w:r>
      <w:r w:rsidR="002150B7" w:rsidRPr="00612005">
        <w:t>osobe iz članka 2</w:t>
      </w:r>
      <w:r w:rsidR="007C4FC9" w:rsidRPr="00612005">
        <w:t>0</w:t>
      </w:r>
      <w:r w:rsidR="002150B7" w:rsidRPr="00612005">
        <w:t xml:space="preserve">. stavka 1. ovoga Zakona </w:t>
      </w:r>
      <w:r w:rsidR="005E7EEB" w:rsidRPr="00612005">
        <w:t>koj</w:t>
      </w:r>
      <w:r w:rsidR="002150B7" w:rsidRPr="00612005">
        <w:t>e</w:t>
      </w:r>
      <w:r w:rsidR="005E7EEB" w:rsidRPr="00612005">
        <w:t xml:space="preserve"> iz opravdanih razloga ni</w:t>
      </w:r>
      <w:r w:rsidR="002150B7" w:rsidRPr="00612005">
        <w:t>su</w:t>
      </w:r>
      <w:r w:rsidR="005E7EEB" w:rsidRPr="00612005">
        <w:t xml:space="preserve"> u mogućnosti dostaviti dokumentaciju </w:t>
      </w:r>
      <w:r w:rsidR="0049780E" w:rsidRPr="00612005">
        <w:t>kojom dokazuj</w:t>
      </w:r>
      <w:r w:rsidR="002150B7" w:rsidRPr="00612005">
        <w:t>u</w:t>
      </w:r>
      <w:r w:rsidR="0049780E" w:rsidRPr="00612005">
        <w:t xml:space="preserve"> inozemnu obrazovnu kvalifikaciju</w:t>
      </w:r>
      <w:r w:rsidR="0075341D" w:rsidRPr="00612005">
        <w:t>,</w:t>
      </w:r>
      <w:r w:rsidR="0049780E" w:rsidRPr="00612005">
        <w:t xml:space="preserve"> </w:t>
      </w:r>
      <w:r w:rsidR="00EF7040" w:rsidRPr="00612005">
        <w:t xml:space="preserve">agencija </w:t>
      </w:r>
      <w:r w:rsidR="00092125" w:rsidRPr="00612005">
        <w:t xml:space="preserve">nadležna za </w:t>
      </w:r>
      <w:r w:rsidR="00CA3C46" w:rsidRPr="00612005">
        <w:t>vrednovanje</w:t>
      </w:r>
      <w:r w:rsidR="00092125" w:rsidRPr="00612005">
        <w:t xml:space="preserve"> u svrhu pristupa tržištu rada </w:t>
      </w:r>
      <w:r w:rsidR="009615C3" w:rsidRPr="00612005">
        <w:t>provest</w:t>
      </w:r>
      <w:r w:rsidR="0070610A" w:rsidRPr="00612005">
        <w:t xml:space="preserve"> će vrednovanje sukladno raspoloživim </w:t>
      </w:r>
      <w:r w:rsidR="000C24F6" w:rsidRPr="00612005">
        <w:t>podacima</w:t>
      </w:r>
      <w:r w:rsidR="0070610A" w:rsidRPr="00612005">
        <w:t xml:space="preserve"> i </w:t>
      </w:r>
      <w:r w:rsidR="0049780E" w:rsidRPr="00612005">
        <w:t>izradit</w:t>
      </w:r>
      <w:r w:rsidR="0070610A" w:rsidRPr="00612005">
        <w:t>i</w:t>
      </w:r>
      <w:r w:rsidR="005E49A4" w:rsidRPr="00612005">
        <w:t xml:space="preserve"> </w:t>
      </w:r>
      <w:r w:rsidR="000C24F6" w:rsidRPr="00612005">
        <w:t>informativni dokument</w:t>
      </w:r>
      <w:r w:rsidR="00D5166E" w:rsidRPr="00612005">
        <w:t xml:space="preserve"> o inozemnoj obrazovnoj </w:t>
      </w:r>
      <w:r w:rsidR="0049780E" w:rsidRPr="00612005">
        <w:t>kvalifikaciji.</w:t>
      </w:r>
    </w:p>
    <w:p w:rsidR="00C76854" w:rsidRPr="00612005" w:rsidRDefault="00C76854" w:rsidP="00A26F3D">
      <w:pPr>
        <w:pStyle w:val="Standard"/>
        <w:spacing w:before="0" w:after="0" w:line="240" w:lineRule="auto"/>
      </w:pPr>
    </w:p>
    <w:p w:rsidR="0049780E" w:rsidRPr="00612005" w:rsidRDefault="0044380D" w:rsidP="00A26F3D">
      <w:pPr>
        <w:pStyle w:val="Standard"/>
        <w:spacing w:before="0" w:after="0" w:line="240" w:lineRule="auto"/>
      </w:pPr>
      <w:r w:rsidRPr="00612005">
        <w:t xml:space="preserve">(2) </w:t>
      </w:r>
      <w:r w:rsidR="00D968BF" w:rsidRPr="00612005">
        <w:t xml:space="preserve">Obvezni dijelovi </w:t>
      </w:r>
      <w:r w:rsidR="000C24F6" w:rsidRPr="00612005">
        <w:t>informativnog dokumenta</w:t>
      </w:r>
      <w:r w:rsidR="00D5166E" w:rsidRPr="00612005">
        <w:t xml:space="preserve"> o inozemnoj obrazovnoj </w:t>
      </w:r>
      <w:r w:rsidR="00CE01EF" w:rsidRPr="00612005">
        <w:t xml:space="preserve">kvalifikaciji su podaci o </w:t>
      </w:r>
      <w:r w:rsidR="009C7573" w:rsidRPr="00612005">
        <w:t>odgojno-obrazovnoj ustanovi ili visokom učilištu koje je izdalo kvalifikaciju, poda</w:t>
      </w:r>
      <w:r w:rsidR="00D968BF" w:rsidRPr="00612005">
        <w:t>ci</w:t>
      </w:r>
      <w:r w:rsidR="009C7573" w:rsidRPr="00612005">
        <w:t xml:space="preserve"> o </w:t>
      </w:r>
      <w:r w:rsidR="0049780E" w:rsidRPr="00612005">
        <w:t>profilu, razini i procjeni obujma kvalifikacije.</w:t>
      </w:r>
    </w:p>
    <w:p w:rsidR="00140516" w:rsidRPr="00612005" w:rsidRDefault="00140516" w:rsidP="00A26F3D">
      <w:pPr>
        <w:pStyle w:val="Standard"/>
        <w:spacing w:before="0" w:after="0" w:line="240" w:lineRule="auto"/>
        <w:ind w:left="360"/>
      </w:pPr>
    </w:p>
    <w:p w:rsidR="0070610A" w:rsidRPr="00612005" w:rsidRDefault="0070610A" w:rsidP="00A26F3D">
      <w:pPr>
        <w:pStyle w:val="Standard"/>
        <w:spacing w:before="0" w:after="0" w:line="240" w:lineRule="auto"/>
        <w:jc w:val="center"/>
        <w:rPr>
          <w:b/>
        </w:rPr>
      </w:pPr>
      <w:r w:rsidRPr="00612005">
        <w:rPr>
          <w:b/>
        </w:rPr>
        <w:t xml:space="preserve">Članak </w:t>
      </w:r>
      <w:r w:rsidR="00046148" w:rsidRPr="00612005">
        <w:rPr>
          <w:b/>
        </w:rPr>
        <w:t>2</w:t>
      </w:r>
      <w:r w:rsidR="007C4FC9" w:rsidRPr="00612005">
        <w:rPr>
          <w:b/>
        </w:rPr>
        <w:t>2</w:t>
      </w:r>
      <w:r w:rsidRPr="00612005">
        <w:rPr>
          <w:b/>
        </w:rPr>
        <w:t>.</w:t>
      </w:r>
    </w:p>
    <w:p w:rsidR="00C76854" w:rsidRPr="00612005" w:rsidRDefault="00C76854" w:rsidP="00A26F3D">
      <w:pPr>
        <w:pStyle w:val="Standard"/>
        <w:spacing w:before="0" w:after="0" w:line="240" w:lineRule="auto"/>
      </w:pPr>
    </w:p>
    <w:p w:rsidR="003C5ABD" w:rsidRPr="00612005" w:rsidRDefault="0070610A" w:rsidP="00A26F3D">
      <w:pPr>
        <w:pStyle w:val="Standard"/>
        <w:spacing w:before="0" w:after="0" w:line="240" w:lineRule="auto"/>
        <w:rPr>
          <w:rFonts w:eastAsia="Calibri"/>
          <w:b/>
        </w:rPr>
      </w:pPr>
      <w:r w:rsidRPr="00612005">
        <w:t xml:space="preserve">Za </w:t>
      </w:r>
      <w:r w:rsidR="002150B7" w:rsidRPr="00612005">
        <w:t>osobe iz članka 2</w:t>
      </w:r>
      <w:r w:rsidR="007C4FC9" w:rsidRPr="00612005">
        <w:t>0</w:t>
      </w:r>
      <w:r w:rsidR="002150B7" w:rsidRPr="00612005">
        <w:t xml:space="preserve">. stavka 1. ovoga Zakona </w:t>
      </w:r>
      <w:r w:rsidRPr="00612005">
        <w:t>koj</w:t>
      </w:r>
      <w:r w:rsidR="002150B7" w:rsidRPr="00612005">
        <w:t>e</w:t>
      </w:r>
      <w:r w:rsidRPr="00612005">
        <w:t xml:space="preserve"> iz opravdanih razloga ni</w:t>
      </w:r>
      <w:r w:rsidR="002150B7" w:rsidRPr="00612005">
        <w:t>su</w:t>
      </w:r>
      <w:r w:rsidRPr="00612005">
        <w:t xml:space="preserve"> u mogućnosti dostaviti dokumentaciju kojom dokazuj</w:t>
      </w:r>
      <w:r w:rsidR="002150B7" w:rsidRPr="00612005">
        <w:t>u</w:t>
      </w:r>
      <w:r w:rsidRPr="00612005">
        <w:t xml:space="preserve"> inozemnu obrazovnu kvalifikaciju </w:t>
      </w:r>
      <w:r w:rsidR="0075341D" w:rsidRPr="00612005">
        <w:t>potrebnu za nastavak obrazovanja</w:t>
      </w:r>
      <w:r w:rsidR="00DB7AD2" w:rsidRPr="00612005">
        <w:t xml:space="preserve"> ili razdoblje obrazovanja</w:t>
      </w:r>
      <w:r w:rsidR="0075341D" w:rsidRPr="00612005">
        <w:t>, odgojno-obrazovna ustanova ili visoko učilište provest će vrednovanje</w:t>
      </w:r>
      <w:r w:rsidR="00803F8C" w:rsidRPr="00612005">
        <w:t xml:space="preserve"> </w:t>
      </w:r>
      <w:r w:rsidR="00E4297D" w:rsidRPr="00612005">
        <w:t>prethodnog učenja</w:t>
      </w:r>
      <w:r w:rsidR="003C5ABD" w:rsidRPr="00612005">
        <w:t xml:space="preserve">, u skladu s </w:t>
      </w:r>
      <w:r w:rsidR="009615C3" w:rsidRPr="00612005">
        <w:t>odredbama</w:t>
      </w:r>
      <w:r w:rsidR="0081310B" w:rsidRPr="00612005">
        <w:t xml:space="preserve"> zakona kojim se propisuje </w:t>
      </w:r>
      <w:r w:rsidR="0008184B" w:rsidRPr="00612005">
        <w:t>H</w:t>
      </w:r>
      <w:r w:rsidR="0081310B" w:rsidRPr="00612005">
        <w:t>rvatski</w:t>
      </w:r>
      <w:r w:rsidR="001902C2" w:rsidRPr="00612005">
        <w:t xml:space="preserve"> kvalifik</w:t>
      </w:r>
      <w:r w:rsidR="0081310B" w:rsidRPr="00612005">
        <w:t>acijski okvir</w:t>
      </w:r>
      <w:r w:rsidR="0067675D" w:rsidRPr="00612005">
        <w:t>,</w:t>
      </w:r>
      <w:r w:rsidR="001902C2" w:rsidRPr="00612005">
        <w:t xml:space="preserve"> </w:t>
      </w:r>
      <w:r w:rsidR="0067675D" w:rsidRPr="00612005">
        <w:t xml:space="preserve">propisima kojima se uređuju priznavanje i vrednovanje </w:t>
      </w:r>
      <w:proofErr w:type="spellStart"/>
      <w:r w:rsidR="0067675D" w:rsidRPr="00612005">
        <w:t>informalnog</w:t>
      </w:r>
      <w:proofErr w:type="spellEnd"/>
      <w:r w:rsidR="0067675D" w:rsidRPr="00612005">
        <w:t xml:space="preserve"> i neformalnog učenja u sustavu odgoja i obrazovanja </w:t>
      </w:r>
      <w:r w:rsidR="00EB435B" w:rsidRPr="00612005">
        <w:t>te</w:t>
      </w:r>
      <w:r w:rsidR="001902C2" w:rsidRPr="00612005">
        <w:t xml:space="preserve"> </w:t>
      </w:r>
      <w:r w:rsidR="003C5ABD" w:rsidRPr="00612005">
        <w:t xml:space="preserve">pravilnikom </w:t>
      </w:r>
      <w:r w:rsidR="00F112A8" w:rsidRPr="00612005">
        <w:rPr>
          <w:iCs/>
        </w:rPr>
        <w:t>iz članka 1</w:t>
      </w:r>
      <w:r w:rsidR="007C4FC9" w:rsidRPr="00612005">
        <w:rPr>
          <w:iCs/>
        </w:rPr>
        <w:t>5</w:t>
      </w:r>
      <w:r w:rsidR="00F112A8" w:rsidRPr="00612005">
        <w:rPr>
          <w:iCs/>
        </w:rPr>
        <w:t>. ovog</w:t>
      </w:r>
      <w:r w:rsidR="00B0120E" w:rsidRPr="00612005">
        <w:rPr>
          <w:iCs/>
        </w:rPr>
        <w:t>a</w:t>
      </w:r>
      <w:r w:rsidR="00F112A8" w:rsidRPr="00612005">
        <w:rPr>
          <w:iCs/>
        </w:rPr>
        <w:t xml:space="preserve"> Zakona</w:t>
      </w:r>
      <w:r w:rsidR="00960B00" w:rsidRPr="00612005">
        <w:rPr>
          <w:iCs/>
        </w:rPr>
        <w:t>.</w:t>
      </w:r>
      <w:r w:rsidR="00AA758A" w:rsidRPr="00612005">
        <w:rPr>
          <w:iCs/>
        </w:rPr>
        <w:t xml:space="preserve"> </w:t>
      </w:r>
    </w:p>
    <w:p w:rsidR="00FE459C" w:rsidRPr="00612005" w:rsidRDefault="00FE459C" w:rsidP="00A26F3D">
      <w:pPr>
        <w:pStyle w:val="Standard"/>
        <w:spacing w:before="0" w:after="0" w:line="240" w:lineRule="auto"/>
        <w:ind w:left="360"/>
        <w:rPr>
          <w:rFonts w:eastAsia="Calibri"/>
          <w:b/>
        </w:rPr>
      </w:pPr>
    </w:p>
    <w:p w:rsidR="008F703B" w:rsidRPr="00612005" w:rsidRDefault="008F703B" w:rsidP="00A26F3D">
      <w:pPr>
        <w:pStyle w:val="Standard"/>
        <w:spacing w:before="0" w:after="0" w:line="240" w:lineRule="auto"/>
        <w:jc w:val="center"/>
        <w:rPr>
          <w:rFonts w:eastAsia="Calibri"/>
          <w:b/>
        </w:rPr>
      </w:pPr>
      <w:r w:rsidRPr="00612005">
        <w:rPr>
          <w:rFonts w:eastAsia="Calibri"/>
          <w:b/>
        </w:rPr>
        <w:t xml:space="preserve">Glava </w:t>
      </w:r>
      <w:r w:rsidR="005A2E24" w:rsidRPr="00612005">
        <w:rPr>
          <w:rFonts w:eastAsia="Calibri"/>
          <w:b/>
        </w:rPr>
        <w:t>IV.</w:t>
      </w:r>
    </w:p>
    <w:p w:rsidR="00C76854" w:rsidRPr="00612005" w:rsidRDefault="00C76854" w:rsidP="00A26F3D">
      <w:pPr>
        <w:pStyle w:val="Standard"/>
        <w:spacing w:before="0" w:after="0" w:line="240" w:lineRule="auto"/>
        <w:jc w:val="center"/>
        <w:rPr>
          <w:rFonts w:eastAsia="Calibri"/>
          <w:b/>
        </w:rPr>
      </w:pPr>
    </w:p>
    <w:p w:rsidR="008F703B" w:rsidRPr="00612005" w:rsidRDefault="008F703B" w:rsidP="00A26F3D">
      <w:pPr>
        <w:pStyle w:val="Standard"/>
        <w:spacing w:before="0" w:after="0" w:line="240" w:lineRule="auto"/>
        <w:jc w:val="center"/>
        <w:rPr>
          <w:rFonts w:eastAsia="Calibri"/>
          <w:b/>
        </w:rPr>
      </w:pPr>
      <w:r w:rsidRPr="00612005">
        <w:rPr>
          <w:rFonts w:eastAsia="Calibri"/>
          <w:b/>
        </w:rPr>
        <w:t>INFORMIRANJE</w:t>
      </w:r>
      <w:r w:rsidR="00615EEF" w:rsidRPr="00612005">
        <w:rPr>
          <w:rFonts w:eastAsia="Calibri"/>
          <w:b/>
        </w:rPr>
        <w:t>,</w:t>
      </w:r>
      <w:r w:rsidRPr="00612005">
        <w:rPr>
          <w:rFonts w:eastAsia="Calibri"/>
          <w:b/>
        </w:rPr>
        <w:t xml:space="preserve"> EVIDENCIJE I POSLOVI</w:t>
      </w:r>
    </w:p>
    <w:p w:rsidR="00E07204" w:rsidRPr="00612005" w:rsidRDefault="00E07204" w:rsidP="00A26F3D">
      <w:pPr>
        <w:pStyle w:val="Standard"/>
        <w:tabs>
          <w:tab w:val="left" w:pos="851"/>
        </w:tabs>
        <w:spacing w:before="0" w:after="0" w:line="240" w:lineRule="auto"/>
        <w:jc w:val="center"/>
      </w:pPr>
    </w:p>
    <w:p w:rsidR="00921E2F" w:rsidRPr="00612005" w:rsidRDefault="00921E2F" w:rsidP="00A26F3D">
      <w:pPr>
        <w:pStyle w:val="Standard"/>
        <w:tabs>
          <w:tab w:val="left" w:pos="851"/>
        </w:tabs>
        <w:spacing w:before="0" w:after="0" w:line="240" w:lineRule="auto"/>
        <w:jc w:val="center"/>
        <w:rPr>
          <w:b/>
        </w:rPr>
      </w:pPr>
      <w:r w:rsidRPr="00612005">
        <w:rPr>
          <w:b/>
        </w:rPr>
        <w:t xml:space="preserve">Članak </w:t>
      </w:r>
      <w:r w:rsidR="00046148" w:rsidRPr="00612005">
        <w:rPr>
          <w:b/>
        </w:rPr>
        <w:t>2</w:t>
      </w:r>
      <w:r w:rsidR="007C4FC9" w:rsidRPr="00612005">
        <w:rPr>
          <w:b/>
        </w:rPr>
        <w:t>3</w:t>
      </w:r>
      <w:r w:rsidRPr="00612005">
        <w:rPr>
          <w:b/>
        </w:rPr>
        <w:t>.</w:t>
      </w:r>
    </w:p>
    <w:p w:rsidR="00C76854" w:rsidRPr="00612005" w:rsidRDefault="00C76854" w:rsidP="00A26F3D">
      <w:pPr>
        <w:shd w:val="clear" w:color="auto" w:fill="FFFFFF"/>
        <w:spacing w:before="0" w:after="0" w:line="240" w:lineRule="auto"/>
        <w:rPr>
          <w:iCs/>
          <w:lang w:eastAsia="hr-HR"/>
        </w:rPr>
      </w:pPr>
    </w:p>
    <w:p w:rsidR="008F703B" w:rsidRPr="00612005" w:rsidRDefault="00643A65" w:rsidP="00A26F3D">
      <w:pPr>
        <w:shd w:val="clear" w:color="auto" w:fill="FFFFFF"/>
        <w:spacing w:before="0" w:after="0" w:line="240" w:lineRule="auto"/>
        <w:rPr>
          <w:iCs/>
          <w:lang w:eastAsia="hr-HR"/>
        </w:rPr>
      </w:pPr>
      <w:r w:rsidRPr="00612005">
        <w:rPr>
          <w:iCs/>
          <w:lang w:eastAsia="hr-HR"/>
        </w:rPr>
        <w:t xml:space="preserve">(1) </w:t>
      </w:r>
      <w:r w:rsidR="008F703B" w:rsidRPr="00612005">
        <w:rPr>
          <w:iCs/>
          <w:lang w:eastAsia="hr-HR"/>
        </w:rPr>
        <w:t xml:space="preserve">Informacije o postupku i kriterijima priznavanja </w:t>
      </w:r>
      <w:r w:rsidR="004A0570" w:rsidRPr="00612005">
        <w:rPr>
          <w:iCs/>
          <w:lang w:eastAsia="hr-HR"/>
        </w:rPr>
        <w:t xml:space="preserve">i vrednovanja </w:t>
      </w:r>
      <w:r w:rsidR="008F703B" w:rsidRPr="00612005">
        <w:rPr>
          <w:iCs/>
          <w:lang w:eastAsia="hr-HR"/>
        </w:rPr>
        <w:t>inozemnih obrazovnih kvalifikacija te upute o pravnom lijek</w:t>
      </w:r>
      <w:r w:rsidR="009A6CF8" w:rsidRPr="00612005">
        <w:rPr>
          <w:iCs/>
          <w:lang w:eastAsia="hr-HR"/>
        </w:rPr>
        <w:t>u i mogućnosti prigovora</w:t>
      </w:r>
      <w:r w:rsidR="008F703B" w:rsidRPr="00612005">
        <w:rPr>
          <w:iCs/>
          <w:lang w:eastAsia="hr-HR"/>
        </w:rPr>
        <w:t xml:space="preserve"> moraju biti javno dostupne.</w:t>
      </w:r>
    </w:p>
    <w:p w:rsidR="00C76854" w:rsidRPr="00612005" w:rsidRDefault="00C76854" w:rsidP="00A26F3D">
      <w:pPr>
        <w:spacing w:before="0" w:after="0" w:line="240" w:lineRule="auto"/>
        <w:rPr>
          <w:iCs/>
          <w:lang w:eastAsia="hr-HR"/>
        </w:rPr>
      </w:pPr>
    </w:p>
    <w:p w:rsidR="008F703B" w:rsidRPr="00612005" w:rsidRDefault="00643A65" w:rsidP="00A26F3D">
      <w:pPr>
        <w:spacing w:before="0" w:after="0" w:line="240" w:lineRule="auto"/>
        <w:rPr>
          <w:lang w:eastAsia="hr-HR"/>
        </w:rPr>
      </w:pPr>
      <w:r w:rsidRPr="00612005">
        <w:rPr>
          <w:iCs/>
          <w:lang w:eastAsia="hr-HR"/>
        </w:rPr>
        <w:t xml:space="preserve">(2) </w:t>
      </w:r>
      <w:r w:rsidR="008F703B" w:rsidRPr="00612005">
        <w:rPr>
          <w:iCs/>
          <w:lang w:eastAsia="hr-HR"/>
        </w:rPr>
        <w:t>Priznavanje inozemnih obrazovnih kvalifikacija i razdoblja obrazovanja dio su unutarnjeg sustava osiguravanja kvalitete te, kao i ostale djelatnosti visokih učilišta</w:t>
      </w:r>
      <w:r w:rsidR="00466F17" w:rsidRPr="00612005">
        <w:rPr>
          <w:iCs/>
          <w:lang w:eastAsia="hr-HR"/>
        </w:rPr>
        <w:t xml:space="preserve"> i odgojno-obrazovnih ustanova</w:t>
      </w:r>
      <w:r w:rsidR="008F703B" w:rsidRPr="00612005">
        <w:rPr>
          <w:iCs/>
          <w:lang w:eastAsia="hr-HR"/>
        </w:rPr>
        <w:t xml:space="preserve">, podliježu vanjskom vrednovanju, sukladno propisima kojima se </w:t>
      </w:r>
      <w:r w:rsidR="008F703B" w:rsidRPr="00612005">
        <w:rPr>
          <w:lang w:eastAsia="hr-HR"/>
        </w:rPr>
        <w:t xml:space="preserve">uređuje </w:t>
      </w:r>
      <w:r w:rsidR="008F703B" w:rsidRPr="00612005">
        <w:rPr>
          <w:iCs/>
          <w:lang w:eastAsia="hr-HR"/>
        </w:rPr>
        <w:t xml:space="preserve">osiguravanje kvalitete u </w:t>
      </w:r>
      <w:r w:rsidR="009A6CF8" w:rsidRPr="00612005">
        <w:rPr>
          <w:iCs/>
          <w:lang w:eastAsia="hr-HR"/>
        </w:rPr>
        <w:t>odgoju i obrazovanju i</w:t>
      </w:r>
      <w:r w:rsidR="00466F17" w:rsidRPr="00612005">
        <w:rPr>
          <w:iCs/>
          <w:lang w:eastAsia="hr-HR"/>
        </w:rPr>
        <w:t xml:space="preserve"> </w:t>
      </w:r>
      <w:r w:rsidR="008F703B" w:rsidRPr="00612005">
        <w:rPr>
          <w:iCs/>
          <w:lang w:eastAsia="hr-HR"/>
        </w:rPr>
        <w:t>visokom obrazovanju.</w:t>
      </w:r>
    </w:p>
    <w:p w:rsidR="008F703B" w:rsidRPr="00612005" w:rsidRDefault="008F703B" w:rsidP="00A26F3D">
      <w:pPr>
        <w:pStyle w:val="Standard"/>
        <w:tabs>
          <w:tab w:val="left" w:pos="851"/>
        </w:tabs>
        <w:spacing w:before="0" w:after="0" w:line="240" w:lineRule="auto"/>
        <w:ind w:left="360"/>
        <w:jc w:val="center"/>
      </w:pPr>
    </w:p>
    <w:p w:rsidR="008F703B" w:rsidRPr="00612005" w:rsidRDefault="00125727" w:rsidP="00B0120E">
      <w:pPr>
        <w:pStyle w:val="Standard"/>
        <w:spacing w:before="0" w:after="0" w:line="240" w:lineRule="auto"/>
        <w:jc w:val="center"/>
        <w:rPr>
          <w:b/>
        </w:rPr>
      </w:pPr>
      <w:r w:rsidRPr="00612005">
        <w:rPr>
          <w:b/>
        </w:rPr>
        <w:lastRenderedPageBreak/>
        <w:t xml:space="preserve">Članak </w:t>
      </w:r>
      <w:r w:rsidR="00DB3CE1" w:rsidRPr="00612005">
        <w:rPr>
          <w:b/>
        </w:rPr>
        <w:t>2</w:t>
      </w:r>
      <w:r w:rsidR="007C4FC9" w:rsidRPr="00612005">
        <w:rPr>
          <w:b/>
        </w:rPr>
        <w:t>4</w:t>
      </w:r>
      <w:r w:rsidR="008F703B" w:rsidRPr="00612005">
        <w:rPr>
          <w:b/>
        </w:rPr>
        <w:t>.</w:t>
      </w:r>
    </w:p>
    <w:p w:rsidR="00C76854" w:rsidRPr="00612005" w:rsidRDefault="00C76854" w:rsidP="00A26F3D">
      <w:pPr>
        <w:pStyle w:val="Standard"/>
        <w:tabs>
          <w:tab w:val="left" w:pos="851"/>
        </w:tabs>
        <w:spacing w:before="0" w:after="0" w:line="240" w:lineRule="auto"/>
        <w:jc w:val="center"/>
        <w:rPr>
          <w:b/>
        </w:rPr>
      </w:pPr>
    </w:p>
    <w:p w:rsidR="008F703B" w:rsidRPr="00612005" w:rsidRDefault="00643A65" w:rsidP="00A26F3D">
      <w:pPr>
        <w:pStyle w:val="Standard"/>
        <w:spacing w:before="0" w:after="0" w:line="240" w:lineRule="auto"/>
      </w:pPr>
      <w:r w:rsidRPr="00612005">
        <w:t xml:space="preserve">(1) </w:t>
      </w:r>
      <w:r w:rsidR="008F703B" w:rsidRPr="00612005">
        <w:t xml:space="preserve">Nadležna agencija, visoka učilišta i </w:t>
      </w:r>
      <w:r w:rsidR="001E40C4" w:rsidRPr="00612005">
        <w:t>odgojno-</w:t>
      </w:r>
      <w:r w:rsidR="008F703B" w:rsidRPr="00612005">
        <w:t xml:space="preserve">obrazovne ustanove koje provode </w:t>
      </w:r>
      <w:r w:rsidR="00E712B0" w:rsidRPr="00612005">
        <w:t xml:space="preserve">priznavanje i </w:t>
      </w:r>
      <w:r w:rsidR="008F703B" w:rsidRPr="00612005">
        <w:t>vrednovanje inozemnih obrazovnih kvalifikacija dužne su u elektroničkom obliku voditi evidencije o svim ishodima vrednovanja, odnosno priznavanja.</w:t>
      </w:r>
    </w:p>
    <w:p w:rsidR="00C76854" w:rsidRPr="00612005" w:rsidRDefault="00C76854" w:rsidP="00A26F3D">
      <w:pPr>
        <w:pStyle w:val="Standard"/>
        <w:spacing w:before="0" w:after="0" w:line="240" w:lineRule="auto"/>
      </w:pPr>
    </w:p>
    <w:p w:rsidR="008F703B" w:rsidRPr="00612005" w:rsidRDefault="00643A65" w:rsidP="00A26F3D">
      <w:pPr>
        <w:pStyle w:val="Standard"/>
        <w:spacing w:before="0" w:after="0" w:line="240" w:lineRule="auto"/>
      </w:pPr>
      <w:r w:rsidRPr="00612005">
        <w:t xml:space="preserve">(2) </w:t>
      </w:r>
      <w:r w:rsidR="008F703B" w:rsidRPr="00612005">
        <w:t>Evidencije</w:t>
      </w:r>
      <w:r w:rsidR="008F703B" w:rsidRPr="00612005">
        <w:rPr>
          <w:color w:val="FF0000"/>
        </w:rPr>
        <w:t xml:space="preserve"> </w:t>
      </w:r>
      <w:r w:rsidR="008F703B" w:rsidRPr="00612005">
        <w:t>iz stavka 1. ovog</w:t>
      </w:r>
      <w:r w:rsidR="00B0120E" w:rsidRPr="00612005">
        <w:t>a</w:t>
      </w:r>
      <w:r w:rsidR="008F703B" w:rsidRPr="00612005">
        <w:t xml:space="preserve"> članka moraju sadržavati:</w:t>
      </w:r>
    </w:p>
    <w:p w:rsidR="008F703B" w:rsidRPr="00612005" w:rsidRDefault="008F703B" w:rsidP="00B0120E">
      <w:pPr>
        <w:pStyle w:val="Standard"/>
        <w:numPr>
          <w:ilvl w:val="0"/>
          <w:numId w:val="62"/>
        </w:numPr>
        <w:spacing w:before="0" w:after="0" w:line="240" w:lineRule="auto"/>
      </w:pPr>
      <w:r w:rsidRPr="00612005">
        <w:t>podatke o nositelju inozemne obrazovne kvalifikacije: puno ime i prezime, godina rođenja, spol i državljanstvo</w:t>
      </w:r>
    </w:p>
    <w:p w:rsidR="008F703B" w:rsidRPr="00612005" w:rsidRDefault="008F703B" w:rsidP="00B0120E">
      <w:pPr>
        <w:pStyle w:val="Standard"/>
        <w:numPr>
          <w:ilvl w:val="0"/>
          <w:numId w:val="62"/>
        </w:numPr>
        <w:spacing w:before="0" w:after="0" w:line="240" w:lineRule="auto"/>
      </w:pPr>
      <w:r w:rsidRPr="00612005">
        <w:t xml:space="preserve">podatke o inozemnoj obrazovnoj kvalifikaciji: naziv u izvorniku, odnosno njegov prijevod, </w:t>
      </w:r>
      <w:r w:rsidR="00B230F7" w:rsidRPr="00612005">
        <w:t xml:space="preserve">razina, obrazovni profil, obujam (trajanje) obrazovnog programa, </w:t>
      </w:r>
      <w:r w:rsidRPr="00612005">
        <w:t>datum te naziv zemlje i institucije koja je izdala inozemnu obrazovnu kvalifikaciju</w:t>
      </w:r>
    </w:p>
    <w:p w:rsidR="00B230F7" w:rsidRPr="00612005" w:rsidRDefault="00B230F7" w:rsidP="00B0120E">
      <w:pPr>
        <w:pStyle w:val="Standard"/>
        <w:numPr>
          <w:ilvl w:val="0"/>
          <w:numId w:val="62"/>
        </w:numPr>
        <w:spacing w:before="0" w:after="0" w:line="240" w:lineRule="auto"/>
      </w:pPr>
      <w:r w:rsidRPr="00612005">
        <w:t>poda</w:t>
      </w:r>
      <w:r w:rsidR="00FE459C" w:rsidRPr="00612005">
        <w:t>tke</w:t>
      </w:r>
      <w:r w:rsidRPr="00612005">
        <w:t xml:space="preserve"> o akreditaciji visokog učilišta ili obrazovne ustanove</w:t>
      </w:r>
    </w:p>
    <w:p w:rsidR="008F703B" w:rsidRPr="00612005" w:rsidRDefault="008F703B" w:rsidP="00B0120E">
      <w:pPr>
        <w:pStyle w:val="Standard"/>
        <w:numPr>
          <w:ilvl w:val="0"/>
          <w:numId w:val="62"/>
        </w:numPr>
        <w:spacing w:before="0" w:after="0" w:line="240" w:lineRule="auto"/>
      </w:pPr>
      <w:r w:rsidRPr="00612005">
        <w:t>podatke o obrazovnom, odnosno studijskom programu, godinama obrazovanja, semestrima/razredima.</w:t>
      </w:r>
    </w:p>
    <w:p w:rsidR="00C76854" w:rsidRPr="00612005" w:rsidRDefault="00C76854" w:rsidP="00A26F3D">
      <w:pPr>
        <w:pStyle w:val="Standard"/>
        <w:spacing w:before="0" w:after="0" w:line="240" w:lineRule="auto"/>
      </w:pPr>
    </w:p>
    <w:p w:rsidR="008F703B" w:rsidRPr="00612005" w:rsidRDefault="00643A65" w:rsidP="00A26F3D">
      <w:pPr>
        <w:pStyle w:val="Standard"/>
        <w:spacing w:before="0" w:after="0" w:line="240" w:lineRule="auto"/>
      </w:pPr>
      <w:r w:rsidRPr="00612005">
        <w:t xml:space="preserve">(3) </w:t>
      </w:r>
      <w:r w:rsidR="008F703B" w:rsidRPr="00612005">
        <w:t>Podaci iz stavka 2. ovog</w:t>
      </w:r>
      <w:r w:rsidR="00B0120E" w:rsidRPr="00612005">
        <w:t>a</w:t>
      </w:r>
      <w:r w:rsidR="008F703B" w:rsidRPr="00612005">
        <w:t xml:space="preserve"> članka prikupljaju se, obrađuju </w:t>
      </w:r>
      <w:r w:rsidR="001E40C4" w:rsidRPr="00612005">
        <w:t xml:space="preserve">i </w:t>
      </w:r>
      <w:r w:rsidR="008F703B" w:rsidRPr="00612005">
        <w:t>pohranjuju u svrhu osiguravanja jednakog postupanja prema nositeljima inozemnih obrazovnih kvali</w:t>
      </w:r>
      <w:r w:rsidR="00A62613" w:rsidRPr="00612005">
        <w:t>fikacija u postupku priznavanja</w:t>
      </w:r>
      <w:r w:rsidR="00CE2E87" w:rsidRPr="00612005">
        <w:t>.</w:t>
      </w:r>
      <w:r w:rsidR="008F703B" w:rsidRPr="00612005">
        <w:t xml:space="preserve"> </w:t>
      </w:r>
    </w:p>
    <w:p w:rsidR="00C76854" w:rsidRPr="00612005" w:rsidRDefault="00C76854" w:rsidP="00A26F3D">
      <w:pPr>
        <w:pStyle w:val="Standard"/>
        <w:spacing w:before="0" w:after="0" w:line="240" w:lineRule="auto"/>
        <w:jc w:val="center"/>
      </w:pPr>
    </w:p>
    <w:p w:rsidR="003E6BB0" w:rsidRPr="00612005" w:rsidRDefault="003E6BB0" w:rsidP="00A26F3D">
      <w:pPr>
        <w:pStyle w:val="Standard"/>
        <w:spacing w:before="0" w:after="0" w:line="240" w:lineRule="auto"/>
        <w:jc w:val="center"/>
        <w:rPr>
          <w:b/>
        </w:rPr>
      </w:pPr>
      <w:r w:rsidRPr="00612005">
        <w:rPr>
          <w:b/>
        </w:rPr>
        <w:t>Članak 2</w:t>
      </w:r>
      <w:r w:rsidR="007C4FC9" w:rsidRPr="00612005">
        <w:rPr>
          <w:b/>
        </w:rPr>
        <w:t>5</w:t>
      </w:r>
      <w:r w:rsidRPr="00612005">
        <w:rPr>
          <w:b/>
        </w:rPr>
        <w:t>.</w:t>
      </w:r>
    </w:p>
    <w:p w:rsidR="00C76854" w:rsidRPr="00612005" w:rsidRDefault="00C76854" w:rsidP="00A26F3D">
      <w:pPr>
        <w:pStyle w:val="Standard"/>
        <w:spacing w:before="0" w:after="0" w:line="240" w:lineRule="auto"/>
      </w:pPr>
    </w:p>
    <w:p w:rsidR="00960B00" w:rsidRPr="00612005" w:rsidRDefault="00960B00" w:rsidP="00A26F3D">
      <w:pPr>
        <w:pStyle w:val="Standard"/>
        <w:spacing w:before="0" w:after="0" w:line="240" w:lineRule="auto"/>
      </w:pPr>
      <w:r w:rsidRPr="00612005">
        <w:t xml:space="preserve">Pravilnik o visini naknade za troškove postupka priznavanja i vrednovanja, načinu raspodjele naknade, oslobođenja od plaćanja naknade te drugim pitanjima troškova postupka donosi </w:t>
      </w:r>
      <w:r w:rsidR="00B72571" w:rsidRPr="00612005">
        <w:t>mi</w:t>
      </w:r>
      <w:r w:rsidRPr="00612005">
        <w:t>nistar nadležan za poslove obrazovanja</w:t>
      </w:r>
      <w:r w:rsidR="00B72571" w:rsidRPr="00612005">
        <w:t>.</w:t>
      </w:r>
    </w:p>
    <w:p w:rsidR="00C76854" w:rsidRPr="00612005" w:rsidRDefault="00C76854" w:rsidP="00A26F3D">
      <w:pPr>
        <w:pStyle w:val="Standard"/>
        <w:spacing w:before="0" w:after="0" w:line="240" w:lineRule="auto"/>
        <w:jc w:val="center"/>
      </w:pPr>
    </w:p>
    <w:p w:rsidR="00C42080" w:rsidRPr="00612005" w:rsidRDefault="007F6899" w:rsidP="00A26F3D">
      <w:pPr>
        <w:pStyle w:val="Standard"/>
        <w:spacing w:before="0" w:after="0" w:line="240" w:lineRule="auto"/>
        <w:jc w:val="center"/>
        <w:rPr>
          <w:b/>
          <w:i/>
        </w:rPr>
      </w:pPr>
      <w:r w:rsidRPr="00612005">
        <w:rPr>
          <w:b/>
          <w:i/>
        </w:rPr>
        <w:t>Nadzor</w:t>
      </w:r>
    </w:p>
    <w:p w:rsidR="00C76854" w:rsidRPr="00612005" w:rsidRDefault="00C76854" w:rsidP="00A26F3D">
      <w:pPr>
        <w:pStyle w:val="Standard"/>
        <w:spacing w:before="0" w:after="0" w:line="240" w:lineRule="auto"/>
        <w:ind w:left="425" w:hanging="425"/>
        <w:jc w:val="center"/>
        <w:rPr>
          <w:b/>
        </w:rPr>
      </w:pPr>
    </w:p>
    <w:p w:rsidR="003E6BB0" w:rsidRPr="00612005" w:rsidRDefault="003E6BB0" w:rsidP="00A26F3D">
      <w:pPr>
        <w:pStyle w:val="Standard"/>
        <w:spacing w:before="0" w:after="0" w:line="240" w:lineRule="auto"/>
        <w:ind w:left="425" w:hanging="425"/>
        <w:jc w:val="center"/>
        <w:rPr>
          <w:b/>
        </w:rPr>
      </w:pPr>
      <w:r w:rsidRPr="00612005">
        <w:rPr>
          <w:b/>
        </w:rPr>
        <w:t>Članak 2</w:t>
      </w:r>
      <w:r w:rsidR="007C4FC9" w:rsidRPr="00612005">
        <w:rPr>
          <w:b/>
        </w:rPr>
        <w:t>6</w:t>
      </w:r>
      <w:r w:rsidRPr="00612005">
        <w:rPr>
          <w:b/>
        </w:rPr>
        <w:t>.</w:t>
      </w:r>
    </w:p>
    <w:p w:rsidR="00C76854" w:rsidRPr="00612005" w:rsidRDefault="00C76854" w:rsidP="00A26F3D">
      <w:pPr>
        <w:pStyle w:val="Standard"/>
        <w:spacing w:before="0" w:after="0" w:line="240" w:lineRule="auto"/>
      </w:pPr>
    </w:p>
    <w:p w:rsidR="00960B00" w:rsidRPr="00612005" w:rsidRDefault="00960B00" w:rsidP="00A26F3D">
      <w:pPr>
        <w:pStyle w:val="Standard"/>
        <w:spacing w:before="0" w:after="0" w:line="240" w:lineRule="auto"/>
      </w:pPr>
      <w:r w:rsidRPr="00612005">
        <w:t>Nadzor nad primjenom odredbi ovog</w:t>
      </w:r>
      <w:r w:rsidR="00B0120E" w:rsidRPr="00612005">
        <w:t>a</w:t>
      </w:r>
      <w:r w:rsidRPr="00612005">
        <w:t xml:space="preserve"> Zakona obavlja ministarstvo nadležno za poslove obrazovanja.</w:t>
      </w:r>
    </w:p>
    <w:p w:rsidR="00A62613" w:rsidRPr="00612005" w:rsidRDefault="00A62613" w:rsidP="00A26F3D">
      <w:pPr>
        <w:pStyle w:val="Standard"/>
        <w:spacing w:before="0" w:after="0" w:line="240" w:lineRule="auto"/>
      </w:pPr>
    </w:p>
    <w:p w:rsidR="002F6A36" w:rsidRPr="00612005" w:rsidRDefault="006E22C8" w:rsidP="00A26F3D">
      <w:pPr>
        <w:pStyle w:val="Standard"/>
        <w:spacing w:before="0" w:after="0" w:line="240" w:lineRule="auto"/>
        <w:jc w:val="center"/>
        <w:rPr>
          <w:rFonts w:eastAsia="Cambria"/>
          <w:b/>
          <w:lang w:eastAsia="en-US"/>
        </w:rPr>
      </w:pPr>
      <w:r w:rsidRPr="00612005">
        <w:rPr>
          <w:rFonts w:eastAsia="Cambria"/>
          <w:b/>
          <w:lang w:eastAsia="en-US"/>
        </w:rPr>
        <w:t>Glava V.</w:t>
      </w:r>
    </w:p>
    <w:p w:rsidR="00C76854" w:rsidRPr="00612005" w:rsidRDefault="00C76854" w:rsidP="00A26F3D">
      <w:pPr>
        <w:pStyle w:val="Standard"/>
        <w:spacing w:before="0" w:after="0" w:line="240" w:lineRule="auto"/>
        <w:jc w:val="center"/>
        <w:rPr>
          <w:rFonts w:eastAsia="Cambria"/>
          <w:b/>
          <w:lang w:eastAsia="en-US"/>
        </w:rPr>
      </w:pPr>
    </w:p>
    <w:p w:rsidR="004E034B" w:rsidRPr="00612005" w:rsidRDefault="006E22C8" w:rsidP="00A26F3D">
      <w:pPr>
        <w:pStyle w:val="Standard"/>
        <w:spacing w:before="0" w:after="0" w:line="240" w:lineRule="auto"/>
        <w:jc w:val="center"/>
        <w:rPr>
          <w:b/>
          <w:color w:val="000000"/>
        </w:rPr>
      </w:pPr>
      <w:r w:rsidRPr="00612005">
        <w:rPr>
          <w:b/>
          <w:color w:val="000000"/>
        </w:rPr>
        <w:t>PRIJELAZNE I ZAVRŠNE ODREDBE</w:t>
      </w:r>
    </w:p>
    <w:p w:rsidR="004E034B" w:rsidRPr="00612005" w:rsidRDefault="004E034B" w:rsidP="00A26F3D">
      <w:pPr>
        <w:pStyle w:val="Standard"/>
        <w:spacing w:before="0" w:after="0" w:line="240" w:lineRule="auto"/>
        <w:ind w:left="709" w:hanging="425"/>
        <w:jc w:val="center"/>
      </w:pPr>
    </w:p>
    <w:p w:rsidR="002F6A36" w:rsidRPr="00612005" w:rsidRDefault="00125727" w:rsidP="00A26F3D">
      <w:pPr>
        <w:pStyle w:val="Standard"/>
        <w:spacing w:before="0" w:after="0" w:line="240" w:lineRule="auto"/>
        <w:ind w:left="709" w:hanging="425"/>
        <w:jc w:val="center"/>
        <w:rPr>
          <w:b/>
        </w:rPr>
      </w:pPr>
      <w:r w:rsidRPr="00612005">
        <w:rPr>
          <w:b/>
        </w:rPr>
        <w:t xml:space="preserve">Članak </w:t>
      </w:r>
      <w:r w:rsidR="003E6BB0" w:rsidRPr="00612005">
        <w:rPr>
          <w:b/>
        </w:rPr>
        <w:t>2</w:t>
      </w:r>
      <w:r w:rsidR="007C4FC9" w:rsidRPr="00612005">
        <w:rPr>
          <w:b/>
        </w:rPr>
        <w:t>7</w:t>
      </w:r>
      <w:r w:rsidR="006E22C8" w:rsidRPr="00612005">
        <w:rPr>
          <w:b/>
        </w:rPr>
        <w:t>.</w:t>
      </w:r>
    </w:p>
    <w:p w:rsidR="00C76854" w:rsidRPr="00612005" w:rsidRDefault="00C76854" w:rsidP="00A26F3D">
      <w:pPr>
        <w:pStyle w:val="Standard"/>
        <w:spacing w:before="0" w:after="0" w:line="240" w:lineRule="auto"/>
      </w:pPr>
    </w:p>
    <w:p w:rsidR="002F6A36" w:rsidRPr="00612005" w:rsidRDefault="006E22C8" w:rsidP="00A26F3D">
      <w:pPr>
        <w:pStyle w:val="Standard"/>
        <w:spacing w:before="0" w:after="0" w:line="240" w:lineRule="auto"/>
      </w:pPr>
      <w:r w:rsidRPr="00612005">
        <w:t xml:space="preserve">Školske svjedodžbe, diplome i druge javne isprave o stečenoj naobrazbi izdane do 8. listopada 1991. godine </w:t>
      </w:r>
      <w:r w:rsidR="00884E47" w:rsidRPr="00612005">
        <w:t xml:space="preserve">na visokim učilištima i </w:t>
      </w:r>
      <w:r w:rsidR="009B43A2" w:rsidRPr="00612005">
        <w:t>odgojno</w:t>
      </w:r>
      <w:r w:rsidR="00960CD4" w:rsidRPr="00612005">
        <w:t>-</w:t>
      </w:r>
      <w:r w:rsidRPr="00612005">
        <w:t xml:space="preserve">obrazovnim ustanovama na području bivše SFRJ izjednačene su po pravnoj snazi sa školskim svjedodžbama, diplomama i drugim javnim ispravama obrazovnih ustanova Republike Hrvatske i ne podliježu postupku </w:t>
      </w:r>
      <w:r w:rsidR="008B107A" w:rsidRPr="00612005">
        <w:t xml:space="preserve">priznavanja niti </w:t>
      </w:r>
      <w:r w:rsidR="00F22CC2" w:rsidRPr="00612005">
        <w:t>vrednovanja</w:t>
      </w:r>
      <w:r w:rsidR="008B107A" w:rsidRPr="00612005">
        <w:t>.</w:t>
      </w:r>
    </w:p>
    <w:p w:rsidR="00C912ED" w:rsidRPr="00612005" w:rsidRDefault="00C912ED" w:rsidP="00A26F3D">
      <w:pPr>
        <w:pStyle w:val="Standard"/>
        <w:spacing w:before="0" w:after="0" w:line="240" w:lineRule="auto"/>
        <w:jc w:val="center"/>
        <w:rPr>
          <w:b/>
        </w:rPr>
      </w:pPr>
    </w:p>
    <w:p w:rsidR="002F6A36" w:rsidRPr="00612005" w:rsidRDefault="00125727" w:rsidP="00A26F3D">
      <w:pPr>
        <w:pStyle w:val="Standard"/>
        <w:spacing w:before="0" w:after="0" w:line="240" w:lineRule="auto"/>
        <w:jc w:val="center"/>
        <w:rPr>
          <w:b/>
        </w:rPr>
      </w:pPr>
      <w:r w:rsidRPr="00612005">
        <w:rPr>
          <w:b/>
        </w:rPr>
        <w:t>Članak 2</w:t>
      </w:r>
      <w:r w:rsidR="007C4FC9" w:rsidRPr="00612005">
        <w:rPr>
          <w:b/>
        </w:rPr>
        <w:t>8</w:t>
      </w:r>
      <w:r w:rsidR="006E22C8" w:rsidRPr="00612005">
        <w:rPr>
          <w:b/>
        </w:rPr>
        <w:t>.</w:t>
      </w:r>
    </w:p>
    <w:p w:rsidR="00C912ED" w:rsidRPr="00612005" w:rsidRDefault="00C912ED" w:rsidP="00C912ED">
      <w:pPr>
        <w:spacing w:before="0" w:after="0" w:line="240" w:lineRule="auto"/>
        <w:rPr>
          <w:b/>
          <w:lang w:eastAsia="hr-HR"/>
        </w:rPr>
      </w:pPr>
    </w:p>
    <w:p w:rsidR="0037415C" w:rsidRPr="00612005" w:rsidRDefault="0037415C" w:rsidP="00C912ED">
      <w:pPr>
        <w:spacing w:before="0" w:after="0" w:line="240" w:lineRule="auto"/>
        <w:rPr>
          <w:lang w:eastAsia="hr-HR"/>
        </w:rPr>
      </w:pPr>
      <w:r w:rsidRPr="00612005">
        <w:rPr>
          <w:lang w:eastAsia="hr-HR"/>
        </w:rPr>
        <w:t>(1) Pravilnike iz član</w:t>
      </w:r>
      <w:r w:rsidR="00BE7B47" w:rsidRPr="00612005">
        <w:rPr>
          <w:lang w:eastAsia="hr-HR"/>
        </w:rPr>
        <w:t>a</w:t>
      </w:r>
      <w:r w:rsidRPr="00612005">
        <w:rPr>
          <w:lang w:eastAsia="hr-HR"/>
        </w:rPr>
        <w:t>ka 1</w:t>
      </w:r>
      <w:r w:rsidR="007C4FC9" w:rsidRPr="00612005">
        <w:rPr>
          <w:lang w:eastAsia="hr-HR"/>
        </w:rPr>
        <w:t>5</w:t>
      </w:r>
      <w:r w:rsidR="00E84F65" w:rsidRPr="00612005">
        <w:rPr>
          <w:lang w:eastAsia="hr-HR"/>
        </w:rPr>
        <w:t>.</w:t>
      </w:r>
      <w:r w:rsidRPr="00612005">
        <w:rPr>
          <w:lang w:eastAsia="hr-HR"/>
        </w:rPr>
        <w:t xml:space="preserve"> i 2</w:t>
      </w:r>
      <w:r w:rsidR="007C4FC9" w:rsidRPr="00612005">
        <w:rPr>
          <w:lang w:eastAsia="hr-HR"/>
        </w:rPr>
        <w:t>5</w:t>
      </w:r>
      <w:r w:rsidRPr="00612005">
        <w:rPr>
          <w:lang w:eastAsia="hr-HR"/>
        </w:rPr>
        <w:t>. ovog</w:t>
      </w:r>
      <w:r w:rsidR="00C76854" w:rsidRPr="00612005">
        <w:rPr>
          <w:lang w:eastAsia="hr-HR"/>
        </w:rPr>
        <w:t>a</w:t>
      </w:r>
      <w:r w:rsidR="00C912ED" w:rsidRPr="00612005">
        <w:rPr>
          <w:lang w:eastAsia="hr-HR"/>
        </w:rPr>
        <w:t xml:space="preserve"> Zakona donijet</w:t>
      </w:r>
      <w:r w:rsidRPr="00612005">
        <w:rPr>
          <w:lang w:eastAsia="hr-HR"/>
        </w:rPr>
        <w:t xml:space="preserve"> će ministar nadležan za poslove obrazovanja u roku od godinu dana od dana stupanja na snagu ovog</w:t>
      </w:r>
      <w:r w:rsidR="00C912ED" w:rsidRPr="00612005">
        <w:rPr>
          <w:lang w:eastAsia="hr-HR"/>
        </w:rPr>
        <w:t>a</w:t>
      </w:r>
      <w:r w:rsidRPr="00612005">
        <w:rPr>
          <w:lang w:eastAsia="hr-HR"/>
        </w:rPr>
        <w:t xml:space="preserve"> Zakona.</w:t>
      </w:r>
    </w:p>
    <w:p w:rsidR="00C912ED" w:rsidRPr="00612005" w:rsidRDefault="00C912ED" w:rsidP="00C912ED">
      <w:pPr>
        <w:pStyle w:val="Standard"/>
        <w:spacing w:before="0" w:after="0" w:line="240" w:lineRule="auto"/>
      </w:pPr>
    </w:p>
    <w:p w:rsidR="00C912ED" w:rsidRPr="00612005" w:rsidRDefault="00C912ED" w:rsidP="00C912ED">
      <w:pPr>
        <w:pStyle w:val="Standard"/>
        <w:spacing w:before="0" w:after="0" w:line="240" w:lineRule="auto"/>
      </w:pPr>
    </w:p>
    <w:p w:rsidR="00BE7B47" w:rsidRPr="00612005" w:rsidRDefault="00BE7B47" w:rsidP="00C912ED">
      <w:pPr>
        <w:pStyle w:val="Standard"/>
        <w:spacing w:before="0" w:after="0" w:line="240" w:lineRule="auto"/>
      </w:pPr>
    </w:p>
    <w:p w:rsidR="0033150E" w:rsidRPr="00612005" w:rsidRDefault="007F6899" w:rsidP="00C912ED">
      <w:pPr>
        <w:pStyle w:val="Standard"/>
        <w:spacing w:before="0" w:after="0" w:line="240" w:lineRule="auto"/>
      </w:pPr>
      <w:r w:rsidRPr="00612005">
        <w:t>(2</w:t>
      </w:r>
      <w:r w:rsidR="00643A65" w:rsidRPr="00612005">
        <w:t xml:space="preserve">) </w:t>
      </w:r>
      <w:r w:rsidR="0033150E" w:rsidRPr="00612005">
        <w:t>Nadležne agen</w:t>
      </w:r>
      <w:r w:rsidR="00C912ED" w:rsidRPr="00612005">
        <w:t>cije i visoka učilišta uskladit</w:t>
      </w:r>
      <w:r w:rsidR="0033150E" w:rsidRPr="00612005">
        <w:t xml:space="preserve"> će svoje statute i opće akte sukladno odredbama ovog</w:t>
      </w:r>
      <w:r w:rsidR="00C912ED" w:rsidRPr="00612005">
        <w:t>a</w:t>
      </w:r>
      <w:r w:rsidR="0033150E" w:rsidRPr="00612005">
        <w:t xml:space="preserve"> Zakona u roku od godine dana od dana stupanja na snagu ovog</w:t>
      </w:r>
      <w:r w:rsidR="00C912ED" w:rsidRPr="00612005">
        <w:t>a</w:t>
      </w:r>
      <w:r w:rsidR="0033150E" w:rsidRPr="00612005">
        <w:t xml:space="preserve"> Zakona.</w:t>
      </w:r>
    </w:p>
    <w:p w:rsidR="00C110F7" w:rsidRPr="00612005" w:rsidRDefault="00C110F7" w:rsidP="00A26F3D">
      <w:pPr>
        <w:pStyle w:val="Standard"/>
        <w:spacing w:before="0" w:after="0" w:line="240" w:lineRule="auto"/>
      </w:pPr>
    </w:p>
    <w:p w:rsidR="002F6A36" w:rsidRPr="00612005" w:rsidRDefault="00125727" w:rsidP="00A26F3D">
      <w:pPr>
        <w:pStyle w:val="Standard"/>
        <w:spacing w:before="0" w:after="0" w:line="240" w:lineRule="auto"/>
        <w:jc w:val="center"/>
        <w:rPr>
          <w:b/>
        </w:rPr>
      </w:pPr>
      <w:r w:rsidRPr="00612005">
        <w:rPr>
          <w:b/>
        </w:rPr>
        <w:t xml:space="preserve">Članak </w:t>
      </w:r>
      <w:r w:rsidR="007C4FC9" w:rsidRPr="00612005">
        <w:rPr>
          <w:b/>
        </w:rPr>
        <w:t>29</w:t>
      </w:r>
      <w:r w:rsidR="006E22C8" w:rsidRPr="00612005">
        <w:rPr>
          <w:b/>
        </w:rPr>
        <w:t>.</w:t>
      </w:r>
    </w:p>
    <w:p w:rsidR="00C76854" w:rsidRPr="00612005" w:rsidRDefault="00C76854" w:rsidP="00A26F3D">
      <w:pPr>
        <w:pStyle w:val="Standard"/>
        <w:spacing w:before="0" w:after="0" w:line="240" w:lineRule="auto"/>
      </w:pPr>
    </w:p>
    <w:p w:rsidR="002F6A36" w:rsidRPr="00612005" w:rsidRDefault="006E22C8" w:rsidP="00A26F3D">
      <w:pPr>
        <w:pStyle w:val="Standard"/>
        <w:spacing w:before="0" w:after="0" w:line="240" w:lineRule="auto"/>
      </w:pPr>
      <w:r w:rsidRPr="00612005">
        <w:t>Postupci priznavanja inozemnih obrazovnih kvalifikacija započeti prije stupanja na snagu ovog</w:t>
      </w:r>
      <w:r w:rsidR="00C912ED" w:rsidRPr="00612005">
        <w:t>a</w:t>
      </w:r>
      <w:r w:rsidRPr="00612005">
        <w:t xml:space="preserve"> Zakona dovršit će se prema odredbama Zakona o priznavanju inozemnih obrazovnih kvalifikacija (</w:t>
      </w:r>
      <w:r w:rsidR="00C912ED" w:rsidRPr="00612005">
        <w:t>„</w:t>
      </w:r>
      <w:r w:rsidRPr="00612005">
        <w:t>Narodne novine</w:t>
      </w:r>
      <w:r w:rsidR="00C912ED" w:rsidRPr="00612005">
        <w:t>“, br. 158/03., 138/06., 124/09. i 45/</w:t>
      </w:r>
      <w:r w:rsidRPr="00612005">
        <w:t>11.).</w:t>
      </w:r>
    </w:p>
    <w:p w:rsidR="00554E0C" w:rsidRPr="00612005" w:rsidRDefault="00554E0C" w:rsidP="00A26F3D">
      <w:pPr>
        <w:pStyle w:val="Standard"/>
        <w:spacing w:before="0" w:after="0" w:line="240" w:lineRule="auto"/>
      </w:pPr>
    </w:p>
    <w:p w:rsidR="00A62613" w:rsidRPr="00612005" w:rsidRDefault="00A62613" w:rsidP="00A26F3D">
      <w:pPr>
        <w:pStyle w:val="Standard"/>
        <w:spacing w:before="0" w:after="0" w:line="240" w:lineRule="auto"/>
        <w:jc w:val="center"/>
        <w:rPr>
          <w:b/>
        </w:rPr>
      </w:pPr>
      <w:r w:rsidRPr="00612005">
        <w:rPr>
          <w:b/>
        </w:rPr>
        <w:t xml:space="preserve">Članak </w:t>
      </w:r>
      <w:r w:rsidR="00CA09BC" w:rsidRPr="00612005">
        <w:rPr>
          <w:b/>
        </w:rPr>
        <w:t>3</w:t>
      </w:r>
      <w:r w:rsidR="007C4FC9" w:rsidRPr="00612005">
        <w:rPr>
          <w:b/>
        </w:rPr>
        <w:t>0</w:t>
      </w:r>
      <w:r w:rsidRPr="00612005">
        <w:rPr>
          <w:b/>
        </w:rPr>
        <w:t>.</w:t>
      </w:r>
    </w:p>
    <w:p w:rsidR="00C76854" w:rsidRPr="00612005" w:rsidRDefault="00C76854" w:rsidP="00A26F3D">
      <w:pPr>
        <w:pStyle w:val="Standard"/>
        <w:spacing w:before="0" w:after="0" w:line="240" w:lineRule="auto"/>
      </w:pPr>
    </w:p>
    <w:p w:rsidR="002F6A36" w:rsidRPr="00612005" w:rsidRDefault="006E22C8" w:rsidP="00A26F3D">
      <w:pPr>
        <w:pStyle w:val="Standard"/>
        <w:spacing w:before="0" w:after="0" w:line="240" w:lineRule="auto"/>
      </w:pPr>
      <w:r w:rsidRPr="00612005">
        <w:t>Danom stupanja na snagu ovog</w:t>
      </w:r>
      <w:r w:rsidR="00C912ED" w:rsidRPr="00612005">
        <w:t>a</w:t>
      </w:r>
      <w:r w:rsidRPr="00612005">
        <w:t xml:space="preserve"> Zakona prestaje važiti Zakon o priznavanju inozemnih obrazovnih kvalifikacija </w:t>
      </w:r>
      <w:r w:rsidR="00C912ED" w:rsidRPr="00612005">
        <w:t>(„Narodne novine“, br. 158/03., 138/06., 124/09. i 45/11.).</w:t>
      </w:r>
    </w:p>
    <w:p w:rsidR="002F6A36" w:rsidRPr="00612005" w:rsidRDefault="002F6A36" w:rsidP="00A26F3D">
      <w:pPr>
        <w:pStyle w:val="Standard"/>
        <w:spacing w:before="0" w:after="0" w:line="240" w:lineRule="auto"/>
      </w:pPr>
    </w:p>
    <w:p w:rsidR="002F6A36" w:rsidRPr="00612005" w:rsidRDefault="00125727" w:rsidP="00A26F3D">
      <w:pPr>
        <w:pStyle w:val="Standard"/>
        <w:spacing w:before="0" w:after="0" w:line="240" w:lineRule="auto"/>
        <w:jc w:val="center"/>
        <w:rPr>
          <w:b/>
        </w:rPr>
      </w:pPr>
      <w:r w:rsidRPr="00612005">
        <w:rPr>
          <w:b/>
        </w:rPr>
        <w:t xml:space="preserve">Članak </w:t>
      </w:r>
      <w:r w:rsidR="00CA09BC" w:rsidRPr="00612005">
        <w:rPr>
          <w:b/>
        </w:rPr>
        <w:t>3</w:t>
      </w:r>
      <w:r w:rsidR="007C4FC9" w:rsidRPr="00612005">
        <w:rPr>
          <w:b/>
        </w:rPr>
        <w:t>1</w:t>
      </w:r>
      <w:r w:rsidR="006E22C8" w:rsidRPr="00612005">
        <w:rPr>
          <w:b/>
        </w:rPr>
        <w:t>.</w:t>
      </w:r>
    </w:p>
    <w:p w:rsidR="00C76854" w:rsidRPr="00612005" w:rsidRDefault="00C76854" w:rsidP="00A26F3D">
      <w:pPr>
        <w:pStyle w:val="Standard"/>
        <w:spacing w:before="0" w:after="0" w:line="240" w:lineRule="auto"/>
      </w:pPr>
    </w:p>
    <w:p w:rsidR="005356AD" w:rsidRPr="00612005" w:rsidRDefault="006E22C8" w:rsidP="00A26F3D">
      <w:pPr>
        <w:pStyle w:val="Standard"/>
        <w:spacing w:before="0" w:after="0" w:line="240" w:lineRule="auto"/>
      </w:pPr>
      <w:r w:rsidRPr="00612005">
        <w:t xml:space="preserve">Ovaj Zakon stupa na snagu osmoga dana od dana objave u </w:t>
      </w:r>
      <w:r w:rsidR="00C76854" w:rsidRPr="00612005">
        <w:t>„</w:t>
      </w:r>
      <w:r w:rsidRPr="00612005">
        <w:t>Narodnim novinama</w:t>
      </w:r>
      <w:r w:rsidR="00C76854" w:rsidRPr="00612005">
        <w:t>“</w:t>
      </w:r>
      <w:r w:rsidRPr="00612005">
        <w:t>.</w:t>
      </w:r>
    </w:p>
    <w:p w:rsidR="0052405F" w:rsidRPr="00612005" w:rsidRDefault="0052405F" w:rsidP="00A26F3D">
      <w:pPr>
        <w:autoSpaceDE w:val="0"/>
        <w:adjustRightInd w:val="0"/>
        <w:spacing w:before="0" w:after="0" w:line="240" w:lineRule="auto"/>
        <w:ind w:left="1440"/>
        <w:rPr>
          <w:b/>
        </w:rPr>
      </w:pPr>
    </w:p>
    <w:p w:rsidR="00B33AF2" w:rsidRPr="00612005" w:rsidRDefault="00B33AF2" w:rsidP="00A26F3D">
      <w:pPr>
        <w:spacing w:before="0" w:after="0" w:line="240" w:lineRule="auto"/>
        <w:rPr>
          <w:b/>
        </w:rPr>
      </w:pPr>
      <w:r w:rsidRPr="00612005">
        <w:rPr>
          <w:b/>
        </w:rPr>
        <w:br w:type="page"/>
      </w:r>
    </w:p>
    <w:p w:rsidR="00593D11" w:rsidRPr="00612005" w:rsidRDefault="003F2C2B" w:rsidP="00A26F3D">
      <w:pPr>
        <w:spacing w:before="0" w:after="0" w:line="240" w:lineRule="auto"/>
        <w:jc w:val="center"/>
        <w:rPr>
          <w:b/>
        </w:rPr>
      </w:pPr>
      <w:r w:rsidRPr="00612005">
        <w:rPr>
          <w:b/>
        </w:rPr>
        <w:lastRenderedPageBreak/>
        <w:t>OBRAZLOŽENJE</w:t>
      </w:r>
    </w:p>
    <w:p w:rsidR="004E1503" w:rsidRPr="00612005" w:rsidRDefault="004E1503" w:rsidP="00A26F3D">
      <w:pPr>
        <w:spacing w:before="0" w:after="0" w:line="240" w:lineRule="auto"/>
        <w:rPr>
          <w:b/>
        </w:rPr>
      </w:pPr>
    </w:p>
    <w:p w:rsidR="00593D11" w:rsidRPr="00612005" w:rsidRDefault="00593D11" w:rsidP="00A26F3D">
      <w:pPr>
        <w:spacing w:before="0" w:after="0" w:line="240" w:lineRule="auto"/>
        <w:rPr>
          <w:b/>
        </w:rPr>
      </w:pPr>
      <w:r w:rsidRPr="00612005">
        <w:rPr>
          <w:b/>
        </w:rPr>
        <w:t>Članak 1.</w:t>
      </w:r>
    </w:p>
    <w:p w:rsidR="00593D11" w:rsidRPr="00612005" w:rsidRDefault="00B14AF6" w:rsidP="00A26F3D">
      <w:pPr>
        <w:spacing w:before="0" w:after="0" w:line="240" w:lineRule="auto"/>
      </w:pPr>
      <w:r w:rsidRPr="00612005">
        <w:t>U članku 1. u</w:t>
      </w:r>
      <w:r w:rsidR="00593D11" w:rsidRPr="00612005">
        <w:t>tvrđuje se predmet Zakona, a to je priznavanje</w:t>
      </w:r>
      <w:r w:rsidR="0055293E" w:rsidRPr="00612005">
        <w:t xml:space="preserve"> i vrednovanje</w:t>
      </w:r>
      <w:r w:rsidR="00593D11" w:rsidRPr="00612005">
        <w:t xml:space="preserve"> inozemnih obrazovnih kvalifikacija.</w:t>
      </w:r>
      <w:r w:rsidR="00180CD2" w:rsidRPr="00612005">
        <w:t xml:space="preserve"> </w:t>
      </w:r>
      <w:r w:rsidR="0055293E" w:rsidRPr="00612005">
        <w:t xml:space="preserve">Članak utvrđuje da se </w:t>
      </w:r>
      <w:r w:rsidR="00593D11" w:rsidRPr="00612005">
        <w:t>Zakonom uređuju način i postupci vrednovanja inozemnih obrazovnih kvalifikacija u svrhu pristupa tržištu rada u zanimanjima koja nisu uključena u Popis reguliranih profesija u Republici Hrvatskoj te priznavanje inozemnih obrazovnih kvalifikacija i razdoblja obrazovanja sa svrhom nastavka obrazovanja</w:t>
      </w:r>
      <w:r w:rsidR="00E532E4" w:rsidRPr="00612005">
        <w:t>, kao i</w:t>
      </w:r>
      <w:r w:rsidR="00180CD2" w:rsidRPr="00612005">
        <w:t xml:space="preserve"> </w:t>
      </w:r>
      <w:r w:rsidR="00593D11" w:rsidRPr="00612005">
        <w:t xml:space="preserve">nadležna tijela koja provode postupke vrednovanja i priznavanja inozemnih obrazovnih kvalifikacija. </w:t>
      </w:r>
    </w:p>
    <w:p w:rsidR="00E532E4" w:rsidRPr="00612005" w:rsidRDefault="00E532E4" w:rsidP="00A26F3D">
      <w:pPr>
        <w:spacing w:before="0" w:after="0" w:line="240" w:lineRule="auto"/>
        <w:rPr>
          <w:b/>
        </w:rPr>
      </w:pPr>
    </w:p>
    <w:p w:rsidR="00593D11" w:rsidRPr="00612005" w:rsidRDefault="00593D11" w:rsidP="00A26F3D">
      <w:pPr>
        <w:spacing w:before="0" w:after="0" w:line="240" w:lineRule="auto"/>
        <w:rPr>
          <w:b/>
        </w:rPr>
      </w:pPr>
      <w:r w:rsidRPr="00612005">
        <w:rPr>
          <w:b/>
        </w:rPr>
        <w:t xml:space="preserve">Članak 2. </w:t>
      </w:r>
    </w:p>
    <w:p w:rsidR="00B14AF6" w:rsidRPr="00612005" w:rsidRDefault="00593D11" w:rsidP="00A26F3D">
      <w:pPr>
        <w:spacing w:before="0" w:after="0" w:line="240" w:lineRule="auto"/>
      </w:pPr>
      <w:r w:rsidRPr="00612005">
        <w:t xml:space="preserve">U članku 2. </w:t>
      </w:r>
      <w:r w:rsidR="00B14AF6" w:rsidRPr="00612005">
        <w:t xml:space="preserve">objašnjavaju se osnovni pojmovi vezani uz priznavanje inozemnih obrazovnih kvalifikacija i razdoblja obrazovanja te pojmovi vezani uz vrednovanje inozemnih obrazovnih kvalifikacija. </w:t>
      </w:r>
    </w:p>
    <w:p w:rsidR="00B14AF6" w:rsidRPr="00612005" w:rsidRDefault="00B14AF6" w:rsidP="00A26F3D">
      <w:pPr>
        <w:spacing w:before="0" w:after="0" w:line="240" w:lineRule="auto"/>
      </w:pPr>
    </w:p>
    <w:p w:rsidR="00593D11" w:rsidRPr="00612005" w:rsidRDefault="00593D11" w:rsidP="00A26F3D">
      <w:pPr>
        <w:spacing w:before="0" w:after="0" w:line="240" w:lineRule="auto"/>
        <w:rPr>
          <w:b/>
        </w:rPr>
      </w:pPr>
      <w:r w:rsidRPr="00612005">
        <w:rPr>
          <w:b/>
        </w:rPr>
        <w:t xml:space="preserve">Članak 3. </w:t>
      </w:r>
    </w:p>
    <w:p w:rsidR="00B14AF6" w:rsidRPr="00612005" w:rsidRDefault="00024747" w:rsidP="00A26F3D">
      <w:pPr>
        <w:spacing w:before="0" w:after="0" w:line="240" w:lineRule="auto"/>
      </w:pPr>
      <w:r w:rsidRPr="00612005">
        <w:t xml:space="preserve">U članku 3. </w:t>
      </w:r>
      <w:r w:rsidR="00B14AF6" w:rsidRPr="00612005">
        <w:t xml:space="preserve">navode se načela na kojima </w:t>
      </w:r>
      <w:r w:rsidR="00E532E4" w:rsidRPr="00612005">
        <w:t xml:space="preserve">se </w:t>
      </w:r>
      <w:r w:rsidR="00B14AF6" w:rsidRPr="00612005">
        <w:t>treba temeljiti vrednovanje i priznavanje inozemnih obrazovnih kvalifikacija.</w:t>
      </w:r>
    </w:p>
    <w:p w:rsidR="00EB3AA1" w:rsidRPr="00612005" w:rsidRDefault="00EB3AA1" w:rsidP="00A26F3D">
      <w:pPr>
        <w:spacing w:before="0" w:after="0" w:line="240" w:lineRule="auto"/>
        <w:rPr>
          <w:b/>
        </w:rPr>
      </w:pPr>
    </w:p>
    <w:p w:rsidR="00593D11" w:rsidRPr="00612005" w:rsidRDefault="00593D11" w:rsidP="00A26F3D">
      <w:pPr>
        <w:spacing w:before="0" w:after="0" w:line="240" w:lineRule="auto"/>
        <w:rPr>
          <w:b/>
        </w:rPr>
      </w:pPr>
      <w:r w:rsidRPr="00612005">
        <w:rPr>
          <w:b/>
        </w:rPr>
        <w:t xml:space="preserve">Članak </w:t>
      </w:r>
      <w:r w:rsidR="007C4FC9" w:rsidRPr="00612005">
        <w:rPr>
          <w:b/>
        </w:rPr>
        <w:t>4</w:t>
      </w:r>
      <w:r w:rsidRPr="00612005">
        <w:rPr>
          <w:b/>
        </w:rPr>
        <w:t xml:space="preserve">. </w:t>
      </w:r>
    </w:p>
    <w:p w:rsidR="00593D11" w:rsidRPr="00612005" w:rsidRDefault="00B14AF6" w:rsidP="00A26F3D">
      <w:pPr>
        <w:spacing w:before="0" w:after="0" w:line="240" w:lineRule="auto"/>
      </w:pPr>
      <w:r w:rsidRPr="00612005">
        <w:t xml:space="preserve">U članku </w:t>
      </w:r>
      <w:r w:rsidR="00EB3AA1" w:rsidRPr="00612005">
        <w:t>4</w:t>
      </w:r>
      <w:r w:rsidRPr="00612005">
        <w:t xml:space="preserve">. </w:t>
      </w:r>
      <w:r w:rsidR="00593D11" w:rsidRPr="00612005">
        <w:t xml:space="preserve">utvrđuje </w:t>
      </w:r>
      <w:r w:rsidRPr="00612005">
        <w:t xml:space="preserve">se </w:t>
      </w:r>
      <w:r w:rsidR="001E3A8E" w:rsidRPr="00612005">
        <w:t>da</w:t>
      </w:r>
      <w:r w:rsidR="00593D11" w:rsidRPr="00612005">
        <w:t xml:space="preserve"> pravo na vrednovanje i priznavanje inozemnih obrazovnih kvalifikacija</w:t>
      </w:r>
      <w:r w:rsidR="001E3A8E" w:rsidRPr="00612005">
        <w:t xml:space="preserve"> imaju hrvatski državljani, strani državljani, osobe bez državljanstva, azilanti te stranci pod supsidijarnom zaštitom</w:t>
      </w:r>
      <w:r w:rsidR="00EB3AA1" w:rsidRPr="00612005">
        <w:t xml:space="preserve"> i članovi obitelji azilanta, odnosno stranca pod supsidijarnom zaštitom koji zakonito boravi u Republici Hrvatskoj</w:t>
      </w:r>
      <w:r w:rsidR="001E3A8E" w:rsidRPr="00612005">
        <w:t>.</w:t>
      </w:r>
    </w:p>
    <w:p w:rsidR="001E3A8E" w:rsidRPr="00612005" w:rsidRDefault="001E3A8E" w:rsidP="00A26F3D">
      <w:pPr>
        <w:spacing w:before="0" w:after="0" w:line="240" w:lineRule="auto"/>
      </w:pPr>
    </w:p>
    <w:p w:rsidR="00593D11" w:rsidRPr="00612005" w:rsidRDefault="00593D11" w:rsidP="00A26F3D">
      <w:pPr>
        <w:spacing w:before="0" w:after="0" w:line="240" w:lineRule="auto"/>
        <w:rPr>
          <w:b/>
        </w:rPr>
      </w:pPr>
      <w:r w:rsidRPr="00612005">
        <w:rPr>
          <w:b/>
        </w:rPr>
        <w:t xml:space="preserve">Članak </w:t>
      </w:r>
      <w:r w:rsidR="007C4FC9" w:rsidRPr="00612005">
        <w:rPr>
          <w:b/>
        </w:rPr>
        <w:t>5</w:t>
      </w:r>
      <w:r w:rsidRPr="00612005">
        <w:rPr>
          <w:b/>
        </w:rPr>
        <w:t xml:space="preserve">. </w:t>
      </w:r>
    </w:p>
    <w:p w:rsidR="00593D11" w:rsidRPr="00612005" w:rsidRDefault="00593D11" w:rsidP="00A26F3D">
      <w:pPr>
        <w:spacing w:before="0" w:after="0" w:line="240" w:lineRule="auto"/>
        <w:rPr>
          <w:b/>
        </w:rPr>
      </w:pPr>
      <w:r w:rsidRPr="00612005">
        <w:t xml:space="preserve">U </w:t>
      </w:r>
      <w:r w:rsidR="00B14AF6" w:rsidRPr="00612005">
        <w:t xml:space="preserve">članku </w:t>
      </w:r>
      <w:r w:rsidR="00EB3AA1" w:rsidRPr="00612005">
        <w:t>5</w:t>
      </w:r>
      <w:r w:rsidR="00B14AF6" w:rsidRPr="00612005">
        <w:t xml:space="preserve">. </w:t>
      </w:r>
      <w:r w:rsidRPr="00612005">
        <w:t xml:space="preserve">utvrđuje se da se </w:t>
      </w:r>
      <w:r w:rsidR="001E3A8E" w:rsidRPr="00612005">
        <w:t>postupak priznavanja i vrednovanja</w:t>
      </w:r>
      <w:r w:rsidRPr="00612005">
        <w:t xml:space="preserve"> inozemne obrazovne kvalifikacije pokreće na zahtjev nositelja inozemne obrazovne kvalifikacije</w:t>
      </w:r>
      <w:r w:rsidR="0055293E" w:rsidRPr="00612005">
        <w:t>.</w:t>
      </w:r>
    </w:p>
    <w:p w:rsidR="00593D11" w:rsidRPr="00612005" w:rsidRDefault="00593D11" w:rsidP="00A26F3D">
      <w:pPr>
        <w:spacing w:before="0" w:after="0" w:line="240" w:lineRule="auto"/>
        <w:rPr>
          <w:b/>
        </w:rPr>
      </w:pPr>
    </w:p>
    <w:p w:rsidR="00593D11" w:rsidRPr="00612005" w:rsidRDefault="00593D11" w:rsidP="00A26F3D">
      <w:pPr>
        <w:spacing w:before="0" w:after="0" w:line="240" w:lineRule="auto"/>
        <w:rPr>
          <w:b/>
        </w:rPr>
      </w:pPr>
      <w:r w:rsidRPr="00612005">
        <w:rPr>
          <w:b/>
        </w:rPr>
        <w:t xml:space="preserve">Članak </w:t>
      </w:r>
      <w:r w:rsidR="00EB3AA1" w:rsidRPr="00612005">
        <w:rPr>
          <w:b/>
        </w:rPr>
        <w:t>6</w:t>
      </w:r>
      <w:r w:rsidRPr="00612005">
        <w:rPr>
          <w:b/>
        </w:rPr>
        <w:t xml:space="preserve">. </w:t>
      </w:r>
    </w:p>
    <w:p w:rsidR="0055293E" w:rsidRPr="00612005" w:rsidRDefault="00593D11" w:rsidP="00A26F3D">
      <w:pPr>
        <w:spacing w:before="0" w:after="0" w:line="240" w:lineRule="auto"/>
      </w:pPr>
      <w:r w:rsidRPr="00612005">
        <w:t xml:space="preserve">Članak </w:t>
      </w:r>
      <w:r w:rsidR="00EB3AA1" w:rsidRPr="00612005">
        <w:t>6</w:t>
      </w:r>
      <w:r w:rsidRPr="00612005">
        <w:t xml:space="preserve">. </w:t>
      </w:r>
      <w:r w:rsidR="0055293E" w:rsidRPr="00612005">
        <w:t>uređuj</w:t>
      </w:r>
      <w:r w:rsidR="00135F53" w:rsidRPr="00612005">
        <w:t xml:space="preserve">e koja nadležna tijela provode </w:t>
      </w:r>
      <w:r w:rsidR="0055293E" w:rsidRPr="00612005">
        <w:t>postupak vrednovanja inozemnih obrazovnih kvalifikacija u svrhu pristupa tržištu rada u profesijama koje nisu uključen</w:t>
      </w:r>
      <w:r w:rsidR="00E532E4" w:rsidRPr="00612005">
        <w:t>e</w:t>
      </w:r>
      <w:r w:rsidR="0055293E" w:rsidRPr="00612005">
        <w:t xml:space="preserve"> u Popis reguliranih profesija u Republici Hrvatskoj. </w:t>
      </w:r>
    </w:p>
    <w:p w:rsidR="00EB3AA1" w:rsidRPr="00612005" w:rsidRDefault="00EB3AA1" w:rsidP="00A26F3D">
      <w:pPr>
        <w:spacing w:before="0" w:after="0" w:line="240" w:lineRule="auto"/>
        <w:rPr>
          <w:b/>
        </w:rPr>
      </w:pPr>
    </w:p>
    <w:p w:rsidR="00593D11" w:rsidRPr="00612005" w:rsidRDefault="00593D11" w:rsidP="00A26F3D">
      <w:pPr>
        <w:spacing w:before="0" w:after="0" w:line="240" w:lineRule="auto"/>
        <w:rPr>
          <w:b/>
        </w:rPr>
      </w:pPr>
      <w:r w:rsidRPr="00612005">
        <w:rPr>
          <w:b/>
        </w:rPr>
        <w:t xml:space="preserve">Članak </w:t>
      </w:r>
      <w:r w:rsidR="00EB3AA1" w:rsidRPr="00612005">
        <w:rPr>
          <w:b/>
        </w:rPr>
        <w:t>7</w:t>
      </w:r>
      <w:r w:rsidRPr="00612005">
        <w:rPr>
          <w:b/>
        </w:rPr>
        <w:t xml:space="preserve">. </w:t>
      </w:r>
    </w:p>
    <w:p w:rsidR="0055293E" w:rsidRPr="00612005" w:rsidRDefault="00593D11" w:rsidP="00A26F3D">
      <w:pPr>
        <w:spacing w:before="0" w:after="0" w:line="240" w:lineRule="auto"/>
      </w:pPr>
      <w:r w:rsidRPr="00612005">
        <w:t xml:space="preserve">Članak </w:t>
      </w:r>
      <w:r w:rsidR="00EB3AA1" w:rsidRPr="00612005">
        <w:t>7</w:t>
      </w:r>
      <w:r w:rsidR="00B14AF6" w:rsidRPr="00612005">
        <w:t>.</w:t>
      </w:r>
      <w:r w:rsidRPr="00612005">
        <w:t xml:space="preserve"> </w:t>
      </w:r>
      <w:r w:rsidR="0055293E" w:rsidRPr="00612005">
        <w:t xml:space="preserve">propisuje da se zahtjev za vrednovanje inozemne obrazovne kvalifikacije </w:t>
      </w:r>
      <w:r w:rsidR="00B14AF6" w:rsidRPr="00612005">
        <w:t xml:space="preserve">u svrhu pristupa tržištu rada </w:t>
      </w:r>
      <w:r w:rsidR="0055293E" w:rsidRPr="00612005">
        <w:t xml:space="preserve">podnosi nadležnom tijelu iz članka </w:t>
      </w:r>
      <w:r w:rsidR="00EB3AA1" w:rsidRPr="00612005">
        <w:t>6</w:t>
      </w:r>
      <w:r w:rsidR="0055293E" w:rsidRPr="00612005">
        <w:t xml:space="preserve">. </w:t>
      </w:r>
      <w:r w:rsidR="00FA072E" w:rsidRPr="00612005">
        <w:t xml:space="preserve">i </w:t>
      </w:r>
      <w:r w:rsidR="0055293E" w:rsidRPr="00612005">
        <w:t>dokumentaciju</w:t>
      </w:r>
      <w:r w:rsidR="00FA072E" w:rsidRPr="00612005">
        <w:t xml:space="preserve"> koju </w:t>
      </w:r>
      <w:r w:rsidR="0055293E" w:rsidRPr="00612005">
        <w:t>nositelj inozemne obrazovne kvalifikacije prilaže uz zahtjev za vrednovanje inozemne obrazovne kvalifikacije.</w:t>
      </w:r>
      <w:r w:rsidR="00180CD2" w:rsidRPr="00612005">
        <w:t xml:space="preserve"> </w:t>
      </w:r>
    </w:p>
    <w:p w:rsidR="00757BD1" w:rsidRPr="00612005" w:rsidRDefault="00757BD1" w:rsidP="00A26F3D">
      <w:pPr>
        <w:spacing w:before="0" w:after="0" w:line="240" w:lineRule="auto"/>
        <w:rPr>
          <w:b/>
        </w:rPr>
      </w:pPr>
    </w:p>
    <w:p w:rsidR="00593D11" w:rsidRPr="00612005" w:rsidRDefault="00593D11" w:rsidP="00A26F3D">
      <w:pPr>
        <w:spacing w:before="0" w:after="0" w:line="240" w:lineRule="auto"/>
        <w:rPr>
          <w:b/>
        </w:rPr>
      </w:pPr>
      <w:r w:rsidRPr="00612005">
        <w:rPr>
          <w:b/>
        </w:rPr>
        <w:t xml:space="preserve">Članak </w:t>
      </w:r>
      <w:r w:rsidR="00EB3AA1" w:rsidRPr="00612005">
        <w:rPr>
          <w:b/>
        </w:rPr>
        <w:t>8</w:t>
      </w:r>
      <w:r w:rsidRPr="00612005">
        <w:rPr>
          <w:b/>
        </w:rPr>
        <w:t xml:space="preserve">. </w:t>
      </w:r>
    </w:p>
    <w:p w:rsidR="00593D11" w:rsidRPr="00612005" w:rsidRDefault="00593D11" w:rsidP="00A26F3D">
      <w:pPr>
        <w:spacing w:before="0" w:after="0" w:line="240" w:lineRule="auto"/>
      </w:pPr>
      <w:r w:rsidRPr="00612005">
        <w:t xml:space="preserve">Članak </w:t>
      </w:r>
      <w:r w:rsidR="00EB3AA1" w:rsidRPr="00612005">
        <w:t>8</w:t>
      </w:r>
      <w:r w:rsidRPr="00612005">
        <w:t xml:space="preserve">. propisuje što se </w:t>
      </w:r>
      <w:r w:rsidR="00FA072E" w:rsidRPr="00612005">
        <w:t xml:space="preserve">sve </w:t>
      </w:r>
      <w:r w:rsidR="00D53A02" w:rsidRPr="00612005">
        <w:t>procjenjuje</w:t>
      </w:r>
      <w:r w:rsidRPr="00612005">
        <w:t xml:space="preserve"> u postupku </w:t>
      </w:r>
      <w:r w:rsidR="00D53A02" w:rsidRPr="00612005">
        <w:t xml:space="preserve">vrednovanja </w:t>
      </w:r>
      <w:r w:rsidRPr="00612005">
        <w:t xml:space="preserve">inozemne obrazovne kvalifikacije. </w:t>
      </w:r>
    </w:p>
    <w:p w:rsidR="006B150C" w:rsidRPr="00612005" w:rsidRDefault="006B150C" w:rsidP="00A26F3D">
      <w:pPr>
        <w:spacing w:before="0" w:after="0" w:line="240" w:lineRule="auto"/>
        <w:rPr>
          <w:b/>
        </w:rPr>
      </w:pPr>
    </w:p>
    <w:p w:rsidR="00593D11" w:rsidRPr="00612005" w:rsidRDefault="00593D11" w:rsidP="00A26F3D">
      <w:pPr>
        <w:spacing w:before="0" w:after="0" w:line="240" w:lineRule="auto"/>
        <w:rPr>
          <w:b/>
        </w:rPr>
      </w:pPr>
      <w:r w:rsidRPr="00612005">
        <w:rPr>
          <w:b/>
        </w:rPr>
        <w:t xml:space="preserve">Članak </w:t>
      </w:r>
      <w:r w:rsidR="00EB3AA1" w:rsidRPr="00612005">
        <w:rPr>
          <w:b/>
        </w:rPr>
        <w:t>9</w:t>
      </w:r>
      <w:r w:rsidRPr="00612005">
        <w:rPr>
          <w:b/>
        </w:rPr>
        <w:t xml:space="preserve">. </w:t>
      </w:r>
    </w:p>
    <w:p w:rsidR="00593D11" w:rsidRPr="00612005" w:rsidRDefault="00593D11" w:rsidP="00A26F3D">
      <w:pPr>
        <w:spacing w:before="0" w:after="0" w:line="240" w:lineRule="auto"/>
      </w:pPr>
      <w:r w:rsidRPr="00612005">
        <w:t xml:space="preserve">Članak </w:t>
      </w:r>
      <w:r w:rsidR="00EB3AA1" w:rsidRPr="00612005">
        <w:t>9</w:t>
      </w:r>
      <w:r w:rsidRPr="00612005">
        <w:t xml:space="preserve">. propisuje </w:t>
      </w:r>
      <w:r w:rsidR="001726F4" w:rsidRPr="00612005">
        <w:t xml:space="preserve">da se nakon provedenog postupka vrednovanja iz članka </w:t>
      </w:r>
      <w:r w:rsidR="00B14AF6" w:rsidRPr="00612005">
        <w:t>8.</w:t>
      </w:r>
      <w:r w:rsidR="001726F4" w:rsidRPr="00612005">
        <w:t xml:space="preserve"> izdaje mišljenje o inozemnoj obrazovnoj kvalifikaciji, </w:t>
      </w:r>
      <w:r w:rsidRPr="00612005">
        <w:t xml:space="preserve">rok u kojem je nadležna agencija dužna donijeti </w:t>
      </w:r>
      <w:r w:rsidR="001726F4" w:rsidRPr="00612005">
        <w:t>mišljenje</w:t>
      </w:r>
      <w:r w:rsidRPr="00612005">
        <w:t xml:space="preserve"> te mogućnost </w:t>
      </w:r>
      <w:r w:rsidR="00E42D20" w:rsidRPr="00612005">
        <w:t xml:space="preserve">pokretanja upravnog spora. </w:t>
      </w:r>
    </w:p>
    <w:p w:rsidR="00593D11" w:rsidRPr="00612005" w:rsidRDefault="00593D11" w:rsidP="00A26F3D">
      <w:pPr>
        <w:spacing w:before="0" w:after="0" w:line="240" w:lineRule="auto"/>
      </w:pPr>
    </w:p>
    <w:p w:rsidR="00593D11" w:rsidRPr="00612005" w:rsidRDefault="00593D11" w:rsidP="00A26F3D">
      <w:pPr>
        <w:spacing w:before="0" w:after="0" w:line="240" w:lineRule="auto"/>
        <w:rPr>
          <w:b/>
        </w:rPr>
      </w:pPr>
      <w:r w:rsidRPr="00612005">
        <w:rPr>
          <w:b/>
        </w:rPr>
        <w:lastRenderedPageBreak/>
        <w:t>Članak 1</w:t>
      </w:r>
      <w:r w:rsidR="002D4F5F" w:rsidRPr="00612005">
        <w:rPr>
          <w:b/>
        </w:rPr>
        <w:t>0</w:t>
      </w:r>
      <w:r w:rsidRPr="00612005">
        <w:rPr>
          <w:b/>
        </w:rPr>
        <w:t xml:space="preserve">. </w:t>
      </w:r>
    </w:p>
    <w:p w:rsidR="006E5DDE" w:rsidRPr="00612005" w:rsidRDefault="006E5DDE" w:rsidP="00A26F3D">
      <w:pPr>
        <w:spacing w:before="0" w:after="0" w:line="240" w:lineRule="auto"/>
      </w:pPr>
      <w:r w:rsidRPr="00612005">
        <w:t>Članak 1</w:t>
      </w:r>
      <w:r w:rsidR="002D4F5F" w:rsidRPr="00612005">
        <w:t>0</w:t>
      </w:r>
      <w:r w:rsidRPr="00612005">
        <w:t xml:space="preserve">. propisuje da nositelj inozemne obrazovne kvalifikacije stečeni naziv koristi u Republici Hrvatskoj u izvornom obliku. </w:t>
      </w:r>
    </w:p>
    <w:p w:rsidR="00593D11" w:rsidRPr="00612005" w:rsidRDefault="00593D11" w:rsidP="00A26F3D">
      <w:pPr>
        <w:spacing w:before="0" w:after="0" w:line="240" w:lineRule="auto"/>
      </w:pPr>
    </w:p>
    <w:p w:rsidR="00593D11" w:rsidRPr="00612005" w:rsidRDefault="00593D11" w:rsidP="00A26F3D">
      <w:pPr>
        <w:spacing w:before="0" w:after="0" w:line="240" w:lineRule="auto"/>
        <w:rPr>
          <w:b/>
        </w:rPr>
      </w:pPr>
      <w:r w:rsidRPr="00612005">
        <w:rPr>
          <w:b/>
        </w:rPr>
        <w:t>Članak 1</w:t>
      </w:r>
      <w:r w:rsidR="002D4F5F" w:rsidRPr="00612005">
        <w:rPr>
          <w:b/>
        </w:rPr>
        <w:t>1</w:t>
      </w:r>
      <w:r w:rsidRPr="00612005">
        <w:rPr>
          <w:b/>
        </w:rPr>
        <w:t xml:space="preserve">. </w:t>
      </w:r>
    </w:p>
    <w:p w:rsidR="00E26850" w:rsidRPr="00612005" w:rsidRDefault="00593D11" w:rsidP="00A26F3D">
      <w:pPr>
        <w:spacing w:before="0" w:after="0" w:line="240" w:lineRule="auto"/>
      </w:pPr>
      <w:r w:rsidRPr="00612005">
        <w:t>Članak 1</w:t>
      </w:r>
      <w:r w:rsidR="002D4F5F" w:rsidRPr="00612005">
        <w:t>1</w:t>
      </w:r>
      <w:r w:rsidRPr="00612005">
        <w:t xml:space="preserve">. propisuje da </w:t>
      </w:r>
      <w:r w:rsidR="006E5DDE" w:rsidRPr="00612005">
        <w:t xml:space="preserve">se postupak priznavanja inozemnih obrazovnih kvalifikacija u svrhu nastavka obrazovanja provodi kao postupak priznavanja u okviru upisnog postupka </w:t>
      </w:r>
      <w:r w:rsidR="00E26850" w:rsidRPr="00612005">
        <w:t xml:space="preserve">ili kao samostalni postupak priznavanja. </w:t>
      </w:r>
    </w:p>
    <w:p w:rsidR="00593D11" w:rsidRPr="00612005" w:rsidRDefault="00E26850" w:rsidP="00A26F3D">
      <w:pPr>
        <w:spacing w:before="0" w:after="0" w:line="240" w:lineRule="auto"/>
      </w:pPr>
      <w:r w:rsidRPr="00612005">
        <w:t xml:space="preserve">Nadalje, propisuje se </w:t>
      </w:r>
      <w:r w:rsidR="006E5DDE" w:rsidRPr="00612005">
        <w:t>da postupak priznavanja inozemnih obrazovnih kvalifikacija u svrhu nastavka obrazovanja provode tijela nadležna za priznavanje</w:t>
      </w:r>
      <w:r w:rsidR="00075D84" w:rsidRPr="00612005">
        <w:t xml:space="preserve"> sukladno odredbama </w:t>
      </w:r>
      <w:r w:rsidR="005A798A" w:rsidRPr="00612005">
        <w:t>z</w:t>
      </w:r>
      <w:r w:rsidR="00075D84" w:rsidRPr="00612005">
        <w:t xml:space="preserve">akona </w:t>
      </w:r>
      <w:r w:rsidR="005A798A" w:rsidRPr="00612005">
        <w:t>kojim je uređen opći upravni postupak.</w:t>
      </w:r>
    </w:p>
    <w:p w:rsidR="00593D11" w:rsidRPr="00612005" w:rsidRDefault="00593D11" w:rsidP="00A26F3D">
      <w:pPr>
        <w:spacing w:before="0" w:after="0" w:line="240" w:lineRule="auto"/>
        <w:rPr>
          <w:b/>
        </w:rPr>
      </w:pPr>
    </w:p>
    <w:p w:rsidR="00593D11" w:rsidRPr="00612005" w:rsidRDefault="00593D11" w:rsidP="00A26F3D">
      <w:pPr>
        <w:spacing w:before="0" w:after="0" w:line="240" w:lineRule="auto"/>
        <w:rPr>
          <w:b/>
        </w:rPr>
      </w:pPr>
      <w:r w:rsidRPr="00612005">
        <w:rPr>
          <w:b/>
        </w:rPr>
        <w:t>Članak 1</w:t>
      </w:r>
      <w:r w:rsidR="002D4F5F" w:rsidRPr="00612005">
        <w:rPr>
          <w:b/>
        </w:rPr>
        <w:t>2</w:t>
      </w:r>
      <w:r w:rsidRPr="00612005">
        <w:rPr>
          <w:b/>
        </w:rPr>
        <w:t xml:space="preserve">. </w:t>
      </w:r>
    </w:p>
    <w:p w:rsidR="006E5DDE" w:rsidRPr="00612005" w:rsidRDefault="00593D11" w:rsidP="00A26F3D">
      <w:pPr>
        <w:spacing w:before="0" w:after="0" w:line="240" w:lineRule="auto"/>
      </w:pPr>
      <w:r w:rsidRPr="00612005">
        <w:t>U članku 1</w:t>
      </w:r>
      <w:r w:rsidR="002D4F5F" w:rsidRPr="00612005">
        <w:t>2</w:t>
      </w:r>
      <w:r w:rsidR="00B14AF6" w:rsidRPr="00612005">
        <w:t>.</w:t>
      </w:r>
      <w:r w:rsidRPr="00612005">
        <w:t xml:space="preserve"> propisuje</w:t>
      </w:r>
      <w:r w:rsidR="00861C7A" w:rsidRPr="00612005">
        <w:t xml:space="preserve"> se </w:t>
      </w:r>
      <w:r w:rsidR="006E5DDE" w:rsidRPr="00612005">
        <w:t xml:space="preserve">da se zahtjev za </w:t>
      </w:r>
      <w:r w:rsidR="009E2E07" w:rsidRPr="00612005">
        <w:t>priznavanje</w:t>
      </w:r>
      <w:r w:rsidR="006E5DDE" w:rsidRPr="00612005">
        <w:t xml:space="preserve"> inozemne obrazovne kvalifikacije </w:t>
      </w:r>
      <w:r w:rsidR="00410F95" w:rsidRPr="00612005">
        <w:t xml:space="preserve">u svrhu nastavka obrazovanja na višoj razini </w:t>
      </w:r>
      <w:r w:rsidR="006E5DDE" w:rsidRPr="00612005">
        <w:t xml:space="preserve">podnosi </w:t>
      </w:r>
      <w:r w:rsidR="00410F95" w:rsidRPr="00612005">
        <w:t xml:space="preserve">agenciji nadležnoj za znanost i visoko obrazovanje </w:t>
      </w:r>
      <w:r w:rsidR="00D93E0C" w:rsidRPr="00612005">
        <w:t xml:space="preserve">ili visokom učilištu </w:t>
      </w:r>
      <w:r w:rsidR="006E5DDE" w:rsidRPr="00612005">
        <w:t>te koju dokumentaciju nositelj inozemne obrazovne kvalifikacije prilaže uz zahtjev za</w:t>
      </w:r>
      <w:r w:rsidR="009E2E07" w:rsidRPr="00612005">
        <w:t xml:space="preserve"> priznavanje</w:t>
      </w:r>
      <w:r w:rsidR="006E5DDE" w:rsidRPr="00612005">
        <w:t xml:space="preserve"> inozemne obrazovne kvalifikacije.</w:t>
      </w:r>
    </w:p>
    <w:p w:rsidR="002D4F5F" w:rsidRPr="00612005" w:rsidRDefault="00012AAD" w:rsidP="00A26F3D">
      <w:pPr>
        <w:spacing w:before="0" w:after="0" w:line="240" w:lineRule="auto"/>
      </w:pPr>
      <w:r w:rsidRPr="00612005">
        <w:t>U</w:t>
      </w:r>
      <w:r w:rsidR="00410F95" w:rsidRPr="00612005">
        <w:t xml:space="preserve"> svrhu smanjenja administrativnog opterećenja za podnositelje zahtjeva</w:t>
      </w:r>
      <w:r w:rsidRPr="00612005">
        <w:t xml:space="preserve">, </w:t>
      </w:r>
      <w:r w:rsidR="00410F95" w:rsidRPr="00612005">
        <w:t xml:space="preserve">umjesto dvostrukog postupka </w:t>
      </w:r>
      <w:r w:rsidR="00E26850" w:rsidRPr="00612005">
        <w:t xml:space="preserve">sukladno važećem Zakonu </w:t>
      </w:r>
      <w:r w:rsidR="00410F95" w:rsidRPr="00612005">
        <w:t xml:space="preserve">(podnošenje zahtjeva za priznavanje srednjoškolske kvalifikacije i podnošenje zahtjeva za pristup visokom obrazovanju) </w:t>
      </w:r>
      <w:r w:rsidR="00E26850" w:rsidRPr="00612005">
        <w:t xml:space="preserve">provodi </w:t>
      </w:r>
      <w:r w:rsidR="00E532E4" w:rsidRPr="00612005">
        <w:t xml:space="preserve">se </w:t>
      </w:r>
      <w:r w:rsidR="00E26850" w:rsidRPr="00612005">
        <w:t xml:space="preserve">jedinstveni postupak. </w:t>
      </w:r>
    </w:p>
    <w:p w:rsidR="006E5DDE" w:rsidRPr="00612005" w:rsidRDefault="002D4F5F" w:rsidP="00A26F3D">
      <w:pPr>
        <w:spacing w:before="0" w:after="0" w:line="240" w:lineRule="auto"/>
      </w:pPr>
      <w:r w:rsidRPr="00612005">
        <w:t>Nadalje, u svrhu smanjenja administrativnog opterećenja propisuje se i obveza nadležnog tijela da pribavi po službenoj dužnosti podatke o činjenicama o kojima službenu evidenciju vodi drugo javnopravno tijelo.</w:t>
      </w:r>
      <w:r w:rsidR="00180CD2" w:rsidRPr="00612005">
        <w:t xml:space="preserve"> </w:t>
      </w:r>
    </w:p>
    <w:p w:rsidR="00E26850" w:rsidRPr="00612005" w:rsidRDefault="00E26850" w:rsidP="00A26F3D">
      <w:pPr>
        <w:spacing w:before="0" w:after="0" w:line="240" w:lineRule="auto"/>
      </w:pPr>
    </w:p>
    <w:p w:rsidR="00593D11" w:rsidRPr="00612005" w:rsidRDefault="00593D11" w:rsidP="00A26F3D">
      <w:pPr>
        <w:spacing w:before="0" w:after="0" w:line="240" w:lineRule="auto"/>
        <w:rPr>
          <w:b/>
        </w:rPr>
      </w:pPr>
      <w:r w:rsidRPr="00612005">
        <w:rPr>
          <w:b/>
        </w:rPr>
        <w:t>Članak 1</w:t>
      </w:r>
      <w:r w:rsidR="002D4F5F" w:rsidRPr="00612005">
        <w:rPr>
          <w:b/>
        </w:rPr>
        <w:t>3</w:t>
      </w:r>
      <w:r w:rsidRPr="00612005">
        <w:rPr>
          <w:b/>
        </w:rPr>
        <w:t>.</w:t>
      </w:r>
    </w:p>
    <w:p w:rsidR="00F40B3D" w:rsidRPr="00612005" w:rsidRDefault="00593D11" w:rsidP="00A26F3D">
      <w:pPr>
        <w:shd w:val="clear" w:color="auto" w:fill="FFFFFF"/>
        <w:spacing w:before="0" w:after="0" w:line="240" w:lineRule="auto"/>
        <w:rPr>
          <w:lang w:eastAsia="hr-HR"/>
        </w:rPr>
      </w:pPr>
      <w:r w:rsidRPr="00612005">
        <w:t>Članak 1</w:t>
      </w:r>
      <w:r w:rsidR="002D4F5F" w:rsidRPr="00612005">
        <w:t>3</w:t>
      </w:r>
      <w:r w:rsidRPr="00612005">
        <w:t xml:space="preserve">. propisuje </w:t>
      </w:r>
      <w:r w:rsidR="005A798A" w:rsidRPr="00612005">
        <w:rPr>
          <w:lang w:eastAsia="hr-HR"/>
        </w:rPr>
        <w:t xml:space="preserve">postupak priznavanja </w:t>
      </w:r>
      <w:r w:rsidR="00F40B3D" w:rsidRPr="00612005">
        <w:rPr>
          <w:lang w:eastAsia="hr-HR"/>
        </w:rPr>
        <w:t>inozemnih obrazovnih kvalifikacija u svrhu nastavka obrazovanja na višoj razini koji se provodi u okviru up</w:t>
      </w:r>
      <w:r w:rsidR="006B150C" w:rsidRPr="00612005">
        <w:rPr>
          <w:lang w:eastAsia="hr-HR"/>
        </w:rPr>
        <w:t>isnog postupka agencije nadležne</w:t>
      </w:r>
      <w:r w:rsidR="00F40B3D" w:rsidRPr="00612005">
        <w:rPr>
          <w:lang w:eastAsia="hr-HR"/>
        </w:rPr>
        <w:t xml:space="preserve"> za znanost i visoko obrazovanje.</w:t>
      </w:r>
    </w:p>
    <w:p w:rsidR="00E26850" w:rsidRPr="00612005" w:rsidRDefault="00F40B3D" w:rsidP="00A26F3D">
      <w:pPr>
        <w:shd w:val="clear" w:color="auto" w:fill="FFFFFF"/>
        <w:spacing w:before="0" w:after="0" w:line="240" w:lineRule="auto"/>
        <w:rPr>
          <w:lang w:eastAsia="hr-HR"/>
        </w:rPr>
      </w:pPr>
      <w:r w:rsidRPr="00612005">
        <w:rPr>
          <w:lang w:eastAsia="hr-HR"/>
        </w:rPr>
        <w:t>P</w:t>
      </w:r>
      <w:r w:rsidR="005A798A" w:rsidRPr="00612005">
        <w:rPr>
          <w:lang w:eastAsia="hr-HR"/>
        </w:rPr>
        <w:t>ostup</w:t>
      </w:r>
      <w:r w:rsidRPr="00612005">
        <w:rPr>
          <w:lang w:eastAsia="hr-HR"/>
        </w:rPr>
        <w:t>a</w:t>
      </w:r>
      <w:r w:rsidR="005A798A" w:rsidRPr="00612005">
        <w:rPr>
          <w:lang w:eastAsia="hr-HR"/>
        </w:rPr>
        <w:t>k</w:t>
      </w:r>
      <w:r w:rsidRPr="00612005">
        <w:rPr>
          <w:lang w:eastAsia="hr-HR"/>
        </w:rPr>
        <w:t xml:space="preserve"> </w:t>
      </w:r>
      <w:r w:rsidR="005A798A" w:rsidRPr="00612005">
        <w:rPr>
          <w:lang w:eastAsia="hr-HR"/>
        </w:rPr>
        <w:t xml:space="preserve">započinje podnošenjem </w:t>
      </w:r>
      <w:r w:rsidR="002D4F5F" w:rsidRPr="00612005">
        <w:rPr>
          <w:lang w:eastAsia="hr-HR"/>
        </w:rPr>
        <w:t xml:space="preserve">urednog </w:t>
      </w:r>
      <w:r w:rsidR="005A798A" w:rsidRPr="00612005">
        <w:rPr>
          <w:lang w:eastAsia="hr-HR"/>
        </w:rPr>
        <w:t xml:space="preserve">zahtjeva agenciji nadležnoj za znanost i visoko obrazovanje koja </w:t>
      </w:r>
      <w:r w:rsidR="00E26850" w:rsidRPr="00612005">
        <w:rPr>
          <w:lang w:eastAsia="hr-HR"/>
        </w:rPr>
        <w:t>pokreće postupak priznavanja u slučaju priznavanja inozemnih obrazovnih kvalifikacija o završenom srednjem obrazovanju u svrhu upisa na preddiplomski studij i u slučaju priznavan</w:t>
      </w:r>
      <w:r w:rsidR="006B150C" w:rsidRPr="00612005">
        <w:rPr>
          <w:lang w:eastAsia="hr-HR"/>
        </w:rPr>
        <w:t>ja preddiplomske razine visokog</w:t>
      </w:r>
      <w:r w:rsidR="00E26850" w:rsidRPr="00612005">
        <w:rPr>
          <w:lang w:eastAsia="hr-HR"/>
        </w:rPr>
        <w:t xml:space="preserve"> obrazovanja u svrhu upisa na diplomski studij. </w:t>
      </w:r>
    </w:p>
    <w:p w:rsidR="00E26850" w:rsidRPr="00612005" w:rsidRDefault="00E26850" w:rsidP="00A26F3D">
      <w:pPr>
        <w:shd w:val="clear" w:color="auto" w:fill="FFFFFF"/>
        <w:spacing w:before="0" w:after="0" w:line="240" w:lineRule="auto"/>
        <w:rPr>
          <w:lang w:eastAsia="hr-HR"/>
        </w:rPr>
      </w:pPr>
      <w:r w:rsidRPr="00612005">
        <w:rPr>
          <w:lang w:eastAsia="hr-HR"/>
        </w:rPr>
        <w:t>Nadalje, propisuje se da u slučaju priznavanja inozemne obrazovne kvalifikacije o završenom osnovnom obrazovanju</w:t>
      </w:r>
      <w:r w:rsidR="00F40B3D" w:rsidRPr="00612005">
        <w:rPr>
          <w:lang w:eastAsia="hr-HR"/>
        </w:rPr>
        <w:t>,</w:t>
      </w:r>
      <w:r w:rsidRPr="00612005">
        <w:rPr>
          <w:lang w:eastAsia="hr-HR"/>
        </w:rPr>
        <w:t xml:space="preserve"> </w:t>
      </w:r>
      <w:r w:rsidR="00F40B3D" w:rsidRPr="00612005">
        <w:rPr>
          <w:lang w:eastAsia="hr-HR"/>
        </w:rPr>
        <w:t xml:space="preserve">agencija nadležna za znanost i visoko obrazovanje zahtjev </w:t>
      </w:r>
      <w:r w:rsidR="005A798A" w:rsidRPr="00612005">
        <w:rPr>
          <w:lang w:eastAsia="hr-HR"/>
        </w:rPr>
        <w:t xml:space="preserve">dostavlja agenciji </w:t>
      </w:r>
      <w:r w:rsidR="00F40B3D" w:rsidRPr="00612005">
        <w:rPr>
          <w:lang w:eastAsia="hr-HR"/>
        </w:rPr>
        <w:t>nadležnoj za odgoj i obrazovanje.</w:t>
      </w:r>
    </w:p>
    <w:p w:rsidR="00E26850" w:rsidRPr="00612005" w:rsidRDefault="00E26850" w:rsidP="00A26F3D">
      <w:pPr>
        <w:shd w:val="clear" w:color="auto" w:fill="FFFFFF"/>
        <w:spacing w:before="0" w:after="0" w:line="240" w:lineRule="auto"/>
        <w:rPr>
          <w:lang w:eastAsia="hr-HR"/>
        </w:rPr>
      </w:pPr>
    </w:p>
    <w:p w:rsidR="00F40B3D" w:rsidRPr="00612005" w:rsidRDefault="00F40B3D" w:rsidP="00A26F3D">
      <w:pPr>
        <w:spacing w:before="0" w:after="0" w:line="240" w:lineRule="auto"/>
        <w:rPr>
          <w:b/>
        </w:rPr>
      </w:pPr>
      <w:r w:rsidRPr="00612005">
        <w:rPr>
          <w:b/>
        </w:rPr>
        <w:t>Članak 1</w:t>
      </w:r>
      <w:r w:rsidR="002D4F5F" w:rsidRPr="00612005">
        <w:rPr>
          <w:b/>
        </w:rPr>
        <w:t>4</w:t>
      </w:r>
      <w:r w:rsidRPr="00612005">
        <w:rPr>
          <w:b/>
        </w:rPr>
        <w:t xml:space="preserve">. </w:t>
      </w:r>
    </w:p>
    <w:p w:rsidR="00F40B3D" w:rsidRPr="00612005" w:rsidRDefault="00F40B3D" w:rsidP="00A26F3D">
      <w:pPr>
        <w:shd w:val="clear" w:color="auto" w:fill="FFFFFF"/>
        <w:spacing w:before="0" w:after="0" w:line="240" w:lineRule="auto"/>
        <w:rPr>
          <w:lang w:eastAsia="hr-HR"/>
        </w:rPr>
      </w:pPr>
      <w:r w:rsidRPr="00612005">
        <w:rPr>
          <w:lang w:eastAsia="hr-HR"/>
        </w:rPr>
        <w:t>Članak 1</w:t>
      </w:r>
      <w:r w:rsidR="002D4F5F" w:rsidRPr="00612005">
        <w:rPr>
          <w:lang w:eastAsia="hr-HR"/>
        </w:rPr>
        <w:t>4</w:t>
      </w:r>
      <w:r w:rsidRPr="00612005">
        <w:rPr>
          <w:lang w:eastAsia="hr-HR"/>
        </w:rPr>
        <w:t xml:space="preserve">. propisuje postupak samostalnog priznavanja inozemnih obrazovnih kvalifikacija koji je potreban iz razloga što visoka učilišta odlučuju </w:t>
      </w:r>
      <w:r w:rsidR="00C92EE0" w:rsidRPr="00612005">
        <w:rPr>
          <w:lang w:eastAsia="hr-HR"/>
        </w:rPr>
        <w:t xml:space="preserve">da li će </w:t>
      </w:r>
      <w:r w:rsidRPr="00612005">
        <w:rPr>
          <w:lang w:eastAsia="hr-HR"/>
        </w:rPr>
        <w:t>prijavn</w:t>
      </w:r>
      <w:r w:rsidR="00C92EE0" w:rsidRPr="00612005">
        <w:rPr>
          <w:lang w:eastAsia="hr-HR"/>
        </w:rPr>
        <w:t>i</w:t>
      </w:r>
      <w:r w:rsidRPr="00612005">
        <w:rPr>
          <w:lang w:eastAsia="hr-HR"/>
        </w:rPr>
        <w:t xml:space="preserve"> postup</w:t>
      </w:r>
      <w:r w:rsidR="00C92EE0" w:rsidRPr="00612005">
        <w:rPr>
          <w:lang w:eastAsia="hr-HR"/>
        </w:rPr>
        <w:t>a</w:t>
      </w:r>
      <w:r w:rsidRPr="00612005">
        <w:rPr>
          <w:lang w:eastAsia="hr-HR"/>
        </w:rPr>
        <w:t xml:space="preserve">k na preddiplomski i diplomski studij </w:t>
      </w:r>
      <w:r w:rsidR="00C92EE0" w:rsidRPr="00612005">
        <w:rPr>
          <w:lang w:eastAsia="hr-HR"/>
        </w:rPr>
        <w:t xml:space="preserve">provoditi </w:t>
      </w:r>
      <w:r w:rsidRPr="00612005">
        <w:rPr>
          <w:lang w:eastAsia="hr-HR"/>
        </w:rPr>
        <w:t>preko središnjeg prijavnog ureda u agenciji nadležnoj za znanost i visoko obrazovanje</w:t>
      </w:r>
      <w:r w:rsidR="00C92EE0" w:rsidRPr="00612005">
        <w:rPr>
          <w:lang w:eastAsia="hr-HR"/>
        </w:rPr>
        <w:t xml:space="preserve"> ili samostalno.</w:t>
      </w:r>
      <w:r w:rsidRPr="00612005">
        <w:rPr>
          <w:lang w:eastAsia="hr-HR"/>
        </w:rPr>
        <w:t xml:space="preserve"> </w:t>
      </w:r>
    </w:p>
    <w:p w:rsidR="00A24E68" w:rsidRPr="00612005" w:rsidRDefault="00F40B3D" w:rsidP="00A26F3D">
      <w:pPr>
        <w:shd w:val="clear" w:color="auto" w:fill="FFFFFF"/>
        <w:spacing w:before="0" w:after="0" w:line="240" w:lineRule="auto"/>
        <w:rPr>
          <w:iCs/>
          <w:lang w:eastAsia="hr-HR"/>
        </w:rPr>
      </w:pPr>
      <w:r w:rsidRPr="00612005">
        <w:rPr>
          <w:lang w:eastAsia="hr-HR"/>
        </w:rPr>
        <w:t>Shodno tome propisuje se da visoko učilište može donijeti odluku o samostalnom provođenju postupka priznavanja inozemnih obrazovnih kvalifikacija</w:t>
      </w:r>
      <w:r w:rsidR="00F80AC4" w:rsidRPr="00612005">
        <w:rPr>
          <w:lang w:eastAsia="hr-HR"/>
        </w:rPr>
        <w:t xml:space="preserve"> i </w:t>
      </w:r>
      <w:r w:rsidR="004E4643" w:rsidRPr="00612005">
        <w:rPr>
          <w:iCs/>
          <w:lang w:eastAsia="hr-HR"/>
        </w:rPr>
        <w:t>svojim općim aktima</w:t>
      </w:r>
      <w:r w:rsidR="002E5121" w:rsidRPr="00612005">
        <w:rPr>
          <w:iCs/>
          <w:lang w:eastAsia="hr-HR"/>
        </w:rPr>
        <w:t>, sukladno odredbama ovog</w:t>
      </w:r>
      <w:r w:rsidR="002B7A13" w:rsidRPr="00612005">
        <w:rPr>
          <w:iCs/>
          <w:lang w:eastAsia="hr-HR"/>
        </w:rPr>
        <w:t>a</w:t>
      </w:r>
      <w:r w:rsidR="002E5121" w:rsidRPr="00612005">
        <w:rPr>
          <w:iCs/>
          <w:lang w:eastAsia="hr-HR"/>
        </w:rPr>
        <w:t xml:space="preserve"> Zakona,</w:t>
      </w:r>
      <w:r w:rsidR="004E4643" w:rsidRPr="00612005">
        <w:rPr>
          <w:iCs/>
          <w:lang w:eastAsia="hr-HR"/>
        </w:rPr>
        <w:t xml:space="preserve"> propisati priznavanje inozemnih obrazovnih kvalifikacija sa svrhom nastavka obrazovanja na višoj razini obrazovanja. </w:t>
      </w:r>
    </w:p>
    <w:p w:rsidR="00A24E68" w:rsidRPr="00612005" w:rsidRDefault="004E4643" w:rsidP="00A26F3D">
      <w:pPr>
        <w:shd w:val="clear" w:color="auto" w:fill="FFFFFF"/>
        <w:spacing w:before="0" w:after="0" w:line="240" w:lineRule="auto"/>
        <w:rPr>
          <w:iCs/>
          <w:lang w:eastAsia="hr-HR"/>
        </w:rPr>
      </w:pPr>
      <w:r w:rsidRPr="00612005">
        <w:rPr>
          <w:iCs/>
          <w:lang w:eastAsia="hr-HR"/>
        </w:rPr>
        <w:t xml:space="preserve">U slučajevima kada visoko učilište provodi postupke priznavanja inozemnih obrazovnih kvalifikacija sa svrhom nastavka obrazovanja na višoj razini obrazovanja, može postupak priznavanja inozemne obrazovne kvalifikacije </w:t>
      </w:r>
      <w:r w:rsidR="002D4F5F" w:rsidRPr="00612005">
        <w:rPr>
          <w:iCs/>
          <w:lang w:eastAsia="hr-HR"/>
        </w:rPr>
        <w:t xml:space="preserve">provoditi </w:t>
      </w:r>
      <w:r w:rsidR="00A24E68" w:rsidRPr="00612005">
        <w:rPr>
          <w:iCs/>
          <w:lang w:eastAsia="hr-HR"/>
        </w:rPr>
        <w:t xml:space="preserve">u </w:t>
      </w:r>
      <w:r w:rsidR="002E5121" w:rsidRPr="00612005">
        <w:rPr>
          <w:iCs/>
          <w:lang w:eastAsia="hr-HR"/>
        </w:rPr>
        <w:t>okvir</w:t>
      </w:r>
      <w:r w:rsidR="00A24E68" w:rsidRPr="00612005">
        <w:rPr>
          <w:iCs/>
          <w:lang w:eastAsia="hr-HR"/>
        </w:rPr>
        <w:t>u upisnog postupka</w:t>
      </w:r>
      <w:r w:rsidR="00C92EE0" w:rsidRPr="00612005">
        <w:rPr>
          <w:iCs/>
          <w:lang w:eastAsia="hr-HR"/>
        </w:rPr>
        <w:t xml:space="preserve"> čime se </w:t>
      </w:r>
      <w:r w:rsidR="00C92EE0" w:rsidRPr="00612005">
        <w:rPr>
          <w:iCs/>
          <w:lang w:eastAsia="hr-HR"/>
        </w:rPr>
        <w:lastRenderedPageBreak/>
        <w:t xml:space="preserve">smanjuje administrativno opterećenje unutar visokog učilišta i usklađuje se </w:t>
      </w:r>
      <w:r w:rsidR="00E532E4" w:rsidRPr="00612005">
        <w:rPr>
          <w:iCs/>
          <w:lang w:eastAsia="hr-HR"/>
        </w:rPr>
        <w:t xml:space="preserve">s </w:t>
      </w:r>
      <w:r w:rsidR="00C92EE0" w:rsidRPr="00612005">
        <w:rPr>
          <w:iCs/>
          <w:lang w:eastAsia="hr-HR"/>
        </w:rPr>
        <w:t>europskom praksom.</w:t>
      </w:r>
      <w:r w:rsidR="00180CD2" w:rsidRPr="00612005">
        <w:rPr>
          <w:iCs/>
          <w:lang w:eastAsia="hr-HR"/>
        </w:rPr>
        <w:t xml:space="preserve"> </w:t>
      </w:r>
    </w:p>
    <w:p w:rsidR="00E532E4" w:rsidRPr="00612005" w:rsidRDefault="00E532E4" w:rsidP="00A26F3D">
      <w:pPr>
        <w:shd w:val="clear" w:color="auto" w:fill="FFFFFF"/>
        <w:spacing w:before="0" w:after="0" w:line="240" w:lineRule="auto"/>
        <w:rPr>
          <w:iCs/>
          <w:lang w:eastAsia="hr-HR"/>
        </w:rPr>
      </w:pPr>
    </w:p>
    <w:p w:rsidR="00F80AC4" w:rsidRPr="00612005" w:rsidRDefault="00F80AC4" w:rsidP="00A26F3D">
      <w:pPr>
        <w:spacing w:before="0" w:after="0" w:line="240" w:lineRule="auto"/>
        <w:rPr>
          <w:b/>
        </w:rPr>
      </w:pPr>
      <w:r w:rsidRPr="00612005">
        <w:rPr>
          <w:b/>
        </w:rPr>
        <w:t>Članak 1</w:t>
      </w:r>
      <w:r w:rsidR="00051EE5" w:rsidRPr="00612005">
        <w:rPr>
          <w:b/>
        </w:rPr>
        <w:t>5</w:t>
      </w:r>
      <w:r w:rsidRPr="00612005">
        <w:rPr>
          <w:b/>
        </w:rPr>
        <w:t>.</w:t>
      </w:r>
    </w:p>
    <w:p w:rsidR="004E4643" w:rsidRPr="00612005" w:rsidRDefault="00E2339D" w:rsidP="00A26F3D">
      <w:pPr>
        <w:shd w:val="clear" w:color="auto" w:fill="FFFFFF"/>
        <w:spacing w:before="0" w:after="0" w:line="240" w:lineRule="auto"/>
        <w:rPr>
          <w:iCs/>
          <w:lang w:eastAsia="hr-HR"/>
        </w:rPr>
      </w:pPr>
      <w:r w:rsidRPr="00612005">
        <w:rPr>
          <w:iCs/>
          <w:lang w:eastAsia="hr-HR"/>
        </w:rPr>
        <w:t xml:space="preserve">Članak </w:t>
      </w:r>
      <w:r w:rsidR="00F80AC4" w:rsidRPr="00612005">
        <w:rPr>
          <w:iCs/>
          <w:lang w:eastAsia="hr-HR"/>
        </w:rPr>
        <w:t>1</w:t>
      </w:r>
      <w:r w:rsidR="00051EE5" w:rsidRPr="00612005">
        <w:rPr>
          <w:iCs/>
          <w:lang w:eastAsia="hr-HR"/>
        </w:rPr>
        <w:t>5</w:t>
      </w:r>
      <w:r w:rsidR="00F80AC4" w:rsidRPr="00612005">
        <w:rPr>
          <w:iCs/>
          <w:lang w:eastAsia="hr-HR"/>
        </w:rPr>
        <w:t xml:space="preserve">. </w:t>
      </w:r>
      <w:r w:rsidRPr="00612005">
        <w:rPr>
          <w:iCs/>
          <w:lang w:eastAsia="hr-HR"/>
        </w:rPr>
        <w:t xml:space="preserve">propisuje da </w:t>
      </w:r>
      <w:r w:rsidR="00A24E68" w:rsidRPr="00612005">
        <w:rPr>
          <w:lang w:eastAsia="hr-HR"/>
        </w:rPr>
        <w:t>će ministar nadleža</w:t>
      </w:r>
      <w:r w:rsidR="00BF051B" w:rsidRPr="00612005">
        <w:rPr>
          <w:lang w:eastAsia="hr-HR"/>
        </w:rPr>
        <w:t>n</w:t>
      </w:r>
      <w:r w:rsidR="00A24E68" w:rsidRPr="00612005">
        <w:rPr>
          <w:lang w:eastAsia="hr-HR"/>
        </w:rPr>
        <w:t xml:space="preserve"> za poslove obrazovanja </w:t>
      </w:r>
      <w:r w:rsidR="00024747" w:rsidRPr="00612005">
        <w:rPr>
          <w:lang w:eastAsia="hr-HR"/>
        </w:rPr>
        <w:t>uz prethodno mišljenje</w:t>
      </w:r>
      <w:r w:rsidR="00A24E68" w:rsidRPr="00612005">
        <w:rPr>
          <w:lang w:eastAsia="hr-HR"/>
        </w:rPr>
        <w:t xml:space="preserve"> Rektorskog zbora R</w:t>
      </w:r>
      <w:r w:rsidR="002E5121" w:rsidRPr="00612005">
        <w:rPr>
          <w:lang w:eastAsia="hr-HR"/>
        </w:rPr>
        <w:t>epublike Hrvatske</w:t>
      </w:r>
      <w:r w:rsidR="00A24E68" w:rsidRPr="00612005">
        <w:rPr>
          <w:lang w:eastAsia="hr-HR"/>
        </w:rPr>
        <w:t xml:space="preserve"> donijeti pravilnik kojim se uređuju kriteriji priznavanja i vrednovanja u svrhu nastavka obrazovanja na visokoškolskoj razini.</w:t>
      </w:r>
    </w:p>
    <w:p w:rsidR="003136BB" w:rsidRPr="00612005" w:rsidRDefault="003136BB" w:rsidP="00A26F3D">
      <w:pPr>
        <w:spacing w:before="0" w:after="0" w:line="240" w:lineRule="auto"/>
        <w:rPr>
          <w:b/>
        </w:rPr>
      </w:pPr>
    </w:p>
    <w:p w:rsidR="00C92EE0" w:rsidRPr="00612005" w:rsidRDefault="00C92EE0" w:rsidP="00A26F3D">
      <w:pPr>
        <w:spacing w:before="0" w:after="0" w:line="240" w:lineRule="auto"/>
        <w:rPr>
          <w:b/>
        </w:rPr>
      </w:pPr>
      <w:r w:rsidRPr="00612005">
        <w:rPr>
          <w:b/>
        </w:rPr>
        <w:t>Članak 1</w:t>
      </w:r>
      <w:r w:rsidR="00051EE5" w:rsidRPr="00612005">
        <w:rPr>
          <w:b/>
        </w:rPr>
        <w:t>6</w:t>
      </w:r>
      <w:r w:rsidRPr="00612005">
        <w:rPr>
          <w:b/>
        </w:rPr>
        <w:t xml:space="preserve">. </w:t>
      </w:r>
    </w:p>
    <w:p w:rsidR="00F80AC4" w:rsidRPr="00612005" w:rsidRDefault="00C92EE0" w:rsidP="00A26F3D">
      <w:pPr>
        <w:spacing w:before="0" w:after="0" w:line="240" w:lineRule="auto"/>
      </w:pPr>
      <w:r w:rsidRPr="00612005">
        <w:t>Budući da postoje slučajevi priznavanja inozemne obrazovne kvalifikacije u svrhu nastavka obrazovanja na istoj razini, članak 1</w:t>
      </w:r>
      <w:r w:rsidR="00051EE5" w:rsidRPr="00612005">
        <w:t>6</w:t>
      </w:r>
      <w:r w:rsidRPr="00612005">
        <w:t xml:space="preserve">. propisuje postupak priznavanja inozemne obrazovne kvalifikacije u svrhu nastavka obrazovanja na srednjoškolskoj razini. </w:t>
      </w:r>
    </w:p>
    <w:p w:rsidR="00C92EE0" w:rsidRPr="00612005" w:rsidRDefault="00C92EE0" w:rsidP="00A26F3D">
      <w:pPr>
        <w:spacing w:before="0" w:after="0" w:line="240" w:lineRule="auto"/>
      </w:pPr>
      <w:r w:rsidRPr="00612005">
        <w:t xml:space="preserve">Propisuje </w:t>
      </w:r>
      <w:r w:rsidR="00BC4EA6" w:rsidRPr="00612005">
        <w:t xml:space="preserve">se da se zahtjev podnosi </w:t>
      </w:r>
      <w:r w:rsidRPr="00612005">
        <w:t>agenciji nadležnoj za strukovno obrazovanje i obrazovanje odraslih koja je dužna svojim općim aktima, sukladno odredbama ovog</w:t>
      </w:r>
      <w:r w:rsidR="002B7A13" w:rsidRPr="00612005">
        <w:t>a</w:t>
      </w:r>
      <w:r w:rsidRPr="00612005">
        <w:t xml:space="preserve"> Zakona, propisati priznavanje inozemnih obrazovnih kvalifikacija u svrhu nastavka obrazovanja na istoj razini.</w:t>
      </w:r>
    </w:p>
    <w:p w:rsidR="00C92EE0" w:rsidRPr="00612005" w:rsidRDefault="00C92EE0" w:rsidP="00A26F3D">
      <w:pPr>
        <w:spacing w:before="0" w:after="0" w:line="240" w:lineRule="auto"/>
      </w:pPr>
    </w:p>
    <w:p w:rsidR="00C92EE0" w:rsidRPr="00612005" w:rsidRDefault="00C92EE0" w:rsidP="00A26F3D">
      <w:pPr>
        <w:spacing w:before="0" w:after="0" w:line="240" w:lineRule="auto"/>
        <w:rPr>
          <w:b/>
        </w:rPr>
      </w:pPr>
      <w:r w:rsidRPr="00612005">
        <w:rPr>
          <w:b/>
        </w:rPr>
        <w:t>Članak 1</w:t>
      </w:r>
      <w:r w:rsidR="00051EE5" w:rsidRPr="00612005">
        <w:rPr>
          <w:b/>
        </w:rPr>
        <w:t>7</w:t>
      </w:r>
      <w:r w:rsidRPr="00612005">
        <w:rPr>
          <w:b/>
        </w:rPr>
        <w:t xml:space="preserve">. </w:t>
      </w:r>
    </w:p>
    <w:p w:rsidR="00024747" w:rsidRPr="00612005" w:rsidRDefault="00024747" w:rsidP="00A26F3D">
      <w:pPr>
        <w:spacing w:before="0" w:after="0" w:line="240" w:lineRule="auto"/>
      </w:pPr>
      <w:r w:rsidRPr="00612005">
        <w:t>Članak 1</w:t>
      </w:r>
      <w:r w:rsidR="00051EE5" w:rsidRPr="00612005">
        <w:t>7</w:t>
      </w:r>
      <w:r w:rsidRPr="00612005">
        <w:t>. uređuje rokove u kojem je nadležno tijelo dužno riješiti o zahtjevu te propisuje pravo na žalbu.</w:t>
      </w:r>
    </w:p>
    <w:p w:rsidR="00C92EE0" w:rsidRPr="00612005" w:rsidRDefault="00C92EE0" w:rsidP="00A26F3D">
      <w:pPr>
        <w:spacing w:before="0" w:after="0" w:line="240" w:lineRule="auto"/>
        <w:rPr>
          <w:b/>
        </w:rPr>
      </w:pPr>
    </w:p>
    <w:p w:rsidR="00C92EE0" w:rsidRPr="00612005" w:rsidRDefault="00C92EE0" w:rsidP="00A26F3D">
      <w:pPr>
        <w:spacing w:before="0" w:after="0" w:line="240" w:lineRule="auto"/>
        <w:rPr>
          <w:b/>
        </w:rPr>
      </w:pPr>
      <w:r w:rsidRPr="00612005">
        <w:rPr>
          <w:b/>
        </w:rPr>
        <w:t>Članak 1</w:t>
      </w:r>
      <w:r w:rsidR="00051EE5" w:rsidRPr="00612005">
        <w:rPr>
          <w:b/>
        </w:rPr>
        <w:t>8</w:t>
      </w:r>
      <w:r w:rsidRPr="00612005">
        <w:rPr>
          <w:b/>
        </w:rPr>
        <w:t xml:space="preserve">. </w:t>
      </w:r>
    </w:p>
    <w:p w:rsidR="00432B0C" w:rsidRPr="00612005" w:rsidRDefault="00593D11" w:rsidP="00A26F3D">
      <w:pPr>
        <w:spacing w:before="0" w:after="0" w:line="240" w:lineRule="auto"/>
        <w:rPr>
          <w:rFonts w:eastAsia="Calibri"/>
        </w:rPr>
      </w:pPr>
      <w:r w:rsidRPr="00612005">
        <w:rPr>
          <w:lang w:eastAsia="hr-HR"/>
        </w:rPr>
        <w:t>Članak 1</w:t>
      </w:r>
      <w:r w:rsidR="00051EE5" w:rsidRPr="00612005">
        <w:rPr>
          <w:lang w:eastAsia="hr-HR"/>
        </w:rPr>
        <w:t>8</w:t>
      </w:r>
      <w:r w:rsidRPr="00612005">
        <w:rPr>
          <w:lang w:eastAsia="hr-HR"/>
        </w:rPr>
        <w:t xml:space="preserve">. propisuje </w:t>
      </w:r>
      <w:r w:rsidR="00EF7FE6" w:rsidRPr="00612005">
        <w:t xml:space="preserve">da </w:t>
      </w:r>
      <w:r w:rsidR="00BC4EA6" w:rsidRPr="00612005">
        <w:t xml:space="preserve">su </w:t>
      </w:r>
      <w:r w:rsidR="00432B0C" w:rsidRPr="00612005">
        <w:rPr>
          <w:rFonts w:eastAsia="Calibri"/>
        </w:rPr>
        <w:t xml:space="preserve">agencija nadležna za znanost i visoko obrazovanje u sklopu središnjeg prijavnog postupka i </w:t>
      </w:r>
      <w:r w:rsidR="00EF7FE6" w:rsidRPr="00612005">
        <w:t>v</w:t>
      </w:r>
      <w:r w:rsidR="00EF7FE6" w:rsidRPr="00612005">
        <w:rPr>
          <w:rFonts w:eastAsia="Calibri"/>
        </w:rPr>
        <w:t>isok</w:t>
      </w:r>
      <w:r w:rsidR="00432B0C" w:rsidRPr="00612005">
        <w:rPr>
          <w:rFonts w:eastAsia="Calibri"/>
        </w:rPr>
        <w:t>a</w:t>
      </w:r>
      <w:r w:rsidR="00EF7FE6" w:rsidRPr="00612005">
        <w:rPr>
          <w:rFonts w:eastAsia="Calibri"/>
        </w:rPr>
        <w:t xml:space="preserve"> učilišt</w:t>
      </w:r>
      <w:r w:rsidR="00432B0C" w:rsidRPr="00612005">
        <w:rPr>
          <w:rFonts w:eastAsia="Calibri"/>
        </w:rPr>
        <w:t>a u sklopu prijavnog postupka</w:t>
      </w:r>
      <w:r w:rsidR="00EF7FE6" w:rsidRPr="00612005">
        <w:rPr>
          <w:rFonts w:eastAsia="Calibri"/>
        </w:rPr>
        <w:t xml:space="preserve"> </w:t>
      </w:r>
      <w:r w:rsidR="00432B0C" w:rsidRPr="00612005">
        <w:rPr>
          <w:rFonts w:eastAsia="Calibri"/>
        </w:rPr>
        <w:t>kojeg sami provode</w:t>
      </w:r>
      <w:r w:rsidR="00BC4EA6" w:rsidRPr="00612005">
        <w:rPr>
          <w:rFonts w:eastAsia="Calibri"/>
        </w:rPr>
        <w:t>,</w:t>
      </w:r>
      <w:r w:rsidR="00432B0C" w:rsidRPr="00612005">
        <w:rPr>
          <w:rFonts w:eastAsia="Calibri"/>
        </w:rPr>
        <w:t xml:space="preserve"> </w:t>
      </w:r>
      <w:r w:rsidR="00B95DE2" w:rsidRPr="00612005">
        <w:rPr>
          <w:rFonts w:eastAsia="Calibri"/>
        </w:rPr>
        <w:t>dužni automatski priznati razinu inozemne obrazovne kvalifikacije</w:t>
      </w:r>
      <w:r w:rsidR="009D147E" w:rsidRPr="00612005">
        <w:rPr>
          <w:rFonts w:eastAsia="Calibri"/>
        </w:rPr>
        <w:t xml:space="preserve"> bez provođenja postupka priznavanja</w:t>
      </w:r>
      <w:r w:rsidR="00432B0C" w:rsidRPr="00612005">
        <w:rPr>
          <w:rFonts w:eastAsia="Calibri"/>
        </w:rPr>
        <w:t>.</w:t>
      </w:r>
    </w:p>
    <w:p w:rsidR="00432B0C" w:rsidRPr="00612005" w:rsidRDefault="00432B0C" w:rsidP="00A26F3D">
      <w:pPr>
        <w:spacing w:before="0" w:after="0" w:line="240" w:lineRule="auto"/>
        <w:rPr>
          <w:rFonts w:eastAsia="Calibri"/>
        </w:rPr>
      </w:pPr>
      <w:r w:rsidRPr="00612005">
        <w:rPr>
          <w:rFonts w:eastAsia="Calibri"/>
        </w:rPr>
        <w:t xml:space="preserve">Propisuju se </w:t>
      </w:r>
      <w:r w:rsidR="00B95DE2" w:rsidRPr="00612005">
        <w:rPr>
          <w:rFonts w:eastAsia="Calibri"/>
        </w:rPr>
        <w:t>kriterij</w:t>
      </w:r>
      <w:r w:rsidRPr="00612005">
        <w:rPr>
          <w:rFonts w:eastAsia="Calibri"/>
        </w:rPr>
        <w:t>i</w:t>
      </w:r>
      <w:r w:rsidR="00B95DE2" w:rsidRPr="00612005">
        <w:rPr>
          <w:rFonts w:eastAsia="Calibri"/>
        </w:rPr>
        <w:t xml:space="preserve"> koje mora zadovoljavati takva kvalifikacija</w:t>
      </w:r>
      <w:r w:rsidRPr="00612005">
        <w:rPr>
          <w:rFonts w:eastAsia="Calibri"/>
        </w:rPr>
        <w:t xml:space="preserve"> sukladno „Preporuci o automatskom priznavanju kvalifikacija visokog obrazovanja i srednjoškolskog obrazovanja i osposobljavanja te ishoda učenja u inozemstvu“ koje je usvojilo Vijeće Europske unije 2018. </w:t>
      </w:r>
    </w:p>
    <w:p w:rsidR="005F41F1" w:rsidRPr="00612005" w:rsidRDefault="00432B0C" w:rsidP="00A26F3D">
      <w:pPr>
        <w:spacing w:before="0" w:after="0" w:line="240" w:lineRule="auto"/>
        <w:rPr>
          <w:rFonts w:eastAsia="Calibri"/>
        </w:rPr>
      </w:pPr>
      <w:r w:rsidRPr="00612005">
        <w:rPr>
          <w:rFonts w:eastAsia="Calibri"/>
        </w:rPr>
        <w:t>Nadalje, propisuje se da a</w:t>
      </w:r>
      <w:r w:rsidR="00EF7FE6" w:rsidRPr="00612005">
        <w:rPr>
          <w:rFonts w:eastAsia="Calibri"/>
        </w:rPr>
        <w:t xml:space="preserve">utomatsko priznavanje inozemne obrazovne kvalifikacije proizvodi učinke isključivo u okviru </w:t>
      </w:r>
      <w:r w:rsidR="00791202" w:rsidRPr="00612005">
        <w:rPr>
          <w:rFonts w:eastAsia="Calibri"/>
        </w:rPr>
        <w:t xml:space="preserve">tog </w:t>
      </w:r>
      <w:r w:rsidR="00EF7FE6" w:rsidRPr="00612005">
        <w:rPr>
          <w:rFonts w:eastAsia="Calibri"/>
        </w:rPr>
        <w:t>upisnog postupka</w:t>
      </w:r>
      <w:r w:rsidR="00BC4EA6" w:rsidRPr="00612005">
        <w:rPr>
          <w:rFonts w:eastAsia="Calibri"/>
        </w:rPr>
        <w:t xml:space="preserve">. </w:t>
      </w:r>
    </w:p>
    <w:p w:rsidR="00EF7FE6" w:rsidRPr="00612005" w:rsidRDefault="005F41F1" w:rsidP="00A26F3D">
      <w:pPr>
        <w:spacing w:before="0" w:after="0" w:line="240" w:lineRule="auto"/>
        <w:rPr>
          <w:rFonts w:eastAsia="Calibri"/>
        </w:rPr>
      </w:pPr>
      <w:r w:rsidRPr="00612005">
        <w:rPr>
          <w:rFonts w:eastAsia="Calibri"/>
        </w:rPr>
        <w:t xml:space="preserve">Automatsko priznavanje nije upravni postupak. Ako nadležno tijelo utvrdi da nisu zadovoljeni uvjeti za automatsko priznavanje, provodi se postupak priznavanja sukladno </w:t>
      </w:r>
      <w:r w:rsidR="002B7A13" w:rsidRPr="00612005">
        <w:rPr>
          <w:rFonts w:eastAsia="Calibri"/>
        </w:rPr>
        <w:t>člancima</w:t>
      </w:r>
      <w:r w:rsidRPr="00612005">
        <w:rPr>
          <w:rFonts w:eastAsia="Calibri"/>
        </w:rPr>
        <w:t xml:space="preserve"> 13. i 14.</w:t>
      </w:r>
      <w:r w:rsidR="002B7A13" w:rsidRPr="00612005">
        <w:rPr>
          <w:rFonts w:eastAsia="Calibri"/>
        </w:rPr>
        <w:t>,</w:t>
      </w:r>
      <w:r w:rsidRPr="00612005">
        <w:rPr>
          <w:rFonts w:eastAsia="Calibri"/>
        </w:rPr>
        <w:t xml:space="preserve"> odnosno upravni postupak. </w:t>
      </w:r>
    </w:p>
    <w:p w:rsidR="00593D11" w:rsidRPr="00612005" w:rsidRDefault="00593D11" w:rsidP="00A26F3D">
      <w:pPr>
        <w:shd w:val="clear" w:color="auto" w:fill="FFFFFF"/>
        <w:spacing w:before="0" w:after="0" w:line="240" w:lineRule="auto"/>
        <w:rPr>
          <w:b/>
        </w:rPr>
      </w:pPr>
    </w:p>
    <w:p w:rsidR="007E2476" w:rsidRPr="00612005" w:rsidRDefault="007E2476" w:rsidP="00A26F3D">
      <w:pPr>
        <w:spacing w:before="0" w:after="0" w:line="240" w:lineRule="auto"/>
        <w:rPr>
          <w:b/>
        </w:rPr>
      </w:pPr>
      <w:r w:rsidRPr="00612005">
        <w:rPr>
          <w:b/>
        </w:rPr>
        <w:t xml:space="preserve">Članak </w:t>
      </w:r>
      <w:r w:rsidR="00E67C20" w:rsidRPr="00612005">
        <w:rPr>
          <w:b/>
        </w:rPr>
        <w:t>19</w:t>
      </w:r>
      <w:r w:rsidRPr="00612005">
        <w:rPr>
          <w:b/>
        </w:rPr>
        <w:t>.</w:t>
      </w:r>
    </w:p>
    <w:p w:rsidR="00593D11" w:rsidRPr="00612005" w:rsidRDefault="00432B0C" w:rsidP="00A26F3D">
      <w:pPr>
        <w:spacing w:before="0" w:after="0" w:line="240" w:lineRule="auto"/>
      </w:pPr>
      <w:r w:rsidRPr="00612005">
        <w:t>Č</w:t>
      </w:r>
      <w:r w:rsidR="00F62D00" w:rsidRPr="00612005">
        <w:t xml:space="preserve">lanak </w:t>
      </w:r>
      <w:r w:rsidRPr="00612005">
        <w:t>20</w:t>
      </w:r>
      <w:r w:rsidR="00F62D00" w:rsidRPr="00612005">
        <w:t>. propisuje da osobe koje su započele obrazovanje u inozemstvu mogu zatražiti priznavanje razdoblja obrazovanja na visokom učilištu ili odgojno-obrazovnoj ustanovi u kojoj žele nastaviti obrazovanje i nadležnost u postupcima priznavanja razdoblja obrazovanja provedenog u inozemstvu u svrhu nastavka obrazovanja.</w:t>
      </w:r>
    </w:p>
    <w:p w:rsidR="005F41F1" w:rsidRPr="00612005" w:rsidRDefault="005F41F1" w:rsidP="00A26F3D">
      <w:pPr>
        <w:spacing w:before="0" w:after="0" w:line="240" w:lineRule="auto"/>
      </w:pPr>
      <w:r w:rsidRPr="00612005">
        <w:t>Nadalje, propisuje se mogućnost pokretanja upravnog spora.</w:t>
      </w:r>
    </w:p>
    <w:p w:rsidR="00E67C20" w:rsidRPr="00612005" w:rsidRDefault="00E67C20" w:rsidP="00A26F3D">
      <w:pPr>
        <w:spacing w:before="0" w:after="0" w:line="240" w:lineRule="auto"/>
      </w:pPr>
    </w:p>
    <w:p w:rsidR="00432B0C" w:rsidRPr="00612005" w:rsidRDefault="00432B0C" w:rsidP="00A26F3D">
      <w:pPr>
        <w:spacing w:before="0" w:after="0" w:line="240" w:lineRule="auto"/>
        <w:rPr>
          <w:b/>
        </w:rPr>
      </w:pPr>
      <w:r w:rsidRPr="00612005">
        <w:rPr>
          <w:b/>
        </w:rPr>
        <w:t>Članak 2</w:t>
      </w:r>
      <w:r w:rsidR="00E67C20" w:rsidRPr="00612005">
        <w:rPr>
          <w:b/>
        </w:rPr>
        <w:t>0</w:t>
      </w:r>
      <w:r w:rsidRPr="00612005">
        <w:rPr>
          <w:b/>
        </w:rPr>
        <w:t>.</w:t>
      </w:r>
    </w:p>
    <w:p w:rsidR="00E67C20" w:rsidRPr="00612005" w:rsidRDefault="00593D11" w:rsidP="00A26F3D">
      <w:pPr>
        <w:spacing w:before="0" w:after="0" w:line="240" w:lineRule="auto"/>
      </w:pPr>
      <w:r w:rsidRPr="00612005">
        <w:t xml:space="preserve">Članak </w:t>
      </w:r>
      <w:r w:rsidR="00432B0C" w:rsidRPr="00612005">
        <w:t>2</w:t>
      </w:r>
      <w:r w:rsidR="00E67C20" w:rsidRPr="00612005">
        <w:t>0</w:t>
      </w:r>
      <w:r w:rsidRPr="00612005">
        <w:t xml:space="preserve">. propisuje da </w:t>
      </w:r>
      <w:r w:rsidR="0033663A" w:rsidRPr="00612005">
        <w:t>vrednovanje</w:t>
      </w:r>
      <w:r w:rsidR="00180CD2" w:rsidRPr="00612005">
        <w:t xml:space="preserve"> </w:t>
      </w:r>
      <w:r w:rsidR="0033663A" w:rsidRPr="00612005">
        <w:t>inozemne obrazovn</w:t>
      </w:r>
      <w:r w:rsidR="004D54D2" w:rsidRPr="00612005">
        <w:t>e</w:t>
      </w:r>
      <w:r w:rsidR="0033663A" w:rsidRPr="00612005">
        <w:t xml:space="preserve"> kvalifikacij</w:t>
      </w:r>
      <w:r w:rsidR="004D54D2" w:rsidRPr="00612005">
        <w:t>e</w:t>
      </w:r>
      <w:r w:rsidR="0033663A" w:rsidRPr="00612005">
        <w:t xml:space="preserve"> u svrhu pristupa tržištu rada i nastavka obrazovanja mogu tražiti</w:t>
      </w:r>
      <w:r w:rsidR="00F62D00" w:rsidRPr="00612005">
        <w:t xml:space="preserve"> azilant i stran</w:t>
      </w:r>
      <w:r w:rsidR="00D93E0C" w:rsidRPr="00612005">
        <w:t>ac</w:t>
      </w:r>
      <w:r w:rsidR="00F62D00" w:rsidRPr="00612005">
        <w:t xml:space="preserve"> pod supsidijarnom zaštitom </w:t>
      </w:r>
      <w:r w:rsidR="0033663A" w:rsidRPr="00612005">
        <w:t xml:space="preserve">u Republici Hrvatskoj te </w:t>
      </w:r>
      <w:r w:rsidR="00E67C20" w:rsidRPr="00612005">
        <w:t xml:space="preserve">članovi obitelji azilanta, odnosno stranca pod supsidijarnom zaštitom koji zakonito boravi u Republici Hrvatskoj. </w:t>
      </w:r>
    </w:p>
    <w:p w:rsidR="00F62D00" w:rsidRPr="00612005" w:rsidRDefault="00E67C20" w:rsidP="00A26F3D">
      <w:pPr>
        <w:spacing w:before="0" w:after="0" w:line="240" w:lineRule="auto"/>
      </w:pPr>
      <w:r w:rsidRPr="00612005">
        <w:rPr>
          <w:rFonts w:eastAsia="Calibri"/>
        </w:rPr>
        <w:t xml:space="preserve">Nadalje, propisuje se da </w:t>
      </w:r>
      <w:r w:rsidRPr="00612005">
        <w:t>n</w:t>
      </w:r>
      <w:r w:rsidR="0033663A" w:rsidRPr="00612005">
        <w:t xml:space="preserve">adležno tijelo ne može odbiti zahtjev podnositelja ukoliko isti ne posjeduje službene dokumente kojima se dokazuje inozemna </w:t>
      </w:r>
      <w:r w:rsidR="008F2DEB" w:rsidRPr="00612005">
        <w:t xml:space="preserve">obrazovna </w:t>
      </w:r>
      <w:r w:rsidR="0033663A" w:rsidRPr="00612005">
        <w:t xml:space="preserve">kvalifikacija. </w:t>
      </w:r>
    </w:p>
    <w:p w:rsidR="00593D11" w:rsidRPr="00612005" w:rsidRDefault="00593D11" w:rsidP="00A26F3D">
      <w:pPr>
        <w:spacing w:before="0" w:after="0" w:line="240" w:lineRule="auto"/>
        <w:rPr>
          <w:b/>
        </w:rPr>
      </w:pPr>
    </w:p>
    <w:p w:rsidR="00136432" w:rsidRPr="00612005" w:rsidRDefault="00136432" w:rsidP="00A26F3D">
      <w:pPr>
        <w:spacing w:before="0" w:after="0" w:line="240" w:lineRule="auto"/>
        <w:rPr>
          <w:b/>
        </w:rPr>
      </w:pPr>
    </w:p>
    <w:p w:rsidR="00012AAD" w:rsidRPr="00612005" w:rsidRDefault="006D48E3" w:rsidP="00A26F3D">
      <w:pPr>
        <w:spacing w:before="0" w:after="0" w:line="240" w:lineRule="auto"/>
        <w:rPr>
          <w:b/>
        </w:rPr>
      </w:pPr>
      <w:r w:rsidRPr="00612005">
        <w:rPr>
          <w:b/>
        </w:rPr>
        <w:lastRenderedPageBreak/>
        <w:t>Članak 2</w:t>
      </w:r>
      <w:r w:rsidR="00E67C20" w:rsidRPr="00612005">
        <w:rPr>
          <w:b/>
        </w:rPr>
        <w:t>1</w:t>
      </w:r>
      <w:r w:rsidRPr="00612005">
        <w:rPr>
          <w:b/>
        </w:rPr>
        <w:t>.</w:t>
      </w:r>
    </w:p>
    <w:p w:rsidR="00593D11" w:rsidRPr="00612005" w:rsidRDefault="00593D11" w:rsidP="00A26F3D">
      <w:pPr>
        <w:spacing w:before="0" w:after="0" w:line="240" w:lineRule="auto"/>
      </w:pPr>
      <w:r w:rsidRPr="00612005">
        <w:t xml:space="preserve">Članak </w:t>
      </w:r>
      <w:r w:rsidR="006D48E3" w:rsidRPr="00612005">
        <w:t>2</w:t>
      </w:r>
      <w:r w:rsidR="00E67C20" w:rsidRPr="00612005">
        <w:t>1</w:t>
      </w:r>
      <w:r w:rsidRPr="00612005">
        <w:t>. propisuje da</w:t>
      </w:r>
      <w:r w:rsidR="008F2DEB" w:rsidRPr="00612005">
        <w:t xml:space="preserve"> će za </w:t>
      </w:r>
      <w:r w:rsidR="00E67C20" w:rsidRPr="00612005">
        <w:t>osobe i</w:t>
      </w:r>
      <w:r w:rsidR="002B7A13" w:rsidRPr="00612005">
        <w:t>z</w:t>
      </w:r>
      <w:r w:rsidR="00E67C20" w:rsidRPr="00612005">
        <w:t xml:space="preserve"> članka 20. </w:t>
      </w:r>
      <w:r w:rsidR="008F2DEB" w:rsidRPr="00612005">
        <w:t>koj</w:t>
      </w:r>
      <w:r w:rsidR="00F51212" w:rsidRPr="00612005">
        <w:t>e</w:t>
      </w:r>
      <w:r w:rsidR="008F2DEB" w:rsidRPr="00612005">
        <w:t xml:space="preserve"> iz opravdanih razloga ni</w:t>
      </w:r>
      <w:r w:rsidR="00F51212" w:rsidRPr="00612005">
        <w:t>su</w:t>
      </w:r>
      <w:r w:rsidR="008F2DEB" w:rsidRPr="00612005">
        <w:t xml:space="preserve"> u mogućnosti dostaviti dokumentaciju</w:t>
      </w:r>
      <w:r w:rsidR="00E07FFA" w:rsidRPr="00612005">
        <w:t xml:space="preserve"> kojom dokazuj</w:t>
      </w:r>
      <w:r w:rsidR="00F51212" w:rsidRPr="00612005">
        <w:t>u</w:t>
      </w:r>
      <w:r w:rsidR="00E07FFA" w:rsidRPr="00612005">
        <w:t xml:space="preserve"> inozemnu obrazovnu kvalifikaciju</w:t>
      </w:r>
      <w:r w:rsidR="00154735" w:rsidRPr="00612005">
        <w:t xml:space="preserve">, agencija nadležna za </w:t>
      </w:r>
      <w:r w:rsidR="00E07FFA" w:rsidRPr="00612005">
        <w:t xml:space="preserve">vrednovanje </w:t>
      </w:r>
      <w:r w:rsidR="00154735" w:rsidRPr="00612005">
        <w:t>u svrh</w:t>
      </w:r>
      <w:r w:rsidR="00E07FFA" w:rsidRPr="00612005">
        <w:t xml:space="preserve">u pristupa tržištu rada provesti </w:t>
      </w:r>
      <w:r w:rsidR="00154735" w:rsidRPr="00612005">
        <w:t>vrednovanje sukladno raspoloživim informacijama i izraditi informa</w:t>
      </w:r>
      <w:r w:rsidR="00F51212" w:rsidRPr="00612005">
        <w:t xml:space="preserve">tivni dokument </w:t>
      </w:r>
      <w:r w:rsidR="00154735" w:rsidRPr="00612005">
        <w:t>o inozemnoj obrazovnoj kvalifikaciji</w:t>
      </w:r>
      <w:r w:rsidR="006D48E3" w:rsidRPr="00612005">
        <w:t xml:space="preserve"> (tzv. „</w:t>
      </w:r>
      <w:proofErr w:type="spellStart"/>
      <w:r w:rsidR="006D48E3" w:rsidRPr="00612005">
        <w:t>background</w:t>
      </w:r>
      <w:proofErr w:type="spellEnd"/>
      <w:r w:rsidR="006D48E3" w:rsidRPr="00612005">
        <w:t xml:space="preserve"> </w:t>
      </w:r>
      <w:proofErr w:type="spellStart"/>
      <w:r w:rsidR="006D48E3" w:rsidRPr="00612005">
        <w:t>document</w:t>
      </w:r>
      <w:proofErr w:type="spellEnd"/>
      <w:r w:rsidR="006D48E3" w:rsidRPr="00612005">
        <w:t xml:space="preserve">“). Time se ugrađuju </w:t>
      </w:r>
      <w:r w:rsidR="00012AAD" w:rsidRPr="00612005">
        <w:t xml:space="preserve">„Preporuke o priznavanju kvalifikacija izbjeglica sukladno </w:t>
      </w:r>
      <w:proofErr w:type="spellStart"/>
      <w:r w:rsidR="00012AAD" w:rsidRPr="00612005">
        <w:t>Lisabonskoj</w:t>
      </w:r>
      <w:proofErr w:type="spellEnd"/>
      <w:r w:rsidR="00012AAD" w:rsidRPr="00612005">
        <w:t xml:space="preserve"> konvenciji“ koje je Vijeće Europe usvojilo 2017. </w:t>
      </w:r>
      <w:r w:rsidR="00154735" w:rsidRPr="00612005">
        <w:t>Članak utvrđuje</w:t>
      </w:r>
      <w:r w:rsidR="00012AAD" w:rsidRPr="00612005">
        <w:t xml:space="preserve"> i</w:t>
      </w:r>
      <w:r w:rsidR="00154735" w:rsidRPr="00612005">
        <w:t xml:space="preserve"> obvezne dijelove informa</w:t>
      </w:r>
      <w:r w:rsidR="00F51212" w:rsidRPr="00612005">
        <w:t>tivnog dokumenta</w:t>
      </w:r>
      <w:r w:rsidR="00154735" w:rsidRPr="00612005">
        <w:t xml:space="preserve">. </w:t>
      </w:r>
    </w:p>
    <w:p w:rsidR="00593D11" w:rsidRPr="00612005" w:rsidRDefault="00593D11" w:rsidP="00A26F3D">
      <w:pPr>
        <w:spacing w:before="0" w:after="0" w:line="240" w:lineRule="auto"/>
      </w:pPr>
    </w:p>
    <w:p w:rsidR="00012AAD" w:rsidRPr="00612005" w:rsidRDefault="00012AAD" w:rsidP="00A26F3D">
      <w:pPr>
        <w:spacing w:before="0" w:after="0" w:line="240" w:lineRule="auto"/>
        <w:rPr>
          <w:b/>
        </w:rPr>
      </w:pPr>
      <w:r w:rsidRPr="00612005">
        <w:rPr>
          <w:b/>
        </w:rPr>
        <w:t>Članak 2</w:t>
      </w:r>
      <w:r w:rsidR="00F51212" w:rsidRPr="00612005">
        <w:rPr>
          <w:b/>
        </w:rPr>
        <w:t>2</w:t>
      </w:r>
      <w:r w:rsidRPr="00612005">
        <w:rPr>
          <w:b/>
        </w:rPr>
        <w:t xml:space="preserve">. </w:t>
      </w:r>
    </w:p>
    <w:p w:rsidR="00593D11" w:rsidRPr="00612005" w:rsidRDefault="00593D11" w:rsidP="00A26F3D">
      <w:pPr>
        <w:spacing w:before="0" w:after="0" w:line="240" w:lineRule="auto"/>
      </w:pPr>
      <w:r w:rsidRPr="00612005">
        <w:t xml:space="preserve">Članak </w:t>
      </w:r>
      <w:r w:rsidR="00024747" w:rsidRPr="00612005">
        <w:t>2</w:t>
      </w:r>
      <w:r w:rsidR="00F51212" w:rsidRPr="00612005">
        <w:t>2</w:t>
      </w:r>
      <w:r w:rsidRPr="00612005">
        <w:t xml:space="preserve">. propisuje da </w:t>
      </w:r>
      <w:r w:rsidR="00E07FFA" w:rsidRPr="00612005">
        <w:t xml:space="preserve">će za </w:t>
      </w:r>
      <w:r w:rsidR="00F51212" w:rsidRPr="00612005">
        <w:t xml:space="preserve">osobe iz članka 20. </w:t>
      </w:r>
      <w:r w:rsidR="005C2DFC" w:rsidRPr="00612005">
        <w:t>koj</w:t>
      </w:r>
      <w:r w:rsidR="00F51212" w:rsidRPr="00612005">
        <w:t>e</w:t>
      </w:r>
      <w:r w:rsidR="005C2DFC" w:rsidRPr="00612005">
        <w:t xml:space="preserve"> iz opravdanih razloga ni</w:t>
      </w:r>
      <w:r w:rsidR="00F51212" w:rsidRPr="00612005">
        <w:t>su</w:t>
      </w:r>
      <w:r w:rsidR="005C2DFC" w:rsidRPr="00612005">
        <w:t xml:space="preserve"> u mogućnosti dostaviti dokumentaciju kojom dokazuj</w:t>
      </w:r>
      <w:r w:rsidR="00F51212" w:rsidRPr="00612005">
        <w:t>u</w:t>
      </w:r>
      <w:r w:rsidR="005C2DFC" w:rsidRPr="00612005">
        <w:t xml:space="preserve"> inozemnu obrazovnu kvalifikaciju </w:t>
      </w:r>
      <w:r w:rsidR="00DB7AD2" w:rsidRPr="00612005">
        <w:t xml:space="preserve">ili razdoblje obrazovanja, </w:t>
      </w:r>
      <w:r w:rsidR="005C2DFC" w:rsidRPr="00612005">
        <w:t>odgojno-obrazovna ustanova ili visoko učilište provesti vrednovanje prethodnog učenja</w:t>
      </w:r>
      <w:r w:rsidR="004D54D2" w:rsidRPr="00612005">
        <w:t>, u skladu s odredbama zakona kojim se propisuje Hrvatski kvalifikacijski okvir</w:t>
      </w:r>
      <w:r w:rsidR="00070D7F" w:rsidRPr="00612005">
        <w:t xml:space="preserve">, propisima kojima se uređuju priznavanje i vrednovanje </w:t>
      </w:r>
      <w:proofErr w:type="spellStart"/>
      <w:r w:rsidR="00070D7F" w:rsidRPr="00612005">
        <w:t>informalnog</w:t>
      </w:r>
      <w:proofErr w:type="spellEnd"/>
      <w:r w:rsidR="00070D7F" w:rsidRPr="00612005">
        <w:t xml:space="preserve"> i neformalnog učenja u sustavu odgoja i obrazovanja</w:t>
      </w:r>
      <w:r w:rsidR="004D54D2" w:rsidRPr="00612005">
        <w:t xml:space="preserve"> </w:t>
      </w:r>
      <w:r w:rsidR="00070D7F" w:rsidRPr="00612005">
        <w:t>te</w:t>
      </w:r>
      <w:r w:rsidR="004D54D2" w:rsidRPr="00612005">
        <w:t xml:space="preserve"> pravilnikom kojim se uređuju kriteriji priznavanja i vrednovanja u svrhu nastavka obrazovanja na visokoškolskoj razini obrazovanja iz članka 1</w:t>
      </w:r>
      <w:r w:rsidR="00F51212" w:rsidRPr="00612005">
        <w:t>5</w:t>
      </w:r>
      <w:r w:rsidR="004D54D2" w:rsidRPr="00612005">
        <w:t>. ovog</w:t>
      </w:r>
      <w:r w:rsidR="002B7A13" w:rsidRPr="00612005">
        <w:t>a</w:t>
      </w:r>
      <w:r w:rsidR="004D54D2" w:rsidRPr="00612005">
        <w:t xml:space="preserve"> Zakona.</w:t>
      </w:r>
    </w:p>
    <w:p w:rsidR="005C2DFC" w:rsidRPr="00612005" w:rsidRDefault="005C2DFC" w:rsidP="00A26F3D">
      <w:pPr>
        <w:spacing w:before="0" w:after="0" w:line="240" w:lineRule="auto"/>
      </w:pPr>
    </w:p>
    <w:p w:rsidR="00012AAD" w:rsidRPr="00612005" w:rsidRDefault="00012AAD" w:rsidP="00A26F3D">
      <w:pPr>
        <w:spacing w:before="0" w:after="0" w:line="240" w:lineRule="auto"/>
        <w:rPr>
          <w:b/>
        </w:rPr>
      </w:pPr>
      <w:r w:rsidRPr="00612005">
        <w:rPr>
          <w:b/>
        </w:rPr>
        <w:t>Članak 2</w:t>
      </w:r>
      <w:r w:rsidR="00F51212" w:rsidRPr="00612005">
        <w:rPr>
          <w:b/>
        </w:rPr>
        <w:t>3</w:t>
      </w:r>
      <w:r w:rsidRPr="00612005">
        <w:rPr>
          <w:b/>
        </w:rPr>
        <w:t xml:space="preserve">. </w:t>
      </w:r>
    </w:p>
    <w:p w:rsidR="005C2DFC" w:rsidRPr="00612005" w:rsidRDefault="005C2DFC" w:rsidP="00A26F3D">
      <w:pPr>
        <w:spacing w:before="0" w:after="0" w:line="240" w:lineRule="auto"/>
      </w:pPr>
      <w:r w:rsidRPr="00612005">
        <w:t xml:space="preserve">Članak </w:t>
      </w:r>
      <w:r w:rsidR="00024747" w:rsidRPr="00612005">
        <w:t>2</w:t>
      </w:r>
      <w:r w:rsidR="00F51212" w:rsidRPr="00612005">
        <w:t>3</w:t>
      </w:r>
      <w:r w:rsidRPr="00612005">
        <w:t>. propisuje da informacije o postupku i kriterijima priznavanja</w:t>
      </w:r>
      <w:r w:rsidR="004A0570" w:rsidRPr="00612005">
        <w:t xml:space="preserve"> i vrednovanja</w:t>
      </w:r>
      <w:r w:rsidRPr="00612005">
        <w:t xml:space="preserve"> inozemnih obrazovnih kvalifikacija te upute o pravnom lijeku i mogućnosti prigovora moraju biti javno dostupne. Također propisuje da su priznavanje inozemnih obrazovnih kvalifikacija i priznavanje razdoblja obrazovanja dio unutarnjeg sustava kvalitete te da podliježu vanjskom vrednovanju. </w:t>
      </w:r>
    </w:p>
    <w:p w:rsidR="002751CE" w:rsidRPr="00612005" w:rsidRDefault="002751CE" w:rsidP="00A26F3D">
      <w:pPr>
        <w:spacing w:before="0" w:after="0" w:line="240" w:lineRule="auto"/>
      </w:pPr>
    </w:p>
    <w:p w:rsidR="00012AAD" w:rsidRPr="00612005" w:rsidRDefault="00012AAD" w:rsidP="00A26F3D">
      <w:pPr>
        <w:spacing w:before="0" w:after="0" w:line="240" w:lineRule="auto"/>
        <w:rPr>
          <w:b/>
        </w:rPr>
      </w:pPr>
      <w:r w:rsidRPr="00612005">
        <w:rPr>
          <w:b/>
        </w:rPr>
        <w:t>Članak 2</w:t>
      </w:r>
      <w:r w:rsidR="00F51212" w:rsidRPr="00612005">
        <w:rPr>
          <w:b/>
        </w:rPr>
        <w:t>4</w:t>
      </w:r>
      <w:r w:rsidRPr="00612005">
        <w:rPr>
          <w:b/>
        </w:rPr>
        <w:t xml:space="preserve">. </w:t>
      </w:r>
    </w:p>
    <w:p w:rsidR="008B107A" w:rsidRPr="00612005" w:rsidRDefault="008B107A" w:rsidP="00A26F3D">
      <w:pPr>
        <w:spacing w:before="0" w:after="0" w:line="240" w:lineRule="auto"/>
      </w:pPr>
      <w:r w:rsidRPr="00612005">
        <w:t>Članak 2</w:t>
      </w:r>
      <w:r w:rsidR="00F51212" w:rsidRPr="00612005">
        <w:t>4</w:t>
      </w:r>
      <w:r w:rsidR="00593D11" w:rsidRPr="00612005">
        <w:t>. propisuje da su nadležna agencija, visoka učilišta i odgojno-obrazovne ustanove koje provode vrednovanje i priznavanje dužne u elektroničkom obliku voditi evidencije o svim ishodima vrednovanja, odnosno priznavanja. Također utvrđuje što sve moraju sadržavati evidencije te koja je svrha njihova prikupljanja, obrađivanja i pohranjivanja.</w:t>
      </w:r>
    </w:p>
    <w:p w:rsidR="00593D11" w:rsidRPr="00612005" w:rsidRDefault="00593D11" w:rsidP="00A26F3D">
      <w:pPr>
        <w:spacing w:before="0" w:after="0" w:line="240" w:lineRule="auto"/>
        <w:rPr>
          <w:b/>
        </w:rPr>
      </w:pPr>
    </w:p>
    <w:p w:rsidR="00012AAD" w:rsidRPr="00612005" w:rsidRDefault="00012AAD" w:rsidP="00A26F3D">
      <w:pPr>
        <w:spacing w:before="0" w:after="0" w:line="240" w:lineRule="auto"/>
        <w:rPr>
          <w:b/>
        </w:rPr>
      </w:pPr>
      <w:r w:rsidRPr="00612005">
        <w:rPr>
          <w:b/>
        </w:rPr>
        <w:t>Članak 2</w:t>
      </w:r>
      <w:r w:rsidR="00F51212" w:rsidRPr="00612005">
        <w:rPr>
          <w:b/>
        </w:rPr>
        <w:t>5</w:t>
      </w:r>
      <w:r w:rsidRPr="00612005">
        <w:rPr>
          <w:b/>
        </w:rPr>
        <w:t>.</w:t>
      </w:r>
    </w:p>
    <w:p w:rsidR="00F51212" w:rsidRPr="00612005" w:rsidRDefault="00094AE9" w:rsidP="00A26F3D">
      <w:pPr>
        <w:spacing w:before="0" w:after="0" w:line="240" w:lineRule="auto"/>
      </w:pPr>
      <w:r w:rsidRPr="00612005">
        <w:rPr>
          <w:lang w:eastAsia="hr-HR"/>
        </w:rPr>
        <w:t>Članak 2</w:t>
      </w:r>
      <w:r w:rsidR="00F51212" w:rsidRPr="00612005">
        <w:rPr>
          <w:lang w:eastAsia="hr-HR"/>
        </w:rPr>
        <w:t>5</w:t>
      </w:r>
      <w:r w:rsidRPr="00612005">
        <w:rPr>
          <w:lang w:eastAsia="hr-HR"/>
        </w:rPr>
        <w:t xml:space="preserve">. propisuje da </w:t>
      </w:r>
      <w:r w:rsidR="00561ED9" w:rsidRPr="00612005">
        <w:t>p</w:t>
      </w:r>
      <w:r w:rsidR="00F51212" w:rsidRPr="00612005">
        <w:t>ravilnik o visini naknade za troškove postupka vrednovanja i priznavanja, oslobađanju od plaćanja naknade te drugim pitanjima troškova postupaka donosi ministar nadležan za poslove obrazovanja.</w:t>
      </w:r>
    </w:p>
    <w:p w:rsidR="00BC4EA6" w:rsidRPr="00612005" w:rsidRDefault="00BC4EA6" w:rsidP="00A26F3D">
      <w:pPr>
        <w:spacing w:before="0" w:after="0" w:line="240" w:lineRule="auto"/>
        <w:rPr>
          <w:b/>
        </w:rPr>
      </w:pPr>
    </w:p>
    <w:p w:rsidR="00012AAD" w:rsidRPr="00612005" w:rsidRDefault="00012AAD" w:rsidP="00A26F3D">
      <w:pPr>
        <w:spacing w:before="0" w:after="0" w:line="240" w:lineRule="auto"/>
        <w:rPr>
          <w:b/>
        </w:rPr>
      </w:pPr>
      <w:r w:rsidRPr="00612005">
        <w:rPr>
          <w:b/>
        </w:rPr>
        <w:t>Članak 2</w:t>
      </w:r>
      <w:r w:rsidR="00F51212" w:rsidRPr="00612005">
        <w:rPr>
          <w:b/>
        </w:rPr>
        <w:t>6</w:t>
      </w:r>
      <w:r w:rsidRPr="00612005">
        <w:rPr>
          <w:b/>
        </w:rPr>
        <w:t xml:space="preserve">. </w:t>
      </w:r>
    </w:p>
    <w:p w:rsidR="00F51212" w:rsidRPr="00612005" w:rsidRDefault="00944C6F" w:rsidP="00A26F3D">
      <w:pPr>
        <w:spacing w:before="0" w:after="0" w:line="240" w:lineRule="auto"/>
        <w:rPr>
          <w:b/>
          <w:lang w:eastAsia="hr-HR"/>
        </w:rPr>
      </w:pPr>
      <w:r w:rsidRPr="00612005">
        <w:t>Članak 2</w:t>
      </w:r>
      <w:r w:rsidR="00F51212" w:rsidRPr="00612005">
        <w:t>6</w:t>
      </w:r>
      <w:r w:rsidRPr="00612005">
        <w:t xml:space="preserve">. propisuje da </w:t>
      </w:r>
      <w:r w:rsidR="00F51212" w:rsidRPr="00612005">
        <w:rPr>
          <w:lang w:eastAsia="hr-HR"/>
        </w:rPr>
        <w:t>nadzor nad primjenom odredbi ovog</w:t>
      </w:r>
      <w:r w:rsidR="00561ED9" w:rsidRPr="00612005">
        <w:rPr>
          <w:lang w:eastAsia="hr-HR"/>
        </w:rPr>
        <w:t>a</w:t>
      </w:r>
      <w:r w:rsidR="00F51212" w:rsidRPr="00612005">
        <w:rPr>
          <w:lang w:eastAsia="hr-HR"/>
        </w:rPr>
        <w:t xml:space="preserve"> Zakona obavlja ministarstvo nadležno za poslove obrazovanja.</w:t>
      </w:r>
    </w:p>
    <w:p w:rsidR="008B107A" w:rsidRPr="00612005" w:rsidRDefault="008B107A" w:rsidP="00A26F3D">
      <w:pPr>
        <w:spacing w:before="0" w:after="0" w:line="240" w:lineRule="auto"/>
        <w:rPr>
          <w:b/>
        </w:rPr>
      </w:pPr>
    </w:p>
    <w:p w:rsidR="00012AAD" w:rsidRPr="00612005" w:rsidRDefault="00012AAD" w:rsidP="00A26F3D">
      <w:pPr>
        <w:spacing w:before="0" w:after="0" w:line="240" w:lineRule="auto"/>
        <w:rPr>
          <w:b/>
        </w:rPr>
      </w:pPr>
      <w:r w:rsidRPr="00612005">
        <w:rPr>
          <w:b/>
        </w:rPr>
        <w:t>Članak 2</w:t>
      </w:r>
      <w:r w:rsidR="00F51212" w:rsidRPr="00612005">
        <w:rPr>
          <w:b/>
        </w:rPr>
        <w:t>7</w:t>
      </w:r>
      <w:r w:rsidRPr="00612005">
        <w:rPr>
          <w:b/>
        </w:rPr>
        <w:t xml:space="preserve">. </w:t>
      </w:r>
    </w:p>
    <w:p w:rsidR="004D54D2" w:rsidRPr="00612005" w:rsidRDefault="00094AE9" w:rsidP="00A26F3D">
      <w:pPr>
        <w:spacing w:before="0" w:after="0" w:line="240" w:lineRule="auto"/>
      </w:pPr>
      <w:r w:rsidRPr="00612005">
        <w:t>Članak 2</w:t>
      </w:r>
      <w:r w:rsidR="00F51212" w:rsidRPr="00612005">
        <w:t>7</w:t>
      </w:r>
      <w:r w:rsidRPr="00612005">
        <w:t>. propisuje da školske svjedodžbe, diplome i druge javne isprave o stečenoj izobrazbi izdane do 8. listopada 1991. na visokim učilištima i odgojno-obrazovnim ustanovama na području bivše SFRJ ne podliježu postupku priznavanja i vrednovanja jer su izjednačene po pravnoj snazi sa školskim svjedodžbama, diplomama i drugim javnim ispravama obrazovnih ustanova Republike Hrvatske.</w:t>
      </w:r>
    </w:p>
    <w:p w:rsidR="00AB2CD5" w:rsidRPr="00612005" w:rsidRDefault="00AB2CD5" w:rsidP="00A26F3D">
      <w:pPr>
        <w:spacing w:before="0" w:after="0" w:line="240" w:lineRule="auto"/>
        <w:rPr>
          <w:b/>
        </w:rPr>
      </w:pPr>
    </w:p>
    <w:p w:rsidR="00136432" w:rsidRPr="00612005" w:rsidRDefault="00136432" w:rsidP="00A26F3D">
      <w:pPr>
        <w:spacing w:before="0" w:after="0" w:line="240" w:lineRule="auto"/>
        <w:rPr>
          <w:b/>
        </w:rPr>
      </w:pPr>
    </w:p>
    <w:p w:rsidR="00136432" w:rsidRPr="00612005" w:rsidRDefault="00136432" w:rsidP="00A26F3D">
      <w:pPr>
        <w:spacing w:before="0" w:after="0" w:line="240" w:lineRule="auto"/>
        <w:rPr>
          <w:b/>
        </w:rPr>
      </w:pPr>
    </w:p>
    <w:p w:rsidR="00136432" w:rsidRPr="00612005" w:rsidRDefault="00136432" w:rsidP="00A26F3D">
      <w:pPr>
        <w:spacing w:before="0" w:after="0" w:line="240" w:lineRule="auto"/>
        <w:rPr>
          <w:b/>
        </w:rPr>
      </w:pPr>
    </w:p>
    <w:p w:rsidR="00012AAD" w:rsidRPr="00612005" w:rsidRDefault="00012AAD" w:rsidP="00A26F3D">
      <w:pPr>
        <w:spacing w:before="0" w:after="0" w:line="240" w:lineRule="auto"/>
        <w:rPr>
          <w:b/>
        </w:rPr>
      </w:pPr>
      <w:r w:rsidRPr="00612005">
        <w:rPr>
          <w:b/>
        </w:rPr>
        <w:t>Članak 2</w:t>
      </w:r>
      <w:r w:rsidR="00F51212" w:rsidRPr="00612005">
        <w:rPr>
          <w:b/>
        </w:rPr>
        <w:t>8</w:t>
      </w:r>
      <w:r w:rsidRPr="00612005">
        <w:rPr>
          <w:b/>
        </w:rPr>
        <w:t xml:space="preserve">. </w:t>
      </w:r>
    </w:p>
    <w:p w:rsidR="004D54D2" w:rsidRPr="00612005" w:rsidRDefault="00094AE9" w:rsidP="00A26F3D">
      <w:pPr>
        <w:pStyle w:val="Standard"/>
        <w:spacing w:before="0" w:after="0" w:line="240" w:lineRule="auto"/>
        <w:rPr>
          <w:iCs/>
        </w:rPr>
      </w:pPr>
      <w:r w:rsidRPr="00612005">
        <w:t>Članak 2</w:t>
      </w:r>
      <w:r w:rsidR="00F6265E" w:rsidRPr="00612005">
        <w:t>8</w:t>
      </w:r>
      <w:r w:rsidR="00593D11" w:rsidRPr="00612005">
        <w:t xml:space="preserve">. propisuje </w:t>
      </w:r>
      <w:r w:rsidR="004D54D2" w:rsidRPr="00612005">
        <w:t>rok u kojem će ministar nadležan za poslove obrazovanja</w:t>
      </w:r>
      <w:r w:rsidR="00D779E2" w:rsidRPr="00612005">
        <w:t xml:space="preserve"> </w:t>
      </w:r>
      <w:r w:rsidR="004D54D2" w:rsidRPr="00612005">
        <w:t>donijeti pravilnik</w:t>
      </w:r>
      <w:r w:rsidR="00F6265E" w:rsidRPr="00612005">
        <w:t>e iz član</w:t>
      </w:r>
      <w:r w:rsidR="00561ED9" w:rsidRPr="00612005">
        <w:t>a</w:t>
      </w:r>
      <w:r w:rsidR="00F6265E" w:rsidRPr="00612005">
        <w:t>ka 15. i 25.</w:t>
      </w:r>
      <w:r w:rsidR="00180CD2" w:rsidRPr="00612005">
        <w:t xml:space="preserve"> </w:t>
      </w:r>
      <w:r w:rsidR="004D54D2" w:rsidRPr="00612005">
        <w:rPr>
          <w:iCs/>
        </w:rPr>
        <w:t>ovog</w:t>
      </w:r>
      <w:r w:rsidR="00561ED9" w:rsidRPr="00612005">
        <w:rPr>
          <w:iCs/>
        </w:rPr>
        <w:t>a</w:t>
      </w:r>
      <w:r w:rsidR="004D54D2" w:rsidRPr="00612005">
        <w:rPr>
          <w:iCs/>
        </w:rPr>
        <w:t xml:space="preserve"> Zakona.</w:t>
      </w:r>
    </w:p>
    <w:p w:rsidR="00593D11" w:rsidRPr="00612005" w:rsidRDefault="00593D11" w:rsidP="00A26F3D">
      <w:pPr>
        <w:pStyle w:val="Standard"/>
        <w:spacing w:before="0" w:after="0" w:line="240" w:lineRule="auto"/>
      </w:pPr>
    </w:p>
    <w:p w:rsidR="00053C27" w:rsidRPr="00612005" w:rsidRDefault="00053C27" w:rsidP="00A26F3D">
      <w:pPr>
        <w:spacing w:before="0" w:after="0" w:line="240" w:lineRule="auto"/>
        <w:rPr>
          <w:b/>
        </w:rPr>
      </w:pPr>
      <w:r w:rsidRPr="00612005">
        <w:rPr>
          <w:b/>
        </w:rPr>
        <w:t xml:space="preserve">Članak </w:t>
      </w:r>
      <w:r w:rsidR="00F6265E" w:rsidRPr="00612005">
        <w:rPr>
          <w:b/>
        </w:rPr>
        <w:t>29</w:t>
      </w:r>
      <w:r w:rsidRPr="00612005">
        <w:rPr>
          <w:b/>
        </w:rPr>
        <w:t xml:space="preserve">. </w:t>
      </w:r>
    </w:p>
    <w:p w:rsidR="002751CE" w:rsidRPr="00612005" w:rsidRDefault="00094AE9" w:rsidP="00A26F3D">
      <w:pPr>
        <w:spacing w:before="0" w:after="0" w:line="240" w:lineRule="auto"/>
      </w:pPr>
      <w:r w:rsidRPr="00612005">
        <w:t xml:space="preserve">Članak </w:t>
      </w:r>
      <w:r w:rsidR="00F6265E" w:rsidRPr="00612005">
        <w:t>29</w:t>
      </w:r>
      <w:r w:rsidR="00593D11" w:rsidRPr="00612005">
        <w:t xml:space="preserve">. propisuje da će se postupci priznavanja inozemnih obrazovnih kvalifikacija započeti prije stupanja na snagu ovog Zakona dovršiti prema odredbama Zakona o priznavanju inozemnih obrazovnih kvalifikacija </w:t>
      </w:r>
      <w:r w:rsidR="00561ED9" w:rsidRPr="00612005">
        <w:t>(„Narodne novine“, br. 158/03., 138/06., 124/09. i 45/11.).</w:t>
      </w:r>
    </w:p>
    <w:p w:rsidR="00561ED9" w:rsidRPr="00612005" w:rsidRDefault="00561ED9" w:rsidP="00A26F3D">
      <w:pPr>
        <w:spacing w:before="0" w:after="0" w:line="240" w:lineRule="auto"/>
        <w:rPr>
          <w:b/>
          <w:lang w:eastAsia="hr-HR"/>
        </w:rPr>
      </w:pPr>
    </w:p>
    <w:p w:rsidR="00053C27" w:rsidRPr="00612005" w:rsidRDefault="00053C27" w:rsidP="00A26F3D">
      <w:pPr>
        <w:spacing w:before="0" w:after="0" w:line="240" w:lineRule="auto"/>
        <w:rPr>
          <w:b/>
          <w:lang w:eastAsia="hr-HR"/>
        </w:rPr>
      </w:pPr>
      <w:r w:rsidRPr="00612005">
        <w:rPr>
          <w:b/>
          <w:lang w:eastAsia="hr-HR"/>
        </w:rPr>
        <w:t>Članak 3</w:t>
      </w:r>
      <w:r w:rsidR="00F6265E" w:rsidRPr="00612005">
        <w:rPr>
          <w:b/>
          <w:lang w:eastAsia="hr-HR"/>
        </w:rPr>
        <w:t>0</w:t>
      </w:r>
      <w:r w:rsidRPr="00612005">
        <w:rPr>
          <w:b/>
          <w:lang w:eastAsia="hr-HR"/>
        </w:rPr>
        <w:t xml:space="preserve">. </w:t>
      </w:r>
    </w:p>
    <w:p w:rsidR="00593D11" w:rsidRPr="00612005" w:rsidRDefault="00B52940" w:rsidP="00A26F3D">
      <w:pPr>
        <w:spacing w:before="0" w:after="0" w:line="240" w:lineRule="auto"/>
      </w:pPr>
      <w:r w:rsidRPr="00612005">
        <w:t xml:space="preserve">Članak </w:t>
      </w:r>
      <w:r w:rsidR="00053C27" w:rsidRPr="00612005">
        <w:t>3</w:t>
      </w:r>
      <w:r w:rsidR="00F6265E" w:rsidRPr="00612005">
        <w:t>0</w:t>
      </w:r>
      <w:r w:rsidR="00053C27" w:rsidRPr="00612005">
        <w:t>.</w:t>
      </w:r>
      <w:r w:rsidR="00593D11" w:rsidRPr="00612005">
        <w:t xml:space="preserve"> propisuje da danom stupanja na snagu ovog</w:t>
      </w:r>
      <w:r w:rsidR="00561ED9" w:rsidRPr="00612005">
        <w:t>a</w:t>
      </w:r>
      <w:r w:rsidR="00593D11" w:rsidRPr="00612005">
        <w:t xml:space="preserve"> Zakona prestaje važiti Zakon o priznavanju inozemnih obrazovnih kvalifikacija </w:t>
      </w:r>
      <w:r w:rsidR="00561ED9" w:rsidRPr="00612005">
        <w:t>(„Narodne novine“, br. 158/03., 138/06., 124/09. i 45/11.).</w:t>
      </w:r>
    </w:p>
    <w:p w:rsidR="00561ED9" w:rsidRPr="00612005" w:rsidRDefault="00561ED9" w:rsidP="00A26F3D">
      <w:pPr>
        <w:spacing w:before="0" w:after="0" w:line="240" w:lineRule="auto"/>
        <w:rPr>
          <w:b/>
          <w:lang w:eastAsia="hr-HR"/>
        </w:rPr>
      </w:pPr>
    </w:p>
    <w:p w:rsidR="00053C27" w:rsidRPr="00612005" w:rsidRDefault="00053C27" w:rsidP="00A26F3D">
      <w:pPr>
        <w:spacing w:before="0" w:after="0" w:line="240" w:lineRule="auto"/>
        <w:rPr>
          <w:b/>
          <w:lang w:eastAsia="hr-HR"/>
        </w:rPr>
      </w:pPr>
      <w:r w:rsidRPr="00612005">
        <w:rPr>
          <w:b/>
          <w:lang w:eastAsia="hr-HR"/>
        </w:rPr>
        <w:t>Članak 3</w:t>
      </w:r>
      <w:r w:rsidR="00F6265E" w:rsidRPr="00612005">
        <w:rPr>
          <w:b/>
          <w:lang w:eastAsia="hr-HR"/>
        </w:rPr>
        <w:t>1</w:t>
      </w:r>
      <w:r w:rsidRPr="00612005">
        <w:rPr>
          <w:b/>
          <w:lang w:eastAsia="hr-HR"/>
        </w:rPr>
        <w:t xml:space="preserve">. </w:t>
      </w:r>
    </w:p>
    <w:p w:rsidR="00593D11" w:rsidRPr="00612005" w:rsidRDefault="00B52940" w:rsidP="00A26F3D">
      <w:pPr>
        <w:spacing w:before="0" w:after="0" w:line="240" w:lineRule="auto"/>
      </w:pPr>
      <w:r w:rsidRPr="00612005">
        <w:t xml:space="preserve">Članak </w:t>
      </w:r>
      <w:r w:rsidR="00F64E8C" w:rsidRPr="00612005">
        <w:t>31</w:t>
      </w:r>
      <w:r w:rsidR="00593D11" w:rsidRPr="00612005">
        <w:t xml:space="preserve">. propisuje </w:t>
      </w:r>
      <w:r w:rsidR="00561ED9" w:rsidRPr="00612005">
        <w:t xml:space="preserve">stupanje na snagu ovoga Zakona </w:t>
      </w:r>
      <w:r w:rsidR="00593D11" w:rsidRPr="00612005">
        <w:t>osmog</w:t>
      </w:r>
      <w:r w:rsidR="00561ED9" w:rsidRPr="00612005">
        <w:t>a</w:t>
      </w:r>
      <w:r w:rsidR="00593D11" w:rsidRPr="00612005">
        <w:t xml:space="preserve"> dana od dana objave u </w:t>
      </w:r>
      <w:r w:rsidR="003F2C2B" w:rsidRPr="00612005">
        <w:t>„</w:t>
      </w:r>
      <w:r w:rsidR="00593D11" w:rsidRPr="00612005">
        <w:t>Narodnim novinama</w:t>
      </w:r>
      <w:r w:rsidR="003F2C2B" w:rsidRPr="00612005">
        <w:t>“</w:t>
      </w:r>
      <w:r w:rsidR="00593D11" w:rsidRPr="00612005">
        <w:t>.</w:t>
      </w:r>
    </w:p>
    <w:p w:rsidR="00CF06A7" w:rsidRPr="00612005" w:rsidRDefault="00CF06A7" w:rsidP="00A26F3D">
      <w:pPr>
        <w:spacing w:before="0" w:after="0" w:line="240" w:lineRule="auto"/>
      </w:pPr>
    </w:p>
    <w:p w:rsidR="00CF06A7" w:rsidRPr="00612005" w:rsidRDefault="00CF06A7" w:rsidP="00A26F3D">
      <w:pPr>
        <w:spacing w:before="0" w:after="0" w:line="240" w:lineRule="auto"/>
      </w:pPr>
      <w:r w:rsidRPr="00612005">
        <w:br w:type="page"/>
      </w:r>
    </w:p>
    <w:p w:rsidR="00CF06A7" w:rsidRPr="00612005" w:rsidRDefault="00CF06A7" w:rsidP="00A26F3D">
      <w:pPr>
        <w:spacing w:before="0" w:after="0" w:line="240" w:lineRule="auto"/>
      </w:pPr>
    </w:p>
    <w:p w:rsidR="00CF06A7" w:rsidRPr="00612005" w:rsidRDefault="00CF06A7" w:rsidP="00A26F3D">
      <w:pPr>
        <w:suppressAutoHyphens/>
        <w:spacing w:before="0" w:after="0" w:line="240" w:lineRule="auto"/>
        <w:rPr>
          <w:rFonts w:eastAsia="Calibri"/>
          <w:b/>
          <w:kern w:val="0"/>
          <w:lang w:eastAsia="hr-HR"/>
        </w:rPr>
      </w:pPr>
      <w:r w:rsidRPr="00612005">
        <w:rPr>
          <w:rFonts w:eastAsia="Calibri"/>
          <w:b/>
          <w:kern w:val="0"/>
          <w:lang w:eastAsia="hr-HR"/>
        </w:rPr>
        <w:t>Prilog:</w:t>
      </w:r>
    </w:p>
    <w:p w:rsidR="00CF06A7" w:rsidRPr="00612005" w:rsidRDefault="00CF06A7" w:rsidP="00A26F3D">
      <w:pPr>
        <w:suppressAutoHyphens/>
        <w:spacing w:before="0" w:after="0" w:line="240" w:lineRule="auto"/>
        <w:ind w:left="709" w:hanging="709"/>
        <w:rPr>
          <w:rFonts w:eastAsia="Calibri"/>
          <w:kern w:val="0"/>
          <w:lang w:eastAsia="hr-HR"/>
        </w:rPr>
      </w:pPr>
    </w:p>
    <w:p w:rsidR="00CF06A7" w:rsidRPr="00612005" w:rsidRDefault="00CF06A7" w:rsidP="0001065E">
      <w:pPr>
        <w:widowControl w:val="0"/>
        <w:numPr>
          <w:ilvl w:val="0"/>
          <w:numId w:val="54"/>
        </w:numPr>
        <w:suppressAutoHyphens/>
        <w:autoSpaceDN w:val="0"/>
        <w:spacing w:before="0" w:after="0" w:line="240" w:lineRule="auto"/>
        <w:jc w:val="left"/>
        <w:textAlignment w:val="baseline"/>
        <w:rPr>
          <w:rFonts w:eastAsia="Calibri"/>
          <w:kern w:val="0"/>
          <w:lang w:eastAsia="hr-HR"/>
        </w:rPr>
      </w:pPr>
      <w:r w:rsidRPr="00612005">
        <w:rPr>
          <w:rFonts w:eastAsia="Calibri"/>
          <w:kern w:val="0"/>
          <w:lang w:eastAsia="hr-HR"/>
        </w:rPr>
        <w:t>Izvješće o provedenom savjetovanju sa zainteresiranom javnošću</w:t>
      </w:r>
    </w:p>
    <w:p w:rsidR="00CF06A7" w:rsidRPr="00612005" w:rsidRDefault="00CF06A7" w:rsidP="00A26F3D">
      <w:pPr>
        <w:spacing w:before="0" w:after="0" w:line="240" w:lineRule="auto"/>
        <w:rPr>
          <w:b/>
        </w:rPr>
      </w:pPr>
    </w:p>
    <w:sectPr w:rsidR="00CF06A7" w:rsidRPr="00612005" w:rsidSect="00B33AF2">
      <w:headerReference w:type="default" r:id="rId9"/>
      <w:pgSz w:w="11906" w:h="16838"/>
      <w:pgMar w:top="1417" w:right="1417" w:bottom="1417" w:left="1417" w:header="70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1F" w:rsidRDefault="000A2C1F">
      <w:r>
        <w:separator/>
      </w:r>
    </w:p>
  </w:endnote>
  <w:endnote w:type="continuationSeparator" w:id="0">
    <w:p w:rsidR="000A2C1F" w:rsidRDefault="000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altName w:val="Times New Roman"/>
    <w:charset w:val="00"/>
    <w:family w:val="roman"/>
    <w:pitch w:val="variable"/>
  </w:font>
  <w:font w:name="ArialMT">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1F" w:rsidRDefault="000A2C1F">
      <w:r>
        <w:rPr>
          <w:color w:val="000000"/>
        </w:rPr>
        <w:separator/>
      </w:r>
    </w:p>
  </w:footnote>
  <w:footnote w:type="continuationSeparator" w:id="0">
    <w:p w:rsidR="000A2C1F" w:rsidRDefault="000A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0840"/>
      <w:docPartObj>
        <w:docPartGallery w:val="Page Numbers (Top of Page)"/>
        <w:docPartUnique/>
      </w:docPartObj>
    </w:sdtPr>
    <w:sdtEndPr/>
    <w:sdtContent>
      <w:p w:rsidR="00123A83" w:rsidRDefault="00123A83">
        <w:pPr>
          <w:pStyle w:val="Header"/>
          <w:jc w:val="center"/>
        </w:pPr>
        <w:r>
          <w:fldChar w:fldCharType="begin"/>
        </w:r>
        <w:r>
          <w:instrText>PAGE   \* MERGEFORMAT</w:instrText>
        </w:r>
        <w:r>
          <w:fldChar w:fldCharType="separate"/>
        </w:r>
        <w:r w:rsidR="00FF2273">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B91"/>
    <w:multiLevelType w:val="hybridMultilevel"/>
    <w:tmpl w:val="D304F8B4"/>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F83CDC"/>
    <w:multiLevelType w:val="multilevel"/>
    <w:tmpl w:val="28280AA0"/>
    <w:styleLink w:val="WWNum17"/>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0F4779"/>
    <w:multiLevelType w:val="multilevel"/>
    <w:tmpl w:val="55A4D656"/>
    <w:styleLink w:val="WWNum11"/>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76439B7"/>
    <w:multiLevelType w:val="multilevel"/>
    <w:tmpl w:val="CDACF15A"/>
    <w:styleLink w:val="WWNum3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9094FE5"/>
    <w:multiLevelType w:val="multilevel"/>
    <w:tmpl w:val="B2283D48"/>
    <w:styleLink w:val="WWNum41"/>
    <w:lvl w:ilvl="0">
      <w:start w:val="1"/>
      <w:numFmt w:val="decimal"/>
      <w:lvlText w:val="(%1)"/>
      <w:lvlJc w:val="left"/>
      <w:pPr>
        <w:ind w:left="644"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5" w15:restartNumberingAfterBreak="0">
    <w:nsid w:val="0EE93B71"/>
    <w:multiLevelType w:val="multilevel"/>
    <w:tmpl w:val="617C50B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3832EAA"/>
    <w:multiLevelType w:val="multilevel"/>
    <w:tmpl w:val="EBB2A4EE"/>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595D80"/>
    <w:multiLevelType w:val="multilevel"/>
    <w:tmpl w:val="867255A8"/>
    <w:styleLink w:val="WWNum1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59E07CA"/>
    <w:multiLevelType w:val="hybridMultilevel"/>
    <w:tmpl w:val="1162252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3E0D58"/>
    <w:multiLevelType w:val="multilevel"/>
    <w:tmpl w:val="124898CA"/>
    <w:styleLink w:val="WWNum3"/>
    <w:lvl w:ilvl="0">
      <w:start w:val="1"/>
      <w:numFmt w:val="decimal"/>
      <w:lvlText w:val="(%1)"/>
      <w:lvlJc w:val="left"/>
      <w:pPr>
        <w:ind w:left="720" w:hanging="360"/>
      </w:pPr>
      <w:rPr>
        <w:rFonts w:eastAsia="Times New Roman" w:cs="Times New Roman"/>
        <w:sz w:val="24"/>
      </w:rPr>
    </w:lvl>
    <w:lvl w:ilvl="1">
      <w:numFmt w:val="bullet"/>
      <w:lvlText w:val="-"/>
      <w:lvlJc w:val="left"/>
      <w:pPr>
        <w:ind w:left="1440" w:hanging="360"/>
      </w:pPr>
      <w:rPr>
        <w:rFonts w:ascii="Calibri" w:eastAsia="Calibri" w:hAnsi="Calibri" w:cs="Times New Roman"/>
        <w:sz w:val="22"/>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8EA0061"/>
    <w:multiLevelType w:val="hybridMultilevel"/>
    <w:tmpl w:val="D1F4F468"/>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DA7B3F"/>
    <w:multiLevelType w:val="multilevel"/>
    <w:tmpl w:val="00F63A3E"/>
    <w:styleLink w:val="WWNum21"/>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2" w15:restartNumberingAfterBreak="0">
    <w:nsid w:val="1C4E219A"/>
    <w:multiLevelType w:val="multilevel"/>
    <w:tmpl w:val="86200F2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C5B1001"/>
    <w:multiLevelType w:val="multilevel"/>
    <w:tmpl w:val="71FAEFC0"/>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1B96298"/>
    <w:multiLevelType w:val="hybridMultilevel"/>
    <w:tmpl w:val="43E88718"/>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19419E"/>
    <w:multiLevelType w:val="multilevel"/>
    <w:tmpl w:val="013A4E22"/>
    <w:styleLink w:val="WWNum19"/>
    <w:lvl w:ilvl="0">
      <w:start w:val="1"/>
      <w:numFmt w:val="decimal"/>
      <w:lvlText w:val="%1)"/>
      <w:lvlJc w:val="left"/>
      <w:pPr>
        <w:ind w:left="1071" w:hanging="360"/>
      </w:pPr>
      <w:rPr>
        <w:b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16" w15:restartNumberingAfterBreak="0">
    <w:nsid w:val="231B7B72"/>
    <w:multiLevelType w:val="multilevel"/>
    <w:tmpl w:val="4A9841B4"/>
    <w:styleLink w:val="WWNum40"/>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7" w15:restartNumberingAfterBreak="0">
    <w:nsid w:val="2516090A"/>
    <w:multiLevelType w:val="hybridMultilevel"/>
    <w:tmpl w:val="A2869AD4"/>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746DD3"/>
    <w:multiLevelType w:val="multilevel"/>
    <w:tmpl w:val="184A4680"/>
    <w:styleLink w:val="WWNum7"/>
    <w:lvl w:ilvl="0">
      <w:start w:val="1"/>
      <w:numFmt w:val="decimal"/>
      <w:lvlText w:val="(%1)"/>
      <w:lvlJc w:val="left"/>
      <w:pPr>
        <w:ind w:left="900" w:hanging="360"/>
      </w:pPr>
      <w:rPr>
        <w:i w:val="0"/>
      </w:r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9" w15:restartNumberingAfterBreak="0">
    <w:nsid w:val="26AD6D16"/>
    <w:multiLevelType w:val="multilevel"/>
    <w:tmpl w:val="590222F4"/>
    <w:styleLink w:val="WWNum31"/>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0" w15:restartNumberingAfterBreak="0">
    <w:nsid w:val="2917123C"/>
    <w:multiLevelType w:val="multilevel"/>
    <w:tmpl w:val="559CCBC4"/>
    <w:styleLink w:val="WWNum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1" w15:restartNumberingAfterBreak="0">
    <w:nsid w:val="29560B2D"/>
    <w:multiLevelType w:val="multilevel"/>
    <w:tmpl w:val="C210543A"/>
    <w:styleLink w:val="WWNum24"/>
    <w:lvl w:ilvl="0">
      <w:start w:val="1"/>
      <w:numFmt w:val="decimal"/>
      <w:lvlText w:val="(%1)"/>
      <w:lvlJc w:val="left"/>
      <w:pPr>
        <w:ind w:left="1146" w:hanging="360"/>
      </w:pPr>
      <w:rPr>
        <w:rFonts w:eastAsia="Times New Roman" w:cs="Times New Roman"/>
        <w:i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2" w15:restartNumberingAfterBreak="0">
    <w:nsid w:val="29BF4CAF"/>
    <w:multiLevelType w:val="multilevel"/>
    <w:tmpl w:val="33D0395A"/>
    <w:styleLink w:val="WWNum27"/>
    <w:lvl w:ilvl="0">
      <w:numFmt w:val="bullet"/>
      <w:lvlText w:val="-"/>
      <w:lvlJc w:val="left"/>
      <w:pPr>
        <w:ind w:left="720" w:hanging="360"/>
      </w:pPr>
      <w:rPr>
        <w:rFonts w:eastAsia="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87F8B"/>
    <w:multiLevelType w:val="multilevel"/>
    <w:tmpl w:val="89DC3768"/>
    <w:styleLink w:val="WWNum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A702AF"/>
    <w:multiLevelType w:val="multilevel"/>
    <w:tmpl w:val="47004A12"/>
    <w:styleLink w:val="WWNum9"/>
    <w:lvl w:ilvl="0">
      <w:numFmt w:val="bullet"/>
      <w:lvlText w:val="-"/>
      <w:lvlJc w:val="left"/>
      <w:pPr>
        <w:ind w:left="1440" w:hanging="360"/>
      </w:pPr>
      <w:rPr>
        <w:rFonts w:ascii="Times New Roman" w:eastAsia="Times New Roman" w:hAnsi="Times New Roman" w:cs="Times New Roman"/>
      </w:rPr>
    </w:lvl>
    <w:lvl w:ilvl="1">
      <w:numFmt w:val="bullet"/>
      <w:lvlText w:val="-"/>
      <w:lvlJc w:val="left"/>
      <w:pPr>
        <w:ind w:left="2160" w:hanging="360"/>
      </w:pPr>
      <w:rPr>
        <w:rFonts w:ascii="Times New Roman" w:eastAsia="Times New Roman" w:hAnsi="Times New Roman"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323D1CE5"/>
    <w:multiLevelType w:val="multilevel"/>
    <w:tmpl w:val="4CB891B8"/>
    <w:styleLink w:val="WWNum42"/>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6" w15:restartNumberingAfterBreak="0">
    <w:nsid w:val="3CA70325"/>
    <w:multiLevelType w:val="multilevel"/>
    <w:tmpl w:val="99FCD7F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468113A"/>
    <w:multiLevelType w:val="multilevel"/>
    <w:tmpl w:val="1D883006"/>
    <w:styleLink w:val="WWNum25"/>
    <w:lvl w:ilvl="0">
      <w:start w:val="1"/>
      <w:numFmt w:val="decimal"/>
      <w:lvlText w:val="(%1)"/>
      <w:lvlJc w:val="left"/>
      <w:pPr>
        <w:ind w:left="1071" w:hanging="360"/>
      </w:pPr>
      <w:rPr>
        <w:b w:val="0"/>
        <w:i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28" w15:restartNumberingAfterBreak="0">
    <w:nsid w:val="481356C0"/>
    <w:multiLevelType w:val="multilevel"/>
    <w:tmpl w:val="B3EC05D4"/>
    <w:lvl w:ilvl="0">
      <w:numFmt w:val="bullet"/>
      <w:lvlText w:val="-"/>
      <w:lvlJc w:val="left"/>
      <w:pPr>
        <w:ind w:left="1080" w:hanging="360"/>
      </w:pPr>
      <w:rPr>
        <w:rFonts w:ascii="Calibri" w:eastAsia="Times New Roman" w:hAnsi="Calibri" w:hint="default"/>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48D14698"/>
    <w:multiLevelType w:val="multilevel"/>
    <w:tmpl w:val="0D8AE598"/>
    <w:styleLink w:val="WWNum46"/>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30" w15:restartNumberingAfterBreak="0">
    <w:nsid w:val="48F05FA4"/>
    <w:multiLevelType w:val="multilevel"/>
    <w:tmpl w:val="E3CCB75A"/>
    <w:styleLink w:val="WWNum13"/>
    <w:lvl w:ilvl="0">
      <w:start w:val="1"/>
      <w:numFmt w:val="decimal"/>
      <w:lvlText w:val="(%1)"/>
      <w:lvlJc w:val="left"/>
      <w:pPr>
        <w:ind w:left="546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B134F5B"/>
    <w:multiLevelType w:val="multilevel"/>
    <w:tmpl w:val="25B60A92"/>
    <w:styleLink w:val="WWNum28"/>
    <w:lvl w:ilvl="0">
      <w:start w:val="1"/>
      <w:numFmt w:val="decimal"/>
      <w:lvlText w:val="(%1)"/>
      <w:lvlJc w:val="left"/>
      <w:pPr>
        <w:ind w:left="1071" w:hanging="360"/>
      </w:pPr>
      <w:rPr>
        <w:rFonts w:eastAsia="Times New Roman" w:cs="Times New Roman"/>
        <w:b w:val="0"/>
        <w:i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32" w15:restartNumberingAfterBreak="0">
    <w:nsid w:val="4BEA120E"/>
    <w:multiLevelType w:val="multilevel"/>
    <w:tmpl w:val="AB02EAB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CCC7580"/>
    <w:multiLevelType w:val="multilevel"/>
    <w:tmpl w:val="F3301F94"/>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2793445"/>
    <w:multiLevelType w:val="multilevel"/>
    <w:tmpl w:val="FEEC31AC"/>
    <w:lvl w:ilvl="0">
      <w:numFmt w:val="bullet"/>
      <w:lvlText w:val="-"/>
      <w:lvlJc w:val="left"/>
      <w:pPr>
        <w:ind w:left="720" w:hanging="360"/>
      </w:pPr>
      <w:rPr>
        <w:rFonts w:ascii="Calibri" w:eastAsia="Times New Roman" w:hAnsi="Calibri" w:hint="default"/>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66410CF"/>
    <w:multiLevelType w:val="multilevel"/>
    <w:tmpl w:val="21E4824C"/>
    <w:lvl w:ilvl="0">
      <w:numFmt w:val="bullet"/>
      <w:lvlText w:val="-"/>
      <w:lvlJc w:val="left"/>
      <w:pPr>
        <w:ind w:left="1440" w:hanging="360"/>
      </w:pPr>
      <w:rPr>
        <w:rFonts w:ascii="Calibri" w:eastAsia="Times New Roman" w:hAnsi="Calibri" w:hint="default"/>
        <w:b/>
      </w:rPr>
    </w:lvl>
    <w:lvl w:ilvl="1">
      <w:numFmt w:val="bullet"/>
      <w:lvlText w:val="-"/>
      <w:lvlJc w:val="left"/>
      <w:pPr>
        <w:ind w:left="2160" w:hanging="360"/>
      </w:pPr>
      <w:rPr>
        <w:rFonts w:ascii="Times New Roman" w:eastAsia="Times New Roman" w:hAnsi="Times New Roman"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569842CF"/>
    <w:multiLevelType w:val="multilevel"/>
    <w:tmpl w:val="9BA806DA"/>
    <w:styleLink w:val="WWNum22"/>
    <w:lvl w:ilvl="0">
      <w:start w:val="1"/>
      <w:numFmt w:val="upperLetter"/>
      <w:lvlText w:val="%1)"/>
      <w:lvlJc w:val="left"/>
      <w:pPr>
        <w:ind w:left="1440" w:hanging="360"/>
      </w:pPr>
      <w:rPr>
        <w:rFonts w:eastAsia="Calibri"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15:restartNumberingAfterBreak="0">
    <w:nsid w:val="571B01D6"/>
    <w:multiLevelType w:val="multilevel"/>
    <w:tmpl w:val="4C721FB4"/>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7C56490"/>
    <w:multiLevelType w:val="multilevel"/>
    <w:tmpl w:val="51F236A2"/>
    <w:styleLink w:val="WWNum39"/>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AEB33AE"/>
    <w:multiLevelType w:val="multilevel"/>
    <w:tmpl w:val="B2D29D0E"/>
    <w:styleLink w:val="WWNum49"/>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40" w15:restartNumberingAfterBreak="0">
    <w:nsid w:val="5B7C6C96"/>
    <w:multiLevelType w:val="multilevel"/>
    <w:tmpl w:val="1E4C92F0"/>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EA479B"/>
    <w:multiLevelType w:val="multilevel"/>
    <w:tmpl w:val="99BC512E"/>
    <w:styleLink w:val="WWNum44"/>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E4D78F8"/>
    <w:multiLevelType w:val="multilevel"/>
    <w:tmpl w:val="466C1A92"/>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F062764"/>
    <w:multiLevelType w:val="multilevel"/>
    <w:tmpl w:val="9CFAC31A"/>
    <w:styleLink w:val="WWNum26"/>
    <w:lvl w:ilvl="0">
      <w:numFmt w:val="bullet"/>
      <w:lvlText w:val="-"/>
      <w:lvlJc w:val="left"/>
      <w:pPr>
        <w:ind w:left="720" w:hanging="360"/>
      </w:pPr>
      <w:rPr>
        <w:rFonts w:eastAsia="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F341A71"/>
    <w:multiLevelType w:val="multilevel"/>
    <w:tmpl w:val="387EB162"/>
    <w:styleLink w:val="WWNum50"/>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45" w15:restartNumberingAfterBreak="0">
    <w:nsid w:val="64612A50"/>
    <w:multiLevelType w:val="multilevel"/>
    <w:tmpl w:val="15F2503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74C266B"/>
    <w:multiLevelType w:val="multilevel"/>
    <w:tmpl w:val="12D618C6"/>
    <w:styleLink w:val="WWNum38"/>
    <w:lvl w:ilvl="0">
      <w:start w:val="1"/>
      <w:numFmt w:val="decimal"/>
      <w:lvlText w:val="(%1)"/>
      <w:lvlJc w:val="left"/>
      <w:pPr>
        <w:ind w:left="54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8D2115B"/>
    <w:multiLevelType w:val="multilevel"/>
    <w:tmpl w:val="E9D0821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9B525C7"/>
    <w:multiLevelType w:val="multilevel"/>
    <w:tmpl w:val="158AA0D8"/>
    <w:styleLink w:val="WWNum36"/>
    <w:lvl w:ilvl="0">
      <w:start w:val="1"/>
      <w:numFmt w:val="decimal"/>
      <w:lvlText w:val="(%1)"/>
      <w:lvlJc w:val="left"/>
      <w:pPr>
        <w:ind w:left="1146" w:hanging="360"/>
      </w:pPr>
      <w:rPr>
        <w:rFonts w:eastAsia="Times New Roman" w:cs="Times New Roman"/>
        <w:i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9" w15:restartNumberingAfterBreak="0">
    <w:nsid w:val="6AB85D21"/>
    <w:multiLevelType w:val="multilevel"/>
    <w:tmpl w:val="FE0CCE2E"/>
    <w:styleLink w:val="WWNum1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0" w15:restartNumberingAfterBreak="0">
    <w:nsid w:val="6AEB151B"/>
    <w:multiLevelType w:val="hybridMultilevel"/>
    <w:tmpl w:val="2FEAB38A"/>
    <w:lvl w:ilvl="0" w:tplc="504CD958">
      <w:start w:val="1"/>
      <w:numFmt w:val="decimal"/>
      <w:lvlText w:val="%1)"/>
      <w:lvlJc w:val="left"/>
      <w:pPr>
        <w:ind w:left="927" w:hanging="360"/>
      </w:pPr>
      <w:rPr>
        <w:rFonts w:hint="default"/>
        <w:i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1" w15:restartNumberingAfterBreak="0">
    <w:nsid w:val="6C553C5C"/>
    <w:multiLevelType w:val="multilevel"/>
    <w:tmpl w:val="898A0AF2"/>
    <w:styleLink w:val="WWNum30"/>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2" w15:restartNumberingAfterBreak="0">
    <w:nsid w:val="6D1E6995"/>
    <w:multiLevelType w:val="multilevel"/>
    <w:tmpl w:val="784EBB5C"/>
    <w:styleLink w:val="WWNum3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6E3129F3"/>
    <w:multiLevelType w:val="multilevel"/>
    <w:tmpl w:val="2408C8FA"/>
    <w:styleLink w:val="WWNum45"/>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54" w15:restartNumberingAfterBreak="0">
    <w:nsid w:val="71935CD8"/>
    <w:multiLevelType w:val="multilevel"/>
    <w:tmpl w:val="2B2CBF58"/>
    <w:styleLink w:val="WWNum20"/>
    <w:lvl w:ilvl="0">
      <w:start w:val="1"/>
      <w:numFmt w:val="upperLetter"/>
      <w:lvlText w:val="%1)"/>
      <w:lvlJc w:val="left"/>
      <w:pPr>
        <w:ind w:left="1440" w:hanging="360"/>
      </w:pPr>
      <w:rPr>
        <w:rFonts w:eastAsia="Calibri"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5" w15:restartNumberingAfterBreak="0">
    <w:nsid w:val="73CB0789"/>
    <w:multiLevelType w:val="multilevel"/>
    <w:tmpl w:val="918871B8"/>
    <w:styleLink w:val="WWNum10"/>
    <w:lvl w:ilvl="0">
      <w:numFmt w:val="bullet"/>
      <w:lvlText w:val="-"/>
      <w:lvlJc w:val="left"/>
      <w:pPr>
        <w:ind w:left="1429"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6" w15:restartNumberingAfterBreak="0">
    <w:nsid w:val="76C81F79"/>
    <w:multiLevelType w:val="hybridMultilevel"/>
    <w:tmpl w:val="573CF66C"/>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7541296"/>
    <w:multiLevelType w:val="multilevel"/>
    <w:tmpl w:val="4C002EF0"/>
    <w:styleLink w:val="WWNum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79273D5"/>
    <w:multiLevelType w:val="multilevel"/>
    <w:tmpl w:val="F5045F14"/>
    <w:styleLink w:val="WWNum29"/>
    <w:lvl w:ilvl="0">
      <w:start w:val="1"/>
      <w:numFmt w:val="decimal"/>
      <w:lvlText w:val="(%1)"/>
      <w:lvlJc w:val="left"/>
      <w:pPr>
        <w:ind w:left="1071"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C9C4313"/>
    <w:multiLevelType w:val="multilevel"/>
    <w:tmpl w:val="E086F0B8"/>
    <w:styleLink w:val="WWNum8"/>
    <w:lvl w:ilvl="0">
      <w:numFmt w:val="bullet"/>
      <w:lvlText w:val="-"/>
      <w:lvlJc w:val="left"/>
      <w:pPr>
        <w:ind w:left="1440" w:hanging="360"/>
      </w:pPr>
      <w:rPr>
        <w:rFonts w:ascii="Times New Roman" w:eastAsia="Times New Roman" w:hAnsi="Times New Roman" w:cs="Times New Roman"/>
      </w:rPr>
    </w:lvl>
    <w:lvl w:ilvl="1">
      <w:numFmt w:val="bullet"/>
      <w:lvlText w:val="-"/>
      <w:lvlJc w:val="left"/>
      <w:pPr>
        <w:ind w:left="2160" w:hanging="360"/>
      </w:pPr>
      <w:rPr>
        <w:rFonts w:ascii="Times New Roman" w:eastAsia="Times New Roman" w:hAnsi="Times New Roman"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2"/>
  </w:num>
  <w:num w:numId="2">
    <w:abstractNumId w:val="57"/>
  </w:num>
  <w:num w:numId="3">
    <w:abstractNumId w:val="9"/>
  </w:num>
  <w:num w:numId="4">
    <w:abstractNumId w:val="6"/>
  </w:num>
  <w:num w:numId="5">
    <w:abstractNumId w:val="40"/>
  </w:num>
  <w:num w:numId="6">
    <w:abstractNumId w:val="32"/>
  </w:num>
  <w:num w:numId="7">
    <w:abstractNumId w:val="18"/>
  </w:num>
  <w:num w:numId="8">
    <w:abstractNumId w:val="60"/>
  </w:num>
  <w:num w:numId="9">
    <w:abstractNumId w:val="24"/>
  </w:num>
  <w:num w:numId="10">
    <w:abstractNumId w:val="55"/>
  </w:num>
  <w:num w:numId="11">
    <w:abstractNumId w:val="2"/>
  </w:num>
  <w:num w:numId="12">
    <w:abstractNumId w:val="7"/>
  </w:num>
  <w:num w:numId="13">
    <w:abstractNumId w:val="30"/>
  </w:num>
  <w:num w:numId="14">
    <w:abstractNumId w:val="26"/>
  </w:num>
  <w:num w:numId="15">
    <w:abstractNumId w:val="47"/>
  </w:num>
  <w:num w:numId="16">
    <w:abstractNumId w:val="45"/>
  </w:num>
  <w:num w:numId="17">
    <w:abstractNumId w:val="1"/>
  </w:num>
  <w:num w:numId="18">
    <w:abstractNumId w:val="49"/>
  </w:num>
  <w:num w:numId="19">
    <w:abstractNumId w:val="15"/>
  </w:num>
  <w:num w:numId="20">
    <w:abstractNumId w:val="54"/>
  </w:num>
  <w:num w:numId="21">
    <w:abstractNumId w:val="11"/>
  </w:num>
  <w:num w:numId="22">
    <w:abstractNumId w:val="36"/>
  </w:num>
  <w:num w:numId="23">
    <w:abstractNumId w:val="13"/>
  </w:num>
  <w:num w:numId="24">
    <w:abstractNumId w:val="21"/>
  </w:num>
  <w:num w:numId="25">
    <w:abstractNumId w:val="27"/>
  </w:num>
  <w:num w:numId="26">
    <w:abstractNumId w:val="43"/>
  </w:num>
  <w:num w:numId="27">
    <w:abstractNumId w:val="22"/>
  </w:num>
  <w:num w:numId="28">
    <w:abstractNumId w:val="31"/>
  </w:num>
  <w:num w:numId="29">
    <w:abstractNumId w:val="58"/>
  </w:num>
  <w:num w:numId="30">
    <w:abstractNumId w:val="51"/>
  </w:num>
  <w:num w:numId="31">
    <w:abstractNumId w:val="19"/>
  </w:num>
  <w:num w:numId="32">
    <w:abstractNumId w:val="20"/>
  </w:num>
  <w:num w:numId="33">
    <w:abstractNumId w:val="52"/>
  </w:num>
  <w:num w:numId="34">
    <w:abstractNumId w:val="23"/>
  </w:num>
  <w:num w:numId="35">
    <w:abstractNumId w:val="3"/>
  </w:num>
  <w:num w:numId="36">
    <w:abstractNumId w:val="48"/>
  </w:num>
  <w:num w:numId="37">
    <w:abstractNumId w:val="5"/>
  </w:num>
  <w:num w:numId="38">
    <w:abstractNumId w:val="46"/>
  </w:num>
  <w:num w:numId="39">
    <w:abstractNumId w:val="38"/>
  </w:num>
  <w:num w:numId="40">
    <w:abstractNumId w:val="16"/>
  </w:num>
  <w:num w:numId="41">
    <w:abstractNumId w:val="4"/>
  </w:num>
  <w:num w:numId="42">
    <w:abstractNumId w:val="25"/>
  </w:num>
  <w:num w:numId="43">
    <w:abstractNumId w:val="37"/>
  </w:num>
  <w:num w:numId="44">
    <w:abstractNumId w:val="41"/>
  </w:num>
  <w:num w:numId="45">
    <w:abstractNumId w:val="53"/>
  </w:num>
  <w:num w:numId="46">
    <w:abstractNumId w:val="29"/>
  </w:num>
  <w:num w:numId="47">
    <w:abstractNumId w:val="33"/>
  </w:num>
  <w:num w:numId="48">
    <w:abstractNumId w:val="42"/>
  </w:num>
  <w:num w:numId="49">
    <w:abstractNumId w:val="39"/>
  </w:num>
  <w:num w:numId="50">
    <w:abstractNumId w:val="44"/>
  </w:num>
  <w:num w:numId="51">
    <w:abstractNumId w:val="2"/>
  </w:num>
  <w:num w:numId="52">
    <w:abstractNumId w:val="50"/>
  </w:num>
  <w:num w:numId="53">
    <w:abstractNumId w:val="0"/>
  </w:num>
  <w:num w:numId="54">
    <w:abstractNumId w:val="59"/>
  </w:num>
  <w:num w:numId="55">
    <w:abstractNumId w:val="35"/>
  </w:num>
  <w:num w:numId="56">
    <w:abstractNumId w:val="8"/>
  </w:num>
  <w:num w:numId="57">
    <w:abstractNumId w:val="10"/>
  </w:num>
  <w:num w:numId="58">
    <w:abstractNumId w:val="17"/>
  </w:num>
  <w:num w:numId="59">
    <w:abstractNumId w:val="14"/>
  </w:num>
  <w:num w:numId="60">
    <w:abstractNumId w:val="56"/>
  </w:num>
  <w:num w:numId="61">
    <w:abstractNumId w:val="34"/>
  </w:num>
  <w:num w:numId="62">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07BA"/>
    <w:rsid w:val="00001E2C"/>
    <w:rsid w:val="00010504"/>
    <w:rsid w:val="0001065E"/>
    <w:rsid w:val="000116F5"/>
    <w:rsid w:val="00012AAD"/>
    <w:rsid w:val="00012EF0"/>
    <w:rsid w:val="00013400"/>
    <w:rsid w:val="00014817"/>
    <w:rsid w:val="00015274"/>
    <w:rsid w:val="00020912"/>
    <w:rsid w:val="00022F55"/>
    <w:rsid w:val="000246FB"/>
    <w:rsid w:val="00024747"/>
    <w:rsid w:val="00025039"/>
    <w:rsid w:val="0002703D"/>
    <w:rsid w:val="00027B15"/>
    <w:rsid w:val="00030DE7"/>
    <w:rsid w:val="00031633"/>
    <w:rsid w:val="00031F43"/>
    <w:rsid w:val="00033DCB"/>
    <w:rsid w:val="000342A6"/>
    <w:rsid w:val="000424AF"/>
    <w:rsid w:val="000446D1"/>
    <w:rsid w:val="00046148"/>
    <w:rsid w:val="00047319"/>
    <w:rsid w:val="00047E50"/>
    <w:rsid w:val="000516BE"/>
    <w:rsid w:val="00051EE5"/>
    <w:rsid w:val="00053C27"/>
    <w:rsid w:val="0005451F"/>
    <w:rsid w:val="0005691E"/>
    <w:rsid w:val="00057C3A"/>
    <w:rsid w:val="000604F1"/>
    <w:rsid w:val="00064AC6"/>
    <w:rsid w:val="000661F8"/>
    <w:rsid w:val="000700AF"/>
    <w:rsid w:val="00070D7F"/>
    <w:rsid w:val="00071A03"/>
    <w:rsid w:val="00073BEF"/>
    <w:rsid w:val="000757A8"/>
    <w:rsid w:val="00075D84"/>
    <w:rsid w:val="000779BF"/>
    <w:rsid w:val="00081001"/>
    <w:rsid w:val="0008184B"/>
    <w:rsid w:val="00081C8D"/>
    <w:rsid w:val="000867DB"/>
    <w:rsid w:val="00086A7B"/>
    <w:rsid w:val="000872A6"/>
    <w:rsid w:val="00092125"/>
    <w:rsid w:val="00093A59"/>
    <w:rsid w:val="00094378"/>
    <w:rsid w:val="00094AE9"/>
    <w:rsid w:val="0009592A"/>
    <w:rsid w:val="0009631B"/>
    <w:rsid w:val="0009682A"/>
    <w:rsid w:val="00096E5F"/>
    <w:rsid w:val="000971D6"/>
    <w:rsid w:val="000A074A"/>
    <w:rsid w:val="000A08C1"/>
    <w:rsid w:val="000A0AC4"/>
    <w:rsid w:val="000A155F"/>
    <w:rsid w:val="000A2C1F"/>
    <w:rsid w:val="000B1888"/>
    <w:rsid w:val="000B3733"/>
    <w:rsid w:val="000B3CB7"/>
    <w:rsid w:val="000B3DAB"/>
    <w:rsid w:val="000B4EAC"/>
    <w:rsid w:val="000B5318"/>
    <w:rsid w:val="000B5A8E"/>
    <w:rsid w:val="000B7B00"/>
    <w:rsid w:val="000B7BE7"/>
    <w:rsid w:val="000C18C8"/>
    <w:rsid w:val="000C1E0A"/>
    <w:rsid w:val="000C24F6"/>
    <w:rsid w:val="000C389B"/>
    <w:rsid w:val="000C3B40"/>
    <w:rsid w:val="000C3F67"/>
    <w:rsid w:val="000C45D9"/>
    <w:rsid w:val="000C52A4"/>
    <w:rsid w:val="000D0833"/>
    <w:rsid w:val="000D1067"/>
    <w:rsid w:val="000D1B09"/>
    <w:rsid w:val="000D21C2"/>
    <w:rsid w:val="000D2926"/>
    <w:rsid w:val="000D57E9"/>
    <w:rsid w:val="000E2024"/>
    <w:rsid w:val="000E4CE5"/>
    <w:rsid w:val="000E6A3B"/>
    <w:rsid w:val="000F1C8C"/>
    <w:rsid w:val="000F4A3A"/>
    <w:rsid w:val="000F5EDA"/>
    <w:rsid w:val="000F7A03"/>
    <w:rsid w:val="00101BE9"/>
    <w:rsid w:val="00101E0F"/>
    <w:rsid w:val="00102404"/>
    <w:rsid w:val="00102B82"/>
    <w:rsid w:val="00102C3D"/>
    <w:rsid w:val="00107234"/>
    <w:rsid w:val="001078AD"/>
    <w:rsid w:val="0011027C"/>
    <w:rsid w:val="00112C52"/>
    <w:rsid w:val="00113B06"/>
    <w:rsid w:val="00114E81"/>
    <w:rsid w:val="0011719D"/>
    <w:rsid w:val="0012058B"/>
    <w:rsid w:val="00123240"/>
    <w:rsid w:val="00123A83"/>
    <w:rsid w:val="00125727"/>
    <w:rsid w:val="00125A1F"/>
    <w:rsid w:val="00125DB3"/>
    <w:rsid w:val="00125DB6"/>
    <w:rsid w:val="00127B1F"/>
    <w:rsid w:val="00132C4C"/>
    <w:rsid w:val="00132F3A"/>
    <w:rsid w:val="00133B7C"/>
    <w:rsid w:val="00133DD5"/>
    <w:rsid w:val="00135F53"/>
    <w:rsid w:val="00136432"/>
    <w:rsid w:val="00140516"/>
    <w:rsid w:val="00141098"/>
    <w:rsid w:val="001436C1"/>
    <w:rsid w:val="00144705"/>
    <w:rsid w:val="00146FD4"/>
    <w:rsid w:val="0014723D"/>
    <w:rsid w:val="00150F0D"/>
    <w:rsid w:val="001546DF"/>
    <w:rsid w:val="00154735"/>
    <w:rsid w:val="00155382"/>
    <w:rsid w:val="00161049"/>
    <w:rsid w:val="00162778"/>
    <w:rsid w:val="0016391B"/>
    <w:rsid w:val="001642B9"/>
    <w:rsid w:val="001664CA"/>
    <w:rsid w:val="00166BEF"/>
    <w:rsid w:val="0017168B"/>
    <w:rsid w:val="001726F4"/>
    <w:rsid w:val="00172819"/>
    <w:rsid w:val="00172CD2"/>
    <w:rsid w:val="00172ECA"/>
    <w:rsid w:val="0017335B"/>
    <w:rsid w:val="00173C3B"/>
    <w:rsid w:val="001765A9"/>
    <w:rsid w:val="00177679"/>
    <w:rsid w:val="0017792F"/>
    <w:rsid w:val="0018039D"/>
    <w:rsid w:val="00180CD2"/>
    <w:rsid w:val="00182731"/>
    <w:rsid w:val="00184CAB"/>
    <w:rsid w:val="00187DB9"/>
    <w:rsid w:val="001902C2"/>
    <w:rsid w:val="00190345"/>
    <w:rsid w:val="00191456"/>
    <w:rsid w:val="001929DB"/>
    <w:rsid w:val="00196798"/>
    <w:rsid w:val="00197DDA"/>
    <w:rsid w:val="001A0A4A"/>
    <w:rsid w:val="001A1174"/>
    <w:rsid w:val="001A564B"/>
    <w:rsid w:val="001A58B0"/>
    <w:rsid w:val="001A5D2D"/>
    <w:rsid w:val="001A620C"/>
    <w:rsid w:val="001A63C9"/>
    <w:rsid w:val="001C19DA"/>
    <w:rsid w:val="001C1ADC"/>
    <w:rsid w:val="001C2EEE"/>
    <w:rsid w:val="001C383D"/>
    <w:rsid w:val="001C4639"/>
    <w:rsid w:val="001C4C2E"/>
    <w:rsid w:val="001D38BD"/>
    <w:rsid w:val="001D3AF2"/>
    <w:rsid w:val="001D46CF"/>
    <w:rsid w:val="001D5A14"/>
    <w:rsid w:val="001D5EB9"/>
    <w:rsid w:val="001E2883"/>
    <w:rsid w:val="001E3A8E"/>
    <w:rsid w:val="001E40C4"/>
    <w:rsid w:val="001E79D2"/>
    <w:rsid w:val="001E7FBC"/>
    <w:rsid w:val="001F2E1B"/>
    <w:rsid w:val="001F3E7C"/>
    <w:rsid w:val="002038FF"/>
    <w:rsid w:val="00203AE0"/>
    <w:rsid w:val="002042B6"/>
    <w:rsid w:val="0021332E"/>
    <w:rsid w:val="0021438C"/>
    <w:rsid w:val="002150B7"/>
    <w:rsid w:val="00221F9F"/>
    <w:rsid w:val="00223659"/>
    <w:rsid w:val="002237FC"/>
    <w:rsid w:val="002238D0"/>
    <w:rsid w:val="0022552C"/>
    <w:rsid w:val="00227C90"/>
    <w:rsid w:val="00231820"/>
    <w:rsid w:val="00232624"/>
    <w:rsid w:val="0023282A"/>
    <w:rsid w:val="00232855"/>
    <w:rsid w:val="0023366B"/>
    <w:rsid w:val="00233959"/>
    <w:rsid w:val="00233B47"/>
    <w:rsid w:val="0023428C"/>
    <w:rsid w:val="00235108"/>
    <w:rsid w:val="0023556B"/>
    <w:rsid w:val="00236143"/>
    <w:rsid w:val="00237828"/>
    <w:rsid w:val="0024050E"/>
    <w:rsid w:val="0024252A"/>
    <w:rsid w:val="00243140"/>
    <w:rsid w:val="00244911"/>
    <w:rsid w:val="00244F2D"/>
    <w:rsid w:val="00246216"/>
    <w:rsid w:val="00246F70"/>
    <w:rsid w:val="002503DD"/>
    <w:rsid w:val="00250F22"/>
    <w:rsid w:val="00252808"/>
    <w:rsid w:val="00254525"/>
    <w:rsid w:val="00256EA2"/>
    <w:rsid w:val="00262132"/>
    <w:rsid w:val="002643F9"/>
    <w:rsid w:val="00265DFE"/>
    <w:rsid w:val="002718CE"/>
    <w:rsid w:val="0027242D"/>
    <w:rsid w:val="00273504"/>
    <w:rsid w:val="002742BD"/>
    <w:rsid w:val="002751CE"/>
    <w:rsid w:val="0027525A"/>
    <w:rsid w:val="00280306"/>
    <w:rsid w:val="00280619"/>
    <w:rsid w:val="002834AA"/>
    <w:rsid w:val="002855DB"/>
    <w:rsid w:val="00292AB0"/>
    <w:rsid w:val="0029724F"/>
    <w:rsid w:val="002979BF"/>
    <w:rsid w:val="002A6574"/>
    <w:rsid w:val="002B03B7"/>
    <w:rsid w:val="002B11A8"/>
    <w:rsid w:val="002B3A23"/>
    <w:rsid w:val="002B4861"/>
    <w:rsid w:val="002B7A13"/>
    <w:rsid w:val="002C1296"/>
    <w:rsid w:val="002C1A3A"/>
    <w:rsid w:val="002C2DC0"/>
    <w:rsid w:val="002C487D"/>
    <w:rsid w:val="002C542A"/>
    <w:rsid w:val="002C5FF0"/>
    <w:rsid w:val="002D0324"/>
    <w:rsid w:val="002D2327"/>
    <w:rsid w:val="002D4F5F"/>
    <w:rsid w:val="002D5CDF"/>
    <w:rsid w:val="002D5EE4"/>
    <w:rsid w:val="002D6D34"/>
    <w:rsid w:val="002E1170"/>
    <w:rsid w:val="002E1F4A"/>
    <w:rsid w:val="002E5121"/>
    <w:rsid w:val="002F0BB5"/>
    <w:rsid w:val="002F0C05"/>
    <w:rsid w:val="002F1183"/>
    <w:rsid w:val="002F1D74"/>
    <w:rsid w:val="002F34D1"/>
    <w:rsid w:val="002F40CD"/>
    <w:rsid w:val="002F5F3A"/>
    <w:rsid w:val="002F631F"/>
    <w:rsid w:val="002F6A36"/>
    <w:rsid w:val="0030147A"/>
    <w:rsid w:val="00303AE4"/>
    <w:rsid w:val="003041A7"/>
    <w:rsid w:val="0031018C"/>
    <w:rsid w:val="00310D36"/>
    <w:rsid w:val="003111C0"/>
    <w:rsid w:val="0031366A"/>
    <w:rsid w:val="003136BB"/>
    <w:rsid w:val="00313894"/>
    <w:rsid w:val="0031463A"/>
    <w:rsid w:val="0031688C"/>
    <w:rsid w:val="0031795A"/>
    <w:rsid w:val="00324746"/>
    <w:rsid w:val="00327D22"/>
    <w:rsid w:val="00330B24"/>
    <w:rsid w:val="0033150E"/>
    <w:rsid w:val="00333031"/>
    <w:rsid w:val="00333A72"/>
    <w:rsid w:val="003349B8"/>
    <w:rsid w:val="003363CE"/>
    <w:rsid w:val="0033663A"/>
    <w:rsid w:val="00340EBD"/>
    <w:rsid w:val="003411C4"/>
    <w:rsid w:val="003418B7"/>
    <w:rsid w:val="00350360"/>
    <w:rsid w:val="00350DC6"/>
    <w:rsid w:val="00350ECB"/>
    <w:rsid w:val="0035121D"/>
    <w:rsid w:val="00351E81"/>
    <w:rsid w:val="00351F48"/>
    <w:rsid w:val="003521B1"/>
    <w:rsid w:val="00352A59"/>
    <w:rsid w:val="0035574A"/>
    <w:rsid w:val="00355E59"/>
    <w:rsid w:val="0036078D"/>
    <w:rsid w:val="00360A7A"/>
    <w:rsid w:val="00360D87"/>
    <w:rsid w:val="00360F48"/>
    <w:rsid w:val="00362DEA"/>
    <w:rsid w:val="00364740"/>
    <w:rsid w:val="0037004D"/>
    <w:rsid w:val="003708FB"/>
    <w:rsid w:val="00370AB5"/>
    <w:rsid w:val="00370BBC"/>
    <w:rsid w:val="00371F54"/>
    <w:rsid w:val="003722EF"/>
    <w:rsid w:val="0037262E"/>
    <w:rsid w:val="00372B81"/>
    <w:rsid w:val="0037378C"/>
    <w:rsid w:val="0037415C"/>
    <w:rsid w:val="003741F4"/>
    <w:rsid w:val="003766EA"/>
    <w:rsid w:val="0037700E"/>
    <w:rsid w:val="003773DA"/>
    <w:rsid w:val="00383740"/>
    <w:rsid w:val="00383759"/>
    <w:rsid w:val="003864C2"/>
    <w:rsid w:val="00386629"/>
    <w:rsid w:val="00386777"/>
    <w:rsid w:val="003867ED"/>
    <w:rsid w:val="00386C1F"/>
    <w:rsid w:val="0038706F"/>
    <w:rsid w:val="00387C95"/>
    <w:rsid w:val="00390929"/>
    <w:rsid w:val="00392525"/>
    <w:rsid w:val="00397F7F"/>
    <w:rsid w:val="003A0493"/>
    <w:rsid w:val="003A2D50"/>
    <w:rsid w:val="003A4A04"/>
    <w:rsid w:val="003A6864"/>
    <w:rsid w:val="003A76DC"/>
    <w:rsid w:val="003B28DD"/>
    <w:rsid w:val="003B3307"/>
    <w:rsid w:val="003B3C05"/>
    <w:rsid w:val="003B4CDB"/>
    <w:rsid w:val="003B51A4"/>
    <w:rsid w:val="003B689B"/>
    <w:rsid w:val="003B7671"/>
    <w:rsid w:val="003B7C97"/>
    <w:rsid w:val="003C0183"/>
    <w:rsid w:val="003C1A7E"/>
    <w:rsid w:val="003C2E29"/>
    <w:rsid w:val="003C406B"/>
    <w:rsid w:val="003C408B"/>
    <w:rsid w:val="003C4F83"/>
    <w:rsid w:val="003C5ABD"/>
    <w:rsid w:val="003C666B"/>
    <w:rsid w:val="003D0532"/>
    <w:rsid w:val="003D33A6"/>
    <w:rsid w:val="003D406A"/>
    <w:rsid w:val="003D44AD"/>
    <w:rsid w:val="003D47DF"/>
    <w:rsid w:val="003D6163"/>
    <w:rsid w:val="003D728D"/>
    <w:rsid w:val="003D7CF7"/>
    <w:rsid w:val="003E2422"/>
    <w:rsid w:val="003E4CE4"/>
    <w:rsid w:val="003E6A3D"/>
    <w:rsid w:val="003E6BB0"/>
    <w:rsid w:val="003E72B4"/>
    <w:rsid w:val="003F0CED"/>
    <w:rsid w:val="003F2C2B"/>
    <w:rsid w:val="003F4855"/>
    <w:rsid w:val="003F5590"/>
    <w:rsid w:val="004006BA"/>
    <w:rsid w:val="00402FC6"/>
    <w:rsid w:val="00404ED9"/>
    <w:rsid w:val="00406A97"/>
    <w:rsid w:val="00410734"/>
    <w:rsid w:val="00410F95"/>
    <w:rsid w:val="004124B5"/>
    <w:rsid w:val="0041297B"/>
    <w:rsid w:val="004130FE"/>
    <w:rsid w:val="004169AA"/>
    <w:rsid w:val="004211D9"/>
    <w:rsid w:val="00421DB6"/>
    <w:rsid w:val="00422086"/>
    <w:rsid w:val="00425487"/>
    <w:rsid w:val="00430188"/>
    <w:rsid w:val="00432B0C"/>
    <w:rsid w:val="00434DE8"/>
    <w:rsid w:val="0044380D"/>
    <w:rsid w:val="00443D9F"/>
    <w:rsid w:val="00445668"/>
    <w:rsid w:val="00445B73"/>
    <w:rsid w:val="00447E30"/>
    <w:rsid w:val="00450932"/>
    <w:rsid w:val="00451867"/>
    <w:rsid w:val="00452208"/>
    <w:rsid w:val="00452ED5"/>
    <w:rsid w:val="004531EC"/>
    <w:rsid w:val="00455640"/>
    <w:rsid w:val="00455842"/>
    <w:rsid w:val="00455A24"/>
    <w:rsid w:val="00457D11"/>
    <w:rsid w:val="00461070"/>
    <w:rsid w:val="004612D8"/>
    <w:rsid w:val="00461DFD"/>
    <w:rsid w:val="00461E71"/>
    <w:rsid w:val="0046204E"/>
    <w:rsid w:val="0046208A"/>
    <w:rsid w:val="00466F17"/>
    <w:rsid w:val="00467E3F"/>
    <w:rsid w:val="004734DD"/>
    <w:rsid w:val="00475C7E"/>
    <w:rsid w:val="004779BD"/>
    <w:rsid w:val="004801FA"/>
    <w:rsid w:val="004862D7"/>
    <w:rsid w:val="00487A3B"/>
    <w:rsid w:val="00493332"/>
    <w:rsid w:val="00493487"/>
    <w:rsid w:val="0049780E"/>
    <w:rsid w:val="004A0570"/>
    <w:rsid w:val="004A0718"/>
    <w:rsid w:val="004A34C6"/>
    <w:rsid w:val="004A4CA7"/>
    <w:rsid w:val="004A4CE2"/>
    <w:rsid w:val="004A5F94"/>
    <w:rsid w:val="004B4FB6"/>
    <w:rsid w:val="004B6A86"/>
    <w:rsid w:val="004C3780"/>
    <w:rsid w:val="004C3D23"/>
    <w:rsid w:val="004C7919"/>
    <w:rsid w:val="004D01E2"/>
    <w:rsid w:val="004D05DD"/>
    <w:rsid w:val="004D37B9"/>
    <w:rsid w:val="004D54D2"/>
    <w:rsid w:val="004D5D3C"/>
    <w:rsid w:val="004D6340"/>
    <w:rsid w:val="004E034B"/>
    <w:rsid w:val="004E1503"/>
    <w:rsid w:val="004E449A"/>
    <w:rsid w:val="004E4643"/>
    <w:rsid w:val="004E5C29"/>
    <w:rsid w:val="004E5D02"/>
    <w:rsid w:val="004E6097"/>
    <w:rsid w:val="004F193A"/>
    <w:rsid w:val="004F2099"/>
    <w:rsid w:val="004F2F2C"/>
    <w:rsid w:val="004F63E6"/>
    <w:rsid w:val="004F64D7"/>
    <w:rsid w:val="00501FD2"/>
    <w:rsid w:val="00503EAA"/>
    <w:rsid w:val="00505E92"/>
    <w:rsid w:val="00512049"/>
    <w:rsid w:val="0051283B"/>
    <w:rsid w:val="00513211"/>
    <w:rsid w:val="005151B9"/>
    <w:rsid w:val="005209EF"/>
    <w:rsid w:val="005215DA"/>
    <w:rsid w:val="0052249C"/>
    <w:rsid w:val="0052332E"/>
    <w:rsid w:val="00523958"/>
    <w:rsid w:val="0052405F"/>
    <w:rsid w:val="00524CE4"/>
    <w:rsid w:val="00524F29"/>
    <w:rsid w:val="00526271"/>
    <w:rsid w:val="005314D2"/>
    <w:rsid w:val="0053388A"/>
    <w:rsid w:val="00534DB5"/>
    <w:rsid w:val="005356AD"/>
    <w:rsid w:val="00536E36"/>
    <w:rsid w:val="00540006"/>
    <w:rsid w:val="00540B26"/>
    <w:rsid w:val="00540E54"/>
    <w:rsid w:val="0054605B"/>
    <w:rsid w:val="00550A39"/>
    <w:rsid w:val="00550A71"/>
    <w:rsid w:val="0055293E"/>
    <w:rsid w:val="00552A34"/>
    <w:rsid w:val="00553E9A"/>
    <w:rsid w:val="00554E0C"/>
    <w:rsid w:val="0056139A"/>
    <w:rsid w:val="00561ED9"/>
    <w:rsid w:val="005623E9"/>
    <w:rsid w:val="00563F5C"/>
    <w:rsid w:val="005640AE"/>
    <w:rsid w:val="00565694"/>
    <w:rsid w:val="00567C9D"/>
    <w:rsid w:val="00573012"/>
    <w:rsid w:val="00573CF4"/>
    <w:rsid w:val="005745A0"/>
    <w:rsid w:val="005757BC"/>
    <w:rsid w:val="005809A5"/>
    <w:rsid w:val="005816CB"/>
    <w:rsid w:val="005864BE"/>
    <w:rsid w:val="00590042"/>
    <w:rsid w:val="0059054F"/>
    <w:rsid w:val="00590FE9"/>
    <w:rsid w:val="00592B10"/>
    <w:rsid w:val="00593373"/>
    <w:rsid w:val="00593D11"/>
    <w:rsid w:val="00594372"/>
    <w:rsid w:val="005954E6"/>
    <w:rsid w:val="00596B6F"/>
    <w:rsid w:val="005A11CD"/>
    <w:rsid w:val="005A2E24"/>
    <w:rsid w:val="005A610B"/>
    <w:rsid w:val="005A798A"/>
    <w:rsid w:val="005B16C0"/>
    <w:rsid w:val="005B35F1"/>
    <w:rsid w:val="005B4C9F"/>
    <w:rsid w:val="005B7059"/>
    <w:rsid w:val="005C0960"/>
    <w:rsid w:val="005C13BC"/>
    <w:rsid w:val="005C24ED"/>
    <w:rsid w:val="005C2DFC"/>
    <w:rsid w:val="005C3974"/>
    <w:rsid w:val="005C7D06"/>
    <w:rsid w:val="005D1727"/>
    <w:rsid w:val="005D52A9"/>
    <w:rsid w:val="005D69DC"/>
    <w:rsid w:val="005E0E95"/>
    <w:rsid w:val="005E2740"/>
    <w:rsid w:val="005E2A5F"/>
    <w:rsid w:val="005E3077"/>
    <w:rsid w:val="005E49A4"/>
    <w:rsid w:val="005E6223"/>
    <w:rsid w:val="005E7EEB"/>
    <w:rsid w:val="005F0670"/>
    <w:rsid w:val="005F3AA9"/>
    <w:rsid w:val="005F41F1"/>
    <w:rsid w:val="00600545"/>
    <w:rsid w:val="0060097A"/>
    <w:rsid w:val="00601400"/>
    <w:rsid w:val="0060432C"/>
    <w:rsid w:val="00604482"/>
    <w:rsid w:val="0060686C"/>
    <w:rsid w:val="0061148C"/>
    <w:rsid w:val="00612005"/>
    <w:rsid w:val="00612AD9"/>
    <w:rsid w:val="00613393"/>
    <w:rsid w:val="006147F5"/>
    <w:rsid w:val="00615EEF"/>
    <w:rsid w:val="00616B85"/>
    <w:rsid w:val="00617EE9"/>
    <w:rsid w:val="006208B6"/>
    <w:rsid w:val="00627D9F"/>
    <w:rsid w:val="00633386"/>
    <w:rsid w:val="006342CE"/>
    <w:rsid w:val="00635060"/>
    <w:rsid w:val="00637382"/>
    <w:rsid w:val="00643A65"/>
    <w:rsid w:val="00644140"/>
    <w:rsid w:val="006478B1"/>
    <w:rsid w:val="00650301"/>
    <w:rsid w:val="006506B9"/>
    <w:rsid w:val="00652793"/>
    <w:rsid w:val="00653209"/>
    <w:rsid w:val="006534B5"/>
    <w:rsid w:val="00653B98"/>
    <w:rsid w:val="00653F20"/>
    <w:rsid w:val="00655558"/>
    <w:rsid w:val="0065562F"/>
    <w:rsid w:val="00655972"/>
    <w:rsid w:val="006621C3"/>
    <w:rsid w:val="00662B13"/>
    <w:rsid w:val="0066443B"/>
    <w:rsid w:val="00671A47"/>
    <w:rsid w:val="006735F2"/>
    <w:rsid w:val="006737F9"/>
    <w:rsid w:val="00673A01"/>
    <w:rsid w:val="00675438"/>
    <w:rsid w:val="0067675D"/>
    <w:rsid w:val="00690D6C"/>
    <w:rsid w:val="00694F60"/>
    <w:rsid w:val="00695B21"/>
    <w:rsid w:val="00696936"/>
    <w:rsid w:val="00697D0B"/>
    <w:rsid w:val="00697F4C"/>
    <w:rsid w:val="006A0620"/>
    <w:rsid w:val="006A2BE0"/>
    <w:rsid w:val="006A418E"/>
    <w:rsid w:val="006A60A8"/>
    <w:rsid w:val="006B133A"/>
    <w:rsid w:val="006B150C"/>
    <w:rsid w:val="006B3814"/>
    <w:rsid w:val="006B47C3"/>
    <w:rsid w:val="006C0063"/>
    <w:rsid w:val="006C1432"/>
    <w:rsid w:val="006C17A4"/>
    <w:rsid w:val="006C20E1"/>
    <w:rsid w:val="006C5F8F"/>
    <w:rsid w:val="006C69D8"/>
    <w:rsid w:val="006D00A5"/>
    <w:rsid w:val="006D3857"/>
    <w:rsid w:val="006D3EE2"/>
    <w:rsid w:val="006D4245"/>
    <w:rsid w:val="006D48E3"/>
    <w:rsid w:val="006D7448"/>
    <w:rsid w:val="006E1003"/>
    <w:rsid w:val="006E1C94"/>
    <w:rsid w:val="006E22C8"/>
    <w:rsid w:val="006E490B"/>
    <w:rsid w:val="006E5DDE"/>
    <w:rsid w:val="006F0AE7"/>
    <w:rsid w:val="006F14A9"/>
    <w:rsid w:val="006F3D5A"/>
    <w:rsid w:val="006F4477"/>
    <w:rsid w:val="006F698B"/>
    <w:rsid w:val="006F7390"/>
    <w:rsid w:val="006F7BE2"/>
    <w:rsid w:val="00702F21"/>
    <w:rsid w:val="0070323F"/>
    <w:rsid w:val="00703B4D"/>
    <w:rsid w:val="0070610A"/>
    <w:rsid w:val="00707077"/>
    <w:rsid w:val="0070745E"/>
    <w:rsid w:val="0070797D"/>
    <w:rsid w:val="00712663"/>
    <w:rsid w:val="00713A5A"/>
    <w:rsid w:val="00714A64"/>
    <w:rsid w:val="00716327"/>
    <w:rsid w:val="00717F43"/>
    <w:rsid w:val="0072479D"/>
    <w:rsid w:val="00724903"/>
    <w:rsid w:val="00724ADB"/>
    <w:rsid w:val="0073344C"/>
    <w:rsid w:val="00733EF9"/>
    <w:rsid w:val="00735D79"/>
    <w:rsid w:val="0074158E"/>
    <w:rsid w:val="00745A07"/>
    <w:rsid w:val="00751644"/>
    <w:rsid w:val="00751B84"/>
    <w:rsid w:val="0075341D"/>
    <w:rsid w:val="00757BD1"/>
    <w:rsid w:val="00761835"/>
    <w:rsid w:val="00762D45"/>
    <w:rsid w:val="00763F6B"/>
    <w:rsid w:val="00765B95"/>
    <w:rsid w:val="007669D5"/>
    <w:rsid w:val="00767716"/>
    <w:rsid w:val="00771040"/>
    <w:rsid w:val="00771300"/>
    <w:rsid w:val="0078228F"/>
    <w:rsid w:val="00782EC7"/>
    <w:rsid w:val="007908DC"/>
    <w:rsid w:val="00791202"/>
    <w:rsid w:val="00792465"/>
    <w:rsid w:val="0079253B"/>
    <w:rsid w:val="00792ABF"/>
    <w:rsid w:val="00793D90"/>
    <w:rsid w:val="007A2108"/>
    <w:rsid w:val="007A50A5"/>
    <w:rsid w:val="007A68DB"/>
    <w:rsid w:val="007B0C0B"/>
    <w:rsid w:val="007B27BD"/>
    <w:rsid w:val="007B4C5D"/>
    <w:rsid w:val="007B511F"/>
    <w:rsid w:val="007B66EC"/>
    <w:rsid w:val="007B70FF"/>
    <w:rsid w:val="007C21FB"/>
    <w:rsid w:val="007C2FB0"/>
    <w:rsid w:val="007C4FC9"/>
    <w:rsid w:val="007D139B"/>
    <w:rsid w:val="007D1571"/>
    <w:rsid w:val="007D20AE"/>
    <w:rsid w:val="007D339D"/>
    <w:rsid w:val="007D3B91"/>
    <w:rsid w:val="007D4672"/>
    <w:rsid w:val="007D7888"/>
    <w:rsid w:val="007E2476"/>
    <w:rsid w:val="007E5088"/>
    <w:rsid w:val="007E6640"/>
    <w:rsid w:val="007E6D49"/>
    <w:rsid w:val="007F284E"/>
    <w:rsid w:val="007F3EDF"/>
    <w:rsid w:val="007F4AD7"/>
    <w:rsid w:val="007F4C1B"/>
    <w:rsid w:val="007F57CD"/>
    <w:rsid w:val="007F6899"/>
    <w:rsid w:val="007F7DE6"/>
    <w:rsid w:val="007F7E77"/>
    <w:rsid w:val="00802631"/>
    <w:rsid w:val="00802FD3"/>
    <w:rsid w:val="00803785"/>
    <w:rsid w:val="00803F8C"/>
    <w:rsid w:val="008041E4"/>
    <w:rsid w:val="00805A45"/>
    <w:rsid w:val="0080794B"/>
    <w:rsid w:val="00810D3E"/>
    <w:rsid w:val="0081310B"/>
    <w:rsid w:val="00813AD2"/>
    <w:rsid w:val="00813D7A"/>
    <w:rsid w:val="008140ED"/>
    <w:rsid w:val="0081493D"/>
    <w:rsid w:val="00817D20"/>
    <w:rsid w:val="0082224B"/>
    <w:rsid w:val="008229D8"/>
    <w:rsid w:val="00823773"/>
    <w:rsid w:val="00823989"/>
    <w:rsid w:val="00824E2C"/>
    <w:rsid w:val="00825419"/>
    <w:rsid w:val="0082748E"/>
    <w:rsid w:val="0082761B"/>
    <w:rsid w:val="00830FE6"/>
    <w:rsid w:val="00832DAA"/>
    <w:rsid w:val="0083328D"/>
    <w:rsid w:val="00833E4F"/>
    <w:rsid w:val="00836734"/>
    <w:rsid w:val="00846B74"/>
    <w:rsid w:val="008503D8"/>
    <w:rsid w:val="00851C49"/>
    <w:rsid w:val="00852AAA"/>
    <w:rsid w:val="00852D66"/>
    <w:rsid w:val="00852D68"/>
    <w:rsid w:val="0085433E"/>
    <w:rsid w:val="00854610"/>
    <w:rsid w:val="00855122"/>
    <w:rsid w:val="008608CC"/>
    <w:rsid w:val="00861C7A"/>
    <w:rsid w:val="00862E79"/>
    <w:rsid w:val="00864455"/>
    <w:rsid w:val="0086481F"/>
    <w:rsid w:val="00867AA7"/>
    <w:rsid w:val="00875914"/>
    <w:rsid w:val="00880B92"/>
    <w:rsid w:val="00883887"/>
    <w:rsid w:val="00883C3C"/>
    <w:rsid w:val="00884E47"/>
    <w:rsid w:val="00887671"/>
    <w:rsid w:val="008924CF"/>
    <w:rsid w:val="00895502"/>
    <w:rsid w:val="0089779B"/>
    <w:rsid w:val="008A1635"/>
    <w:rsid w:val="008A1DAA"/>
    <w:rsid w:val="008A4E25"/>
    <w:rsid w:val="008A5A4B"/>
    <w:rsid w:val="008A6EAD"/>
    <w:rsid w:val="008A7881"/>
    <w:rsid w:val="008B107A"/>
    <w:rsid w:val="008B3B4E"/>
    <w:rsid w:val="008B3C02"/>
    <w:rsid w:val="008B4603"/>
    <w:rsid w:val="008B5EBB"/>
    <w:rsid w:val="008B66DE"/>
    <w:rsid w:val="008C6A9F"/>
    <w:rsid w:val="008C748C"/>
    <w:rsid w:val="008D0C58"/>
    <w:rsid w:val="008D1524"/>
    <w:rsid w:val="008D409D"/>
    <w:rsid w:val="008D5540"/>
    <w:rsid w:val="008D5553"/>
    <w:rsid w:val="008D5AB5"/>
    <w:rsid w:val="008D715D"/>
    <w:rsid w:val="008D7C0A"/>
    <w:rsid w:val="008E3889"/>
    <w:rsid w:val="008E770B"/>
    <w:rsid w:val="008E78D6"/>
    <w:rsid w:val="008E7DD2"/>
    <w:rsid w:val="008F02BF"/>
    <w:rsid w:val="008F1002"/>
    <w:rsid w:val="008F1427"/>
    <w:rsid w:val="008F17CB"/>
    <w:rsid w:val="008F1993"/>
    <w:rsid w:val="008F2028"/>
    <w:rsid w:val="008F2DEB"/>
    <w:rsid w:val="008F3612"/>
    <w:rsid w:val="008F3D3E"/>
    <w:rsid w:val="008F703B"/>
    <w:rsid w:val="008F7929"/>
    <w:rsid w:val="009015B7"/>
    <w:rsid w:val="009024E0"/>
    <w:rsid w:val="0090589F"/>
    <w:rsid w:val="0090633D"/>
    <w:rsid w:val="00906EF0"/>
    <w:rsid w:val="00907658"/>
    <w:rsid w:val="0091034F"/>
    <w:rsid w:val="0091365D"/>
    <w:rsid w:val="00914202"/>
    <w:rsid w:val="009163F9"/>
    <w:rsid w:val="00920CEC"/>
    <w:rsid w:val="00921E2F"/>
    <w:rsid w:val="009227BA"/>
    <w:rsid w:val="00923BDF"/>
    <w:rsid w:val="009240E4"/>
    <w:rsid w:val="00924725"/>
    <w:rsid w:val="00925D03"/>
    <w:rsid w:val="00927715"/>
    <w:rsid w:val="00927FD6"/>
    <w:rsid w:val="009328E5"/>
    <w:rsid w:val="009331E1"/>
    <w:rsid w:val="00936C0D"/>
    <w:rsid w:val="00943EA3"/>
    <w:rsid w:val="00944C6F"/>
    <w:rsid w:val="009507CD"/>
    <w:rsid w:val="009529E1"/>
    <w:rsid w:val="00953B7D"/>
    <w:rsid w:val="0095562F"/>
    <w:rsid w:val="00956302"/>
    <w:rsid w:val="009564AF"/>
    <w:rsid w:val="00956B84"/>
    <w:rsid w:val="00956C86"/>
    <w:rsid w:val="0095708B"/>
    <w:rsid w:val="00960B00"/>
    <w:rsid w:val="00960CD4"/>
    <w:rsid w:val="009615C3"/>
    <w:rsid w:val="009616CD"/>
    <w:rsid w:val="00963A49"/>
    <w:rsid w:val="00964EE3"/>
    <w:rsid w:val="00965B32"/>
    <w:rsid w:val="00967327"/>
    <w:rsid w:val="00970A85"/>
    <w:rsid w:val="00971C6E"/>
    <w:rsid w:val="00975BEA"/>
    <w:rsid w:val="00975E95"/>
    <w:rsid w:val="0097766A"/>
    <w:rsid w:val="0098002F"/>
    <w:rsid w:val="00982654"/>
    <w:rsid w:val="0098292B"/>
    <w:rsid w:val="00983A14"/>
    <w:rsid w:val="0098718A"/>
    <w:rsid w:val="009874C4"/>
    <w:rsid w:val="00987643"/>
    <w:rsid w:val="00994BB9"/>
    <w:rsid w:val="00995C7A"/>
    <w:rsid w:val="00996D15"/>
    <w:rsid w:val="009971AC"/>
    <w:rsid w:val="009A4495"/>
    <w:rsid w:val="009A4A79"/>
    <w:rsid w:val="009A5973"/>
    <w:rsid w:val="009A642C"/>
    <w:rsid w:val="009A6CF8"/>
    <w:rsid w:val="009A6D11"/>
    <w:rsid w:val="009B0889"/>
    <w:rsid w:val="009B3C2A"/>
    <w:rsid w:val="009B413F"/>
    <w:rsid w:val="009B43A2"/>
    <w:rsid w:val="009B4C5C"/>
    <w:rsid w:val="009B6994"/>
    <w:rsid w:val="009C0422"/>
    <w:rsid w:val="009C38A1"/>
    <w:rsid w:val="009C7061"/>
    <w:rsid w:val="009C7573"/>
    <w:rsid w:val="009D03EB"/>
    <w:rsid w:val="009D147E"/>
    <w:rsid w:val="009D1580"/>
    <w:rsid w:val="009D171F"/>
    <w:rsid w:val="009D286B"/>
    <w:rsid w:val="009D476C"/>
    <w:rsid w:val="009D7140"/>
    <w:rsid w:val="009E16D4"/>
    <w:rsid w:val="009E1EF5"/>
    <w:rsid w:val="009E2E07"/>
    <w:rsid w:val="009E3EF7"/>
    <w:rsid w:val="009E5DEC"/>
    <w:rsid w:val="009E6B45"/>
    <w:rsid w:val="009E741E"/>
    <w:rsid w:val="009F1962"/>
    <w:rsid w:val="009F344B"/>
    <w:rsid w:val="009F45B1"/>
    <w:rsid w:val="009F529A"/>
    <w:rsid w:val="009F6370"/>
    <w:rsid w:val="00A02B61"/>
    <w:rsid w:val="00A067F7"/>
    <w:rsid w:val="00A06A66"/>
    <w:rsid w:val="00A06DB5"/>
    <w:rsid w:val="00A07314"/>
    <w:rsid w:val="00A07452"/>
    <w:rsid w:val="00A10262"/>
    <w:rsid w:val="00A10C1B"/>
    <w:rsid w:val="00A113B5"/>
    <w:rsid w:val="00A12D8D"/>
    <w:rsid w:val="00A1499C"/>
    <w:rsid w:val="00A154D4"/>
    <w:rsid w:val="00A2000E"/>
    <w:rsid w:val="00A21D37"/>
    <w:rsid w:val="00A22982"/>
    <w:rsid w:val="00A23D5D"/>
    <w:rsid w:val="00A242B5"/>
    <w:rsid w:val="00A24E68"/>
    <w:rsid w:val="00A26F3D"/>
    <w:rsid w:val="00A27ABD"/>
    <w:rsid w:val="00A30F36"/>
    <w:rsid w:val="00A31F85"/>
    <w:rsid w:val="00A3202A"/>
    <w:rsid w:val="00A32CB9"/>
    <w:rsid w:val="00A33569"/>
    <w:rsid w:val="00A33689"/>
    <w:rsid w:val="00A35590"/>
    <w:rsid w:val="00A359AF"/>
    <w:rsid w:val="00A36A20"/>
    <w:rsid w:val="00A37FD8"/>
    <w:rsid w:val="00A403C6"/>
    <w:rsid w:val="00A41144"/>
    <w:rsid w:val="00A42080"/>
    <w:rsid w:val="00A427E4"/>
    <w:rsid w:val="00A43EB7"/>
    <w:rsid w:val="00A4485F"/>
    <w:rsid w:val="00A46EA0"/>
    <w:rsid w:val="00A476E4"/>
    <w:rsid w:val="00A5195C"/>
    <w:rsid w:val="00A51F54"/>
    <w:rsid w:val="00A526F1"/>
    <w:rsid w:val="00A542EE"/>
    <w:rsid w:val="00A55676"/>
    <w:rsid w:val="00A56EEA"/>
    <w:rsid w:val="00A573AB"/>
    <w:rsid w:val="00A578DE"/>
    <w:rsid w:val="00A61256"/>
    <w:rsid w:val="00A62613"/>
    <w:rsid w:val="00A65DAE"/>
    <w:rsid w:val="00A724D5"/>
    <w:rsid w:val="00A774A7"/>
    <w:rsid w:val="00A82ED7"/>
    <w:rsid w:val="00A91194"/>
    <w:rsid w:val="00A93B88"/>
    <w:rsid w:val="00A94372"/>
    <w:rsid w:val="00A95AD7"/>
    <w:rsid w:val="00A95E00"/>
    <w:rsid w:val="00A95EC6"/>
    <w:rsid w:val="00AA0876"/>
    <w:rsid w:val="00AA1604"/>
    <w:rsid w:val="00AA2734"/>
    <w:rsid w:val="00AA4C5E"/>
    <w:rsid w:val="00AA4F37"/>
    <w:rsid w:val="00AA6E3E"/>
    <w:rsid w:val="00AA758A"/>
    <w:rsid w:val="00AA7713"/>
    <w:rsid w:val="00AA7B27"/>
    <w:rsid w:val="00AB0B3C"/>
    <w:rsid w:val="00AB2CD5"/>
    <w:rsid w:val="00AB4A64"/>
    <w:rsid w:val="00AC2424"/>
    <w:rsid w:val="00AC455D"/>
    <w:rsid w:val="00AC5DFC"/>
    <w:rsid w:val="00AC7BEC"/>
    <w:rsid w:val="00AC7E95"/>
    <w:rsid w:val="00AD0047"/>
    <w:rsid w:val="00AD4575"/>
    <w:rsid w:val="00AD5701"/>
    <w:rsid w:val="00AD67B7"/>
    <w:rsid w:val="00AE0136"/>
    <w:rsid w:val="00AE4EC2"/>
    <w:rsid w:val="00AE6809"/>
    <w:rsid w:val="00AF0C2A"/>
    <w:rsid w:val="00AF19FE"/>
    <w:rsid w:val="00AF1D37"/>
    <w:rsid w:val="00AF2296"/>
    <w:rsid w:val="00AF4FEC"/>
    <w:rsid w:val="00AF581F"/>
    <w:rsid w:val="00AF597C"/>
    <w:rsid w:val="00AF5E06"/>
    <w:rsid w:val="00AF6DAF"/>
    <w:rsid w:val="00B01065"/>
    <w:rsid w:val="00B0120E"/>
    <w:rsid w:val="00B015CE"/>
    <w:rsid w:val="00B01CFE"/>
    <w:rsid w:val="00B01FB6"/>
    <w:rsid w:val="00B036F2"/>
    <w:rsid w:val="00B0419F"/>
    <w:rsid w:val="00B060F0"/>
    <w:rsid w:val="00B07196"/>
    <w:rsid w:val="00B10EC6"/>
    <w:rsid w:val="00B11F88"/>
    <w:rsid w:val="00B11FDD"/>
    <w:rsid w:val="00B121A7"/>
    <w:rsid w:val="00B14AF6"/>
    <w:rsid w:val="00B14B53"/>
    <w:rsid w:val="00B1599F"/>
    <w:rsid w:val="00B15BCC"/>
    <w:rsid w:val="00B17E90"/>
    <w:rsid w:val="00B22855"/>
    <w:rsid w:val="00B230F7"/>
    <w:rsid w:val="00B23C5A"/>
    <w:rsid w:val="00B304F4"/>
    <w:rsid w:val="00B33AF2"/>
    <w:rsid w:val="00B35E7C"/>
    <w:rsid w:val="00B36F0F"/>
    <w:rsid w:val="00B37D1E"/>
    <w:rsid w:val="00B46404"/>
    <w:rsid w:val="00B47499"/>
    <w:rsid w:val="00B50585"/>
    <w:rsid w:val="00B52940"/>
    <w:rsid w:val="00B57975"/>
    <w:rsid w:val="00B61C0E"/>
    <w:rsid w:val="00B61DCA"/>
    <w:rsid w:val="00B62A28"/>
    <w:rsid w:val="00B63073"/>
    <w:rsid w:val="00B65CA9"/>
    <w:rsid w:val="00B663CF"/>
    <w:rsid w:val="00B70B06"/>
    <w:rsid w:val="00B72571"/>
    <w:rsid w:val="00B732DF"/>
    <w:rsid w:val="00B7684F"/>
    <w:rsid w:val="00B81BC3"/>
    <w:rsid w:val="00B81C8C"/>
    <w:rsid w:val="00B81F84"/>
    <w:rsid w:val="00B82149"/>
    <w:rsid w:val="00B82782"/>
    <w:rsid w:val="00B842F9"/>
    <w:rsid w:val="00B846A7"/>
    <w:rsid w:val="00B86582"/>
    <w:rsid w:val="00B8716D"/>
    <w:rsid w:val="00B87BD7"/>
    <w:rsid w:val="00B93CBD"/>
    <w:rsid w:val="00B94685"/>
    <w:rsid w:val="00B95DE2"/>
    <w:rsid w:val="00BA08E3"/>
    <w:rsid w:val="00BA1CA1"/>
    <w:rsid w:val="00BB0B1B"/>
    <w:rsid w:val="00BB14C7"/>
    <w:rsid w:val="00BB1A16"/>
    <w:rsid w:val="00BB3BC4"/>
    <w:rsid w:val="00BB55F7"/>
    <w:rsid w:val="00BB7CEF"/>
    <w:rsid w:val="00BC01CA"/>
    <w:rsid w:val="00BC0769"/>
    <w:rsid w:val="00BC488D"/>
    <w:rsid w:val="00BC4EA6"/>
    <w:rsid w:val="00BC793A"/>
    <w:rsid w:val="00BD45EF"/>
    <w:rsid w:val="00BD4BA7"/>
    <w:rsid w:val="00BD71CB"/>
    <w:rsid w:val="00BE05B7"/>
    <w:rsid w:val="00BE2000"/>
    <w:rsid w:val="00BE41B4"/>
    <w:rsid w:val="00BE451D"/>
    <w:rsid w:val="00BE7B47"/>
    <w:rsid w:val="00BF051B"/>
    <w:rsid w:val="00BF0520"/>
    <w:rsid w:val="00BF29AE"/>
    <w:rsid w:val="00BF3371"/>
    <w:rsid w:val="00C00355"/>
    <w:rsid w:val="00C0130D"/>
    <w:rsid w:val="00C025E1"/>
    <w:rsid w:val="00C04005"/>
    <w:rsid w:val="00C046AD"/>
    <w:rsid w:val="00C04A43"/>
    <w:rsid w:val="00C050AF"/>
    <w:rsid w:val="00C0737C"/>
    <w:rsid w:val="00C10CA2"/>
    <w:rsid w:val="00C110F7"/>
    <w:rsid w:val="00C11D72"/>
    <w:rsid w:val="00C12489"/>
    <w:rsid w:val="00C151D8"/>
    <w:rsid w:val="00C152AB"/>
    <w:rsid w:val="00C17A61"/>
    <w:rsid w:val="00C17F9B"/>
    <w:rsid w:val="00C2350B"/>
    <w:rsid w:val="00C260E9"/>
    <w:rsid w:val="00C26659"/>
    <w:rsid w:val="00C27B40"/>
    <w:rsid w:val="00C30D46"/>
    <w:rsid w:val="00C33D9A"/>
    <w:rsid w:val="00C35544"/>
    <w:rsid w:val="00C36F9F"/>
    <w:rsid w:val="00C42080"/>
    <w:rsid w:val="00C46F99"/>
    <w:rsid w:val="00C50CB0"/>
    <w:rsid w:val="00C50DB5"/>
    <w:rsid w:val="00C51F1A"/>
    <w:rsid w:val="00C5248B"/>
    <w:rsid w:val="00C52B83"/>
    <w:rsid w:val="00C6003A"/>
    <w:rsid w:val="00C62A9E"/>
    <w:rsid w:val="00C635B4"/>
    <w:rsid w:val="00C6623B"/>
    <w:rsid w:val="00C66C6C"/>
    <w:rsid w:val="00C6735B"/>
    <w:rsid w:val="00C70969"/>
    <w:rsid w:val="00C736AC"/>
    <w:rsid w:val="00C75AD3"/>
    <w:rsid w:val="00C763B9"/>
    <w:rsid w:val="00C76854"/>
    <w:rsid w:val="00C82B0F"/>
    <w:rsid w:val="00C83B61"/>
    <w:rsid w:val="00C84F03"/>
    <w:rsid w:val="00C86455"/>
    <w:rsid w:val="00C87497"/>
    <w:rsid w:val="00C912ED"/>
    <w:rsid w:val="00C9151E"/>
    <w:rsid w:val="00C92E45"/>
    <w:rsid w:val="00C92EE0"/>
    <w:rsid w:val="00C933B3"/>
    <w:rsid w:val="00C95BD8"/>
    <w:rsid w:val="00C97257"/>
    <w:rsid w:val="00CA087C"/>
    <w:rsid w:val="00CA09BC"/>
    <w:rsid w:val="00CA145B"/>
    <w:rsid w:val="00CA1468"/>
    <w:rsid w:val="00CA2E19"/>
    <w:rsid w:val="00CA3C46"/>
    <w:rsid w:val="00CA77E2"/>
    <w:rsid w:val="00CB32F0"/>
    <w:rsid w:val="00CB435E"/>
    <w:rsid w:val="00CB6EFB"/>
    <w:rsid w:val="00CC1131"/>
    <w:rsid w:val="00CC2A41"/>
    <w:rsid w:val="00CC3BED"/>
    <w:rsid w:val="00CC6B9E"/>
    <w:rsid w:val="00CC725B"/>
    <w:rsid w:val="00CD1EF7"/>
    <w:rsid w:val="00CD2E20"/>
    <w:rsid w:val="00CD2E30"/>
    <w:rsid w:val="00CE01DE"/>
    <w:rsid w:val="00CE01EF"/>
    <w:rsid w:val="00CE2026"/>
    <w:rsid w:val="00CE2E87"/>
    <w:rsid w:val="00CE3C64"/>
    <w:rsid w:val="00CF06A7"/>
    <w:rsid w:val="00CF1C37"/>
    <w:rsid w:val="00CF256B"/>
    <w:rsid w:val="00CF27D3"/>
    <w:rsid w:val="00CF42A5"/>
    <w:rsid w:val="00CF4365"/>
    <w:rsid w:val="00CF5338"/>
    <w:rsid w:val="00CF5552"/>
    <w:rsid w:val="00CF72A0"/>
    <w:rsid w:val="00D00EC1"/>
    <w:rsid w:val="00D0198B"/>
    <w:rsid w:val="00D03FF1"/>
    <w:rsid w:val="00D070A7"/>
    <w:rsid w:val="00D073F1"/>
    <w:rsid w:val="00D116CA"/>
    <w:rsid w:val="00D121E9"/>
    <w:rsid w:val="00D15B26"/>
    <w:rsid w:val="00D20C91"/>
    <w:rsid w:val="00D23FF6"/>
    <w:rsid w:val="00D26DAF"/>
    <w:rsid w:val="00D30676"/>
    <w:rsid w:val="00D33D3E"/>
    <w:rsid w:val="00D42487"/>
    <w:rsid w:val="00D42FED"/>
    <w:rsid w:val="00D45439"/>
    <w:rsid w:val="00D5166E"/>
    <w:rsid w:val="00D53A02"/>
    <w:rsid w:val="00D554C6"/>
    <w:rsid w:val="00D55717"/>
    <w:rsid w:val="00D57F0E"/>
    <w:rsid w:val="00D61D3D"/>
    <w:rsid w:val="00D65069"/>
    <w:rsid w:val="00D657D6"/>
    <w:rsid w:val="00D6662E"/>
    <w:rsid w:val="00D67914"/>
    <w:rsid w:val="00D7039A"/>
    <w:rsid w:val="00D75593"/>
    <w:rsid w:val="00D779E2"/>
    <w:rsid w:val="00D82962"/>
    <w:rsid w:val="00D85E0B"/>
    <w:rsid w:val="00D8765E"/>
    <w:rsid w:val="00D901B9"/>
    <w:rsid w:val="00D916BB"/>
    <w:rsid w:val="00D9237D"/>
    <w:rsid w:val="00D93E0C"/>
    <w:rsid w:val="00D968BF"/>
    <w:rsid w:val="00DA2102"/>
    <w:rsid w:val="00DA2A70"/>
    <w:rsid w:val="00DA387F"/>
    <w:rsid w:val="00DA4B8E"/>
    <w:rsid w:val="00DB0750"/>
    <w:rsid w:val="00DB22C5"/>
    <w:rsid w:val="00DB3CE1"/>
    <w:rsid w:val="00DB4D3D"/>
    <w:rsid w:val="00DB57F6"/>
    <w:rsid w:val="00DB5F87"/>
    <w:rsid w:val="00DB601E"/>
    <w:rsid w:val="00DB74EE"/>
    <w:rsid w:val="00DB7AD2"/>
    <w:rsid w:val="00DC0320"/>
    <w:rsid w:val="00DC2452"/>
    <w:rsid w:val="00DC6CF9"/>
    <w:rsid w:val="00DC72DE"/>
    <w:rsid w:val="00DD280D"/>
    <w:rsid w:val="00DD2DDB"/>
    <w:rsid w:val="00DD3244"/>
    <w:rsid w:val="00DD3D9E"/>
    <w:rsid w:val="00DD5E35"/>
    <w:rsid w:val="00DD5E7D"/>
    <w:rsid w:val="00DE681A"/>
    <w:rsid w:val="00DE6AE9"/>
    <w:rsid w:val="00DE7BAC"/>
    <w:rsid w:val="00DF5729"/>
    <w:rsid w:val="00DF5854"/>
    <w:rsid w:val="00E05005"/>
    <w:rsid w:val="00E07204"/>
    <w:rsid w:val="00E07FFA"/>
    <w:rsid w:val="00E143F1"/>
    <w:rsid w:val="00E17D35"/>
    <w:rsid w:val="00E21C6B"/>
    <w:rsid w:val="00E2339D"/>
    <w:rsid w:val="00E26850"/>
    <w:rsid w:val="00E27A5F"/>
    <w:rsid w:val="00E31830"/>
    <w:rsid w:val="00E31BB0"/>
    <w:rsid w:val="00E34A85"/>
    <w:rsid w:val="00E404A6"/>
    <w:rsid w:val="00E40D0B"/>
    <w:rsid w:val="00E42423"/>
    <w:rsid w:val="00E4297D"/>
    <w:rsid w:val="00E42D20"/>
    <w:rsid w:val="00E432B3"/>
    <w:rsid w:val="00E43835"/>
    <w:rsid w:val="00E4463F"/>
    <w:rsid w:val="00E44779"/>
    <w:rsid w:val="00E459FD"/>
    <w:rsid w:val="00E47710"/>
    <w:rsid w:val="00E47E6F"/>
    <w:rsid w:val="00E532CF"/>
    <w:rsid w:val="00E532E4"/>
    <w:rsid w:val="00E535D8"/>
    <w:rsid w:val="00E541AE"/>
    <w:rsid w:val="00E56550"/>
    <w:rsid w:val="00E5774B"/>
    <w:rsid w:val="00E57A70"/>
    <w:rsid w:val="00E6273C"/>
    <w:rsid w:val="00E64925"/>
    <w:rsid w:val="00E64B1C"/>
    <w:rsid w:val="00E6544D"/>
    <w:rsid w:val="00E67C20"/>
    <w:rsid w:val="00E70395"/>
    <w:rsid w:val="00E712B0"/>
    <w:rsid w:val="00E73C4A"/>
    <w:rsid w:val="00E74B6D"/>
    <w:rsid w:val="00E76070"/>
    <w:rsid w:val="00E760BE"/>
    <w:rsid w:val="00E7648A"/>
    <w:rsid w:val="00E76BC6"/>
    <w:rsid w:val="00E77B8D"/>
    <w:rsid w:val="00E80A48"/>
    <w:rsid w:val="00E81C15"/>
    <w:rsid w:val="00E83653"/>
    <w:rsid w:val="00E84F65"/>
    <w:rsid w:val="00E85881"/>
    <w:rsid w:val="00E85AB7"/>
    <w:rsid w:val="00E8668B"/>
    <w:rsid w:val="00E86CB8"/>
    <w:rsid w:val="00E903EB"/>
    <w:rsid w:val="00E918BC"/>
    <w:rsid w:val="00E92866"/>
    <w:rsid w:val="00E97A7A"/>
    <w:rsid w:val="00E97B42"/>
    <w:rsid w:val="00EA24B4"/>
    <w:rsid w:val="00EA2AC7"/>
    <w:rsid w:val="00EA2B8A"/>
    <w:rsid w:val="00EA39A9"/>
    <w:rsid w:val="00EA621D"/>
    <w:rsid w:val="00EB006B"/>
    <w:rsid w:val="00EB12F2"/>
    <w:rsid w:val="00EB3AA1"/>
    <w:rsid w:val="00EB435B"/>
    <w:rsid w:val="00EB7670"/>
    <w:rsid w:val="00ED34EE"/>
    <w:rsid w:val="00ED3838"/>
    <w:rsid w:val="00EE1141"/>
    <w:rsid w:val="00EE18B8"/>
    <w:rsid w:val="00EE18F3"/>
    <w:rsid w:val="00EE2152"/>
    <w:rsid w:val="00EE2E65"/>
    <w:rsid w:val="00EE3627"/>
    <w:rsid w:val="00EE4DD9"/>
    <w:rsid w:val="00EE607A"/>
    <w:rsid w:val="00EE611C"/>
    <w:rsid w:val="00EF48AD"/>
    <w:rsid w:val="00EF665A"/>
    <w:rsid w:val="00EF7040"/>
    <w:rsid w:val="00EF7900"/>
    <w:rsid w:val="00EF7FE6"/>
    <w:rsid w:val="00F00274"/>
    <w:rsid w:val="00F0083E"/>
    <w:rsid w:val="00F02F91"/>
    <w:rsid w:val="00F04112"/>
    <w:rsid w:val="00F10DA8"/>
    <w:rsid w:val="00F112A8"/>
    <w:rsid w:val="00F12A4B"/>
    <w:rsid w:val="00F14284"/>
    <w:rsid w:val="00F16086"/>
    <w:rsid w:val="00F179A0"/>
    <w:rsid w:val="00F205E4"/>
    <w:rsid w:val="00F20779"/>
    <w:rsid w:val="00F22CC2"/>
    <w:rsid w:val="00F23D6B"/>
    <w:rsid w:val="00F240B9"/>
    <w:rsid w:val="00F250A7"/>
    <w:rsid w:val="00F26950"/>
    <w:rsid w:val="00F30610"/>
    <w:rsid w:val="00F32003"/>
    <w:rsid w:val="00F3433C"/>
    <w:rsid w:val="00F351A3"/>
    <w:rsid w:val="00F40B3D"/>
    <w:rsid w:val="00F4101C"/>
    <w:rsid w:val="00F43DDA"/>
    <w:rsid w:val="00F46CB4"/>
    <w:rsid w:val="00F473AA"/>
    <w:rsid w:val="00F51212"/>
    <w:rsid w:val="00F53172"/>
    <w:rsid w:val="00F533F1"/>
    <w:rsid w:val="00F542FF"/>
    <w:rsid w:val="00F55E6B"/>
    <w:rsid w:val="00F56AF8"/>
    <w:rsid w:val="00F56B7B"/>
    <w:rsid w:val="00F578D9"/>
    <w:rsid w:val="00F62028"/>
    <w:rsid w:val="00F6265E"/>
    <w:rsid w:val="00F62D00"/>
    <w:rsid w:val="00F63290"/>
    <w:rsid w:val="00F63764"/>
    <w:rsid w:val="00F6378B"/>
    <w:rsid w:val="00F64E8C"/>
    <w:rsid w:val="00F671AF"/>
    <w:rsid w:val="00F67D4E"/>
    <w:rsid w:val="00F70AC6"/>
    <w:rsid w:val="00F72829"/>
    <w:rsid w:val="00F74090"/>
    <w:rsid w:val="00F74CD2"/>
    <w:rsid w:val="00F76315"/>
    <w:rsid w:val="00F76C73"/>
    <w:rsid w:val="00F80AC4"/>
    <w:rsid w:val="00F81A4B"/>
    <w:rsid w:val="00F82C30"/>
    <w:rsid w:val="00F84882"/>
    <w:rsid w:val="00F85B8B"/>
    <w:rsid w:val="00F85F60"/>
    <w:rsid w:val="00F86A2A"/>
    <w:rsid w:val="00F9488E"/>
    <w:rsid w:val="00F96780"/>
    <w:rsid w:val="00F96A5B"/>
    <w:rsid w:val="00F97609"/>
    <w:rsid w:val="00F97C4D"/>
    <w:rsid w:val="00FA072E"/>
    <w:rsid w:val="00FA493F"/>
    <w:rsid w:val="00FB131C"/>
    <w:rsid w:val="00FB2F27"/>
    <w:rsid w:val="00FB4A14"/>
    <w:rsid w:val="00FB5BF5"/>
    <w:rsid w:val="00FB72C8"/>
    <w:rsid w:val="00FC103F"/>
    <w:rsid w:val="00FD1268"/>
    <w:rsid w:val="00FD26DD"/>
    <w:rsid w:val="00FD3AD8"/>
    <w:rsid w:val="00FD7A09"/>
    <w:rsid w:val="00FE18F9"/>
    <w:rsid w:val="00FE350A"/>
    <w:rsid w:val="00FE459C"/>
    <w:rsid w:val="00FE4F5A"/>
    <w:rsid w:val="00FE590F"/>
    <w:rsid w:val="00FE614C"/>
    <w:rsid w:val="00FF029F"/>
    <w:rsid w:val="00FF1659"/>
    <w:rsid w:val="00FF2273"/>
    <w:rsid w:val="00FF6444"/>
    <w:rsid w:val="00FF64D8"/>
    <w:rsid w:val="00FF6ADE"/>
    <w:rsid w:val="00FF6F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8A29"/>
  <w15:docId w15:val="{F222CAD5-F345-4316-B236-5B094393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4"/>
        <w:szCs w:val="24"/>
        <w:lang w:val="en-US" w:eastAsia="en-US" w:bidi="ar-SA"/>
      </w:rPr>
    </w:rPrDefault>
    <w:pPrDefault>
      <w:pPr>
        <w:spacing w:before="120"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link w:val="Heading1Char"/>
    <w:uiPriority w:val="9"/>
    <w:qFormat/>
    <w:rsid w:val="00256EA2"/>
    <w:pPr>
      <w:spacing w:before="100" w:beforeAutospacing="1" w:after="100" w:afterAutospacing="1"/>
      <w:outlineLvl w:val="0"/>
    </w:pPr>
    <w:rPr>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Pr>
      <w:lang w:val="hr-HR" w:eastAsia="hr-HR"/>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pPr>
    <w:rPr>
      <w:rFonts w:cs="Arial"/>
      <w:i/>
      <w:iCs/>
    </w:rPr>
  </w:style>
  <w:style w:type="paragraph" w:customStyle="1" w:styleId="Index">
    <w:name w:val="Index"/>
    <w:basedOn w:val="Standard"/>
    <w:pPr>
      <w:suppressLineNumbers/>
    </w:pPr>
    <w:rPr>
      <w:rFonts w:cs="Arial"/>
    </w:rPr>
  </w:style>
  <w:style w:type="paragraph" w:styleId="Header">
    <w:name w:val="header"/>
    <w:basedOn w:val="Standard"/>
    <w:uiPriority w:val="99"/>
    <w:pPr>
      <w:suppressLineNumbers/>
      <w:tabs>
        <w:tab w:val="center" w:pos="4703"/>
        <w:tab w:val="right" w:pos="9406"/>
      </w:tabs>
    </w:pPr>
  </w:style>
  <w:style w:type="paragraph" w:styleId="Footer">
    <w:name w:val="footer"/>
    <w:basedOn w:val="Standard"/>
    <w:uiPriority w:val="99"/>
    <w:pPr>
      <w:suppressLineNumbers/>
      <w:tabs>
        <w:tab w:val="center" w:pos="4703"/>
        <w:tab w:val="right" w:pos="9406"/>
      </w:tabs>
    </w:pPr>
  </w:style>
  <w:style w:type="paragraph" w:styleId="CommentText">
    <w:name w:val="annotation text"/>
    <w:basedOn w:val="Standard"/>
    <w:rPr>
      <w:rFonts w:ascii="Cambria" w:eastAsia="Cambria" w:hAnsi="Cambria"/>
    </w:rPr>
  </w:style>
  <w:style w:type="paragraph" w:styleId="CommentSubject">
    <w:name w:val="annotation subject"/>
    <w:basedOn w:val="CommentText"/>
    <w:rPr>
      <w:b/>
      <w:bCs/>
    </w:rPr>
  </w:style>
  <w:style w:type="paragraph" w:styleId="BalloonText">
    <w:name w:val="Balloon Text"/>
    <w:basedOn w:val="Standard"/>
    <w:rPr>
      <w:rFonts w:ascii="Lucida Grande" w:eastAsia="Cambria" w:hAnsi="Lucida Grande"/>
      <w:sz w:val="18"/>
      <w:szCs w:val="18"/>
    </w:rPr>
  </w:style>
  <w:style w:type="paragraph" w:styleId="FootnoteText">
    <w:name w:val="footnote text"/>
    <w:basedOn w:val="Standard"/>
    <w:rPr>
      <w:rFonts w:ascii="Cambria" w:eastAsia="Cambria" w:hAnsi="Cambria"/>
    </w:rPr>
  </w:style>
  <w:style w:type="paragraph" w:customStyle="1" w:styleId="MediumGrid1-Accent21">
    <w:name w:val="Medium Grid 1 - Accent 21"/>
    <w:basedOn w:val="Standard"/>
    <w:pPr>
      <w:ind w:left="708"/>
    </w:pPr>
    <w:rPr>
      <w:rFonts w:ascii="Cambria" w:eastAsia="Cambria" w:hAnsi="Cambria"/>
      <w:lang w:val="en-US" w:eastAsia="en-US"/>
    </w:rPr>
  </w:style>
  <w:style w:type="paragraph" w:customStyle="1" w:styleId="osnovnitekst">
    <w:name w:val="osnovni tekst"/>
    <w:basedOn w:val="Standard"/>
    <w:pPr>
      <w:widowControl w:val="0"/>
    </w:pPr>
    <w:rPr>
      <w:rFonts w:ascii="ArialMT" w:hAnsi="ArialMT" w:cs="ArialMT"/>
      <w:color w:val="000000"/>
      <w:sz w:val="20"/>
      <w:szCs w:val="20"/>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Standard"/>
    <w:pPr>
      <w:spacing w:after="160" w:line="240" w:lineRule="exact"/>
    </w:pPr>
    <w:rPr>
      <w:rFonts w:ascii="Tahoma" w:hAnsi="Tahoma"/>
      <w:sz w:val="20"/>
      <w:szCs w:val="20"/>
      <w:lang w:val="en-US" w:eastAsia="en-US"/>
    </w:rPr>
  </w:style>
  <w:style w:type="paragraph" w:customStyle="1" w:styleId="Revizija1">
    <w:name w:val="Revizija1"/>
    <w:rPr>
      <w:rFonts w:ascii="Cambria" w:eastAsia="Cambria" w:hAnsi="Cambria"/>
    </w:rPr>
  </w:style>
  <w:style w:type="paragraph" w:customStyle="1" w:styleId="Odlomakpopisa1">
    <w:name w:val="Odlomak popisa1"/>
    <w:basedOn w:val="Standard"/>
    <w:pPr>
      <w:ind w:left="708"/>
    </w:pPr>
    <w:rPr>
      <w:rFonts w:ascii="Cambria" w:eastAsia="Cambria" w:hAnsi="Cambria"/>
      <w:lang w:val="en-US" w:eastAsia="en-US"/>
    </w:rPr>
  </w:style>
  <w:style w:type="paragraph" w:styleId="Revision">
    <w:name w:val="Revision"/>
    <w:rPr>
      <w:rFonts w:ascii="Cambria" w:eastAsia="Cambria" w:hAnsi="Cambria"/>
    </w:rPr>
  </w:style>
  <w:style w:type="paragraph" w:styleId="ListParagraph">
    <w:name w:val="List Paragraph"/>
    <w:basedOn w:val="Standard"/>
    <w:uiPriority w:val="34"/>
    <w:qFormat/>
    <w:pPr>
      <w:ind w:left="708"/>
    </w:pPr>
    <w:rPr>
      <w:rFonts w:ascii="Cambria" w:eastAsia="Cambria" w:hAnsi="Cambria"/>
      <w:lang w:val="en-US" w:eastAsia="en-US"/>
    </w:rPr>
  </w:style>
  <w:style w:type="character" w:styleId="CommentReference">
    <w:name w:val="annotation reference"/>
    <w:rPr>
      <w:sz w:val="18"/>
      <w:szCs w:val="18"/>
    </w:rPr>
  </w:style>
  <w:style w:type="character" w:customStyle="1" w:styleId="CommentTextChar">
    <w:name w:val="Comment Text Char"/>
    <w:rPr>
      <w:rFonts w:ascii="Cambria" w:eastAsia="Cambria" w:hAnsi="Cambria"/>
      <w:sz w:val="24"/>
      <w:szCs w:val="24"/>
    </w:rPr>
  </w:style>
  <w:style w:type="character" w:customStyle="1" w:styleId="CommentSubjectChar">
    <w:name w:val="Comment Subject Char"/>
    <w:rPr>
      <w:rFonts w:ascii="Cambria" w:eastAsia="Cambria" w:hAnsi="Cambria"/>
      <w:b/>
      <w:bCs/>
      <w:sz w:val="24"/>
      <w:szCs w:val="24"/>
    </w:rPr>
  </w:style>
  <w:style w:type="character" w:customStyle="1" w:styleId="BalloonTextChar">
    <w:name w:val="Balloon Text Char"/>
    <w:rPr>
      <w:rFonts w:ascii="Lucida Grande" w:eastAsia="Cambria" w:hAnsi="Lucida Grande"/>
      <w:sz w:val="18"/>
      <w:szCs w:val="18"/>
    </w:rPr>
  </w:style>
  <w:style w:type="character" w:customStyle="1" w:styleId="HeaderChar">
    <w:name w:val="Header Char"/>
    <w:uiPriority w:val="99"/>
    <w:rPr>
      <w:sz w:val="24"/>
      <w:szCs w:val="24"/>
    </w:rPr>
  </w:style>
  <w:style w:type="character" w:styleId="PageNumber">
    <w:name w:val="page number"/>
  </w:style>
  <w:style w:type="character" w:customStyle="1" w:styleId="FooterChar">
    <w:name w:val="Footer Char"/>
    <w:uiPriority w:val="99"/>
    <w:rPr>
      <w:sz w:val="24"/>
      <w:szCs w:val="24"/>
    </w:rPr>
  </w:style>
  <w:style w:type="character" w:customStyle="1" w:styleId="FootnoteTextChar">
    <w:name w:val="Footnote Text Char"/>
    <w:rPr>
      <w:rFonts w:ascii="Cambria" w:eastAsia="Cambria" w:hAnsi="Cambria"/>
      <w:sz w:val="24"/>
      <w:szCs w:val="24"/>
    </w:rPr>
  </w:style>
  <w:style w:type="character" w:styleId="FootnoteReference">
    <w:name w:val="footnote reference"/>
    <w:rPr>
      <w:position w:val="0"/>
      <w:vertAlign w:val="superscript"/>
    </w:rPr>
  </w:style>
  <w:style w:type="character" w:customStyle="1" w:styleId="HTMLPreformattedChar">
    <w:name w:val="HTML Preformatted Char"/>
    <w:rPr>
      <w:rFonts w:ascii="Courier New" w:hAnsi="Courier New"/>
      <w:color w:val="000000"/>
    </w:rPr>
  </w:style>
  <w:style w:type="character" w:customStyle="1" w:styleId="Internetlink">
    <w:name w:val="Internet link"/>
    <w:rPr>
      <w:color w:val="0000FF"/>
      <w:u w:val="single"/>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ListLabel1">
    <w:name w:val="ListLabel 1"/>
    <w:rPr>
      <w:i w:val="0"/>
    </w:rPr>
  </w:style>
  <w:style w:type="character" w:customStyle="1" w:styleId="ListLabel2">
    <w:name w:val="ListLabel 2"/>
    <w:rPr>
      <w:rFonts w:eastAsia="Times New Roman" w:cs="Times New Roman"/>
      <w:sz w:val="24"/>
    </w:rPr>
  </w:style>
  <w:style w:type="character" w:customStyle="1" w:styleId="ListLabel3">
    <w:name w:val="ListLabel 3"/>
    <w:rPr>
      <w:rFonts w:eastAsia="Calibri" w:cs="Times New Roman"/>
      <w:sz w:val="22"/>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eastAsia="Calibri" w:cs="Times New Roman"/>
    </w:rPr>
  </w:style>
  <w:style w:type="character" w:customStyle="1" w:styleId="ListLabel8">
    <w:name w:val="ListLabel 8"/>
    <w:rPr>
      <w:rFonts w:eastAsia="Times New Roman" w:cs="Times New Roman"/>
      <w:i w:val="0"/>
    </w:rPr>
  </w:style>
  <w:style w:type="character" w:customStyle="1" w:styleId="ListLabel9">
    <w:name w:val="ListLabel 9"/>
    <w:rPr>
      <w:b w:val="0"/>
      <w:i w:val="0"/>
    </w:rPr>
  </w:style>
  <w:style w:type="character" w:customStyle="1" w:styleId="ListLabel10">
    <w:name w:val="ListLabel 10"/>
    <w:rPr>
      <w:rFonts w:eastAsia="Cambria" w:cs="Times New Roman"/>
    </w:rPr>
  </w:style>
  <w:style w:type="character" w:customStyle="1" w:styleId="ListLabel11">
    <w:name w:val="ListLabel 11"/>
    <w:rPr>
      <w:rFonts w:eastAsia="Times New Roman" w:cs="Times New Roman"/>
      <w:b w:val="0"/>
      <w:i w:val="0"/>
    </w:rPr>
  </w:style>
  <w:style w:type="character" w:customStyle="1" w:styleId="ListLabel12">
    <w:name w:val="ListLabel 12"/>
    <w:rPr>
      <w:sz w:val="20"/>
    </w:rPr>
  </w:style>
  <w:style w:type="character" w:customStyle="1" w:styleId="ListLabel13">
    <w:name w:val="ListLabel 13"/>
    <w:rPr>
      <w:rFonts w:cs="Times New Roman"/>
      <w:i w:val="0"/>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461">
    <w:name w:val="WWNum461"/>
    <w:basedOn w:val="NoList"/>
    <w:rsid w:val="008F703B"/>
  </w:style>
  <w:style w:type="paragraph" w:customStyle="1" w:styleId="curz">
    <w:name w:val="curz"/>
    <w:basedOn w:val="Normal"/>
    <w:rsid w:val="00450932"/>
    <w:pPr>
      <w:spacing w:before="100" w:beforeAutospacing="1" w:after="225"/>
    </w:pPr>
    <w:rPr>
      <w:kern w:val="0"/>
      <w:lang w:eastAsia="hr-HR"/>
    </w:rPr>
  </w:style>
  <w:style w:type="paragraph" w:customStyle="1" w:styleId="t-98-2engl">
    <w:name w:val="t-98-2engl"/>
    <w:basedOn w:val="Normal"/>
    <w:rsid w:val="00450932"/>
    <w:pPr>
      <w:spacing w:before="100" w:beforeAutospacing="1" w:after="225"/>
    </w:pPr>
    <w:rPr>
      <w:kern w:val="0"/>
      <w:lang w:eastAsia="hr-HR"/>
    </w:rPr>
  </w:style>
  <w:style w:type="paragraph" w:customStyle="1" w:styleId="t-98">
    <w:name w:val="t-98"/>
    <w:basedOn w:val="Normal"/>
    <w:rsid w:val="00450932"/>
    <w:pPr>
      <w:spacing w:before="100" w:beforeAutospacing="1" w:after="225"/>
    </w:pPr>
    <w:rPr>
      <w:kern w:val="0"/>
      <w:lang w:eastAsia="hr-HR"/>
    </w:rPr>
  </w:style>
  <w:style w:type="character" w:styleId="Hyperlink">
    <w:name w:val="Hyperlink"/>
    <w:basedOn w:val="DefaultParagraphFont"/>
    <w:uiPriority w:val="99"/>
    <w:unhideWhenUsed/>
    <w:rsid w:val="00172819"/>
    <w:rPr>
      <w:color w:val="0563C1" w:themeColor="hyperlink"/>
      <w:u w:val="single"/>
    </w:rPr>
  </w:style>
  <w:style w:type="character" w:customStyle="1" w:styleId="Heading1Char">
    <w:name w:val="Heading 1 Char"/>
    <w:basedOn w:val="DefaultParagraphFont"/>
    <w:link w:val="Heading1"/>
    <w:uiPriority w:val="9"/>
    <w:rsid w:val="00256EA2"/>
    <w:rPr>
      <w:b/>
      <w:bCs/>
      <w:kern w:val="36"/>
      <w:sz w:val="48"/>
      <w:szCs w:val="48"/>
      <w:lang w:val="hr-HR" w:eastAsia="hr-HR"/>
    </w:rPr>
  </w:style>
  <w:style w:type="table" w:styleId="TableGrid">
    <w:name w:val="Table Grid"/>
    <w:basedOn w:val="TableNormal"/>
    <w:rsid w:val="00FF2273"/>
    <w:pPr>
      <w:spacing w:before="0" w:after="0" w:line="240" w:lineRule="auto"/>
      <w:jc w:val="left"/>
    </w:pPr>
    <w:rPr>
      <w:rFonts w:asciiTheme="minorHAnsi" w:eastAsiaTheme="minorHAnsi" w:hAnsiTheme="minorHAnsi" w:cstheme="minorBidi"/>
      <w:kern w:val="0"/>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10828">
      <w:bodyDiv w:val="1"/>
      <w:marLeft w:val="0"/>
      <w:marRight w:val="0"/>
      <w:marTop w:val="0"/>
      <w:marBottom w:val="0"/>
      <w:divBdr>
        <w:top w:val="none" w:sz="0" w:space="0" w:color="auto"/>
        <w:left w:val="none" w:sz="0" w:space="0" w:color="auto"/>
        <w:bottom w:val="none" w:sz="0" w:space="0" w:color="auto"/>
        <w:right w:val="none" w:sz="0" w:space="0" w:color="auto"/>
      </w:divBdr>
      <w:divsChild>
        <w:div w:id="871070908">
          <w:marLeft w:val="0"/>
          <w:marRight w:val="0"/>
          <w:marTop w:val="0"/>
          <w:marBottom w:val="0"/>
          <w:divBdr>
            <w:top w:val="none" w:sz="0" w:space="0" w:color="auto"/>
            <w:left w:val="none" w:sz="0" w:space="0" w:color="auto"/>
            <w:bottom w:val="none" w:sz="0" w:space="0" w:color="auto"/>
            <w:right w:val="none" w:sz="0" w:space="0" w:color="auto"/>
          </w:divBdr>
          <w:divsChild>
            <w:div w:id="1888761404">
              <w:marLeft w:val="0"/>
              <w:marRight w:val="0"/>
              <w:marTop w:val="0"/>
              <w:marBottom w:val="0"/>
              <w:divBdr>
                <w:top w:val="none" w:sz="0" w:space="0" w:color="auto"/>
                <w:left w:val="none" w:sz="0" w:space="0" w:color="auto"/>
                <w:bottom w:val="none" w:sz="0" w:space="0" w:color="auto"/>
                <w:right w:val="none" w:sz="0" w:space="0" w:color="auto"/>
              </w:divBdr>
              <w:divsChild>
                <w:div w:id="477108869">
                  <w:marLeft w:val="0"/>
                  <w:marRight w:val="0"/>
                  <w:marTop w:val="0"/>
                  <w:marBottom w:val="0"/>
                  <w:divBdr>
                    <w:top w:val="none" w:sz="0" w:space="0" w:color="auto"/>
                    <w:left w:val="none" w:sz="0" w:space="0" w:color="auto"/>
                    <w:bottom w:val="none" w:sz="0" w:space="0" w:color="auto"/>
                    <w:right w:val="none" w:sz="0" w:space="0" w:color="auto"/>
                  </w:divBdr>
                  <w:divsChild>
                    <w:div w:id="1164206414">
                      <w:marLeft w:val="0"/>
                      <w:marRight w:val="0"/>
                      <w:marTop w:val="0"/>
                      <w:marBottom w:val="0"/>
                      <w:divBdr>
                        <w:top w:val="none" w:sz="0" w:space="0" w:color="auto"/>
                        <w:left w:val="none" w:sz="0" w:space="0" w:color="auto"/>
                        <w:bottom w:val="none" w:sz="0" w:space="0" w:color="auto"/>
                        <w:right w:val="none" w:sz="0" w:space="0" w:color="auto"/>
                      </w:divBdr>
                      <w:divsChild>
                        <w:div w:id="1962570899">
                          <w:marLeft w:val="0"/>
                          <w:marRight w:val="0"/>
                          <w:marTop w:val="0"/>
                          <w:marBottom w:val="0"/>
                          <w:divBdr>
                            <w:top w:val="none" w:sz="0" w:space="0" w:color="auto"/>
                            <w:left w:val="none" w:sz="0" w:space="0" w:color="auto"/>
                            <w:bottom w:val="none" w:sz="0" w:space="0" w:color="auto"/>
                            <w:right w:val="none" w:sz="0" w:space="0" w:color="auto"/>
                          </w:divBdr>
                          <w:divsChild>
                            <w:div w:id="1533109078">
                              <w:marLeft w:val="0"/>
                              <w:marRight w:val="1500"/>
                              <w:marTop w:val="100"/>
                              <w:marBottom w:val="100"/>
                              <w:divBdr>
                                <w:top w:val="none" w:sz="0" w:space="0" w:color="auto"/>
                                <w:left w:val="none" w:sz="0" w:space="0" w:color="auto"/>
                                <w:bottom w:val="none" w:sz="0" w:space="0" w:color="auto"/>
                                <w:right w:val="none" w:sz="0" w:space="0" w:color="auto"/>
                              </w:divBdr>
                              <w:divsChild>
                                <w:div w:id="86074320">
                                  <w:marLeft w:val="0"/>
                                  <w:marRight w:val="0"/>
                                  <w:marTop w:val="300"/>
                                  <w:marBottom w:val="450"/>
                                  <w:divBdr>
                                    <w:top w:val="none" w:sz="0" w:space="0" w:color="auto"/>
                                    <w:left w:val="none" w:sz="0" w:space="0" w:color="auto"/>
                                    <w:bottom w:val="none" w:sz="0" w:space="0" w:color="auto"/>
                                    <w:right w:val="none" w:sz="0" w:space="0" w:color="auto"/>
                                  </w:divBdr>
                                  <w:divsChild>
                                    <w:div w:id="1195773242">
                                      <w:marLeft w:val="0"/>
                                      <w:marRight w:val="0"/>
                                      <w:marTop w:val="0"/>
                                      <w:marBottom w:val="0"/>
                                      <w:divBdr>
                                        <w:top w:val="none" w:sz="0" w:space="0" w:color="auto"/>
                                        <w:left w:val="none" w:sz="0" w:space="0" w:color="auto"/>
                                        <w:bottom w:val="none" w:sz="0" w:space="0" w:color="auto"/>
                                        <w:right w:val="none" w:sz="0" w:space="0" w:color="auto"/>
                                      </w:divBdr>
                                      <w:divsChild>
                                        <w:div w:id="1031302874">
                                          <w:marLeft w:val="0"/>
                                          <w:marRight w:val="0"/>
                                          <w:marTop w:val="0"/>
                                          <w:marBottom w:val="0"/>
                                          <w:divBdr>
                                            <w:top w:val="none" w:sz="0" w:space="0" w:color="auto"/>
                                            <w:left w:val="none" w:sz="0" w:space="0" w:color="auto"/>
                                            <w:bottom w:val="none" w:sz="0" w:space="0" w:color="auto"/>
                                            <w:right w:val="none" w:sz="0" w:space="0" w:color="auto"/>
                                          </w:divBdr>
                                          <w:divsChild>
                                            <w:div w:id="496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AF31-6AF1-43F9-9C73-011BCA7A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8127</Words>
  <Characters>46326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2 Interni dokument</vt:lpstr>
    </vt:vector>
  </TitlesOfParts>
  <Company>Hewlett-Packard Company</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creator>MZOS</dc:creator>
  <cp:lastModifiedBy>Martina Krajačić</cp:lastModifiedBy>
  <cp:revision>3</cp:revision>
  <cp:lastPrinted>2022-01-28T10:03:00Z</cp:lastPrinted>
  <dcterms:created xsi:type="dcterms:W3CDTF">2022-02-03T08:05:00Z</dcterms:created>
  <dcterms:modified xsi:type="dcterms:W3CDTF">2022-02-03T08:07:00Z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MZOS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