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54F5" w14:textId="77777777" w:rsidR="0059447E" w:rsidRPr="00B5249C" w:rsidRDefault="0059447E" w:rsidP="0059447E">
      <w:pPr>
        <w:rPr>
          <w:sz w:val="24"/>
          <w:szCs w:val="24"/>
        </w:rPr>
      </w:pPr>
    </w:p>
    <w:p w14:paraId="60D02314" w14:textId="77777777" w:rsidR="0059447E" w:rsidRPr="00B5249C" w:rsidRDefault="0059447E" w:rsidP="0059447E">
      <w:pPr>
        <w:jc w:val="center"/>
        <w:rPr>
          <w:sz w:val="24"/>
          <w:szCs w:val="24"/>
        </w:rPr>
      </w:pPr>
      <w:r w:rsidRPr="00B5249C">
        <w:rPr>
          <w:noProof/>
          <w:sz w:val="24"/>
          <w:szCs w:val="24"/>
        </w:rPr>
        <w:drawing>
          <wp:inline distT="0" distB="0" distL="0" distR="0" wp14:anchorId="400ED098" wp14:editId="1365406C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49C">
        <w:rPr>
          <w:sz w:val="24"/>
          <w:szCs w:val="24"/>
        </w:rPr>
        <w:fldChar w:fldCharType="begin"/>
      </w:r>
      <w:r w:rsidRPr="00B5249C">
        <w:rPr>
          <w:sz w:val="24"/>
          <w:szCs w:val="24"/>
        </w:rPr>
        <w:instrText xml:space="preserve"> INCLUDEPICTURE "http://www.inet.hr/~box/images/grb-rh.gif" \* MERGEFORMATINET </w:instrText>
      </w:r>
      <w:r w:rsidRPr="00B5249C">
        <w:rPr>
          <w:sz w:val="24"/>
          <w:szCs w:val="24"/>
        </w:rPr>
        <w:fldChar w:fldCharType="end"/>
      </w:r>
    </w:p>
    <w:p w14:paraId="2BDE9BA5" w14:textId="77777777" w:rsidR="0059447E" w:rsidRPr="00B5249C" w:rsidRDefault="0059447E" w:rsidP="0059447E">
      <w:pPr>
        <w:spacing w:before="60" w:after="1680"/>
        <w:jc w:val="center"/>
        <w:rPr>
          <w:sz w:val="24"/>
          <w:szCs w:val="24"/>
        </w:rPr>
      </w:pPr>
      <w:r w:rsidRPr="00B5249C">
        <w:rPr>
          <w:sz w:val="24"/>
          <w:szCs w:val="24"/>
        </w:rPr>
        <w:t>VLADA REPUBLIKE HRVATSKE</w:t>
      </w:r>
    </w:p>
    <w:p w14:paraId="1605D991" w14:textId="77777777" w:rsidR="0059447E" w:rsidRPr="00B5249C" w:rsidRDefault="0059447E" w:rsidP="0059447E">
      <w:pPr>
        <w:jc w:val="both"/>
        <w:rPr>
          <w:sz w:val="24"/>
          <w:szCs w:val="24"/>
        </w:rPr>
      </w:pPr>
    </w:p>
    <w:p w14:paraId="7978543B" w14:textId="07D09EC4" w:rsidR="0059447E" w:rsidRPr="00B5249C" w:rsidRDefault="0059447E" w:rsidP="0059447E">
      <w:pPr>
        <w:jc w:val="right"/>
        <w:rPr>
          <w:sz w:val="24"/>
          <w:szCs w:val="24"/>
        </w:rPr>
      </w:pPr>
      <w:r w:rsidRPr="00B5249C">
        <w:rPr>
          <w:sz w:val="24"/>
          <w:szCs w:val="24"/>
        </w:rPr>
        <w:t xml:space="preserve">Zagreb, </w:t>
      </w:r>
      <w:r w:rsidR="0064606E">
        <w:rPr>
          <w:sz w:val="24"/>
          <w:szCs w:val="24"/>
        </w:rPr>
        <w:t>31</w:t>
      </w:r>
      <w:r>
        <w:rPr>
          <w:sz w:val="24"/>
          <w:szCs w:val="24"/>
        </w:rPr>
        <w:t>. kolovoza</w:t>
      </w:r>
      <w:r w:rsidRPr="00B5249C">
        <w:rPr>
          <w:sz w:val="24"/>
          <w:szCs w:val="24"/>
        </w:rPr>
        <w:t xml:space="preserve"> 2023.</w:t>
      </w:r>
    </w:p>
    <w:p w14:paraId="1844635B" w14:textId="77777777" w:rsidR="0059447E" w:rsidRPr="00B5249C" w:rsidRDefault="0059447E" w:rsidP="0059447E">
      <w:pPr>
        <w:jc w:val="right"/>
        <w:rPr>
          <w:sz w:val="24"/>
          <w:szCs w:val="24"/>
        </w:rPr>
      </w:pPr>
    </w:p>
    <w:p w14:paraId="12A460B8" w14:textId="77777777" w:rsidR="0059447E" w:rsidRPr="00B5249C" w:rsidRDefault="0059447E" w:rsidP="0059447E">
      <w:pPr>
        <w:jc w:val="right"/>
        <w:rPr>
          <w:sz w:val="24"/>
          <w:szCs w:val="24"/>
        </w:rPr>
      </w:pPr>
    </w:p>
    <w:p w14:paraId="471F3155" w14:textId="77777777" w:rsidR="0059447E" w:rsidRPr="00B5249C" w:rsidRDefault="0059447E" w:rsidP="0059447E">
      <w:pPr>
        <w:jc w:val="right"/>
        <w:rPr>
          <w:sz w:val="24"/>
          <w:szCs w:val="24"/>
        </w:rPr>
      </w:pPr>
    </w:p>
    <w:p w14:paraId="12B47674" w14:textId="61720FA9" w:rsidR="0059447E" w:rsidRPr="00B5249C" w:rsidRDefault="0059447E" w:rsidP="0059447E">
      <w:pPr>
        <w:jc w:val="both"/>
        <w:rPr>
          <w:sz w:val="24"/>
          <w:szCs w:val="24"/>
        </w:rPr>
      </w:pPr>
      <w:r w:rsidRPr="00B5249C">
        <w:rPr>
          <w:sz w:val="24"/>
          <w:szCs w:val="24"/>
        </w:rPr>
        <w:t>__________________________________________</w:t>
      </w:r>
      <w:r w:rsidR="00F12207">
        <w:rPr>
          <w:sz w:val="24"/>
          <w:szCs w:val="24"/>
        </w:rPr>
        <w:t>__________________________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6282"/>
      </w:tblGrid>
      <w:tr w:rsidR="0059447E" w:rsidRPr="00B5249C" w14:paraId="2AC940E3" w14:textId="77777777" w:rsidTr="005022ED">
        <w:tc>
          <w:tcPr>
            <w:tcW w:w="1951" w:type="dxa"/>
          </w:tcPr>
          <w:p w14:paraId="3030FB2F" w14:textId="77777777" w:rsidR="0059447E" w:rsidRPr="00B5249C" w:rsidRDefault="0059447E" w:rsidP="005022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9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52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2211902" w14:textId="77777777" w:rsidR="0059447E" w:rsidRPr="00B5249C" w:rsidRDefault="0059447E" w:rsidP="005022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vanjskih i europskih</w:t>
            </w:r>
            <w:r w:rsidRPr="00B52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poslova </w:t>
            </w:r>
          </w:p>
        </w:tc>
      </w:tr>
    </w:tbl>
    <w:p w14:paraId="05CB122B" w14:textId="3DEC698C" w:rsidR="0059447E" w:rsidRPr="00B5249C" w:rsidRDefault="0059447E" w:rsidP="0059447E">
      <w:pPr>
        <w:jc w:val="both"/>
        <w:rPr>
          <w:sz w:val="24"/>
          <w:szCs w:val="24"/>
        </w:rPr>
      </w:pPr>
      <w:r w:rsidRPr="00B5249C">
        <w:rPr>
          <w:sz w:val="24"/>
          <w:szCs w:val="24"/>
        </w:rPr>
        <w:t>__________________________________________</w:t>
      </w:r>
      <w:r w:rsidR="00F12207">
        <w:rPr>
          <w:sz w:val="24"/>
          <w:szCs w:val="24"/>
        </w:rPr>
        <w:t>__________________________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6371"/>
      </w:tblGrid>
      <w:tr w:rsidR="0059447E" w:rsidRPr="00B5249C" w14:paraId="2ED10247" w14:textId="77777777" w:rsidTr="005022ED">
        <w:tc>
          <w:tcPr>
            <w:tcW w:w="1951" w:type="dxa"/>
          </w:tcPr>
          <w:p w14:paraId="5A84BCF5" w14:textId="77777777" w:rsidR="0059447E" w:rsidRPr="00B5249C" w:rsidRDefault="0059447E" w:rsidP="005022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9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52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E76E507" w14:textId="7421D68B" w:rsidR="0059447E" w:rsidRPr="0059447E" w:rsidRDefault="0059447E" w:rsidP="0059447E">
            <w:pPr>
              <w:widowControl w:val="0"/>
              <w:tabs>
                <w:tab w:val="left" w:pos="-1099"/>
                <w:tab w:val="left" w:pos="-480"/>
                <w:tab w:val="left" w:pos="195"/>
                <w:tab w:val="left" w:pos="960"/>
                <w:tab w:val="left" w:pos="1394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Prijedlog odluke </w:t>
            </w:r>
            <w:r w:rsidRPr="0059447E">
              <w:rPr>
                <w:rFonts w:ascii="Times New Roman" w:hAnsi="Times New Roman" w:cs="Times New Roman"/>
                <w:sz w:val="24"/>
                <w:szCs w:val="24"/>
              </w:rPr>
              <w:t>o vrijednosti koeficijenta za plaću u predstavništvu</w:t>
            </w:r>
          </w:p>
          <w:p w14:paraId="3151EBD4" w14:textId="22B5AB3C" w:rsidR="0059447E" w:rsidRPr="0059447E" w:rsidRDefault="0059447E" w:rsidP="00502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51249A" w14:textId="52FC6CDA" w:rsidR="0059447E" w:rsidRPr="00B5249C" w:rsidRDefault="0059447E" w:rsidP="0059447E">
      <w:pPr>
        <w:jc w:val="both"/>
        <w:rPr>
          <w:sz w:val="24"/>
          <w:szCs w:val="24"/>
        </w:rPr>
      </w:pPr>
      <w:r w:rsidRPr="00B5249C">
        <w:rPr>
          <w:sz w:val="24"/>
          <w:szCs w:val="24"/>
        </w:rPr>
        <w:t>__________________________________________</w:t>
      </w:r>
      <w:r w:rsidR="00F12207">
        <w:rPr>
          <w:sz w:val="24"/>
          <w:szCs w:val="24"/>
        </w:rPr>
        <w:t>__________________________</w:t>
      </w:r>
    </w:p>
    <w:p w14:paraId="7AF5F45E" w14:textId="77777777" w:rsidR="0059447E" w:rsidRPr="00B5249C" w:rsidRDefault="0059447E" w:rsidP="0059447E">
      <w:pPr>
        <w:jc w:val="both"/>
        <w:rPr>
          <w:sz w:val="24"/>
          <w:szCs w:val="24"/>
        </w:rPr>
      </w:pPr>
    </w:p>
    <w:p w14:paraId="48ACC4D7" w14:textId="77777777" w:rsidR="0059447E" w:rsidRPr="00B5249C" w:rsidRDefault="0059447E" w:rsidP="0059447E">
      <w:pPr>
        <w:jc w:val="both"/>
        <w:rPr>
          <w:sz w:val="24"/>
          <w:szCs w:val="24"/>
        </w:rPr>
      </w:pPr>
    </w:p>
    <w:p w14:paraId="27084E57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4B2181B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F5375A3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FD4C008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FD80099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C9BB3A4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C476E0C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B55A98A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055CB2E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6607875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DF9E4B1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66C71904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F178990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50554B8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88FF6F9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602B062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035783D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E52B7CB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661B57F" w14:textId="77777777" w:rsidR="0059447E" w:rsidRPr="00B5249C" w:rsidRDefault="0059447E" w:rsidP="0059447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D7C9F4D" w14:textId="77777777" w:rsidR="0059447E" w:rsidRPr="00B5249C" w:rsidRDefault="0059447E" w:rsidP="0059447E"/>
    <w:p w14:paraId="30F848D5" w14:textId="77777777" w:rsidR="0059447E" w:rsidRPr="00B5249C" w:rsidRDefault="0059447E" w:rsidP="0059447E">
      <w:pPr>
        <w:pBdr>
          <w:top w:val="single" w:sz="4" w:space="1" w:color="auto"/>
        </w:pBdr>
        <w:jc w:val="both"/>
        <w:textAlignment w:val="baseline"/>
        <w:rPr>
          <w:bdr w:val="none" w:sz="0" w:space="0" w:color="auto" w:frame="1"/>
        </w:rPr>
      </w:pPr>
      <w:r w:rsidRPr="00B5249C">
        <w:rPr>
          <w:color w:val="404040"/>
          <w:spacing w:val="20"/>
        </w:rPr>
        <w:t>Banski dvori | Trg Sv. Marka 2  | 10000 Zagreb | tel. 01 4569 222 | vlada.gov</w:t>
      </w:r>
    </w:p>
    <w:p w14:paraId="25B4882B" w14:textId="77777777" w:rsidR="0059447E" w:rsidRDefault="0059447E" w:rsidP="001931E1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4329D795" w14:textId="77777777" w:rsidR="0059447E" w:rsidRDefault="0059447E" w:rsidP="001931E1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78F6315D" w14:textId="77777777" w:rsidR="0059447E" w:rsidRDefault="0059447E" w:rsidP="001931E1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41B2D442" w14:textId="77777777" w:rsidR="0059447E" w:rsidRDefault="0059447E" w:rsidP="001931E1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3D865183" w14:textId="6FCF9EBB" w:rsidR="0059447E" w:rsidRDefault="0059447E" w:rsidP="001931E1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0B09720F" w14:textId="0FCA4416" w:rsidR="00F12207" w:rsidRDefault="00F12207" w:rsidP="001931E1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5DA2C2D4" w14:textId="77777777" w:rsidR="00F12207" w:rsidRDefault="00F12207" w:rsidP="001931E1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313E3890" w14:textId="747B5A20" w:rsidR="00BB1F7E" w:rsidRDefault="00BB1F7E" w:rsidP="0059447E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3B0CB79E" w14:textId="306BBC4B" w:rsidR="00BB1F7E" w:rsidRPr="0059447E" w:rsidRDefault="0059447E" w:rsidP="0059447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ind w:left="6045" w:firstLine="675"/>
        <w:jc w:val="both"/>
        <w:rPr>
          <w:b/>
          <w:sz w:val="24"/>
          <w:szCs w:val="24"/>
        </w:rPr>
      </w:pPr>
      <w:r w:rsidRPr="0059447E">
        <w:rPr>
          <w:b/>
          <w:sz w:val="24"/>
          <w:szCs w:val="24"/>
        </w:rPr>
        <w:t>PRIJEDLOG</w:t>
      </w:r>
    </w:p>
    <w:p w14:paraId="71ECF0ED" w14:textId="77777777" w:rsidR="00BB1F7E" w:rsidRDefault="00BB1F7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41CEB73A" w14:textId="77777777" w:rsidR="0059447E" w:rsidRDefault="00C126AC" w:rsidP="0078677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E3ADB5" w14:textId="079822DF" w:rsidR="00BB1F7E" w:rsidRPr="00770815" w:rsidRDefault="0059447E" w:rsidP="0078677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26AC" w:rsidRPr="00852267">
        <w:rPr>
          <w:sz w:val="24"/>
          <w:szCs w:val="24"/>
        </w:rPr>
        <w:t>Na temelju članka 31. stavka 2. Zakona o Vladi Republike Hrvatske (</w:t>
      </w:r>
      <w:r w:rsidR="00C126AC" w:rsidRPr="00770815">
        <w:rPr>
          <w:sz w:val="24"/>
          <w:szCs w:val="24"/>
        </w:rPr>
        <w:t>Narodne novine, br. 150/11, 119/14, 93/16, 116</w:t>
      </w:r>
      <w:r w:rsidR="0096156F" w:rsidRPr="00770815">
        <w:rPr>
          <w:sz w:val="24"/>
          <w:szCs w:val="24"/>
        </w:rPr>
        <w:t>/18 i 80/22</w:t>
      </w:r>
      <w:r w:rsidR="00C126AC" w:rsidRPr="00770815">
        <w:rPr>
          <w:sz w:val="24"/>
          <w:szCs w:val="24"/>
        </w:rPr>
        <w:t>) i članka 3. stavka 4. Uredbe o plaćama, dodacima i naknadama u službi vanjskih poslova (Narodne novine, bro</w:t>
      </w:r>
      <w:r w:rsidR="009F1785">
        <w:rPr>
          <w:sz w:val="24"/>
          <w:szCs w:val="24"/>
        </w:rPr>
        <w:t>j 22/</w:t>
      </w:r>
      <w:r w:rsidR="0096156F" w:rsidRPr="00770815">
        <w:rPr>
          <w:sz w:val="24"/>
          <w:szCs w:val="24"/>
        </w:rPr>
        <w:t>03, 48/03, 39/06, 36/07,</w:t>
      </w:r>
      <w:r w:rsidR="00C126AC" w:rsidRPr="00770815">
        <w:rPr>
          <w:sz w:val="24"/>
          <w:szCs w:val="24"/>
        </w:rPr>
        <w:t xml:space="preserve"> 25/13</w:t>
      </w:r>
      <w:r w:rsidR="001931E1" w:rsidRPr="00770815">
        <w:rPr>
          <w:sz w:val="24"/>
          <w:szCs w:val="24"/>
        </w:rPr>
        <w:t>, 48/18,</w:t>
      </w:r>
      <w:r w:rsidR="0096156F" w:rsidRPr="00770815">
        <w:rPr>
          <w:sz w:val="24"/>
          <w:szCs w:val="24"/>
        </w:rPr>
        <w:t xml:space="preserve"> 15/19</w:t>
      </w:r>
      <w:r w:rsidR="001931E1" w:rsidRPr="00770815">
        <w:rPr>
          <w:sz w:val="24"/>
          <w:szCs w:val="24"/>
        </w:rPr>
        <w:t xml:space="preserve"> i 99/22</w:t>
      </w:r>
      <w:r w:rsidR="00C126AC" w:rsidRPr="00770815">
        <w:rPr>
          <w:sz w:val="24"/>
          <w:szCs w:val="24"/>
        </w:rPr>
        <w:t>), Vlada Republike Hrvatske je na sj</w:t>
      </w:r>
      <w:r w:rsidR="009F1785">
        <w:rPr>
          <w:sz w:val="24"/>
          <w:szCs w:val="24"/>
        </w:rPr>
        <w:t>ednici održanoj</w:t>
      </w:r>
      <w:r w:rsidR="009F1785">
        <w:rPr>
          <w:sz w:val="24"/>
          <w:szCs w:val="24"/>
        </w:rPr>
        <w:softHyphen/>
      </w:r>
      <w:r w:rsidR="009F1785">
        <w:rPr>
          <w:sz w:val="24"/>
          <w:szCs w:val="24"/>
        </w:rPr>
        <w:softHyphen/>
      </w:r>
      <w:r w:rsidR="009F1785">
        <w:rPr>
          <w:sz w:val="24"/>
          <w:szCs w:val="24"/>
        </w:rPr>
        <w:softHyphen/>
      </w:r>
      <w:r w:rsidR="009F1785">
        <w:rPr>
          <w:sz w:val="24"/>
          <w:szCs w:val="24"/>
        </w:rPr>
        <w:softHyphen/>
      </w:r>
      <w:r w:rsidR="009F1785">
        <w:rPr>
          <w:sz w:val="24"/>
          <w:szCs w:val="24"/>
        </w:rPr>
        <w:softHyphen/>
      </w:r>
      <w:r w:rsidR="009F1785">
        <w:rPr>
          <w:sz w:val="24"/>
          <w:szCs w:val="24"/>
        </w:rPr>
        <w:softHyphen/>
      </w:r>
      <w:r w:rsidR="009F1785">
        <w:rPr>
          <w:sz w:val="24"/>
          <w:szCs w:val="24"/>
        </w:rPr>
        <w:softHyphen/>
        <w:t xml:space="preserve">____          </w:t>
      </w:r>
      <w:r w:rsidR="00C126AC" w:rsidRPr="00770815">
        <w:rPr>
          <w:sz w:val="24"/>
          <w:szCs w:val="24"/>
        </w:rPr>
        <w:t>donijela</w:t>
      </w:r>
    </w:p>
    <w:p w14:paraId="1E8BCB1A" w14:textId="77777777" w:rsidR="00BB1F7E" w:rsidRPr="00770815" w:rsidRDefault="00BB1F7E" w:rsidP="0078677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73FB6FD2" w14:textId="77777777" w:rsidR="00BB1F7E" w:rsidRPr="00770815" w:rsidRDefault="00BB1F7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0FFDC128" w14:textId="1722FF87" w:rsidR="00BB1F7E" w:rsidRDefault="00C126AC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sz w:val="24"/>
          <w:szCs w:val="24"/>
        </w:rPr>
      </w:pPr>
      <w:r w:rsidRPr="00770815">
        <w:rPr>
          <w:b/>
          <w:sz w:val="24"/>
          <w:szCs w:val="24"/>
        </w:rPr>
        <w:t>O</w:t>
      </w:r>
      <w:r w:rsidR="009F1785">
        <w:rPr>
          <w:b/>
          <w:sz w:val="24"/>
          <w:szCs w:val="24"/>
        </w:rPr>
        <w:t xml:space="preserve"> </w:t>
      </w:r>
      <w:r w:rsidRPr="00770815">
        <w:rPr>
          <w:b/>
          <w:sz w:val="24"/>
          <w:szCs w:val="24"/>
        </w:rPr>
        <w:t>D</w:t>
      </w:r>
      <w:r w:rsidR="009F1785">
        <w:rPr>
          <w:b/>
          <w:sz w:val="24"/>
          <w:szCs w:val="24"/>
        </w:rPr>
        <w:t xml:space="preserve"> </w:t>
      </w:r>
      <w:r w:rsidRPr="00770815">
        <w:rPr>
          <w:b/>
          <w:sz w:val="24"/>
          <w:szCs w:val="24"/>
        </w:rPr>
        <w:t>L</w:t>
      </w:r>
      <w:r w:rsidR="009F1785">
        <w:rPr>
          <w:b/>
          <w:sz w:val="24"/>
          <w:szCs w:val="24"/>
        </w:rPr>
        <w:t xml:space="preserve"> </w:t>
      </w:r>
      <w:r w:rsidRPr="00770815">
        <w:rPr>
          <w:b/>
          <w:sz w:val="24"/>
          <w:szCs w:val="24"/>
        </w:rPr>
        <w:t>U</w:t>
      </w:r>
      <w:r w:rsidR="009F1785">
        <w:rPr>
          <w:b/>
          <w:sz w:val="24"/>
          <w:szCs w:val="24"/>
        </w:rPr>
        <w:t xml:space="preserve"> </w:t>
      </w:r>
      <w:r w:rsidRPr="00770815">
        <w:rPr>
          <w:b/>
          <w:sz w:val="24"/>
          <w:szCs w:val="24"/>
        </w:rPr>
        <w:t>K</w:t>
      </w:r>
      <w:r w:rsidR="009F1785">
        <w:rPr>
          <w:b/>
          <w:sz w:val="24"/>
          <w:szCs w:val="24"/>
        </w:rPr>
        <w:t xml:space="preserve"> </w:t>
      </w:r>
      <w:r w:rsidRPr="00770815">
        <w:rPr>
          <w:b/>
          <w:sz w:val="24"/>
          <w:szCs w:val="24"/>
        </w:rPr>
        <w:t>U</w:t>
      </w:r>
      <w:r w:rsidR="009F1785">
        <w:rPr>
          <w:b/>
          <w:sz w:val="24"/>
          <w:szCs w:val="24"/>
        </w:rPr>
        <w:t xml:space="preserve"> </w:t>
      </w:r>
    </w:p>
    <w:p w14:paraId="793A4112" w14:textId="77777777" w:rsidR="009F1785" w:rsidRPr="00770815" w:rsidRDefault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sz w:val="24"/>
          <w:szCs w:val="24"/>
        </w:rPr>
      </w:pPr>
    </w:p>
    <w:p w14:paraId="14E7C45F" w14:textId="77777777" w:rsidR="00BB1F7E" w:rsidRPr="00770815" w:rsidRDefault="00C126AC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sz w:val="24"/>
          <w:szCs w:val="24"/>
        </w:rPr>
      </w:pPr>
      <w:r w:rsidRPr="00770815">
        <w:rPr>
          <w:b/>
          <w:sz w:val="24"/>
          <w:szCs w:val="24"/>
        </w:rPr>
        <w:t>o vrijednosti koeficijenta</w:t>
      </w:r>
      <w:r w:rsidR="001931E1" w:rsidRPr="00770815">
        <w:rPr>
          <w:b/>
          <w:sz w:val="24"/>
          <w:szCs w:val="24"/>
        </w:rPr>
        <w:t xml:space="preserve"> za plaću u predstavništvu</w:t>
      </w:r>
    </w:p>
    <w:p w14:paraId="1A6523C4" w14:textId="77777777" w:rsidR="00BB1F7E" w:rsidRPr="00770815" w:rsidRDefault="00BB1F7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3519D2F9" w14:textId="77777777" w:rsidR="00BB1F7E" w:rsidRPr="00770815" w:rsidRDefault="00BB1F7E" w:rsidP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3ABF59D9" w14:textId="565FB607" w:rsidR="00BB1F7E" w:rsidRDefault="00C126AC" w:rsidP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sz w:val="24"/>
          <w:szCs w:val="24"/>
        </w:rPr>
      </w:pPr>
      <w:r w:rsidRPr="00770815">
        <w:rPr>
          <w:b/>
          <w:sz w:val="24"/>
          <w:szCs w:val="24"/>
        </w:rPr>
        <w:t>I.</w:t>
      </w:r>
    </w:p>
    <w:p w14:paraId="30D71DDC" w14:textId="77777777" w:rsidR="009F1785" w:rsidRPr="00770815" w:rsidRDefault="009F1785" w:rsidP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sz w:val="24"/>
          <w:szCs w:val="24"/>
        </w:rPr>
      </w:pPr>
    </w:p>
    <w:p w14:paraId="59E6A6EF" w14:textId="77777777" w:rsidR="00BB1F7E" w:rsidRPr="00770815" w:rsidRDefault="00C126AC" w:rsidP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  <w:r w:rsidRPr="00770815">
        <w:rPr>
          <w:sz w:val="24"/>
          <w:szCs w:val="24"/>
        </w:rPr>
        <w:tab/>
      </w:r>
      <w:r w:rsidRPr="00770815">
        <w:rPr>
          <w:sz w:val="24"/>
          <w:szCs w:val="24"/>
        </w:rPr>
        <w:tab/>
        <w:t xml:space="preserve">Ovom se Odlukom utvrđuje </w:t>
      </w:r>
      <w:r w:rsidR="000239B0" w:rsidRPr="00770815">
        <w:rPr>
          <w:sz w:val="24"/>
          <w:szCs w:val="24"/>
        </w:rPr>
        <w:t>vrijednost koeficijenta za plaće diplomata i administrativnog osoblja u diplomatskim predstavništvima</w:t>
      </w:r>
      <w:r w:rsidRPr="00770815">
        <w:rPr>
          <w:sz w:val="24"/>
          <w:szCs w:val="24"/>
        </w:rPr>
        <w:t xml:space="preserve"> Republike Hrvatske u inozemstvu, u vrijednosti od „EUR </w:t>
      </w:r>
      <w:r w:rsidR="001931E1" w:rsidRPr="00770815">
        <w:rPr>
          <w:sz w:val="24"/>
          <w:szCs w:val="24"/>
        </w:rPr>
        <w:t>769</w:t>
      </w:r>
      <w:r w:rsidRPr="00770815">
        <w:rPr>
          <w:sz w:val="24"/>
          <w:szCs w:val="24"/>
        </w:rPr>
        <w:t>“.</w:t>
      </w:r>
    </w:p>
    <w:p w14:paraId="009EF525" w14:textId="77777777" w:rsidR="00BB1F7E" w:rsidRPr="00770815" w:rsidRDefault="00C126AC" w:rsidP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  <w:r w:rsidRPr="00770815">
        <w:rPr>
          <w:sz w:val="24"/>
          <w:szCs w:val="24"/>
        </w:rPr>
        <w:tab/>
      </w:r>
      <w:r w:rsidRPr="00770815">
        <w:rPr>
          <w:sz w:val="24"/>
          <w:szCs w:val="24"/>
        </w:rPr>
        <w:tab/>
      </w:r>
    </w:p>
    <w:p w14:paraId="0CF50DF1" w14:textId="77777777" w:rsidR="009F1785" w:rsidRDefault="00C126AC" w:rsidP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sz w:val="24"/>
          <w:szCs w:val="24"/>
        </w:rPr>
      </w:pPr>
      <w:r w:rsidRPr="00770815">
        <w:rPr>
          <w:b/>
          <w:sz w:val="24"/>
          <w:szCs w:val="24"/>
        </w:rPr>
        <w:t>II.</w:t>
      </w:r>
    </w:p>
    <w:p w14:paraId="06A1AB45" w14:textId="77777777" w:rsidR="009F1785" w:rsidRDefault="009F1785" w:rsidP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rPr>
          <w:b/>
          <w:sz w:val="24"/>
          <w:szCs w:val="24"/>
        </w:rPr>
      </w:pPr>
    </w:p>
    <w:p w14:paraId="4A23DB7D" w14:textId="4E3EF8F1" w:rsidR="00BB1F7E" w:rsidRPr="009F1785" w:rsidRDefault="009F1785" w:rsidP="009F178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1785">
        <w:rPr>
          <w:sz w:val="24"/>
          <w:szCs w:val="24"/>
        </w:rPr>
        <w:t>Danom</w:t>
      </w:r>
      <w:r>
        <w:rPr>
          <w:b/>
          <w:sz w:val="24"/>
          <w:szCs w:val="24"/>
        </w:rPr>
        <w:t xml:space="preserve"> s</w:t>
      </w:r>
      <w:r>
        <w:rPr>
          <w:sz w:val="24"/>
          <w:szCs w:val="24"/>
        </w:rPr>
        <w:t>tupanja</w:t>
      </w:r>
      <w:r w:rsidR="006A32C9">
        <w:rPr>
          <w:sz w:val="24"/>
          <w:szCs w:val="24"/>
        </w:rPr>
        <w:t xml:space="preserve"> na snagu ove Odluke </w:t>
      </w:r>
      <w:r w:rsidR="00C126AC" w:rsidRPr="00770815">
        <w:rPr>
          <w:sz w:val="24"/>
          <w:szCs w:val="24"/>
        </w:rPr>
        <w:t xml:space="preserve">prestaje važiti Odluka o deviznoj vrijednosti koeficijenta, </w:t>
      </w:r>
      <w:r w:rsidRPr="00770815">
        <w:rPr>
          <w:sz w:val="24"/>
          <w:szCs w:val="24"/>
        </w:rPr>
        <w:t>KLAS</w:t>
      </w:r>
      <w:r>
        <w:rPr>
          <w:sz w:val="24"/>
          <w:szCs w:val="24"/>
        </w:rPr>
        <w:t>A</w:t>
      </w:r>
      <w:r w:rsidRPr="00770815">
        <w:rPr>
          <w:sz w:val="24"/>
          <w:szCs w:val="24"/>
        </w:rPr>
        <w:t>:</w:t>
      </w:r>
      <w:r w:rsidR="00C126AC" w:rsidRPr="00770815">
        <w:rPr>
          <w:sz w:val="24"/>
          <w:szCs w:val="24"/>
        </w:rPr>
        <w:t xml:space="preserve"> </w:t>
      </w:r>
      <w:r w:rsidR="001931E1" w:rsidRPr="00770815">
        <w:rPr>
          <w:sz w:val="24"/>
          <w:szCs w:val="24"/>
        </w:rPr>
        <w:t>022-03/22</w:t>
      </w:r>
      <w:r w:rsidR="00C126AC" w:rsidRPr="00770815">
        <w:rPr>
          <w:sz w:val="24"/>
          <w:szCs w:val="24"/>
        </w:rPr>
        <w:t>-03/5</w:t>
      </w:r>
      <w:r w:rsidR="001931E1" w:rsidRPr="00770815">
        <w:rPr>
          <w:sz w:val="24"/>
          <w:szCs w:val="24"/>
        </w:rPr>
        <w:t>8</w:t>
      </w:r>
      <w:r w:rsidR="00C126AC" w:rsidRPr="00770815">
        <w:rPr>
          <w:sz w:val="24"/>
          <w:szCs w:val="24"/>
        </w:rPr>
        <w:t xml:space="preserve">, </w:t>
      </w:r>
      <w:r w:rsidRPr="00770815">
        <w:rPr>
          <w:sz w:val="24"/>
          <w:szCs w:val="24"/>
        </w:rPr>
        <w:t>URBR</w:t>
      </w:r>
      <w:r>
        <w:rPr>
          <w:sz w:val="24"/>
          <w:szCs w:val="24"/>
        </w:rPr>
        <w:t>OJ</w:t>
      </w:r>
      <w:r w:rsidRPr="00770815">
        <w:rPr>
          <w:sz w:val="24"/>
          <w:szCs w:val="24"/>
        </w:rPr>
        <w:t>:</w:t>
      </w:r>
      <w:r w:rsidR="00C126AC" w:rsidRPr="00770815">
        <w:rPr>
          <w:sz w:val="24"/>
          <w:szCs w:val="24"/>
        </w:rPr>
        <w:t xml:space="preserve"> 50301-2</w:t>
      </w:r>
      <w:r w:rsidR="001931E1" w:rsidRPr="00770815">
        <w:rPr>
          <w:sz w:val="24"/>
          <w:szCs w:val="24"/>
        </w:rPr>
        <w:t>1</w:t>
      </w:r>
      <w:r w:rsidR="00C126AC" w:rsidRPr="00770815">
        <w:rPr>
          <w:sz w:val="24"/>
          <w:szCs w:val="24"/>
        </w:rPr>
        <w:t>/21-</w:t>
      </w:r>
      <w:r w:rsidR="001931E1" w:rsidRPr="00770815">
        <w:rPr>
          <w:sz w:val="24"/>
          <w:szCs w:val="24"/>
        </w:rPr>
        <w:t>22</w:t>
      </w:r>
      <w:r w:rsidR="00C126AC" w:rsidRPr="00770815">
        <w:rPr>
          <w:sz w:val="24"/>
          <w:szCs w:val="24"/>
        </w:rPr>
        <w:t>-4, od 2</w:t>
      </w:r>
      <w:r w:rsidR="001931E1" w:rsidRPr="00770815">
        <w:rPr>
          <w:sz w:val="24"/>
          <w:szCs w:val="24"/>
        </w:rPr>
        <w:t>5</w:t>
      </w:r>
      <w:r w:rsidR="00C126AC" w:rsidRPr="00770815">
        <w:rPr>
          <w:sz w:val="24"/>
          <w:szCs w:val="24"/>
        </w:rPr>
        <w:t xml:space="preserve">. </w:t>
      </w:r>
      <w:r w:rsidR="001931E1" w:rsidRPr="00770815">
        <w:rPr>
          <w:sz w:val="24"/>
          <w:szCs w:val="24"/>
        </w:rPr>
        <w:t>kolovoz</w:t>
      </w:r>
      <w:r w:rsidR="00C126AC" w:rsidRPr="00770815">
        <w:rPr>
          <w:sz w:val="24"/>
          <w:szCs w:val="24"/>
        </w:rPr>
        <w:t>a 20</w:t>
      </w:r>
      <w:r w:rsidR="004B77C7">
        <w:rPr>
          <w:sz w:val="24"/>
          <w:szCs w:val="24"/>
        </w:rPr>
        <w:t>22</w:t>
      </w:r>
      <w:r w:rsidR="00C126AC" w:rsidRPr="00770815">
        <w:rPr>
          <w:sz w:val="24"/>
          <w:szCs w:val="24"/>
        </w:rPr>
        <w:t xml:space="preserve">. </w:t>
      </w:r>
    </w:p>
    <w:p w14:paraId="5CA838EE" w14:textId="77777777" w:rsidR="00BB1F7E" w:rsidRPr="00770815" w:rsidRDefault="00BB1F7E" w:rsidP="009F1785">
      <w:pPr>
        <w:jc w:val="both"/>
        <w:rPr>
          <w:sz w:val="24"/>
          <w:szCs w:val="24"/>
        </w:rPr>
      </w:pPr>
    </w:p>
    <w:p w14:paraId="3C9CD93A" w14:textId="77777777" w:rsidR="00BB1F7E" w:rsidRPr="00770815" w:rsidRDefault="00C126AC" w:rsidP="009F1785">
      <w:pPr>
        <w:jc w:val="center"/>
        <w:rPr>
          <w:sz w:val="24"/>
          <w:szCs w:val="24"/>
        </w:rPr>
      </w:pPr>
      <w:r w:rsidRPr="00770815">
        <w:rPr>
          <w:b/>
          <w:sz w:val="24"/>
          <w:szCs w:val="24"/>
        </w:rPr>
        <w:t>III.</w:t>
      </w:r>
    </w:p>
    <w:p w14:paraId="68466CF2" w14:textId="77777777" w:rsidR="00BB1F7E" w:rsidRPr="00770815" w:rsidRDefault="00BB1F7E" w:rsidP="009F1785">
      <w:pPr>
        <w:jc w:val="both"/>
        <w:rPr>
          <w:sz w:val="24"/>
          <w:szCs w:val="24"/>
        </w:rPr>
      </w:pPr>
    </w:p>
    <w:p w14:paraId="70CE68D0" w14:textId="361F6B0A" w:rsidR="00BB1F7E" w:rsidRPr="00770815" w:rsidRDefault="00C126AC" w:rsidP="009F1785">
      <w:pPr>
        <w:ind w:left="720" w:firstLine="273"/>
        <w:jc w:val="both"/>
        <w:rPr>
          <w:sz w:val="24"/>
          <w:szCs w:val="24"/>
        </w:rPr>
      </w:pPr>
      <w:r w:rsidRPr="00770815">
        <w:rPr>
          <w:sz w:val="24"/>
          <w:szCs w:val="24"/>
        </w:rPr>
        <w:t>Ova Odluka stupa na snagu 1. rujna 202</w:t>
      </w:r>
      <w:r w:rsidR="001931E1" w:rsidRPr="00770815">
        <w:rPr>
          <w:sz w:val="24"/>
          <w:szCs w:val="24"/>
        </w:rPr>
        <w:t>3</w:t>
      </w:r>
      <w:r w:rsidRPr="00770815">
        <w:rPr>
          <w:sz w:val="24"/>
          <w:szCs w:val="24"/>
        </w:rPr>
        <w:t xml:space="preserve">. </w:t>
      </w:r>
    </w:p>
    <w:p w14:paraId="3997D8CB" w14:textId="77777777" w:rsidR="00BB1F7E" w:rsidRDefault="00BB1F7E" w:rsidP="009F1785">
      <w:pPr>
        <w:jc w:val="both"/>
        <w:rPr>
          <w:sz w:val="24"/>
          <w:szCs w:val="24"/>
        </w:rPr>
      </w:pPr>
    </w:p>
    <w:p w14:paraId="1164A683" w14:textId="77777777" w:rsidR="00BB1F7E" w:rsidRDefault="00BB1F7E">
      <w:pPr>
        <w:jc w:val="both"/>
        <w:rPr>
          <w:sz w:val="24"/>
          <w:szCs w:val="24"/>
        </w:rPr>
      </w:pPr>
    </w:p>
    <w:p w14:paraId="5D549CFF" w14:textId="77777777" w:rsidR="00BB1F7E" w:rsidRDefault="00BB1F7E">
      <w:pPr>
        <w:jc w:val="both"/>
        <w:rPr>
          <w:sz w:val="24"/>
          <w:szCs w:val="24"/>
        </w:rPr>
      </w:pPr>
    </w:p>
    <w:p w14:paraId="1217BF53" w14:textId="77777777" w:rsidR="00BB1F7E" w:rsidRDefault="00C126A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Klasa:</w:t>
      </w:r>
    </w:p>
    <w:p w14:paraId="3413A114" w14:textId="77777777" w:rsidR="00BB1F7E" w:rsidRDefault="00C126AC">
      <w:pPr>
        <w:jc w:val="both"/>
        <w:rPr>
          <w:sz w:val="24"/>
          <w:szCs w:val="24"/>
        </w:rPr>
      </w:pPr>
      <w:r>
        <w:rPr>
          <w:sz w:val="24"/>
          <w:szCs w:val="24"/>
        </w:rPr>
        <w:t>Ur.broj:</w:t>
      </w:r>
    </w:p>
    <w:p w14:paraId="70175281" w14:textId="77777777" w:rsidR="00BB1F7E" w:rsidRDefault="00BB1F7E">
      <w:pPr>
        <w:jc w:val="both"/>
        <w:rPr>
          <w:sz w:val="24"/>
          <w:szCs w:val="24"/>
        </w:rPr>
      </w:pPr>
    </w:p>
    <w:p w14:paraId="49C521B0" w14:textId="07FF0D4A" w:rsidR="00BB1F7E" w:rsidRDefault="00C126AC">
      <w:pPr>
        <w:jc w:val="both"/>
        <w:rPr>
          <w:sz w:val="24"/>
          <w:szCs w:val="24"/>
        </w:rPr>
      </w:pPr>
      <w:r>
        <w:rPr>
          <w:sz w:val="24"/>
          <w:szCs w:val="24"/>
        </w:rPr>
        <w:t>Zagreb, ____</w:t>
      </w:r>
      <w:r w:rsidR="009F1785">
        <w:rPr>
          <w:sz w:val="24"/>
          <w:szCs w:val="24"/>
        </w:rPr>
        <w:tab/>
      </w:r>
      <w:r w:rsidR="009F1785">
        <w:rPr>
          <w:sz w:val="24"/>
          <w:szCs w:val="24"/>
        </w:rPr>
        <w:tab/>
      </w:r>
      <w:r>
        <w:rPr>
          <w:sz w:val="24"/>
          <w:szCs w:val="24"/>
        </w:rPr>
        <w:t>202</w:t>
      </w:r>
      <w:r w:rsidR="001931E1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2AAA3C79" w14:textId="77777777" w:rsidR="00BB1F7E" w:rsidRDefault="00BB1F7E">
      <w:pPr>
        <w:jc w:val="both"/>
        <w:rPr>
          <w:sz w:val="24"/>
          <w:szCs w:val="24"/>
        </w:rPr>
      </w:pPr>
    </w:p>
    <w:p w14:paraId="5FDEB822" w14:textId="77777777" w:rsidR="00BB1F7E" w:rsidRDefault="00BB1F7E">
      <w:pPr>
        <w:jc w:val="both"/>
        <w:rPr>
          <w:sz w:val="24"/>
          <w:szCs w:val="24"/>
        </w:rPr>
      </w:pPr>
    </w:p>
    <w:p w14:paraId="7E4AE9CF" w14:textId="77777777" w:rsidR="00BB1F7E" w:rsidRDefault="00BB1F7E">
      <w:pPr>
        <w:jc w:val="both"/>
        <w:rPr>
          <w:sz w:val="24"/>
          <w:szCs w:val="24"/>
        </w:rPr>
      </w:pPr>
    </w:p>
    <w:p w14:paraId="1AF894E6" w14:textId="77777777" w:rsidR="00BB1F7E" w:rsidRDefault="00C126AC" w:rsidP="009F1785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PREDSJEDNIK</w:t>
      </w:r>
    </w:p>
    <w:p w14:paraId="1DC8AC21" w14:textId="6F5B07A0" w:rsidR="00BB1F7E" w:rsidRDefault="00BB1F7E">
      <w:pPr>
        <w:jc w:val="both"/>
        <w:rPr>
          <w:sz w:val="24"/>
          <w:szCs w:val="24"/>
        </w:rPr>
      </w:pPr>
    </w:p>
    <w:p w14:paraId="36801D6B" w14:textId="6A74C8F9" w:rsidR="00BB1F7E" w:rsidRDefault="009F1785" w:rsidP="009F1785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126AC">
        <w:rPr>
          <w:sz w:val="24"/>
          <w:szCs w:val="24"/>
        </w:rPr>
        <w:t>mr.</w:t>
      </w:r>
      <w:r>
        <w:rPr>
          <w:sz w:val="24"/>
          <w:szCs w:val="24"/>
        </w:rPr>
        <w:t xml:space="preserve"> </w:t>
      </w:r>
      <w:r w:rsidR="00C126AC">
        <w:rPr>
          <w:sz w:val="24"/>
          <w:szCs w:val="24"/>
        </w:rPr>
        <w:t>sc. Andrej Plenković</w:t>
      </w:r>
    </w:p>
    <w:p w14:paraId="6BF56AE2" w14:textId="77777777" w:rsidR="00BB1F7E" w:rsidRDefault="00C126A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125836" w14:textId="77777777" w:rsidR="00BB1F7E" w:rsidRDefault="00BB1F7E">
      <w:pPr>
        <w:jc w:val="both"/>
        <w:rPr>
          <w:sz w:val="24"/>
          <w:szCs w:val="24"/>
        </w:rPr>
      </w:pPr>
    </w:p>
    <w:p w14:paraId="77CEF00C" w14:textId="77777777" w:rsidR="00BB1F7E" w:rsidRDefault="00BB1F7E">
      <w:pPr>
        <w:jc w:val="both"/>
        <w:rPr>
          <w:sz w:val="24"/>
          <w:szCs w:val="24"/>
        </w:rPr>
      </w:pPr>
    </w:p>
    <w:p w14:paraId="58DBF3CB" w14:textId="5EAD841B" w:rsidR="00BB1F7E" w:rsidRDefault="00BB1F7E">
      <w:pPr>
        <w:jc w:val="both"/>
        <w:rPr>
          <w:sz w:val="24"/>
          <w:szCs w:val="24"/>
        </w:rPr>
      </w:pPr>
    </w:p>
    <w:p w14:paraId="41B1F0CD" w14:textId="379EFA7F" w:rsidR="009F1785" w:rsidRDefault="009F1785">
      <w:pPr>
        <w:jc w:val="both"/>
        <w:rPr>
          <w:sz w:val="24"/>
          <w:szCs w:val="24"/>
        </w:rPr>
      </w:pPr>
    </w:p>
    <w:p w14:paraId="68FCBE50" w14:textId="0200ECE0" w:rsidR="009F1785" w:rsidRDefault="009F1785">
      <w:pPr>
        <w:jc w:val="both"/>
        <w:rPr>
          <w:sz w:val="24"/>
          <w:szCs w:val="24"/>
        </w:rPr>
      </w:pPr>
    </w:p>
    <w:p w14:paraId="788BFC47" w14:textId="69F0D385" w:rsidR="009F1785" w:rsidRDefault="009F1785">
      <w:pPr>
        <w:jc w:val="both"/>
        <w:rPr>
          <w:sz w:val="24"/>
          <w:szCs w:val="24"/>
        </w:rPr>
      </w:pPr>
    </w:p>
    <w:p w14:paraId="56EF8E2D" w14:textId="1D4EE2C8" w:rsidR="009F1785" w:rsidRDefault="009F1785">
      <w:pPr>
        <w:jc w:val="both"/>
        <w:rPr>
          <w:sz w:val="24"/>
          <w:szCs w:val="24"/>
        </w:rPr>
      </w:pPr>
    </w:p>
    <w:p w14:paraId="765EE2D4" w14:textId="2E00C3DA" w:rsidR="009F1785" w:rsidRDefault="009F1785">
      <w:pPr>
        <w:jc w:val="both"/>
        <w:rPr>
          <w:sz w:val="24"/>
          <w:szCs w:val="24"/>
        </w:rPr>
      </w:pPr>
    </w:p>
    <w:p w14:paraId="6E665417" w14:textId="77777777" w:rsidR="009F1785" w:rsidRDefault="009F1785">
      <w:pPr>
        <w:jc w:val="both"/>
        <w:rPr>
          <w:sz w:val="24"/>
          <w:szCs w:val="24"/>
        </w:rPr>
      </w:pPr>
    </w:p>
    <w:p w14:paraId="0924A145" w14:textId="24AEC4C1" w:rsidR="00CE7CCD" w:rsidRPr="00770815" w:rsidRDefault="009F1785" w:rsidP="005C5949">
      <w:pPr>
        <w:spacing w:before="120" w:line="360" w:lineRule="auto"/>
        <w:jc w:val="center"/>
        <w:rPr>
          <w:b/>
          <w:sz w:val="24"/>
          <w:szCs w:val="24"/>
        </w:rPr>
      </w:pPr>
      <w:r w:rsidRPr="00770815">
        <w:rPr>
          <w:b/>
          <w:sz w:val="24"/>
          <w:szCs w:val="24"/>
        </w:rPr>
        <w:t>OBRAZLOŽENJE</w:t>
      </w:r>
    </w:p>
    <w:p w14:paraId="293EA511" w14:textId="77777777" w:rsidR="00ED147C" w:rsidRDefault="00F31E96" w:rsidP="00ED147C">
      <w:pPr>
        <w:spacing w:before="120"/>
        <w:ind w:firstLine="720"/>
        <w:jc w:val="both"/>
        <w:rPr>
          <w:sz w:val="24"/>
          <w:szCs w:val="24"/>
        </w:rPr>
      </w:pPr>
      <w:r w:rsidRPr="00770815">
        <w:rPr>
          <w:sz w:val="24"/>
          <w:szCs w:val="24"/>
        </w:rPr>
        <w:t>V</w:t>
      </w:r>
      <w:r w:rsidR="00C126AC" w:rsidRPr="00770815">
        <w:rPr>
          <w:sz w:val="24"/>
          <w:szCs w:val="24"/>
        </w:rPr>
        <w:t xml:space="preserve">rijednost koeficijenta </w:t>
      </w:r>
      <w:r w:rsidRPr="00770815">
        <w:rPr>
          <w:sz w:val="24"/>
          <w:szCs w:val="24"/>
        </w:rPr>
        <w:t xml:space="preserve">za plaće diplomata i administrativnog osoblja u diplomatskim </w:t>
      </w:r>
      <w:r w:rsidR="00BF7758">
        <w:rPr>
          <w:sz w:val="24"/>
          <w:szCs w:val="24"/>
        </w:rPr>
        <w:t xml:space="preserve">i konzularnim </w:t>
      </w:r>
      <w:r w:rsidRPr="00770815">
        <w:rPr>
          <w:sz w:val="24"/>
          <w:szCs w:val="24"/>
        </w:rPr>
        <w:t xml:space="preserve">predstavništvima Republike Hrvatske u inozemstvu (dalje u tekstu: vrijednost koeficijenta za plaću u predstavništvu) </w:t>
      </w:r>
      <w:r w:rsidR="00C126AC" w:rsidRPr="00770815">
        <w:rPr>
          <w:sz w:val="24"/>
          <w:szCs w:val="24"/>
        </w:rPr>
        <w:t xml:space="preserve">jedan je od parametara za izračun plaće u predstavništvu u inozemstvu sukladno Uredbi o plaćama, dodacima i naknadama u službi vanjskih poslova. </w:t>
      </w:r>
    </w:p>
    <w:p w14:paraId="7209F151" w14:textId="77777777" w:rsidR="00ED147C" w:rsidRDefault="00C126AC" w:rsidP="00ED147C">
      <w:pPr>
        <w:spacing w:before="120"/>
        <w:ind w:firstLine="720"/>
        <w:jc w:val="both"/>
        <w:rPr>
          <w:sz w:val="24"/>
          <w:szCs w:val="24"/>
        </w:rPr>
      </w:pPr>
      <w:r w:rsidRPr="00770815">
        <w:rPr>
          <w:sz w:val="24"/>
          <w:szCs w:val="24"/>
        </w:rPr>
        <w:t>Članak 3. st. 4. spomenute Uredbe propisuje kako vrijednost koeficijenta</w:t>
      </w:r>
      <w:r w:rsidR="00F31E96" w:rsidRPr="00770815">
        <w:rPr>
          <w:sz w:val="24"/>
          <w:szCs w:val="24"/>
        </w:rPr>
        <w:t xml:space="preserve"> za plaću u predstavništvu</w:t>
      </w:r>
      <w:r w:rsidR="008934EF" w:rsidRPr="00770815">
        <w:rPr>
          <w:sz w:val="24"/>
          <w:szCs w:val="24"/>
        </w:rPr>
        <w:t xml:space="preserve"> u inozemstvu</w:t>
      </w:r>
      <w:r w:rsidRPr="00770815">
        <w:rPr>
          <w:sz w:val="24"/>
          <w:szCs w:val="24"/>
        </w:rPr>
        <w:t xml:space="preserve"> utvrđuje Vlada</w:t>
      </w:r>
      <w:r w:rsidR="00F31E96" w:rsidRPr="00770815">
        <w:rPr>
          <w:sz w:val="24"/>
          <w:szCs w:val="24"/>
        </w:rPr>
        <w:t xml:space="preserve"> Republike Hrvatske</w:t>
      </w:r>
      <w:r w:rsidRPr="00770815">
        <w:rPr>
          <w:sz w:val="24"/>
          <w:szCs w:val="24"/>
        </w:rPr>
        <w:t xml:space="preserve"> na prijedlog ministra vanjskih i europskih poslova posebnom odlukom. </w:t>
      </w:r>
    </w:p>
    <w:p w14:paraId="5D706B07" w14:textId="77777777" w:rsidR="00ED147C" w:rsidRDefault="00C126AC" w:rsidP="00ED147C">
      <w:pPr>
        <w:spacing w:before="120"/>
        <w:ind w:firstLine="720"/>
        <w:jc w:val="both"/>
        <w:rPr>
          <w:sz w:val="24"/>
          <w:szCs w:val="24"/>
        </w:rPr>
      </w:pPr>
      <w:r w:rsidRPr="00770815">
        <w:rPr>
          <w:sz w:val="24"/>
          <w:szCs w:val="24"/>
        </w:rPr>
        <w:t>Odlukom</w:t>
      </w:r>
      <w:r w:rsidR="00F31E96" w:rsidRPr="00770815">
        <w:rPr>
          <w:sz w:val="24"/>
          <w:szCs w:val="24"/>
        </w:rPr>
        <w:t xml:space="preserve"> Vlade Republike Hrvatske</w:t>
      </w:r>
      <w:r w:rsidRPr="00770815">
        <w:rPr>
          <w:sz w:val="24"/>
          <w:szCs w:val="24"/>
        </w:rPr>
        <w:t xml:space="preserve"> iz svibnja 2018. godine utvrđena je jedinstvena vrijednost deviznog koeficijenta za sva diplomatsk</w:t>
      </w:r>
      <w:r w:rsidR="008934EF" w:rsidRPr="00770815">
        <w:rPr>
          <w:sz w:val="24"/>
          <w:szCs w:val="24"/>
        </w:rPr>
        <w:t>a</w:t>
      </w:r>
      <w:r w:rsidRPr="00770815">
        <w:rPr>
          <w:sz w:val="24"/>
          <w:szCs w:val="24"/>
        </w:rPr>
        <w:t xml:space="preserve"> </w:t>
      </w:r>
      <w:r w:rsidR="008934EF" w:rsidRPr="00770815">
        <w:rPr>
          <w:sz w:val="24"/>
          <w:szCs w:val="24"/>
        </w:rPr>
        <w:t xml:space="preserve">i </w:t>
      </w:r>
      <w:r w:rsidRPr="00770815">
        <w:rPr>
          <w:sz w:val="24"/>
          <w:szCs w:val="24"/>
        </w:rPr>
        <w:t>konzularna predstavništva Republike Hrvatske u inozemstvu, izražena u jednoj valuti (EUR) umjesto dotadašnjih 6</w:t>
      </w:r>
      <w:r w:rsidR="00D221AB" w:rsidRPr="00770815">
        <w:rPr>
          <w:sz w:val="24"/>
          <w:szCs w:val="24"/>
        </w:rPr>
        <w:t xml:space="preserve"> valuta</w:t>
      </w:r>
      <w:r w:rsidRPr="00770815">
        <w:rPr>
          <w:sz w:val="24"/>
          <w:szCs w:val="24"/>
        </w:rPr>
        <w:t xml:space="preserve">, a s ciljem pripremnih radnji za prelazak na euro i ujednačavanja osnovice za sva predstavništva. </w:t>
      </w:r>
    </w:p>
    <w:p w14:paraId="3388166B" w14:textId="77777777" w:rsidR="00ED147C" w:rsidRDefault="00F31E96" w:rsidP="00ED147C">
      <w:pPr>
        <w:spacing w:before="120"/>
        <w:ind w:firstLine="720"/>
        <w:jc w:val="both"/>
        <w:rPr>
          <w:sz w:val="24"/>
          <w:szCs w:val="24"/>
        </w:rPr>
      </w:pPr>
      <w:r w:rsidRPr="00770815">
        <w:rPr>
          <w:sz w:val="24"/>
          <w:szCs w:val="24"/>
        </w:rPr>
        <w:t>Nastavno, prilikom izmjene ostalih propisa u svrhu prelaska na euro, Vlada Republike Hrvatske</w:t>
      </w:r>
      <w:r w:rsidR="008934EF" w:rsidRPr="00770815">
        <w:rPr>
          <w:sz w:val="24"/>
          <w:szCs w:val="24"/>
        </w:rPr>
        <w:t xml:space="preserve"> je u kolovozu 2022. godine donijela novu Odluku deviznoj vrijednosti koeficijenta</w:t>
      </w:r>
      <w:r w:rsidR="00D221AB" w:rsidRPr="00770815">
        <w:rPr>
          <w:sz w:val="24"/>
          <w:szCs w:val="24"/>
        </w:rPr>
        <w:t xml:space="preserve"> u iznosu od 746 EUR</w:t>
      </w:r>
      <w:r w:rsidR="00413479">
        <w:rPr>
          <w:sz w:val="24"/>
          <w:szCs w:val="24"/>
        </w:rPr>
        <w:t xml:space="preserve"> čime se napravilo</w:t>
      </w:r>
      <w:r w:rsidR="007E1028" w:rsidRPr="00770815">
        <w:rPr>
          <w:sz w:val="24"/>
          <w:szCs w:val="24"/>
        </w:rPr>
        <w:t xml:space="preserve"> djelomič</w:t>
      </w:r>
      <w:r w:rsidR="00413479">
        <w:rPr>
          <w:sz w:val="24"/>
          <w:szCs w:val="24"/>
        </w:rPr>
        <w:t>no usklađivanje</w:t>
      </w:r>
      <w:r w:rsidR="006D2948" w:rsidRPr="00770815">
        <w:rPr>
          <w:sz w:val="24"/>
          <w:szCs w:val="24"/>
        </w:rPr>
        <w:t xml:space="preserve"> vrijednosti koeficijenta</w:t>
      </w:r>
      <w:r w:rsidR="007E1028" w:rsidRPr="00770815">
        <w:rPr>
          <w:sz w:val="24"/>
          <w:szCs w:val="24"/>
        </w:rPr>
        <w:t xml:space="preserve"> s </w:t>
      </w:r>
      <w:r w:rsidR="007E1028" w:rsidRPr="00770815">
        <w:rPr>
          <w:sz w:val="24"/>
          <w:szCs w:val="24"/>
        </w:rPr>
        <w:lastRenderedPageBreak/>
        <w:t>ciljem ublažavanja inflatornog udara</w:t>
      </w:r>
      <w:r w:rsidR="006D2948" w:rsidRPr="00770815">
        <w:rPr>
          <w:sz w:val="24"/>
          <w:szCs w:val="24"/>
        </w:rPr>
        <w:t xml:space="preserve"> prisutnog u cijelom svijetu</w:t>
      </w:r>
      <w:r w:rsidR="007E1028" w:rsidRPr="00770815">
        <w:rPr>
          <w:sz w:val="24"/>
          <w:szCs w:val="24"/>
        </w:rPr>
        <w:t xml:space="preserve"> i pada realnih plaća djelatnika u inozemstvu.</w:t>
      </w:r>
    </w:p>
    <w:p w14:paraId="1AFABAC9" w14:textId="77777777" w:rsidR="00ED147C" w:rsidRDefault="0083766B" w:rsidP="00ED147C">
      <w:pPr>
        <w:spacing w:before="120"/>
        <w:ind w:firstLine="720"/>
        <w:jc w:val="both"/>
        <w:rPr>
          <w:sz w:val="24"/>
          <w:szCs w:val="24"/>
        </w:rPr>
      </w:pPr>
      <w:r w:rsidRPr="00770815">
        <w:rPr>
          <w:sz w:val="24"/>
          <w:szCs w:val="24"/>
        </w:rPr>
        <w:t xml:space="preserve">Služba vanjskih poslova se u proteklom razdoblju suočava s nizom izazova koji značajno utječu na organizacijske pretpostavke za obavljanje temeljnih zadaća. </w:t>
      </w:r>
      <w:r w:rsidR="006D2948" w:rsidRPr="00770815">
        <w:rPr>
          <w:sz w:val="24"/>
          <w:szCs w:val="24"/>
        </w:rPr>
        <w:t>P</w:t>
      </w:r>
      <w:r w:rsidRPr="00770815">
        <w:rPr>
          <w:sz w:val="24"/>
          <w:szCs w:val="24"/>
        </w:rPr>
        <w:t>rirodni odljev kadrova uzrokovan tzv. „starenjem“ službe vanjskih poslova</w:t>
      </w:r>
      <w:r w:rsidR="00ED147C">
        <w:rPr>
          <w:sz w:val="24"/>
          <w:szCs w:val="24"/>
        </w:rPr>
        <w:t xml:space="preserve">, </w:t>
      </w:r>
      <w:r w:rsidR="006D2948" w:rsidRPr="00770815">
        <w:rPr>
          <w:sz w:val="24"/>
          <w:szCs w:val="24"/>
        </w:rPr>
        <w:t>kao i prisutan</w:t>
      </w:r>
      <w:r w:rsidRPr="00770815">
        <w:rPr>
          <w:sz w:val="24"/>
          <w:szCs w:val="24"/>
        </w:rPr>
        <w:t xml:space="preserve"> trend </w:t>
      </w:r>
      <w:r w:rsidR="006D2948" w:rsidRPr="00770815">
        <w:rPr>
          <w:sz w:val="24"/>
          <w:szCs w:val="24"/>
        </w:rPr>
        <w:t>smanjenog interesa za prijave na mandate</w:t>
      </w:r>
      <w:r w:rsidRPr="00770815">
        <w:rPr>
          <w:sz w:val="24"/>
          <w:szCs w:val="24"/>
        </w:rPr>
        <w:t xml:space="preserve"> s jedne strane te sve posebnosti službe vanjskih poslova koje podrazumijevaju, pored dodatne specifične edukacije i usavršavanja, i organizaciju rada te time i života diplomatskih predstavnika u državama primateljicama, stavlja pred Ministarstvo vanjskih i europskih poslova potrebu </w:t>
      </w:r>
      <w:r w:rsidR="006D2948" w:rsidRPr="00770815">
        <w:rPr>
          <w:sz w:val="24"/>
          <w:szCs w:val="24"/>
        </w:rPr>
        <w:t>iznalaženja rješenja za prilagodbu sve dinamičnijim promjenama rada u međunarodnom okruženju i stvaranja pretpostavki za dugoročnu održivost službe vanjskih poslova.</w:t>
      </w:r>
    </w:p>
    <w:p w14:paraId="778488AC" w14:textId="77777777" w:rsidR="00EC1CD9" w:rsidRDefault="007A5EB4" w:rsidP="00ED147C">
      <w:pPr>
        <w:spacing w:before="120"/>
        <w:ind w:firstLine="720"/>
        <w:jc w:val="both"/>
        <w:rPr>
          <w:sz w:val="24"/>
          <w:szCs w:val="24"/>
        </w:rPr>
      </w:pPr>
      <w:r w:rsidRPr="00770815">
        <w:rPr>
          <w:sz w:val="24"/>
          <w:szCs w:val="24"/>
        </w:rPr>
        <w:t xml:space="preserve">Budući </w:t>
      </w:r>
      <w:r w:rsidR="005C5949">
        <w:rPr>
          <w:sz w:val="24"/>
          <w:szCs w:val="24"/>
        </w:rPr>
        <w:t xml:space="preserve">da </w:t>
      </w:r>
      <w:r w:rsidRPr="00770815">
        <w:rPr>
          <w:sz w:val="24"/>
          <w:szCs w:val="24"/>
        </w:rPr>
        <w:t xml:space="preserve">se </w:t>
      </w:r>
      <w:r w:rsidR="007E1028" w:rsidRPr="00770815">
        <w:rPr>
          <w:sz w:val="24"/>
          <w:szCs w:val="24"/>
        </w:rPr>
        <w:t>os</w:t>
      </w:r>
      <w:r w:rsidRPr="00770815">
        <w:rPr>
          <w:sz w:val="24"/>
          <w:szCs w:val="24"/>
        </w:rPr>
        <w:t xml:space="preserve">novica za plaće državnih službenika i namještenika u Republici Hrvatskoj </w:t>
      </w:r>
      <w:r w:rsidR="007E1028" w:rsidRPr="00770815">
        <w:rPr>
          <w:sz w:val="24"/>
          <w:szCs w:val="24"/>
        </w:rPr>
        <w:t xml:space="preserve">višestruko </w:t>
      </w:r>
      <w:r w:rsidRPr="00770815">
        <w:rPr>
          <w:sz w:val="24"/>
          <w:szCs w:val="24"/>
        </w:rPr>
        <w:t>usklađivala</w:t>
      </w:r>
      <w:r w:rsidR="00A20083" w:rsidRPr="00770815">
        <w:rPr>
          <w:sz w:val="24"/>
          <w:szCs w:val="24"/>
        </w:rPr>
        <w:t xml:space="preserve"> </w:t>
      </w:r>
      <w:r w:rsidR="002F4AC1" w:rsidRPr="00770815">
        <w:rPr>
          <w:sz w:val="24"/>
          <w:szCs w:val="24"/>
        </w:rPr>
        <w:t>od</w:t>
      </w:r>
      <w:r w:rsidRPr="00770815">
        <w:rPr>
          <w:sz w:val="24"/>
          <w:szCs w:val="24"/>
        </w:rPr>
        <w:t xml:space="preserve"> 2022. godin</w:t>
      </w:r>
      <w:r w:rsidR="002F4AC1" w:rsidRPr="00770815">
        <w:rPr>
          <w:sz w:val="24"/>
          <w:szCs w:val="24"/>
        </w:rPr>
        <w:t>e</w:t>
      </w:r>
      <w:r w:rsidRPr="00770815">
        <w:rPr>
          <w:sz w:val="24"/>
          <w:szCs w:val="24"/>
        </w:rPr>
        <w:t xml:space="preserve"> </w:t>
      </w:r>
      <w:r w:rsidR="00A20083" w:rsidRPr="00770815">
        <w:rPr>
          <w:sz w:val="24"/>
          <w:szCs w:val="24"/>
        </w:rPr>
        <w:t xml:space="preserve"> </w:t>
      </w:r>
      <w:r w:rsidR="007E1028" w:rsidRPr="00770815">
        <w:rPr>
          <w:sz w:val="24"/>
          <w:szCs w:val="24"/>
        </w:rPr>
        <w:t>(4%</w:t>
      </w:r>
      <w:r w:rsidR="00A20083" w:rsidRPr="00770815">
        <w:rPr>
          <w:sz w:val="24"/>
          <w:szCs w:val="24"/>
        </w:rPr>
        <w:t>, o</w:t>
      </w:r>
      <w:r w:rsidRPr="00770815">
        <w:rPr>
          <w:sz w:val="24"/>
          <w:szCs w:val="24"/>
        </w:rPr>
        <w:t>d 1.5.2022.</w:t>
      </w:r>
      <w:r w:rsidR="007E1028" w:rsidRPr="00770815">
        <w:rPr>
          <w:sz w:val="24"/>
          <w:szCs w:val="24"/>
        </w:rPr>
        <w:t>,</w:t>
      </w:r>
      <w:r w:rsidR="00A20083" w:rsidRPr="00770815">
        <w:rPr>
          <w:sz w:val="24"/>
          <w:szCs w:val="24"/>
        </w:rPr>
        <w:t xml:space="preserve"> </w:t>
      </w:r>
      <w:r w:rsidRPr="00770815">
        <w:rPr>
          <w:sz w:val="24"/>
          <w:szCs w:val="24"/>
        </w:rPr>
        <w:t>dodatnih 6 % od 1.10.2022.</w:t>
      </w:r>
      <w:r w:rsidR="00A20083" w:rsidRPr="00770815">
        <w:rPr>
          <w:sz w:val="24"/>
          <w:szCs w:val="24"/>
        </w:rPr>
        <w:t xml:space="preserve"> godine </w:t>
      </w:r>
      <w:r w:rsidR="007E1028" w:rsidRPr="00770815">
        <w:rPr>
          <w:sz w:val="24"/>
          <w:szCs w:val="24"/>
        </w:rPr>
        <w:t>te</w:t>
      </w:r>
      <w:r w:rsidRPr="00770815">
        <w:rPr>
          <w:sz w:val="24"/>
          <w:szCs w:val="24"/>
        </w:rPr>
        <w:t xml:space="preserve"> 2% od 1.4.2023.</w:t>
      </w:r>
      <w:r w:rsidR="007E1028" w:rsidRPr="00770815">
        <w:rPr>
          <w:sz w:val="24"/>
          <w:szCs w:val="24"/>
        </w:rPr>
        <w:t>)</w:t>
      </w:r>
      <w:r w:rsidR="00A20083" w:rsidRPr="00770815">
        <w:rPr>
          <w:sz w:val="24"/>
          <w:szCs w:val="24"/>
        </w:rPr>
        <w:t xml:space="preserve">, predlaže se </w:t>
      </w:r>
      <w:r w:rsidR="002F4AC1" w:rsidRPr="00770815">
        <w:rPr>
          <w:sz w:val="24"/>
          <w:szCs w:val="24"/>
        </w:rPr>
        <w:t>primjereno</w:t>
      </w:r>
      <w:r w:rsidR="00A20083" w:rsidRPr="00770815">
        <w:rPr>
          <w:sz w:val="24"/>
          <w:szCs w:val="24"/>
        </w:rPr>
        <w:t xml:space="preserve"> usklađenje vrijednosti koeficijenta za plaću u predstavništvu</w:t>
      </w:r>
      <w:r w:rsidR="00916E4D" w:rsidRPr="00770815">
        <w:rPr>
          <w:sz w:val="24"/>
          <w:szCs w:val="24"/>
        </w:rPr>
        <w:t xml:space="preserve">. </w:t>
      </w:r>
    </w:p>
    <w:p w14:paraId="5DA4660C" w14:textId="64F71F9C" w:rsidR="007E1028" w:rsidRPr="00770815" w:rsidRDefault="00916E4D" w:rsidP="00ED147C">
      <w:pPr>
        <w:spacing w:before="120"/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770815">
        <w:rPr>
          <w:sz w:val="24"/>
          <w:szCs w:val="24"/>
        </w:rPr>
        <w:t xml:space="preserve">Predloženom Odlukom iskazano je povećanje vrijednost koeficijenta </w:t>
      </w:r>
      <w:r w:rsidR="006D2948" w:rsidRPr="00770815">
        <w:rPr>
          <w:sz w:val="24"/>
          <w:szCs w:val="24"/>
        </w:rPr>
        <w:t>o</w:t>
      </w:r>
      <w:r w:rsidRPr="00770815">
        <w:rPr>
          <w:sz w:val="24"/>
          <w:szCs w:val="24"/>
        </w:rPr>
        <w:t>d 3% te bi isti iznosio 769.</w:t>
      </w:r>
    </w:p>
    <w:p w14:paraId="06EBCD87" w14:textId="77777777" w:rsidR="007E1028" w:rsidRDefault="007E1028" w:rsidP="00932FD5">
      <w:pPr>
        <w:spacing w:before="120"/>
        <w:jc w:val="both"/>
        <w:rPr>
          <w:color w:val="222222"/>
          <w:sz w:val="24"/>
          <w:szCs w:val="24"/>
          <w:highlight w:val="yellow"/>
        </w:rPr>
      </w:pPr>
    </w:p>
    <w:p w14:paraId="1F386E7D" w14:textId="77777777" w:rsidR="00BB1F7E" w:rsidRDefault="00BB1F7E" w:rsidP="00932FD5">
      <w:pPr>
        <w:jc w:val="both"/>
        <w:rPr>
          <w:sz w:val="24"/>
          <w:szCs w:val="24"/>
        </w:rPr>
      </w:pPr>
    </w:p>
    <w:p w14:paraId="52F37EF6" w14:textId="77777777" w:rsidR="00BB1F7E" w:rsidRDefault="00BB1F7E">
      <w:pPr>
        <w:jc w:val="both"/>
        <w:rPr>
          <w:sz w:val="24"/>
          <w:szCs w:val="24"/>
        </w:rPr>
      </w:pPr>
    </w:p>
    <w:sectPr w:rsidR="00BB1F7E" w:rsidSect="00F31E96">
      <w:pgSz w:w="11905" w:h="16837"/>
      <w:pgMar w:top="1134" w:right="1843" w:bottom="567" w:left="1843" w:header="1440" w:footer="567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6864A5" w16cid:durableId="2873AB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7E"/>
    <w:rsid w:val="000239B0"/>
    <w:rsid w:val="00033026"/>
    <w:rsid w:val="001241EF"/>
    <w:rsid w:val="001931E1"/>
    <w:rsid w:val="00196138"/>
    <w:rsid w:val="001E1D38"/>
    <w:rsid w:val="002F4AC1"/>
    <w:rsid w:val="003442A5"/>
    <w:rsid w:val="003B6F38"/>
    <w:rsid w:val="004115FC"/>
    <w:rsid w:val="00413479"/>
    <w:rsid w:val="00454CAA"/>
    <w:rsid w:val="004B77C7"/>
    <w:rsid w:val="00523501"/>
    <w:rsid w:val="00531F0A"/>
    <w:rsid w:val="00586999"/>
    <w:rsid w:val="0059447E"/>
    <w:rsid w:val="005C5949"/>
    <w:rsid w:val="00645029"/>
    <w:rsid w:val="0064606E"/>
    <w:rsid w:val="006A32C9"/>
    <w:rsid w:val="006D2948"/>
    <w:rsid w:val="00770815"/>
    <w:rsid w:val="007710CA"/>
    <w:rsid w:val="0078005B"/>
    <w:rsid w:val="00786770"/>
    <w:rsid w:val="007A5EB4"/>
    <w:rsid w:val="007E1028"/>
    <w:rsid w:val="0083766B"/>
    <w:rsid w:val="00852267"/>
    <w:rsid w:val="008934EF"/>
    <w:rsid w:val="008A5EF9"/>
    <w:rsid w:val="008E66C1"/>
    <w:rsid w:val="00916E4D"/>
    <w:rsid w:val="00932FD5"/>
    <w:rsid w:val="00953FFC"/>
    <w:rsid w:val="0096156F"/>
    <w:rsid w:val="009E04D8"/>
    <w:rsid w:val="009F1785"/>
    <w:rsid w:val="00A20083"/>
    <w:rsid w:val="00A21280"/>
    <w:rsid w:val="00AA4D65"/>
    <w:rsid w:val="00BB1F7E"/>
    <w:rsid w:val="00BF7758"/>
    <w:rsid w:val="00C126AC"/>
    <w:rsid w:val="00CC505C"/>
    <w:rsid w:val="00CE7CCD"/>
    <w:rsid w:val="00D1396A"/>
    <w:rsid w:val="00D221AB"/>
    <w:rsid w:val="00E2662B"/>
    <w:rsid w:val="00E54A67"/>
    <w:rsid w:val="00E955FE"/>
    <w:rsid w:val="00EC1CD9"/>
    <w:rsid w:val="00ED147C"/>
    <w:rsid w:val="00F12207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82D0"/>
  <w15:docId w15:val="{07E9ECD5-26E9-413C-A32D-8F2C138E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1099"/>
        <w:tab w:val="left" w:pos="-480"/>
        <w:tab w:val="left" w:pos="195"/>
        <w:tab w:val="left" w:pos="960"/>
        <w:tab w:val="left" w:pos="1394"/>
        <w:tab w:val="left" w:pos="2400"/>
        <w:tab w:val="left" w:pos="3120"/>
        <w:tab w:val="left" w:pos="3840"/>
        <w:tab w:val="left" w:pos="4560"/>
        <w:tab w:val="left" w:pos="5280"/>
        <w:tab w:val="left" w:pos="6000"/>
        <w:tab w:val="left" w:pos="6720"/>
        <w:tab w:val="left" w:pos="7440"/>
        <w:tab w:val="left" w:pos="8160"/>
        <w:tab w:val="left" w:pos="8880"/>
      </w:tabs>
      <w:ind w:firstLine="1394"/>
      <w:jc w:val="both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ind w:left="5040" w:firstLine="72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Arial Narrow" w:eastAsia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C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1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2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2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280"/>
    <w:rPr>
      <w:b/>
      <w:bCs/>
    </w:rPr>
  </w:style>
  <w:style w:type="table" w:customStyle="1" w:styleId="TableGrid11">
    <w:name w:val="Table Grid11"/>
    <w:basedOn w:val="TableNormal"/>
    <w:next w:val="TableGrid"/>
    <w:rsid w:val="005944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AZJMDCZ6QSYZ-7492995-12824</_dlc_DocId>
    <_dlc_DocIdUrl xmlns="a494813a-d0d8-4dad-94cb-0d196f36ba15">
      <Url>https://ekoordinacije.vlada.hr/unutarnja-vanjska-politika/_layouts/15/DocIdRedir.aspx?ID=AZJMDCZ6QSYZ-7492995-12824</Url>
      <Description>AZJMDCZ6QSYZ-7492995-12824</Description>
    </_dlc_DocIdUrl>
  </documentManagement>
</p:properties>
</file>

<file path=customXml/itemProps1.xml><?xml version="1.0" encoding="utf-8"?>
<ds:datastoreItem xmlns:ds="http://schemas.openxmlformats.org/officeDocument/2006/customXml" ds:itemID="{CD180F96-476A-418B-95C1-78D96BECA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4A1AD-31E6-4367-B49F-7027F86AC1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95CC09-22A3-42CD-9260-66A551678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D39D6-161D-4EEA-A6AA-53CD6681A8D9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Klišanin</dc:creator>
  <cp:lastModifiedBy>Sanja Duspara</cp:lastModifiedBy>
  <cp:revision>12</cp:revision>
  <cp:lastPrinted>2023-08-03T16:16:00Z</cp:lastPrinted>
  <dcterms:created xsi:type="dcterms:W3CDTF">2023-08-11T13:02:00Z</dcterms:created>
  <dcterms:modified xsi:type="dcterms:W3CDTF">2023-08-24T08:56:00Z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9cf3ac78-9a98-46bf-b815-e66f52d9d93a</vt:lpwstr>
  </property>
</Properties>
</file>