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4CFDA" w14:textId="77777777" w:rsidR="002434C3" w:rsidRPr="002434C3" w:rsidRDefault="00CF765D" w:rsidP="002434C3">
      <w:pPr>
        <w:jc w:val="center"/>
      </w:pPr>
      <w:r w:rsidRPr="00742A49">
        <w:rPr>
          <w:noProof/>
        </w:rPr>
        <w:drawing>
          <wp:inline distT="0" distB="0" distL="0" distR="0" wp14:anchorId="2504D08D" wp14:editId="2504D08E">
            <wp:extent cx="492760" cy="682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2760" cy="682625"/>
                    </a:xfrm>
                    <a:prstGeom prst="rect">
                      <a:avLst/>
                    </a:prstGeom>
                    <a:noFill/>
                    <a:ln>
                      <a:noFill/>
                    </a:ln>
                  </pic:spPr>
                </pic:pic>
              </a:graphicData>
            </a:graphic>
          </wp:inline>
        </w:drawing>
      </w:r>
      <w:r w:rsidR="002434C3" w:rsidRPr="002434C3">
        <w:fldChar w:fldCharType="begin"/>
      </w:r>
      <w:r w:rsidR="002434C3" w:rsidRPr="002434C3">
        <w:instrText xml:space="preserve"> INCLUDEPICTURE "http://www.inet.hr/~box/images/grb-rh.gif" \* MERGEFORMATINET </w:instrText>
      </w:r>
      <w:r w:rsidR="002434C3" w:rsidRPr="002434C3">
        <w:fldChar w:fldCharType="end"/>
      </w:r>
    </w:p>
    <w:p w14:paraId="2504CFDB" w14:textId="77777777" w:rsidR="002434C3" w:rsidRPr="002434C3" w:rsidRDefault="002434C3" w:rsidP="002434C3">
      <w:pPr>
        <w:spacing w:before="60" w:after="1680"/>
        <w:jc w:val="center"/>
      </w:pPr>
      <w:r w:rsidRPr="002434C3">
        <w:t>VLADA REPUBLIKE HRVATSKE</w:t>
      </w:r>
    </w:p>
    <w:p w14:paraId="2504CFDC" w14:textId="77777777" w:rsidR="002434C3" w:rsidRPr="002434C3" w:rsidRDefault="002434C3" w:rsidP="002434C3"/>
    <w:p w14:paraId="2504CFDD" w14:textId="1926B1A2" w:rsidR="002434C3" w:rsidRPr="002434C3" w:rsidRDefault="00800727" w:rsidP="002434C3">
      <w:pPr>
        <w:spacing w:after="2400"/>
        <w:jc w:val="right"/>
      </w:pPr>
      <w:r>
        <w:t xml:space="preserve">Zagreb, </w:t>
      </w:r>
      <w:r w:rsidR="0088615A">
        <w:t>15</w:t>
      </w:r>
      <w:bookmarkStart w:id="0" w:name="_GoBack"/>
      <w:bookmarkEnd w:id="0"/>
      <w:r>
        <w:t>.</w:t>
      </w:r>
      <w:r w:rsidR="0062772E">
        <w:t xml:space="preserve"> </w:t>
      </w:r>
      <w:r w:rsidR="001C3508">
        <w:t>lipnja</w:t>
      </w:r>
      <w:r w:rsidR="002434C3" w:rsidRPr="002434C3">
        <w:t xml:space="preserve"> 202</w:t>
      </w:r>
      <w:r w:rsidR="00233DC1">
        <w:t>3</w:t>
      </w:r>
      <w:r w:rsidR="002434C3" w:rsidRPr="002434C3">
        <w:t>.</w:t>
      </w:r>
    </w:p>
    <w:p w14:paraId="2504CFDE" w14:textId="77777777" w:rsidR="002434C3" w:rsidRPr="002434C3" w:rsidRDefault="002434C3" w:rsidP="002434C3">
      <w:pPr>
        <w:spacing w:line="360" w:lineRule="auto"/>
      </w:pPr>
      <w:r w:rsidRPr="002434C3">
        <w:t>__________________________________________________________________________</w:t>
      </w:r>
    </w:p>
    <w:p w14:paraId="2504CFDF" w14:textId="77777777" w:rsidR="002434C3" w:rsidRPr="002434C3" w:rsidRDefault="002434C3" w:rsidP="002434C3">
      <w:pPr>
        <w:tabs>
          <w:tab w:val="right" w:pos="1701"/>
          <w:tab w:val="left" w:pos="1843"/>
        </w:tabs>
        <w:spacing w:line="360" w:lineRule="auto"/>
        <w:ind w:left="1843" w:hanging="1843"/>
        <w:rPr>
          <w:b/>
          <w:smallCaps/>
        </w:rPr>
        <w:sectPr w:rsidR="002434C3" w:rsidRPr="002434C3" w:rsidSect="00067492">
          <w:headerReference w:type="default" r:id="rId13"/>
          <w:footerReference w:type="default" r:id="rId14"/>
          <w:pgSz w:w="11906" w:h="16838"/>
          <w:pgMar w:top="1417" w:right="1417" w:bottom="1417" w:left="1417" w:header="709" w:footer="658" w:gutter="0"/>
          <w:cols w:space="708"/>
          <w:docGrid w:linePitch="360"/>
        </w:sectPr>
      </w:pPr>
    </w:p>
    <w:tbl>
      <w:tblPr>
        <w:tblW w:w="0" w:type="auto"/>
        <w:tblLook w:val="04A0" w:firstRow="1" w:lastRow="0" w:firstColumn="1" w:lastColumn="0" w:noHBand="0" w:noVBand="1"/>
      </w:tblPr>
      <w:tblGrid>
        <w:gridCol w:w="1948"/>
        <w:gridCol w:w="7124"/>
      </w:tblGrid>
      <w:tr w:rsidR="002434C3" w:rsidRPr="002434C3" w14:paraId="2504CFE2" w14:textId="77777777" w:rsidTr="00067492">
        <w:tc>
          <w:tcPr>
            <w:tcW w:w="1951" w:type="dxa"/>
            <w:shd w:val="clear" w:color="auto" w:fill="auto"/>
          </w:tcPr>
          <w:p w14:paraId="2504CFE0" w14:textId="77777777" w:rsidR="002434C3" w:rsidRPr="002434C3" w:rsidRDefault="002434C3" w:rsidP="002434C3">
            <w:pPr>
              <w:spacing w:line="360" w:lineRule="auto"/>
              <w:jc w:val="right"/>
            </w:pPr>
            <w:r w:rsidRPr="002434C3">
              <w:rPr>
                <w:b/>
                <w:smallCaps/>
              </w:rPr>
              <w:t xml:space="preserve">Predlagatelj </w:t>
            </w:r>
            <w:r w:rsidRPr="002434C3">
              <w:rPr>
                <w:b/>
              </w:rPr>
              <w:t>:</w:t>
            </w:r>
          </w:p>
        </w:tc>
        <w:tc>
          <w:tcPr>
            <w:tcW w:w="7229" w:type="dxa"/>
            <w:shd w:val="clear" w:color="auto" w:fill="auto"/>
          </w:tcPr>
          <w:p w14:paraId="2504CFE1" w14:textId="77777777" w:rsidR="002434C3" w:rsidRPr="002434C3" w:rsidRDefault="0062772E" w:rsidP="002434C3">
            <w:pPr>
              <w:spacing w:line="360" w:lineRule="auto"/>
            </w:pPr>
            <w:r>
              <w:t>Ministarstvo turizma i sporta</w:t>
            </w:r>
          </w:p>
        </w:tc>
      </w:tr>
    </w:tbl>
    <w:p w14:paraId="2504CFE3" w14:textId="77777777" w:rsidR="002434C3" w:rsidRPr="002434C3" w:rsidRDefault="002434C3" w:rsidP="002434C3">
      <w:pPr>
        <w:spacing w:line="360" w:lineRule="auto"/>
      </w:pPr>
      <w:r w:rsidRPr="002434C3">
        <w:t>__________________________________________________________________________</w:t>
      </w:r>
    </w:p>
    <w:p w14:paraId="2504CFE4" w14:textId="77777777" w:rsidR="002434C3" w:rsidRPr="002434C3" w:rsidRDefault="002434C3" w:rsidP="002434C3">
      <w:pPr>
        <w:tabs>
          <w:tab w:val="right" w:pos="1701"/>
          <w:tab w:val="left" w:pos="1843"/>
        </w:tabs>
        <w:spacing w:line="360" w:lineRule="auto"/>
        <w:ind w:left="1843" w:hanging="1843"/>
        <w:rPr>
          <w:b/>
          <w:smallCaps/>
        </w:rPr>
        <w:sectPr w:rsidR="002434C3" w:rsidRPr="002434C3" w:rsidSect="00067492">
          <w:type w:val="continuous"/>
          <w:pgSz w:w="11906" w:h="16838"/>
          <w:pgMar w:top="1417" w:right="1417" w:bottom="1417" w:left="1417" w:header="709" w:footer="658" w:gutter="0"/>
          <w:cols w:space="708"/>
          <w:docGrid w:linePitch="360"/>
        </w:sectPr>
      </w:pPr>
    </w:p>
    <w:tbl>
      <w:tblPr>
        <w:tblW w:w="0" w:type="auto"/>
        <w:tblLook w:val="04A0" w:firstRow="1" w:lastRow="0" w:firstColumn="1" w:lastColumn="0" w:noHBand="0" w:noVBand="1"/>
      </w:tblPr>
      <w:tblGrid>
        <w:gridCol w:w="1940"/>
        <w:gridCol w:w="7132"/>
      </w:tblGrid>
      <w:tr w:rsidR="002434C3" w:rsidRPr="002434C3" w14:paraId="2504CFE7" w14:textId="77777777" w:rsidTr="00067492">
        <w:tc>
          <w:tcPr>
            <w:tcW w:w="1951" w:type="dxa"/>
            <w:shd w:val="clear" w:color="auto" w:fill="auto"/>
          </w:tcPr>
          <w:p w14:paraId="2504CFE5" w14:textId="77777777" w:rsidR="002434C3" w:rsidRPr="002434C3" w:rsidRDefault="002434C3" w:rsidP="002434C3">
            <w:pPr>
              <w:spacing w:line="360" w:lineRule="auto"/>
              <w:jc w:val="right"/>
            </w:pPr>
            <w:r w:rsidRPr="002434C3">
              <w:rPr>
                <w:b/>
                <w:smallCaps/>
              </w:rPr>
              <w:t>Predmet</w:t>
            </w:r>
            <w:r w:rsidRPr="002434C3">
              <w:rPr>
                <w:b/>
              </w:rPr>
              <w:t>:</w:t>
            </w:r>
          </w:p>
        </w:tc>
        <w:tc>
          <w:tcPr>
            <w:tcW w:w="7229" w:type="dxa"/>
            <w:shd w:val="clear" w:color="auto" w:fill="auto"/>
          </w:tcPr>
          <w:p w14:paraId="2504CFE6" w14:textId="77777777" w:rsidR="002434C3" w:rsidRPr="002434C3" w:rsidRDefault="005750BC" w:rsidP="005750BC">
            <w:pPr>
              <w:spacing w:line="360" w:lineRule="auto"/>
              <w:jc w:val="both"/>
            </w:pPr>
            <w:r w:rsidRPr="005750BC">
              <w:t>Prijedlog uredbe o objavi Sporazuma između Vlade Republike Hrvatske i Vijeća Ministara Bosne i Hercegovine o suradnji u području turizma</w:t>
            </w:r>
          </w:p>
        </w:tc>
      </w:tr>
    </w:tbl>
    <w:p w14:paraId="2504CFE8" w14:textId="77777777" w:rsidR="002434C3" w:rsidRPr="002434C3" w:rsidRDefault="002434C3" w:rsidP="002434C3">
      <w:pPr>
        <w:tabs>
          <w:tab w:val="left" w:pos="1843"/>
        </w:tabs>
        <w:spacing w:line="360" w:lineRule="auto"/>
        <w:ind w:left="1843" w:hanging="1843"/>
      </w:pPr>
      <w:r w:rsidRPr="002434C3">
        <w:t>__________________________________________________________________________</w:t>
      </w:r>
    </w:p>
    <w:p w14:paraId="2504CFE9" w14:textId="77777777" w:rsidR="002434C3" w:rsidRPr="002434C3" w:rsidRDefault="002434C3" w:rsidP="002434C3"/>
    <w:p w14:paraId="2504CFEA" w14:textId="77777777" w:rsidR="002434C3" w:rsidRPr="002434C3" w:rsidRDefault="002434C3" w:rsidP="002434C3"/>
    <w:p w14:paraId="2504CFEB" w14:textId="77777777" w:rsidR="002434C3" w:rsidRPr="002434C3" w:rsidRDefault="002434C3" w:rsidP="002434C3"/>
    <w:p w14:paraId="2504CFEC" w14:textId="77777777" w:rsidR="002434C3" w:rsidRPr="002434C3" w:rsidRDefault="002434C3" w:rsidP="002434C3"/>
    <w:p w14:paraId="2504CFED" w14:textId="77777777" w:rsidR="002434C3" w:rsidRPr="002434C3" w:rsidRDefault="002434C3" w:rsidP="002434C3"/>
    <w:p w14:paraId="2504CFEE" w14:textId="77777777" w:rsidR="002434C3" w:rsidRPr="002434C3" w:rsidRDefault="002434C3" w:rsidP="002434C3"/>
    <w:p w14:paraId="2504CFEF" w14:textId="77777777" w:rsidR="002434C3" w:rsidRPr="002434C3" w:rsidRDefault="002434C3" w:rsidP="002434C3">
      <w:pPr>
        <w:sectPr w:rsidR="002434C3" w:rsidRPr="002434C3" w:rsidSect="00067492">
          <w:type w:val="continuous"/>
          <w:pgSz w:w="11906" w:h="16838"/>
          <w:pgMar w:top="1417" w:right="1417" w:bottom="1417" w:left="1417" w:header="709" w:footer="658" w:gutter="0"/>
          <w:cols w:space="708"/>
          <w:docGrid w:linePitch="360"/>
        </w:sectPr>
      </w:pPr>
    </w:p>
    <w:p w14:paraId="2504CFF0" w14:textId="77777777" w:rsidR="005750BC" w:rsidRPr="005750BC" w:rsidRDefault="005750BC" w:rsidP="005750BC">
      <w:pPr>
        <w:spacing w:after="160" w:line="259" w:lineRule="auto"/>
        <w:ind w:firstLine="720"/>
        <w:jc w:val="both"/>
        <w:rPr>
          <w:rFonts w:eastAsiaTheme="minorHAnsi"/>
          <w:lang w:eastAsia="en-US"/>
        </w:rPr>
      </w:pPr>
      <w:r w:rsidRPr="005750BC">
        <w:rPr>
          <w:rFonts w:eastAsiaTheme="minorHAnsi"/>
          <w:lang w:eastAsia="en-US"/>
        </w:rPr>
        <w:lastRenderedPageBreak/>
        <w:t xml:space="preserve">Na temelju članka 30. stavka 1. Zakona o sklapanju i izvršavanju međunarodnih ugovora („Narodne novine“, broj „28/96.“), Vlada Republike Hrvatske je na sjednici održanoj ________________ donijela </w:t>
      </w:r>
    </w:p>
    <w:p w14:paraId="2504CFF1" w14:textId="77777777" w:rsidR="005750BC" w:rsidRPr="005750BC" w:rsidRDefault="005750BC" w:rsidP="005750BC">
      <w:pPr>
        <w:spacing w:after="160" w:line="259" w:lineRule="auto"/>
        <w:jc w:val="center"/>
        <w:rPr>
          <w:rFonts w:eastAsiaTheme="minorHAnsi"/>
          <w:b/>
          <w:lang w:eastAsia="en-US"/>
        </w:rPr>
      </w:pPr>
    </w:p>
    <w:p w14:paraId="2504CFF2" w14:textId="77777777" w:rsidR="005750BC" w:rsidRPr="005750BC" w:rsidRDefault="005750BC" w:rsidP="005750BC">
      <w:pPr>
        <w:spacing w:after="160" w:line="259" w:lineRule="auto"/>
        <w:jc w:val="center"/>
        <w:rPr>
          <w:rFonts w:eastAsiaTheme="minorHAnsi"/>
          <w:b/>
          <w:lang w:eastAsia="en-US"/>
        </w:rPr>
      </w:pPr>
      <w:r w:rsidRPr="005750BC">
        <w:rPr>
          <w:rFonts w:eastAsiaTheme="minorHAnsi"/>
          <w:b/>
          <w:lang w:eastAsia="en-US"/>
        </w:rPr>
        <w:t>UREDBU</w:t>
      </w:r>
    </w:p>
    <w:p w14:paraId="2504CFF3" w14:textId="77777777" w:rsidR="005750BC" w:rsidRPr="005750BC" w:rsidRDefault="005750BC" w:rsidP="005750BC">
      <w:pPr>
        <w:spacing w:after="160" w:line="259" w:lineRule="auto"/>
        <w:jc w:val="center"/>
        <w:rPr>
          <w:rFonts w:eastAsiaTheme="minorHAnsi"/>
          <w:b/>
          <w:lang w:eastAsia="en-US"/>
        </w:rPr>
      </w:pPr>
      <w:r w:rsidRPr="005750BC">
        <w:rPr>
          <w:rFonts w:eastAsiaTheme="minorHAnsi"/>
          <w:b/>
          <w:lang w:eastAsia="en-US"/>
        </w:rPr>
        <w:t>O OBJAVI SPORAZUMA IZMEĐU VLADE REPUBLIKE HRVATSKE I VIJEĆA MINISTARA BOSNE I HERCEGOVINE O SURADNJI U PODRUČJU TURIZMA</w:t>
      </w:r>
    </w:p>
    <w:p w14:paraId="2504CFF4" w14:textId="77777777" w:rsidR="005750BC" w:rsidRPr="005750BC" w:rsidRDefault="005750BC" w:rsidP="005750BC">
      <w:pPr>
        <w:spacing w:after="160" w:line="259" w:lineRule="auto"/>
        <w:jc w:val="center"/>
        <w:rPr>
          <w:rFonts w:eastAsiaTheme="minorHAnsi"/>
          <w:lang w:eastAsia="en-US"/>
        </w:rPr>
      </w:pPr>
    </w:p>
    <w:p w14:paraId="2504CFF5" w14:textId="77777777" w:rsidR="005750BC" w:rsidRPr="005750BC" w:rsidRDefault="005750BC" w:rsidP="005750BC">
      <w:pPr>
        <w:spacing w:after="160" w:line="259" w:lineRule="auto"/>
        <w:jc w:val="center"/>
        <w:rPr>
          <w:rFonts w:eastAsiaTheme="minorHAnsi"/>
          <w:b/>
          <w:lang w:eastAsia="en-US"/>
        </w:rPr>
      </w:pPr>
      <w:r w:rsidRPr="005750BC">
        <w:rPr>
          <w:rFonts w:eastAsiaTheme="minorHAnsi"/>
          <w:b/>
          <w:lang w:eastAsia="en-US"/>
        </w:rPr>
        <w:t xml:space="preserve">Članak 1. </w:t>
      </w:r>
    </w:p>
    <w:p w14:paraId="2504CFF6" w14:textId="77777777" w:rsidR="005750BC" w:rsidRPr="005750BC" w:rsidRDefault="005750BC" w:rsidP="005750BC">
      <w:pPr>
        <w:spacing w:after="160" w:line="259" w:lineRule="auto"/>
        <w:ind w:firstLine="720"/>
        <w:jc w:val="both"/>
        <w:rPr>
          <w:rFonts w:eastAsiaTheme="minorHAnsi"/>
          <w:lang w:eastAsia="en-US"/>
        </w:rPr>
      </w:pPr>
      <w:r w:rsidRPr="005750BC">
        <w:rPr>
          <w:rFonts w:eastAsiaTheme="minorHAnsi"/>
          <w:lang w:eastAsia="en-US"/>
        </w:rPr>
        <w:t xml:space="preserve">Objavljuje se Sporazum između Vlade Republike Hrvatske i Vijeća ministara Bosne i Hercegovine o suradnji u području turizma, sklopljen u Sarajevu 7. srpnja 2017., u izvorniku na hrvatskom jeziku i službenim jezicima Bosne i Hercegovine (bosanskom, hrvatskom i srpskom). </w:t>
      </w:r>
    </w:p>
    <w:p w14:paraId="2504CFF7" w14:textId="77777777" w:rsidR="005750BC" w:rsidRPr="005750BC" w:rsidRDefault="005750BC" w:rsidP="005750BC">
      <w:pPr>
        <w:spacing w:after="160" w:line="259" w:lineRule="auto"/>
        <w:jc w:val="center"/>
        <w:rPr>
          <w:rFonts w:eastAsiaTheme="minorHAnsi"/>
          <w:lang w:eastAsia="en-US"/>
        </w:rPr>
      </w:pPr>
    </w:p>
    <w:p w14:paraId="2504CFF8" w14:textId="77777777" w:rsidR="005750BC" w:rsidRPr="005750BC" w:rsidRDefault="005750BC" w:rsidP="005750BC">
      <w:pPr>
        <w:spacing w:after="160" w:line="259" w:lineRule="auto"/>
        <w:jc w:val="center"/>
        <w:rPr>
          <w:rFonts w:eastAsiaTheme="minorHAnsi"/>
          <w:b/>
          <w:lang w:eastAsia="en-US"/>
        </w:rPr>
      </w:pPr>
      <w:r w:rsidRPr="005750BC">
        <w:rPr>
          <w:rFonts w:eastAsiaTheme="minorHAnsi"/>
          <w:b/>
          <w:lang w:eastAsia="en-US"/>
        </w:rPr>
        <w:t xml:space="preserve">Članak 2. </w:t>
      </w:r>
    </w:p>
    <w:p w14:paraId="2504CFF9" w14:textId="77777777" w:rsidR="005750BC" w:rsidRPr="005750BC" w:rsidRDefault="005750BC" w:rsidP="005750BC">
      <w:pPr>
        <w:spacing w:after="160" w:line="259" w:lineRule="auto"/>
        <w:ind w:firstLine="720"/>
        <w:jc w:val="both"/>
        <w:rPr>
          <w:rFonts w:eastAsiaTheme="minorHAnsi"/>
          <w:lang w:eastAsia="en-US"/>
        </w:rPr>
      </w:pPr>
      <w:r w:rsidRPr="005750BC">
        <w:rPr>
          <w:rFonts w:eastAsiaTheme="minorHAnsi"/>
          <w:lang w:eastAsia="en-US"/>
        </w:rPr>
        <w:t xml:space="preserve">Tekst Sporazuma iz članka 1. ove Uredbe, u izvorniku na hrvatskom jeziku, glasi: </w:t>
      </w:r>
    </w:p>
    <w:p w14:paraId="2504CFFA" w14:textId="77777777" w:rsidR="005750BC" w:rsidRPr="005750BC" w:rsidRDefault="005750BC" w:rsidP="005750BC">
      <w:pPr>
        <w:contextualSpacing/>
        <w:jc w:val="center"/>
        <w:rPr>
          <w:rFonts w:eastAsiaTheme="minorHAnsi"/>
          <w:b/>
          <w:color w:val="000000" w:themeColor="text1"/>
          <w:lang w:eastAsia="en-US"/>
        </w:rPr>
      </w:pPr>
    </w:p>
    <w:p w14:paraId="2504CFFB" w14:textId="77777777" w:rsidR="005750BC" w:rsidRPr="005750BC" w:rsidRDefault="005750BC" w:rsidP="005750BC">
      <w:pPr>
        <w:contextualSpacing/>
        <w:jc w:val="center"/>
        <w:rPr>
          <w:rFonts w:eastAsiaTheme="minorHAnsi"/>
          <w:b/>
          <w:color w:val="000000" w:themeColor="text1"/>
          <w:lang w:eastAsia="en-US"/>
        </w:rPr>
      </w:pPr>
      <w:r w:rsidRPr="005750BC">
        <w:rPr>
          <w:rFonts w:eastAsiaTheme="minorHAnsi"/>
          <w:b/>
          <w:color w:val="000000" w:themeColor="text1"/>
          <w:lang w:eastAsia="en-US"/>
        </w:rPr>
        <w:t>SPORAZUM</w:t>
      </w:r>
    </w:p>
    <w:p w14:paraId="2504CFFC" w14:textId="77777777" w:rsidR="005750BC" w:rsidRPr="005750BC" w:rsidRDefault="005750BC" w:rsidP="005750BC">
      <w:pPr>
        <w:contextualSpacing/>
        <w:jc w:val="center"/>
        <w:rPr>
          <w:rFonts w:eastAsiaTheme="minorHAnsi"/>
          <w:b/>
          <w:color w:val="000000" w:themeColor="text1"/>
          <w:lang w:eastAsia="en-US"/>
        </w:rPr>
      </w:pPr>
      <w:r w:rsidRPr="005750BC">
        <w:rPr>
          <w:rFonts w:eastAsiaTheme="minorHAnsi"/>
          <w:b/>
          <w:color w:val="000000" w:themeColor="text1"/>
          <w:lang w:eastAsia="en-US"/>
        </w:rPr>
        <w:t>IZMEĐU</w:t>
      </w:r>
    </w:p>
    <w:p w14:paraId="2504CFFD" w14:textId="77777777" w:rsidR="005750BC" w:rsidRPr="005750BC" w:rsidRDefault="005750BC" w:rsidP="005750BC">
      <w:pPr>
        <w:contextualSpacing/>
        <w:jc w:val="center"/>
        <w:rPr>
          <w:rFonts w:eastAsiaTheme="minorHAnsi"/>
          <w:b/>
          <w:color w:val="000000" w:themeColor="text1"/>
          <w:lang w:eastAsia="en-US"/>
        </w:rPr>
      </w:pPr>
      <w:r w:rsidRPr="005750BC">
        <w:rPr>
          <w:rFonts w:eastAsiaTheme="minorHAnsi"/>
          <w:b/>
          <w:color w:val="000000" w:themeColor="text1"/>
          <w:lang w:eastAsia="en-US"/>
        </w:rPr>
        <w:t>VLADE REPUBLIKE HRVATSKE</w:t>
      </w:r>
    </w:p>
    <w:p w14:paraId="2504CFFE" w14:textId="77777777" w:rsidR="005750BC" w:rsidRPr="005750BC" w:rsidRDefault="005750BC" w:rsidP="005750BC">
      <w:pPr>
        <w:contextualSpacing/>
        <w:jc w:val="center"/>
        <w:rPr>
          <w:rFonts w:eastAsiaTheme="minorHAnsi"/>
          <w:b/>
          <w:color w:val="000000" w:themeColor="text1"/>
          <w:lang w:eastAsia="en-US"/>
        </w:rPr>
      </w:pPr>
      <w:r w:rsidRPr="005750BC">
        <w:rPr>
          <w:rFonts w:eastAsiaTheme="minorHAnsi"/>
          <w:b/>
          <w:color w:val="000000" w:themeColor="text1"/>
          <w:lang w:eastAsia="en-US"/>
        </w:rPr>
        <w:t>I</w:t>
      </w:r>
    </w:p>
    <w:p w14:paraId="2504CFFF" w14:textId="77777777" w:rsidR="005750BC" w:rsidRPr="005750BC" w:rsidRDefault="005750BC" w:rsidP="005750BC">
      <w:pPr>
        <w:contextualSpacing/>
        <w:jc w:val="center"/>
        <w:rPr>
          <w:rFonts w:eastAsiaTheme="minorHAnsi"/>
          <w:b/>
          <w:color w:val="000000" w:themeColor="text1"/>
          <w:lang w:eastAsia="en-US"/>
        </w:rPr>
      </w:pPr>
      <w:r w:rsidRPr="005750BC">
        <w:rPr>
          <w:rFonts w:eastAsiaTheme="minorHAnsi"/>
          <w:b/>
          <w:color w:val="000000" w:themeColor="text1"/>
          <w:lang w:eastAsia="en-US"/>
        </w:rPr>
        <w:t>VIJEĆA MINISTARA BOSNE I HERCEGOVINE</w:t>
      </w:r>
    </w:p>
    <w:p w14:paraId="2504D000" w14:textId="77777777" w:rsidR="005750BC" w:rsidRPr="005750BC" w:rsidRDefault="005750BC" w:rsidP="005750BC">
      <w:pPr>
        <w:contextualSpacing/>
        <w:jc w:val="center"/>
        <w:rPr>
          <w:rFonts w:eastAsiaTheme="minorHAnsi"/>
          <w:b/>
          <w:color w:val="000000" w:themeColor="text1"/>
          <w:lang w:eastAsia="en-US"/>
        </w:rPr>
      </w:pPr>
      <w:r w:rsidRPr="005750BC">
        <w:rPr>
          <w:rFonts w:eastAsiaTheme="minorHAnsi"/>
          <w:b/>
          <w:color w:val="000000" w:themeColor="text1"/>
          <w:lang w:eastAsia="en-US"/>
        </w:rPr>
        <w:t>O SURADNJI U PODRUČJU TURIZMA</w:t>
      </w:r>
    </w:p>
    <w:p w14:paraId="2504D001" w14:textId="77777777" w:rsidR="005750BC" w:rsidRPr="005750BC" w:rsidRDefault="005750BC" w:rsidP="005750BC">
      <w:pPr>
        <w:contextualSpacing/>
        <w:jc w:val="both"/>
        <w:rPr>
          <w:rFonts w:eastAsiaTheme="minorHAnsi"/>
          <w:color w:val="000000" w:themeColor="text1"/>
          <w:highlight w:val="yellow"/>
          <w:lang w:eastAsia="en-US"/>
        </w:rPr>
      </w:pPr>
    </w:p>
    <w:p w14:paraId="2504D002" w14:textId="77777777" w:rsidR="005750BC" w:rsidRPr="005750BC" w:rsidRDefault="005750BC" w:rsidP="005750BC">
      <w:pPr>
        <w:contextualSpacing/>
        <w:jc w:val="both"/>
        <w:rPr>
          <w:rFonts w:eastAsiaTheme="minorHAnsi"/>
          <w:color w:val="000000" w:themeColor="text1"/>
          <w:lang w:eastAsia="en-US"/>
        </w:rPr>
      </w:pPr>
      <w:r w:rsidRPr="005750BC">
        <w:rPr>
          <w:rFonts w:eastAsiaTheme="minorHAnsi"/>
          <w:color w:val="000000" w:themeColor="text1"/>
          <w:lang w:eastAsia="en-US"/>
        </w:rPr>
        <w:t>Vlada Republike Hrvatske i Vijeće ministara Bosne i Hercegovine (u daljnjem tekstu „ugovorne stranke“),</w:t>
      </w:r>
    </w:p>
    <w:p w14:paraId="2504D003" w14:textId="77777777" w:rsidR="005750BC" w:rsidRPr="005750BC" w:rsidRDefault="005750BC" w:rsidP="005750BC">
      <w:pPr>
        <w:contextualSpacing/>
        <w:jc w:val="both"/>
        <w:rPr>
          <w:rFonts w:eastAsiaTheme="minorHAnsi"/>
          <w:color w:val="000000" w:themeColor="text1"/>
          <w:lang w:eastAsia="en-US"/>
        </w:rPr>
      </w:pPr>
    </w:p>
    <w:p w14:paraId="2504D004" w14:textId="77777777" w:rsidR="005750BC" w:rsidRPr="005750BC" w:rsidRDefault="005750BC" w:rsidP="005750BC">
      <w:pPr>
        <w:contextualSpacing/>
        <w:jc w:val="both"/>
        <w:rPr>
          <w:rFonts w:eastAsiaTheme="minorHAnsi"/>
          <w:color w:val="000000" w:themeColor="text1"/>
          <w:lang w:eastAsia="en-US"/>
        </w:rPr>
      </w:pPr>
      <w:r w:rsidRPr="005750BC">
        <w:rPr>
          <w:rFonts w:eastAsiaTheme="minorHAnsi"/>
          <w:color w:val="000000" w:themeColor="text1"/>
          <w:lang w:eastAsia="en-US"/>
        </w:rPr>
        <w:t>prepoznajući obostrani interes za uspostavom suradnje u području turizma,</w:t>
      </w:r>
    </w:p>
    <w:p w14:paraId="2504D005" w14:textId="77777777" w:rsidR="005750BC" w:rsidRPr="005750BC" w:rsidRDefault="005750BC" w:rsidP="005750BC">
      <w:pPr>
        <w:contextualSpacing/>
        <w:jc w:val="both"/>
        <w:rPr>
          <w:rFonts w:eastAsiaTheme="minorHAnsi"/>
          <w:color w:val="000000" w:themeColor="text1"/>
          <w:lang w:eastAsia="en-US"/>
        </w:rPr>
      </w:pPr>
    </w:p>
    <w:p w14:paraId="2504D006" w14:textId="77777777" w:rsidR="005750BC" w:rsidRPr="005750BC" w:rsidRDefault="005750BC" w:rsidP="005750BC">
      <w:pPr>
        <w:contextualSpacing/>
        <w:jc w:val="both"/>
        <w:rPr>
          <w:rFonts w:eastAsiaTheme="minorHAnsi"/>
          <w:color w:val="000000" w:themeColor="text1"/>
          <w:lang w:eastAsia="en-US"/>
        </w:rPr>
      </w:pPr>
      <w:r w:rsidRPr="005750BC">
        <w:rPr>
          <w:rFonts w:eastAsiaTheme="minorHAnsi"/>
          <w:color w:val="000000" w:themeColor="text1"/>
          <w:lang w:eastAsia="en-US"/>
        </w:rPr>
        <w:t>vođeni zajedničkom željom za jačanjem prijateljskih odnosa između dviju država u tom području,</w:t>
      </w:r>
    </w:p>
    <w:p w14:paraId="2504D007" w14:textId="77777777" w:rsidR="005750BC" w:rsidRPr="005750BC" w:rsidRDefault="005750BC" w:rsidP="005750BC">
      <w:pPr>
        <w:contextualSpacing/>
        <w:jc w:val="both"/>
        <w:rPr>
          <w:rFonts w:eastAsiaTheme="minorHAnsi"/>
          <w:color w:val="000000" w:themeColor="text1"/>
          <w:lang w:eastAsia="en-US"/>
        </w:rPr>
      </w:pPr>
    </w:p>
    <w:p w14:paraId="2504D008" w14:textId="77777777" w:rsidR="005750BC" w:rsidRPr="005750BC" w:rsidRDefault="005750BC" w:rsidP="005750BC">
      <w:pPr>
        <w:contextualSpacing/>
        <w:jc w:val="both"/>
        <w:rPr>
          <w:rFonts w:eastAsiaTheme="minorHAnsi"/>
          <w:color w:val="000000" w:themeColor="text1"/>
          <w:lang w:eastAsia="en-US"/>
        </w:rPr>
      </w:pPr>
      <w:r w:rsidRPr="005750BC">
        <w:rPr>
          <w:rFonts w:eastAsiaTheme="minorHAnsi"/>
          <w:color w:val="000000" w:themeColor="text1"/>
          <w:lang w:eastAsia="en-US"/>
        </w:rPr>
        <w:t>svjesni značaja razvitka turizma i njegovog doprinosa gospodarskom, kulturnom i društvenom životu njihovih država,</w:t>
      </w:r>
    </w:p>
    <w:p w14:paraId="2504D009" w14:textId="77777777" w:rsidR="005750BC" w:rsidRPr="005750BC" w:rsidRDefault="005750BC" w:rsidP="005750BC">
      <w:pPr>
        <w:contextualSpacing/>
        <w:jc w:val="both"/>
        <w:rPr>
          <w:rFonts w:eastAsiaTheme="minorHAnsi"/>
          <w:color w:val="000000" w:themeColor="text1"/>
          <w:lang w:eastAsia="en-US"/>
        </w:rPr>
      </w:pPr>
    </w:p>
    <w:p w14:paraId="2504D00A" w14:textId="77777777" w:rsidR="005750BC" w:rsidRPr="005750BC" w:rsidRDefault="005750BC" w:rsidP="005750BC">
      <w:pPr>
        <w:contextualSpacing/>
        <w:jc w:val="both"/>
        <w:rPr>
          <w:rFonts w:eastAsiaTheme="minorHAnsi"/>
          <w:color w:val="000000" w:themeColor="text1"/>
          <w:lang w:eastAsia="en-US"/>
        </w:rPr>
      </w:pPr>
      <w:r w:rsidRPr="005750BC">
        <w:rPr>
          <w:rFonts w:eastAsiaTheme="minorHAnsi"/>
          <w:color w:val="000000" w:themeColor="text1"/>
          <w:lang w:eastAsia="en-US"/>
        </w:rPr>
        <w:t>sporazumjeli su se kako slijedi:</w:t>
      </w:r>
    </w:p>
    <w:p w14:paraId="2504D00B" w14:textId="77777777" w:rsidR="005750BC" w:rsidRPr="005750BC" w:rsidRDefault="005750BC" w:rsidP="005750BC">
      <w:pPr>
        <w:contextualSpacing/>
        <w:jc w:val="both"/>
        <w:rPr>
          <w:rFonts w:eastAsiaTheme="minorHAnsi"/>
          <w:color w:val="000000" w:themeColor="text1"/>
          <w:highlight w:val="yellow"/>
          <w:lang w:eastAsia="en-US"/>
        </w:rPr>
      </w:pPr>
    </w:p>
    <w:p w14:paraId="2504D00C" w14:textId="77777777" w:rsidR="005750BC" w:rsidRPr="005750BC" w:rsidRDefault="005750BC" w:rsidP="005750BC">
      <w:pPr>
        <w:spacing w:after="160" w:line="259" w:lineRule="auto"/>
        <w:jc w:val="center"/>
        <w:rPr>
          <w:rFonts w:eastAsiaTheme="minorHAnsi"/>
          <w:b/>
          <w:color w:val="000000" w:themeColor="text1"/>
          <w:lang w:eastAsia="en-US"/>
        </w:rPr>
      </w:pPr>
      <w:r w:rsidRPr="005750BC">
        <w:rPr>
          <w:rFonts w:eastAsiaTheme="minorHAnsi"/>
          <w:b/>
          <w:color w:val="000000" w:themeColor="text1"/>
          <w:lang w:eastAsia="en-US"/>
        </w:rPr>
        <w:t>Članak 1.</w:t>
      </w:r>
    </w:p>
    <w:p w14:paraId="2504D00D" w14:textId="77777777" w:rsidR="005750BC" w:rsidRPr="005750BC" w:rsidRDefault="005750BC" w:rsidP="005750BC">
      <w:pPr>
        <w:jc w:val="both"/>
        <w:rPr>
          <w:rFonts w:eastAsiaTheme="minorHAnsi"/>
          <w:color w:val="000000" w:themeColor="text1"/>
          <w:lang w:eastAsia="en-US"/>
        </w:rPr>
      </w:pPr>
      <w:r w:rsidRPr="005750BC">
        <w:rPr>
          <w:rFonts w:eastAsiaTheme="minorHAnsi"/>
          <w:color w:val="000000" w:themeColor="text1"/>
          <w:lang w:eastAsia="en-US"/>
        </w:rPr>
        <w:t>Ugovorne stranke će osobito skrbiti za razvitak i jačanje međusobnih veza u području turizma, s ciljem boljeg uzajamnog upoznavanja povijesti i kulture njihovih naroda.</w:t>
      </w:r>
    </w:p>
    <w:p w14:paraId="2504D00E" w14:textId="77777777" w:rsidR="005750BC" w:rsidRPr="005750BC" w:rsidRDefault="005750BC" w:rsidP="005750BC">
      <w:pPr>
        <w:jc w:val="both"/>
        <w:rPr>
          <w:rFonts w:eastAsiaTheme="minorHAnsi"/>
          <w:color w:val="000000" w:themeColor="text1"/>
          <w:lang w:eastAsia="en-US"/>
        </w:rPr>
      </w:pPr>
    </w:p>
    <w:p w14:paraId="2504D00F" w14:textId="77777777" w:rsidR="005750BC" w:rsidRPr="005750BC" w:rsidRDefault="005750BC" w:rsidP="005750BC">
      <w:pPr>
        <w:jc w:val="both"/>
        <w:rPr>
          <w:rFonts w:eastAsiaTheme="minorHAnsi"/>
          <w:color w:val="000000" w:themeColor="text1"/>
          <w:highlight w:val="yellow"/>
          <w:lang w:eastAsia="en-US"/>
        </w:rPr>
      </w:pPr>
    </w:p>
    <w:p w14:paraId="2504D010" w14:textId="77777777" w:rsidR="005750BC" w:rsidRPr="005750BC" w:rsidRDefault="005750BC" w:rsidP="005750BC">
      <w:pPr>
        <w:jc w:val="both"/>
        <w:rPr>
          <w:rFonts w:eastAsiaTheme="minorHAnsi"/>
          <w:color w:val="000000" w:themeColor="text1"/>
          <w:lang w:eastAsia="en-US"/>
        </w:rPr>
      </w:pPr>
      <w:r w:rsidRPr="005750BC">
        <w:rPr>
          <w:rFonts w:eastAsiaTheme="minorHAnsi"/>
          <w:color w:val="000000" w:themeColor="text1"/>
          <w:lang w:eastAsia="en-US"/>
        </w:rPr>
        <w:lastRenderedPageBreak/>
        <w:t>Ugovorne stranke će, sukladno svom unutarnjem zakonodavstvu, putem poticanja kontakata između nadležnih institucija posebnu pozornost posvetiti razmjeni znanja i praktičnih iskustava o različitim oblicima turizma i marketinškim aktivnostima u ovom gospodarskom sektoru.</w:t>
      </w:r>
    </w:p>
    <w:p w14:paraId="2504D011" w14:textId="77777777" w:rsidR="005750BC" w:rsidRPr="005750BC" w:rsidRDefault="005750BC" w:rsidP="005750BC">
      <w:pPr>
        <w:jc w:val="both"/>
        <w:rPr>
          <w:rFonts w:eastAsiaTheme="minorHAnsi"/>
          <w:color w:val="000000" w:themeColor="text1"/>
          <w:highlight w:val="yellow"/>
          <w:lang w:eastAsia="en-US"/>
        </w:rPr>
      </w:pPr>
    </w:p>
    <w:p w14:paraId="2504D012" w14:textId="77777777" w:rsidR="005750BC" w:rsidRPr="005750BC" w:rsidRDefault="005750BC" w:rsidP="005750BC">
      <w:pPr>
        <w:jc w:val="both"/>
        <w:rPr>
          <w:rFonts w:eastAsiaTheme="minorHAnsi"/>
          <w:color w:val="000000" w:themeColor="text1"/>
          <w:lang w:eastAsia="en-US"/>
        </w:rPr>
      </w:pPr>
      <w:r w:rsidRPr="005750BC">
        <w:rPr>
          <w:rFonts w:eastAsiaTheme="minorHAnsi"/>
          <w:color w:val="000000" w:themeColor="text1"/>
          <w:lang w:eastAsia="en-US"/>
        </w:rPr>
        <w:t>Ugovorne stranke će poticati suradnju u području obrazovanja u turističkom sektoru putem razmjene informacija o obrazovnim programima/institucijama i poticanjem kontakata između obrazovnih institucija dviju država za zanimanja u turističko-ugostiteljskoj djelatnosti i stručnog usavršavanja zaposlenih.</w:t>
      </w:r>
    </w:p>
    <w:p w14:paraId="2504D013" w14:textId="77777777" w:rsidR="005750BC" w:rsidRPr="005750BC" w:rsidRDefault="005750BC" w:rsidP="005750BC">
      <w:pPr>
        <w:jc w:val="both"/>
        <w:rPr>
          <w:rFonts w:eastAsiaTheme="minorHAnsi"/>
          <w:color w:val="000000" w:themeColor="text1"/>
          <w:lang w:eastAsia="en-US"/>
        </w:rPr>
      </w:pPr>
    </w:p>
    <w:p w14:paraId="2504D014" w14:textId="77777777" w:rsidR="005750BC" w:rsidRPr="005750BC" w:rsidRDefault="005750BC" w:rsidP="005750BC">
      <w:pPr>
        <w:spacing w:beforeLines="30" w:before="72" w:afterLines="30" w:after="72"/>
        <w:jc w:val="center"/>
        <w:textAlignment w:val="baseline"/>
        <w:rPr>
          <w:b/>
          <w:color w:val="000000" w:themeColor="text1"/>
        </w:rPr>
      </w:pPr>
      <w:r w:rsidRPr="005750BC">
        <w:rPr>
          <w:b/>
          <w:color w:val="000000" w:themeColor="text1"/>
        </w:rPr>
        <w:t>Članak 2.</w:t>
      </w:r>
    </w:p>
    <w:p w14:paraId="2504D015" w14:textId="77777777" w:rsidR="005750BC" w:rsidRPr="005750BC" w:rsidRDefault="005750BC" w:rsidP="005750BC">
      <w:pPr>
        <w:spacing w:beforeLines="30" w:before="72" w:afterLines="30" w:after="72"/>
        <w:jc w:val="center"/>
        <w:textAlignment w:val="baseline"/>
        <w:rPr>
          <w:b/>
          <w:color w:val="000000" w:themeColor="text1"/>
        </w:rPr>
      </w:pPr>
    </w:p>
    <w:p w14:paraId="2504D016" w14:textId="77777777" w:rsidR="005750BC" w:rsidRPr="005750BC" w:rsidRDefault="005750BC" w:rsidP="005750BC">
      <w:pPr>
        <w:jc w:val="both"/>
        <w:textAlignment w:val="baseline"/>
        <w:rPr>
          <w:color w:val="000000" w:themeColor="text1"/>
        </w:rPr>
      </w:pPr>
      <w:r w:rsidRPr="005750BC">
        <w:rPr>
          <w:color w:val="000000" w:themeColor="text1"/>
        </w:rPr>
        <w:t>S ciljem povećanja međusobne turističke razmjene te poboljšanja suradnje privatnog i turističkog sektora iz dviju država, ugovorne stranke će poticati izravne kontakte putničkih agencija, njihovih strukovnih udruga, kao i drugih organizacija i subjekata relevantnih za turističku djelatnost.</w:t>
      </w:r>
    </w:p>
    <w:p w14:paraId="2504D017" w14:textId="77777777" w:rsidR="005750BC" w:rsidRPr="005750BC" w:rsidRDefault="005750BC" w:rsidP="005750BC">
      <w:pPr>
        <w:jc w:val="both"/>
        <w:textAlignment w:val="baseline"/>
        <w:rPr>
          <w:color w:val="000000" w:themeColor="text1"/>
          <w:highlight w:val="yellow"/>
        </w:rPr>
      </w:pPr>
    </w:p>
    <w:p w14:paraId="2504D018" w14:textId="77777777" w:rsidR="005750BC" w:rsidRPr="005750BC" w:rsidRDefault="005750BC" w:rsidP="005750BC">
      <w:pPr>
        <w:jc w:val="both"/>
        <w:textAlignment w:val="baseline"/>
        <w:rPr>
          <w:color w:val="000000" w:themeColor="text1"/>
        </w:rPr>
      </w:pPr>
      <w:r w:rsidRPr="005750BC">
        <w:rPr>
          <w:color w:val="000000" w:themeColor="text1"/>
        </w:rPr>
        <w:t xml:space="preserve">Ugovorne stranke će poticati suradnju u svim oblicima turizma, posebice onima u kojima je moguć razvitak zajedničkih turističkih proizvoda. </w:t>
      </w:r>
    </w:p>
    <w:p w14:paraId="2504D019" w14:textId="77777777" w:rsidR="005750BC" w:rsidRPr="005750BC" w:rsidRDefault="005750BC" w:rsidP="005750BC">
      <w:pPr>
        <w:jc w:val="both"/>
        <w:textAlignment w:val="baseline"/>
        <w:rPr>
          <w:color w:val="000000" w:themeColor="text1"/>
          <w:highlight w:val="yellow"/>
        </w:rPr>
      </w:pPr>
    </w:p>
    <w:p w14:paraId="2504D01A" w14:textId="77777777" w:rsidR="005750BC" w:rsidRPr="005750BC" w:rsidRDefault="005750BC" w:rsidP="005750BC">
      <w:pPr>
        <w:spacing w:beforeLines="30" w:before="72" w:afterLines="30" w:after="72"/>
        <w:jc w:val="center"/>
        <w:textAlignment w:val="baseline"/>
        <w:rPr>
          <w:b/>
          <w:color w:val="000000" w:themeColor="text1"/>
        </w:rPr>
      </w:pPr>
      <w:r w:rsidRPr="005750BC">
        <w:rPr>
          <w:b/>
          <w:color w:val="000000" w:themeColor="text1"/>
        </w:rPr>
        <w:t>Članak 3.</w:t>
      </w:r>
    </w:p>
    <w:p w14:paraId="2504D01B" w14:textId="77777777" w:rsidR="005750BC" w:rsidRPr="005750BC" w:rsidRDefault="005750BC" w:rsidP="005750BC">
      <w:pPr>
        <w:spacing w:beforeLines="30" w:before="72" w:afterLines="30" w:after="72"/>
        <w:jc w:val="center"/>
        <w:textAlignment w:val="baseline"/>
        <w:rPr>
          <w:b/>
          <w:color w:val="000000" w:themeColor="text1"/>
        </w:rPr>
      </w:pPr>
    </w:p>
    <w:p w14:paraId="2504D01C" w14:textId="77777777" w:rsidR="005750BC" w:rsidRPr="005750BC" w:rsidRDefault="005750BC" w:rsidP="005750BC">
      <w:pPr>
        <w:spacing w:beforeLines="30" w:before="72" w:afterLines="30" w:after="72"/>
        <w:jc w:val="both"/>
        <w:textAlignment w:val="baseline"/>
        <w:rPr>
          <w:color w:val="000000" w:themeColor="text1"/>
        </w:rPr>
      </w:pPr>
      <w:r w:rsidRPr="005750BC">
        <w:rPr>
          <w:color w:val="000000" w:themeColor="text1"/>
        </w:rPr>
        <w:t>Ugovorne stranke će poticati razmjenu podataka o:</w:t>
      </w:r>
    </w:p>
    <w:p w14:paraId="2504D01D" w14:textId="77777777" w:rsidR="005750BC" w:rsidRPr="005750BC" w:rsidRDefault="005750BC" w:rsidP="005750BC">
      <w:pPr>
        <w:numPr>
          <w:ilvl w:val="0"/>
          <w:numId w:val="4"/>
        </w:numPr>
        <w:spacing w:beforeLines="30" w:before="72" w:afterLines="30" w:after="72" w:line="259" w:lineRule="auto"/>
        <w:contextualSpacing/>
        <w:jc w:val="both"/>
        <w:textAlignment w:val="baseline"/>
        <w:rPr>
          <w:color w:val="000000" w:themeColor="text1"/>
        </w:rPr>
      </w:pPr>
      <w:r w:rsidRPr="005750BC">
        <w:rPr>
          <w:color w:val="000000" w:themeColor="text1"/>
        </w:rPr>
        <w:t>mogućnostima ulaganja u području turizma;</w:t>
      </w:r>
    </w:p>
    <w:p w14:paraId="2504D01E" w14:textId="77777777" w:rsidR="005750BC" w:rsidRPr="005750BC" w:rsidRDefault="005750BC" w:rsidP="005750BC">
      <w:pPr>
        <w:numPr>
          <w:ilvl w:val="0"/>
          <w:numId w:val="4"/>
        </w:numPr>
        <w:spacing w:beforeLines="30" w:before="72" w:afterLines="30" w:after="72" w:line="259" w:lineRule="auto"/>
        <w:contextualSpacing/>
        <w:jc w:val="both"/>
        <w:textAlignment w:val="baseline"/>
        <w:rPr>
          <w:color w:val="000000" w:themeColor="text1"/>
        </w:rPr>
      </w:pPr>
      <w:r w:rsidRPr="005750BC">
        <w:rPr>
          <w:color w:val="000000" w:themeColor="text1"/>
        </w:rPr>
        <w:t>strategijama i politikama razvitka turizma;</w:t>
      </w:r>
    </w:p>
    <w:p w14:paraId="2504D01F" w14:textId="77777777" w:rsidR="005750BC" w:rsidRPr="005750BC" w:rsidRDefault="005750BC" w:rsidP="005750BC">
      <w:pPr>
        <w:numPr>
          <w:ilvl w:val="0"/>
          <w:numId w:val="4"/>
        </w:numPr>
        <w:spacing w:beforeLines="30" w:before="72" w:afterLines="30" w:after="72" w:line="259" w:lineRule="auto"/>
        <w:contextualSpacing/>
        <w:jc w:val="both"/>
        <w:textAlignment w:val="baseline"/>
        <w:rPr>
          <w:color w:val="000000" w:themeColor="text1"/>
        </w:rPr>
      </w:pPr>
      <w:r w:rsidRPr="005750BC">
        <w:rPr>
          <w:color w:val="000000" w:themeColor="text1"/>
        </w:rPr>
        <w:t xml:space="preserve">njihovim zakonskim i podzakonskim propisima koji uređuju turističku djelatnost. </w:t>
      </w:r>
    </w:p>
    <w:p w14:paraId="2504D020" w14:textId="77777777" w:rsidR="005750BC" w:rsidRPr="005750BC" w:rsidRDefault="005750BC" w:rsidP="005750BC">
      <w:pPr>
        <w:spacing w:beforeLines="30" w:before="72" w:afterLines="30" w:after="72"/>
        <w:jc w:val="center"/>
        <w:textAlignment w:val="baseline"/>
        <w:rPr>
          <w:iCs/>
          <w:color w:val="000000" w:themeColor="text1"/>
        </w:rPr>
      </w:pPr>
    </w:p>
    <w:p w14:paraId="2504D021" w14:textId="77777777" w:rsidR="005750BC" w:rsidRPr="005750BC" w:rsidRDefault="005750BC" w:rsidP="005750BC">
      <w:pPr>
        <w:spacing w:beforeLines="30" w:before="72" w:afterLines="30" w:after="72"/>
        <w:jc w:val="center"/>
        <w:textAlignment w:val="baseline"/>
        <w:rPr>
          <w:b/>
          <w:color w:val="000000" w:themeColor="text1"/>
        </w:rPr>
      </w:pPr>
      <w:r w:rsidRPr="005750BC">
        <w:rPr>
          <w:b/>
          <w:color w:val="000000" w:themeColor="text1"/>
        </w:rPr>
        <w:t>Članak 4.</w:t>
      </w:r>
    </w:p>
    <w:p w14:paraId="2504D022" w14:textId="77777777" w:rsidR="005750BC" w:rsidRPr="005750BC" w:rsidRDefault="005750BC" w:rsidP="005750BC">
      <w:pPr>
        <w:spacing w:beforeLines="30" w:before="72" w:afterLines="30" w:after="72"/>
        <w:jc w:val="center"/>
        <w:textAlignment w:val="baseline"/>
        <w:rPr>
          <w:b/>
          <w:color w:val="000000" w:themeColor="text1"/>
        </w:rPr>
      </w:pPr>
    </w:p>
    <w:p w14:paraId="2504D023" w14:textId="77777777" w:rsidR="005750BC" w:rsidRPr="005750BC" w:rsidRDefault="005750BC" w:rsidP="005750BC">
      <w:pPr>
        <w:spacing w:beforeLines="30" w:before="72" w:afterLines="30" w:after="72"/>
        <w:jc w:val="both"/>
        <w:textAlignment w:val="baseline"/>
        <w:rPr>
          <w:color w:val="000000" w:themeColor="text1"/>
        </w:rPr>
      </w:pPr>
      <w:r w:rsidRPr="005750BC">
        <w:rPr>
          <w:color w:val="000000" w:themeColor="text1"/>
        </w:rPr>
        <w:t xml:space="preserve">Ugovorne stranke će razvijati međusobnu suradnju u okvirima Svjetske turističke organizacije te drugih međunarodnih i regionalnih organizacija u području turizma čije su obje države članice, te će razmjenjivati podatke o rezultatima što ih je svaka od njih u tim organizacijama postigla. </w:t>
      </w:r>
    </w:p>
    <w:p w14:paraId="2504D024" w14:textId="77777777" w:rsidR="005750BC" w:rsidRPr="005750BC" w:rsidRDefault="005750BC" w:rsidP="005750BC">
      <w:pPr>
        <w:spacing w:beforeLines="30" w:before="72" w:afterLines="30" w:after="72"/>
        <w:jc w:val="center"/>
        <w:textAlignment w:val="baseline"/>
        <w:rPr>
          <w:iCs/>
          <w:color w:val="000000" w:themeColor="text1"/>
          <w:highlight w:val="yellow"/>
        </w:rPr>
      </w:pPr>
    </w:p>
    <w:p w14:paraId="2504D025" w14:textId="77777777" w:rsidR="005750BC" w:rsidRPr="005750BC" w:rsidRDefault="005750BC" w:rsidP="005750BC">
      <w:pPr>
        <w:spacing w:beforeLines="30" w:before="72" w:afterLines="30" w:after="72"/>
        <w:jc w:val="center"/>
        <w:textAlignment w:val="baseline"/>
        <w:rPr>
          <w:b/>
          <w:color w:val="000000" w:themeColor="text1"/>
        </w:rPr>
      </w:pPr>
      <w:r w:rsidRPr="005750BC">
        <w:rPr>
          <w:b/>
          <w:color w:val="000000" w:themeColor="text1"/>
        </w:rPr>
        <w:t>Članak 5.</w:t>
      </w:r>
    </w:p>
    <w:p w14:paraId="2504D026" w14:textId="77777777" w:rsidR="005750BC" w:rsidRPr="005750BC" w:rsidRDefault="005750BC" w:rsidP="005750BC">
      <w:pPr>
        <w:spacing w:beforeLines="30" w:before="72" w:afterLines="30" w:after="72"/>
        <w:jc w:val="center"/>
        <w:textAlignment w:val="baseline"/>
        <w:rPr>
          <w:b/>
          <w:color w:val="000000" w:themeColor="text1"/>
        </w:rPr>
      </w:pPr>
    </w:p>
    <w:p w14:paraId="2504D027" w14:textId="77777777" w:rsidR="005750BC" w:rsidRPr="005750BC" w:rsidRDefault="005750BC" w:rsidP="005750BC">
      <w:pPr>
        <w:spacing w:beforeLines="30" w:before="72" w:afterLines="30" w:after="72"/>
        <w:jc w:val="both"/>
        <w:textAlignment w:val="baseline"/>
        <w:rPr>
          <w:color w:val="000000" w:themeColor="text1"/>
        </w:rPr>
      </w:pPr>
      <w:r w:rsidRPr="005750BC">
        <w:rPr>
          <w:color w:val="000000" w:themeColor="text1"/>
        </w:rPr>
        <w:t>Ugovorne stranke su se sporazumjele da su tijela nadležna za provedbu ovog Sporazuma:</w:t>
      </w:r>
    </w:p>
    <w:p w14:paraId="2504D028" w14:textId="77777777" w:rsidR="005750BC" w:rsidRPr="005750BC" w:rsidRDefault="005750BC" w:rsidP="005750BC">
      <w:pPr>
        <w:spacing w:beforeLines="30" w:before="72" w:afterLines="30" w:after="72"/>
        <w:jc w:val="both"/>
        <w:textAlignment w:val="baseline"/>
        <w:rPr>
          <w:color w:val="000000" w:themeColor="text1"/>
        </w:rPr>
      </w:pPr>
    </w:p>
    <w:p w14:paraId="2504D029" w14:textId="77777777" w:rsidR="005750BC" w:rsidRPr="005750BC" w:rsidRDefault="005750BC" w:rsidP="005750BC">
      <w:pPr>
        <w:spacing w:beforeLines="30" w:before="72" w:afterLines="30" w:after="72"/>
        <w:jc w:val="both"/>
        <w:textAlignment w:val="baseline"/>
        <w:rPr>
          <w:color w:val="000000" w:themeColor="text1"/>
        </w:rPr>
      </w:pPr>
      <w:r w:rsidRPr="005750BC">
        <w:rPr>
          <w:color w:val="000000" w:themeColor="text1"/>
        </w:rPr>
        <w:t>- u Republici Hrvatskoj: Ministarstvo turizma,</w:t>
      </w:r>
    </w:p>
    <w:p w14:paraId="2504D02A" w14:textId="77777777" w:rsidR="005750BC" w:rsidRPr="005750BC" w:rsidRDefault="005750BC" w:rsidP="005750BC">
      <w:pPr>
        <w:spacing w:beforeLines="30" w:before="72" w:afterLines="30" w:after="72"/>
        <w:jc w:val="both"/>
        <w:textAlignment w:val="baseline"/>
        <w:rPr>
          <w:color w:val="000000" w:themeColor="text1"/>
        </w:rPr>
      </w:pPr>
      <w:r w:rsidRPr="005750BC">
        <w:rPr>
          <w:color w:val="000000" w:themeColor="text1"/>
        </w:rPr>
        <w:t>- u Bosni i Hercegovini: Ministarstvo vanjske trgovine i ekonomskih odnosa.</w:t>
      </w:r>
    </w:p>
    <w:p w14:paraId="2504D02B" w14:textId="77777777" w:rsidR="005750BC" w:rsidRPr="005750BC" w:rsidRDefault="005750BC" w:rsidP="005750BC">
      <w:pPr>
        <w:spacing w:beforeLines="30" w:before="72" w:afterLines="30" w:after="72"/>
        <w:textAlignment w:val="baseline"/>
        <w:rPr>
          <w:b/>
          <w:color w:val="000000" w:themeColor="text1"/>
          <w:highlight w:val="yellow"/>
        </w:rPr>
      </w:pPr>
    </w:p>
    <w:p w14:paraId="2504D02C" w14:textId="77777777" w:rsidR="005750BC" w:rsidRPr="005750BC" w:rsidRDefault="005750BC" w:rsidP="005750BC">
      <w:pPr>
        <w:spacing w:beforeLines="30" w:before="72" w:afterLines="30" w:after="72"/>
        <w:jc w:val="center"/>
        <w:textAlignment w:val="baseline"/>
        <w:rPr>
          <w:b/>
          <w:color w:val="000000" w:themeColor="text1"/>
        </w:rPr>
      </w:pPr>
      <w:r w:rsidRPr="005750BC">
        <w:rPr>
          <w:b/>
          <w:color w:val="000000" w:themeColor="text1"/>
        </w:rPr>
        <w:t>Članak 6.</w:t>
      </w:r>
    </w:p>
    <w:p w14:paraId="2504D02D" w14:textId="77777777" w:rsidR="005750BC" w:rsidRPr="005750BC" w:rsidRDefault="005750BC" w:rsidP="005750BC">
      <w:pPr>
        <w:spacing w:beforeLines="30" w:before="72" w:afterLines="30" w:after="72"/>
        <w:jc w:val="center"/>
        <w:textAlignment w:val="baseline"/>
        <w:rPr>
          <w:b/>
          <w:color w:val="000000" w:themeColor="text1"/>
        </w:rPr>
      </w:pPr>
    </w:p>
    <w:p w14:paraId="2504D02E" w14:textId="77777777" w:rsidR="005750BC" w:rsidRPr="005750BC" w:rsidRDefault="005750BC" w:rsidP="005750BC">
      <w:pPr>
        <w:jc w:val="both"/>
        <w:textAlignment w:val="baseline"/>
        <w:rPr>
          <w:color w:val="000000" w:themeColor="text1"/>
        </w:rPr>
      </w:pPr>
      <w:r w:rsidRPr="005750BC">
        <w:rPr>
          <w:color w:val="000000" w:themeColor="text1"/>
        </w:rPr>
        <w:lastRenderedPageBreak/>
        <w:t>S ciljem praćenja provedbe suradnje predviđene ovim Sporazumom, ugovorne stranke će osnovati Mješoviti odbor za turizam (u daljnjem tekstu „Odbor“), sastavljen od predstavnika tijela iz članka 5. ovog Sporazuma.</w:t>
      </w:r>
    </w:p>
    <w:p w14:paraId="2504D02F" w14:textId="77777777" w:rsidR="005750BC" w:rsidRPr="005750BC" w:rsidRDefault="005750BC" w:rsidP="005750BC">
      <w:pPr>
        <w:jc w:val="both"/>
        <w:textAlignment w:val="baseline"/>
        <w:rPr>
          <w:color w:val="000000" w:themeColor="text1"/>
          <w:highlight w:val="yellow"/>
        </w:rPr>
      </w:pPr>
    </w:p>
    <w:p w14:paraId="2504D030" w14:textId="77777777" w:rsidR="005750BC" w:rsidRPr="005750BC" w:rsidRDefault="005750BC" w:rsidP="005750BC">
      <w:pPr>
        <w:jc w:val="both"/>
        <w:textAlignment w:val="baseline"/>
        <w:rPr>
          <w:color w:val="000000" w:themeColor="text1"/>
        </w:rPr>
      </w:pPr>
      <w:r w:rsidRPr="005750BC">
        <w:rPr>
          <w:color w:val="000000" w:themeColor="text1"/>
        </w:rPr>
        <w:t>Odbor će se sastati jednom svake dvije godine ili kada to ocijeni potrebitim, naizmjenično u Republici Hrvatskoj i Bosni i Hercegovini.</w:t>
      </w:r>
    </w:p>
    <w:p w14:paraId="2504D031" w14:textId="77777777" w:rsidR="005750BC" w:rsidRPr="005750BC" w:rsidRDefault="005750BC" w:rsidP="005750BC">
      <w:pPr>
        <w:jc w:val="both"/>
        <w:textAlignment w:val="baseline"/>
        <w:rPr>
          <w:color w:val="000000" w:themeColor="text1"/>
        </w:rPr>
      </w:pPr>
    </w:p>
    <w:p w14:paraId="2504D032" w14:textId="77777777" w:rsidR="005750BC" w:rsidRPr="005750BC" w:rsidRDefault="005750BC" w:rsidP="005750BC">
      <w:pPr>
        <w:jc w:val="both"/>
        <w:textAlignment w:val="baseline"/>
        <w:rPr>
          <w:color w:val="000000" w:themeColor="text1"/>
        </w:rPr>
      </w:pPr>
      <w:r w:rsidRPr="005750BC">
        <w:rPr>
          <w:color w:val="000000" w:themeColor="text1"/>
        </w:rPr>
        <w:t>Ugovorne stranke će unaprijed usuglašavati dnevni red sjednica Odbora, te sukladno predviđenim točkama, na sastanke Odbora pozivati i druge predstavnike javnog i privatnog sektora.</w:t>
      </w:r>
    </w:p>
    <w:p w14:paraId="2504D033" w14:textId="77777777" w:rsidR="005750BC" w:rsidRPr="005750BC" w:rsidRDefault="005750BC" w:rsidP="005750BC">
      <w:pPr>
        <w:spacing w:after="160" w:line="259" w:lineRule="auto"/>
        <w:jc w:val="center"/>
        <w:rPr>
          <w:rFonts w:eastAsiaTheme="minorHAnsi"/>
          <w:b/>
          <w:color w:val="000000" w:themeColor="text1"/>
          <w:highlight w:val="yellow"/>
          <w:lang w:eastAsia="en-US"/>
        </w:rPr>
      </w:pPr>
    </w:p>
    <w:p w14:paraId="2504D034" w14:textId="77777777" w:rsidR="005750BC" w:rsidRPr="005750BC" w:rsidRDefault="005750BC" w:rsidP="005750BC">
      <w:pPr>
        <w:spacing w:after="160" w:line="259" w:lineRule="auto"/>
        <w:jc w:val="center"/>
        <w:rPr>
          <w:rFonts w:eastAsiaTheme="minorHAnsi"/>
          <w:b/>
          <w:color w:val="000000" w:themeColor="text1"/>
          <w:lang w:eastAsia="en-US"/>
        </w:rPr>
      </w:pPr>
      <w:r w:rsidRPr="005750BC">
        <w:rPr>
          <w:rFonts w:eastAsiaTheme="minorHAnsi"/>
          <w:b/>
          <w:color w:val="000000" w:themeColor="text1"/>
          <w:lang w:eastAsia="en-US"/>
        </w:rPr>
        <w:t>Članak 7.</w:t>
      </w:r>
    </w:p>
    <w:p w14:paraId="2504D035" w14:textId="77777777" w:rsidR="005750BC" w:rsidRPr="005750BC" w:rsidRDefault="005750BC" w:rsidP="005750BC">
      <w:pPr>
        <w:spacing w:after="160" w:line="259" w:lineRule="auto"/>
        <w:jc w:val="both"/>
        <w:rPr>
          <w:rFonts w:eastAsiaTheme="minorHAnsi"/>
          <w:color w:val="000000" w:themeColor="text1"/>
          <w:lang w:eastAsia="en-US"/>
        </w:rPr>
      </w:pPr>
      <w:r w:rsidRPr="005750BC">
        <w:rPr>
          <w:rFonts w:eastAsiaTheme="minorHAnsi"/>
          <w:color w:val="000000" w:themeColor="text1"/>
          <w:lang w:eastAsia="en-US"/>
        </w:rPr>
        <w:t>Ovaj Sporazum ne utječe na prava i obveze ugovornih stranaka koji proizlaze iz drugih međunarodnih ugovora koji ih obvezuju.</w:t>
      </w:r>
    </w:p>
    <w:p w14:paraId="2504D036" w14:textId="77777777" w:rsidR="005750BC" w:rsidRPr="005750BC" w:rsidRDefault="005750BC" w:rsidP="005750BC">
      <w:pPr>
        <w:spacing w:after="160" w:line="259" w:lineRule="auto"/>
        <w:rPr>
          <w:rFonts w:eastAsiaTheme="minorHAnsi"/>
          <w:color w:val="000000" w:themeColor="text1"/>
          <w:highlight w:val="yellow"/>
          <w:lang w:eastAsia="en-US"/>
        </w:rPr>
      </w:pPr>
    </w:p>
    <w:p w14:paraId="2504D037" w14:textId="77777777" w:rsidR="005750BC" w:rsidRPr="005750BC" w:rsidRDefault="005750BC" w:rsidP="005750BC">
      <w:pPr>
        <w:spacing w:after="160" w:line="259" w:lineRule="auto"/>
        <w:jc w:val="center"/>
        <w:rPr>
          <w:rFonts w:eastAsiaTheme="minorHAnsi"/>
          <w:b/>
          <w:color w:val="000000" w:themeColor="text1"/>
          <w:lang w:eastAsia="en-US"/>
        </w:rPr>
      </w:pPr>
      <w:r w:rsidRPr="005750BC">
        <w:rPr>
          <w:rFonts w:eastAsiaTheme="minorHAnsi"/>
          <w:b/>
          <w:color w:val="000000" w:themeColor="text1"/>
          <w:lang w:eastAsia="en-US"/>
        </w:rPr>
        <w:t>Članak 8.</w:t>
      </w:r>
    </w:p>
    <w:p w14:paraId="2504D038" w14:textId="77777777" w:rsidR="005750BC" w:rsidRPr="005750BC" w:rsidRDefault="005750BC" w:rsidP="005750BC">
      <w:pPr>
        <w:spacing w:after="160" w:line="259" w:lineRule="auto"/>
        <w:jc w:val="both"/>
        <w:rPr>
          <w:rFonts w:eastAsiaTheme="minorHAnsi"/>
          <w:color w:val="000000" w:themeColor="text1"/>
          <w:lang w:eastAsia="en-US"/>
        </w:rPr>
      </w:pPr>
      <w:r w:rsidRPr="005750BC">
        <w:rPr>
          <w:rFonts w:eastAsiaTheme="minorHAnsi"/>
          <w:color w:val="000000" w:themeColor="text1"/>
          <w:lang w:eastAsia="en-US"/>
        </w:rPr>
        <w:t>Ovaj Sporazum može se izmijeniti i dopuniti uzajamnim pisanim pristankom ugovornih stranaka. Svaka dogovorena izmjena i dopuna stupa na snagu sukladno članku 10. ovog Sporazuma.</w:t>
      </w:r>
    </w:p>
    <w:p w14:paraId="2504D039" w14:textId="77777777" w:rsidR="005750BC" w:rsidRPr="005750BC" w:rsidRDefault="005750BC" w:rsidP="005750BC">
      <w:pPr>
        <w:spacing w:after="160" w:line="259" w:lineRule="auto"/>
        <w:rPr>
          <w:rFonts w:eastAsiaTheme="minorHAnsi"/>
          <w:color w:val="000000" w:themeColor="text1"/>
          <w:highlight w:val="yellow"/>
          <w:lang w:eastAsia="en-US"/>
        </w:rPr>
      </w:pPr>
    </w:p>
    <w:p w14:paraId="2504D03A" w14:textId="77777777" w:rsidR="005750BC" w:rsidRPr="005750BC" w:rsidRDefault="005750BC" w:rsidP="005750BC">
      <w:pPr>
        <w:spacing w:after="160" w:line="259" w:lineRule="auto"/>
        <w:jc w:val="center"/>
        <w:rPr>
          <w:rFonts w:eastAsiaTheme="minorHAnsi"/>
          <w:b/>
          <w:color w:val="000000" w:themeColor="text1"/>
          <w:lang w:eastAsia="en-US"/>
        </w:rPr>
      </w:pPr>
      <w:r w:rsidRPr="005750BC">
        <w:rPr>
          <w:rFonts w:eastAsiaTheme="minorHAnsi"/>
          <w:b/>
          <w:color w:val="000000" w:themeColor="text1"/>
          <w:lang w:eastAsia="en-US"/>
        </w:rPr>
        <w:t>Članak 9.</w:t>
      </w:r>
    </w:p>
    <w:p w14:paraId="2504D03B" w14:textId="77777777" w:rsidR="005750BC" w:rsidRPr="005750BC" w:rsidRDefault="005750BC" w:rsidP="005750BC">
      <w:pPr>
        <w:spacing w:after="160" w:line="259" w:lineRule="auto"/>
        <w:jc w:val="both"/>
        <w:rPr>
          <w:rFonts w:eastAsiaTheme="minorHAnsi"/>
          <w:color w:val="000000" w:themeColor="text1"/>
          <w:lang w:eastAsia="en-US"/>
        </w:rPr>
      </w:pPr>
      <w:r w:rsidRPr="005750BC">
        <w:rPr>
          <w:rFonts w:eastAsiaTheme="minorHAnsi"/>
          <w:color w:val="000000" w:themeColor="text1"/>
          <w:lang w:eastAsia="en-US"/>
        </w:rPr>
        <w:t>Svaki spor o tumačenju ili primjeni ovog Sporazuma riješit će se pregovorima i konzultacijama između tijela iz članka 5. ovog Sporazuma. Ako to ne dovede do rješenja, ugovorne stranke će spor riješiti diplomatskim putem.</w:t>
      </w:r>
    </w:p>
    <w:p w14:paraId="2504D03C" w14:textId="77777777" w:rsidR="005750BC" w:rsidRPr="005750BC" w:rsidRDefault="005750BC" w:rsidP="005750BC">
      <w:pPr>
        <w:spacing w:after="160" w:line="259" w:lineRule="auto"/>
        <w:rPr>
          <w:rFonts w:eastAsiaTheme="minorHAnsi"/>
          <w:color w:val="000000" w:themeColor="text1"/>
          <w:highlight w:val="yellow"/>
          <w:lang w:eastAsia="en-US"/>
        </w:rPr>
      </w:pPr>
    </w:p>
    <w:p w14:paraId="2504D03D" w14:textId="77777777" w:rsidR="005750BC" w:rsidRPr="005750BC" w:rsidRDefault="005750BC" w:rsidP="005750BC">
      <w:pPr>
        <w:spacing w:after="160" w:line="259" w:lineRule="auto"/>
        <w:jc w:val="center"/>
        <w:rPr>
          <w:rFonts w:eastAsiaTheme="minorHAnsi"/>
          <w:b/>
          <w:color w:val="000000" w:themeColor="text1"/>
          <w:lang w:eastAsia="en-US"/>
        </w:rPr>
      </w:pPr>
      <w:r w:rsidRPr="005750BC">
        <w:rPr>
          <w:rFonts w:eastAsiaTheme="minorHAnsi"/>
          <w:b/>
          <w:color w:val="000000" w:themeColor="text1"/>
          <w:lang w:eastAsia="en-US"/>
        </w:rPr>
        <w:t>Članak 10.</w:t>
      </w:r>
    </w:p>
    <w:p w14:paraId="2504D03E" w14:textId="77777777" w:rsidR="005750BC" w:rsidRPr="005750BC" w:rsidRDefault="005750BC" w:rsidP="005750BC">
      <w:pPr>
        <w:jc w:val="both"/>
        <w:rPr>
          <w:rFonts w:eastAsiaTheme="minorHAnsi"/>
          <w:color w:val="000000" w:themeColor="text1"/>
          <w:lang w:eastAsia="en-US"/>
        </w:rPr>
      </w:pPr>
      <w:r w:rsidRPr="005750BC">
        <w:rPr>
          <w:rFonts w:eastAsiaTheme="minorHAnsi"/>
          <w:color w:val="000000" w:themeColor="text1"/>
          <w:lang w:eastAsia="en-US"/>
        </w:rPr>
        <w:t>Ovaj Sporazum stupa na snagu datumom primitka posljednje pisane obavijesti kojom se ugovorne stranke međusobno izvješćuju, diplomatskim putem, o ispunjenju njihovih unutarnjih pravnih uvjeta za stupanje ovog Sporazuma na snagu.</w:t>
      </w:r>
    </w:p>
    <w:p w14:paraId="2504D03F" w14:textId="77777777" w:rsidR="005750BC" w:rsidRPr="005750BC" w:rsidRDefault="005750BC" w:rsidP="005750BC">
      <w:pPr>
        <w:jc w:val="both"/>
        <w:rPr>
          <w:rFonts w:eastAsiaTheme="minorHAnsi"/>
          <w:color w:val="000000" w:themeColor="text1"/>
          <w:lang w:eastAsia="en-US"/>
        </w:rPr>
      </w:pPr>
    </w:p>
    <w:p w14:paraId="2504D040" w14:textId="77777777" w:rsidR="005750BC" w:rsidRPr="005750BC" w:rsidRDefault="005750BC" w:rsidP="005750BC">
      <w:pPr>
        <w:jc w:val="both"/>
        <w:rPr>
          <w:rFonts w:eastAsiaTheme="minorHAnsi"/>
          <w:color w:val="000000" w:themeColor="text1"/>
          <w:lang w:eastAsia="en-US"/>
        </w:rPr>
      </w:pPr>
      <w:r w:rsidRPr="005750BC">
        <w:rPr>
          <w:rFonts w:eastAsiaTheme="minorHAnsi"/>
          <w:color w:val="000000" w:themeColor="text1"/>
          <w:lang w:eastAsia="en-US"/>
        </w:rPr>
        <w:t>Ovaj Sporazum se sklapa na razdoblje od pet (5) godina i nakon toga se automatski produljuje za daljnja petogodišnja razdoblja, osim ako ga bilo koja od ugovornih stranaka ne otkaže pisanom obaviješću drugoj ugovornoj stranci diplomatskim putem, najkasnije šest (6) mjeseci prije isteka tekućeg petogodišnjeg razdoblja.</w:t>
      </w:r>
    </w:p>
    <w:p w14:paraId="2504D041" w14:textId="77777777" w:rsidR="005750BC" w:rsidRPr="005750BC" w:rsidRDefault="005750BC" w:rsidP="005750BC">
      <w:pPr>
        <w:jc w:val="both"/>
        <w:rPr>
          <w:rFonts w:eastAsiaTheme="minorHAnsi"/>
          <w:color w:val="000000" w:themeColor="text1"/>
          <w:highlight w:val="yellow"/>
          <w:lang w:eastAsia="en-US"/>
        </w:rPr>
      </w:pPr>
    </w:p>
    <w:p w14:paraId="2504D042" w14:textId="77777777" w:rsidR="005750BC" w:rsidRPr="005750BC" w:rsidRDefault="005750BC" w:rsidP="005750BC">
      <w:pPr>
        <w:jc w:val="both"/>
        <w:rPr>
          <w:rFonts w:eastAsiaTheme="minorHAnsi"/>
          <w:color w:val="000000" w:themeColor="text1"/>
          <w:lang w:eastAsia="en-US"/>
        </w:rPr>
      </w:pPr>
      <w:r w:rsidRPr="005750BC">
        <w:rPr>
          <w:rFonts w:eastAsiaTheme="minorHAnsi"/>
          <w:color w:val="000000" w:themeColor="text1"/>
          <w:lang w:eastAsia="en-US"/>
        </w:rPr>
        <w:t>Osim ako se ugovorne stranke ne dogovore drugačije, prestanak ovog Sporazuma ne utječe na provedbu programa i projekata započetih u vrijeme dok je Sporazum bio na snazi.</w:t>
      </w:r>
    </w:p>
    <w:p w14:paraId="2504D043" w14:textId="77777777" w:rsidR="005750BC" w:rsidRPr="005750BC" w:rsidRDefault="005750BC" w:rsidP="005750BC">
      <w:pPr>
        <w:jc w:val="both"/>
        <w:rPr>
          <w:rFonts w:eastAsiaTheme="minorHAnsi"/>
          <w:color w:val="000000" w:themeColor="text1"/>
          <w:lang w:eastAsia="en-US"/>
        </w:rPr>
      </w:pPr>
    </w:p>
    <w:p w14:paraId="2504D044" w14:textId="77777777" w:rsidR="005750BC" w:rsidRPr="005750BC" w:rsidRDefault="005750BC" w:rsidP="005750BC">
      <w:pPr>
        <w:jc w:val="both"/>
        <w:rPr>
          <w:rFonts w:eastAsiaTheme="minorHAnsi"/>
          <w:color w:val="000000" w:themeColor="text1"/>
          <w:lang w:eastAsia="en-US"/>
        </w:rPr>
      </w:pPr>
      <w:r w:rsidRPr="005750BC">
        <w:rPr>
          <w:rFonts w:eastAsiaTheme="minorHAnsi"/>
          <w:color w:val="000000" w:themeColor="text1"/>
          <w:lang w:eastAsia="en-US"/>
        </w:rPr>
        <w:t>Sastavljeno u Sarajevu dana 7. srpnja 2017., u dva izvornika, svaki  na hrvatskom jeziku i službenim jezicima Bosne i Hercegovine (bosanskom, hrvatskom i srpskom), pri čemu su svi tekstovi jednako vjerodostojni.</w:t>
      </w:r>
    </w:p>
    <w:p w14:paraId="2504D045" w14:textId="77777777" w:rsidR="005750BC" w:rsidRPr="005750BC" w:rsidRDefault="005750BC" w:rsidP="005750BC">
      <w:pPr>
        <w:spacing w:after="160" w:line="259" w:lineRule="auto"/>
        <w:rPr>
          <w:rFonts w:eastAsiaTheme="minorHAnsi"/>
          <w:highlight w:val="yellow"/>
          <w:lang w:eastAsia="en-U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1"/>
      </w:tblGrid>
      <w:tr w:rsidR="005750BC" w:rsidRPr="005750BC" w14:paraId="2504D04F" w14:textId="77777777" w:rsidTr="006E09FB">
        <w:tc>
          <w:tcPr>
            <w:tcW w:w="4871" w:type="dxa"/>
          </w:tcPr>
          <w:p w14:paraId="2504D046" w14:textId="77777777" w:rsidR="005750BC" w:rsidRPr="005750BC" w:rsidRDefault="005750BC" w:rsidP="005750BC">
            <w:pPr>
              <w:jc w:val="center"/>
              <w:rPr>
                <w:rFonts w:ascii="Times New Roman" w:hAnsi="Times New Roman" w:cs="Times New Roman"/>
                <w:b/>
              </w:rPr>
            </w:pPr>
            <w:r w:rsidRPr="005750BC">
              <w:rPr>
                <w:rFonts w:ascii="Times New Roman" w:hAnsi="Times New Roman" w:cs="Times New Roman"/>
                <w:b/>
              </w:rPr>
              <w:t>Za Vladu</w:t>
            </w:r>
          </w:p>
          <w:p w14:paraId="2504D047" w14:textId="77777777" w:rsidR="005750BC" w:rsidRPr="005750BC" w:rsidRDefault="005750BC" w:rsidP="005750BC">
            <w:pPr>
              <w:jc w:val="center"/>
              <w:rPr>
                <w:rFonts w:ascii="Times New Roman" w:hAnsi="Times New Roman" w:cs="Times New Roman"/>
                <w:b/>
              </w:rPr>
            </w:pPr>
            <w:r w:rsidRPr="005750BC">
              <w:rPr>
                <w:rFonts w:ascii="Times New Roman" w:hAnsi="Times New Roman" w:cs="Times New Roman"/>
                <w:b/>
              </w:rPr>
              <w:t>Republike Hrvatske</w:t>
            </w:r>
          </w:p>
          <w:p w14:paraId="2504D048" w14:textId="77777777" w:rsidR="005750BC" w:rsidRPr="005750BC" w:rsidRDefault="005750BC" w:rsidP="005750BC">
            <w:pPr>
              <w:jc w:val="center"/>
              <w:rPr>
                <w:rFonts w:ascii="Times New Roman" w:hAnsi="Times New Roman" w:cs="Times New Roman"/>
                <w:bCs/>
              </w:rPr>
            </w:pPr>
            <w:r w:rsidRPr="005750BC">
              <w:rPr>
                <w:rFonts w:ascii="Times New Roman" w:hAnsi="Times New Roman" w:cs="Times New Roman"/>
                <w:bCs/>
              </w:rPr>
              <w:lastRenderedPageBreak/>
              <w:t xml:space="preserve">Gari Cappelli, v. r. </w:t>
            </w:r>
          </w:p>
          <w:p w14:paraId="2504D049" w14:textId="77777777" w:rsidR="005750BC" w:rsidRPr="005750BC" w:rsidRDefault="005750BC" w:rsidP="005750BC">
            <w:pPr>
              <w:jc w:val="center"/>
              <w:rPr>
                <w:rFonts w:ascii="Times New Roman" w:hAnsi="Times New Roman" w:cs="Times New Roman"/>
                <w:b/>
              </w:rPr>
            </w:pPr>
            <w:r w:rsidRPr="005750BC">
              <w:rPr>
                <w:rFonts w:ascii="Times New Roman" w:hAnsi="Times New Roman" w:cs="Times New Roman"/>
                <w:bCs/>
              </w:rPr>
              <w:t>ministar turizma</w:t>
            </w:r>
            <w:r w:rsidRPr="005750BC">
              <w:rPr>
                <w:rFonts w:ascii="Times New Roman" w:hAnsi="Times New Roman" w:cs="Times New Roman"/>
                <w:b/>
              </w:rPr>
              <w:t xml:space="preserve">  </w:t>
            </w:r>
          </w:p>
        </w:tc>
        <w:tc>
          <w:tcPr>
            <w:tcW w:w="4871" w:type="dxa"/>
          </w:tcPr>
          <w:p w14:paraId="2504D04A" w14:textId="77777777" w:rsidR="005750BC" w:rsidRPr="005750BC" w:rsidRDefault="005750BC" w:rsidP="005750BC">
            <w:pPr>
              <w:jc w:val="center"/>
              <w:rPr>
                <w:rFonts w:ascii="Times New Roman" w:hAnsi="Times New Roman" w:cs="Times New Roman"/>
                <w:b/>
              </w:rPr>
            </w:pPr>
            <w:r w:rsidRPr="005750BC">
              <w:rPr>
                <w:rFonts w:ascii="Times New Roman" w:hAnsi="Times New Roman" w:cs="Times New Roman"/>
                <w:b/>
              </w:rPr>
              <w:lastRenderedPageBreak/>
              <w:t>Za Vijeće ministara</w:t>
            </w:r>
          </w:p>
          <w:p w14:paraId="2504D04B" w14:textId="77777777" w:rsidR="005750BC" w:rsidRPr="005750BC" w:rsidRDefault="005750BC" w:rsidP="005750BC">
            <w:pPr>
              <w:jc w:val="center"/>
              <w:rPr>
                <w:rFonts w:ascii="Times New Roman" w:hAnsi="Times New Roman" w:cs="Times New Roman"/>
                <w:b/>
              </w:rPr>
            </w:pPr>
            <w:r w:rsidRPr="005750BC">
              <w:rPr>
                <w:rFonts w:ascii="Times New Roman" w:hAnsi="Times New Roman" w:cs="Times New Roman"/>
                <w:b/>
              </w:rPr>
              <w:t>Bosne i Hercegovine</w:t>
            </w:r>
          </w:p>
          <w:p w14:paraId="2504D04C" w14:textId="77777777" w:rsidR="005750BC" w:rsidRPr="005750BC" w:rsidRDefault="005750BC" w:rsidP="005750BC">
            <w:pPr>
              <w:jc w:val="center"/>
              <w:rPr>
                <w:rFonts w:ascii="Times New Roman" w:hAnsi="Times New Roman" w:cs="Times New Roman"/>
              </w:rPr>
            </w:pPr>
            <w:r w:rsidRPr="005750BC">
              <w:rPr>
                <w:rFonts w:ascii="Times New Roman" w:hAnsi="Times New Roman" w:cs="Times New Roman"/>
              </w:rPr>
              <w:lastRenderedPageBreak/>
              <w:t xml:space="preserve">Mirko Šarović, v. r. </w:t>
            </w:r>
          </w:p>
          <w:p w14:paraId="2504D04D" w14:textId="77777777" w:rsidR="005750BC" w:rsidRPr="005750BC" w:rsidRDefault="005750BC" w:rsidP="005750BC">
            <w:pPr>
              <w:jc w:val="center"/>
              <w:rPr>
                <w:rFonts w:ascii="Times New Roman" w:hAnsi="Times New Roman" w:cs="Times New Roman"/>
              </w:rPr>
            </w:pPr>
            <w:r w:rsidRPr="005750BC">
              <w:rPr>
                <w:rFonts w:ascii="Times New Roman" w:hAnsi="Times New Roman" w:cs="Times New Roman"/>
              </w:rPr>
              <w:t xml:space="preserve">ministar vanjske trgovine </w:t>
            </w:r>
          </w:p>
          <w:p w14:paraId="2504D04E" w14:textId="77777777" w:rsidR="005750BC" w:rsidRPr="005750BC" w:rsidRDefault="005750BC" w:rsidP="005750BC">
            <w:pPr>
              <w:jc w:val="center"/>
              <w:rPr>
                <w:rFonts w:ascii="Times New Roman" w:hAnsi="Times New Roman" w:cs="Times New Roman"/>
                <w:b/>
              </w:rPr>
            </w:pPr>
            <w:r w:rsidRPr="005750BC">
              <w:rPr>
                <w:rFonts w:ascii="Times New Roman" w:hAnsi="Times New Roman" w:cs="Times New Roman"/>
              </w:rPr>
              <w:t>i ekonomskih odnosa</w:t>
            </w:r>
          </w:p>
        </w:tc>
      </w:tr>
    </w:tbl>
    <w:p w14:paraId="2504D050" w14:textId="77777777" w:rsidR="005750BC" w:rsidRPr="005750BC" w:rsidRDefault="005750BC" w:rsidP="005750BC">
      <w:pPr>
        <w:contextualSpacing/>
        <w:rPr>
          <w:rFonts w:eastAsiaTheme="minorHAnsi"/>
          <w:b/>
          <w:color w:val="000000" w:themeColor="text1"/>
          <w:lang w:eastAsia="en-US"/>
        </w:rPr>
      </w:pPr>
    </w:p>
    <w:p w14:paraId="2504D051" w14:textId="77777777" w:rsidR="005750BC" w:rsidRPr="005750BC" w:rsidRDefault="005750BC" w:rsidP="005750BC">
      <w:pPr>
        <w:contextualSpacing/>
        <w:rPr>
          <w:rFonts w:eastAsiaTheme="minorHAnsi"/>
          <w:b/>
          <w:color w:val="000000" w:themeColor="text1"/>
          <w:lang w:eastAsia="en-US"/>
        </w:rPr>
      </w:pPr>
    </w:p>
    <w:p w14:paraId="2504D052" w14:textId="77777777" w:rsidR="005750BC" w:rsidRPr="005750BC" w:rsidRDefault="005750BC" w:rsidP="005750BC">
      <w:pPr>
        <w:spacing w:after="160" w:line="259" w:lineRule="auto"/>
        <w:rPr>
          <w:rFonts w:eastAsiaTheme="minorHAnsi"/>
          <w:b/>
          <w:lang w:eastAsia="en-US"/>
        </w:rPr>
      </w:pPr>
      <w:r w:rsidRPr="005750BC">
        <w:rPr>
          <w:rFonts w:eastAsiaTheme="minorHAnsi"/>
          <w:b/>
          <w:lang w:eastAsia="en-US"/>
        </w:rPr>
        <w:br w:type="page"/>
      </w:r>
    </w:p>
    <w:p w14:paraId="2504D053" w14:textId="77777777" w:rsidR="005750BC" w:rsidRPr="005750BC" w:rsidRDefault="005750BC" w:rsidP="005750BC">
      <w:pPr>
        <w:spacing w:after="160" w:line="259" w:lineRule="auto"/>
        <w:jc w:val="center"/>
        <w:rPr>
          <w:rFonts w:eastAsiaTheme="minorHAnsi"/>
          <w:b/>
          <w:lang w:eastAsia="en-US"/>
        </w:rPr>
      </w:pPr>
      <w:r w:rsidRPr="005750BC">
        <w:rPr>
          <w:rFonts w:eastAsiaTheme="minorHAnsi"/>
          <w:b/>
          <w:lang w:eastAsia="en-US"/>
        </w:rPr>
        <w:lastRenderedPageBreak/>
        <w:t>Članak 3.</w:t>
      </w:r>
    </w:p>
    <w:p w14:paraId="2504D054" w14:textId="77777777" w:rsidR="005750BC" w:rsidRPr="005750BC" w:rsidRDefault="005750BC" w:rsidP="005750BC">
      <w:pPr>
        <w:spacing w:after="160" w:line="259" w:lineRule="auto"/>
        <w:ind w:firstLine="720"/>
        <w:jc w:val="both"/>
        <w:rPr>
          <w:rFonts w:eastAsiaTheme="minorHAnsi"/>
          <w:lang w:eastAsia="en-US"/>
        </w:rPr>
      </w:pPr>
      <w:r w:rsidRPr="005750BC">
        <w:rPr>
          <w:rFonts w:eastAsiaTheme="minorHAnsi"/>
          <w:lang w:eastAsia="en-US"/>
        </w:rPr>
        <w:t xml:space="preserve">Provedba Sporazuma iz članka 1. ove Uredbe u djelokrugu je tijela državne uprave nadležnog za poslove turizma. </w:t>
      </w:r>
    </w:p>
    <w:p w14:paraId="2504D055" w14:textId="77777777" w:rsidR="005750BC" w:rsidRPr="005750BC" w:rsidRDefault="005750BC" w:rsidP="005750BC">
      <w:pPr>
        <w:spacing w:after="160" w:line="259" w:lineRule="auto"/>
        <w:jc w:val="center"/>
        <w:rPr>
          <w:rFonts w:eastAsiaTheme="minorHAnsi"/>
          <w:b/>
          <w:lang w:eastAsia="en-US"/>
        </w:rPr>
      </w:pPr>
    </w:p>
    <w:p w14:paraId="2504D056" w14:textId="77777777" w:rsidR="005750BC" w:rsidRPr="005750BC" w:rsidRDefault="005750BC" w:rsidP="005750BC">
      <w:pPr>
        <w:spacing w:after="160" w:line="259" w:lineRule="auto"/>
        <w:jc w:val="center"/>
        <w:rPr>
          <w:rFonts w:eastAsiaTheme="minorHAnsi"/>
          <w:b/>
          <w:lang w:eastAsia="en-US"/>
        </w:rPr>
      </w:pPr>
      <w:r w:rsidRPr="005750BC">
        <w:rPr>
          <w:rFonts w:eastAsiaTheme="minorHAnsi"/>
          <w:b/>
          <w:lang w:eastAsia="en-US"/>
        </w:rPr>
        <w:t>Članak 4.</w:t>
      </w:r>
    </w:p>
    <w:p w14:paraId="2504D057" w14:textId="77777777" w:rsidR="005750BC" w:rsidRPr="005750BC" w:rsidRDefault="005750BC" w:rsidP="005750BC">
      <w:pPr>
        <w:spacing w:after="160" w:line="259" w:lineRule="auto"/>
        <w:ind w:firstLine="720"/>
        <w:jc w:val="both"/>
        <w:rPr>
          <w:rFonts w:eastAsiaTheme="minorHAnsi"/>
          <w:lang w:eastAsia="en-US"/>
        </w:rPr>
      </w:pPr>
      <w:r w:rsidRPr="005750BC">
        <w:rPr>
          <w:rFonts w:eastAsiaTheme="minorHAnsi"/>
          <w:lang w:eastAsia="en-US"/>
        </w:rPr>
        <w:t>Na dan stupanja na snagu ove Uredbe Sporazum iz članka 1. ove Uredbe nije na snazi te će se podaci o njegovom stupanju na snagu objaviti sukladno odredbi članka 30. stavka 3. Zakona o sklapanju i izvršavanju međunarodnih ugovora.</w:t>
      </w:r>
    </w:p>
    <w:p w14:paraId="2504D058" w14:textId="77777777" w:rsidR="005750BC" w:rsidRPr="005750BC" w:rsidRDefault="005750BC" w:rsidP="005750BC">
      <w:pPr>
        <w:spacing w:after="160" w:line="259" w:lineRule="auto"/>
        <w:jc w:val="center"/>
        <w:rPr>
          <w:rFonts w:eastAsiaTheme="minorHAnsi"/>
          <w:b/>
          <w:lang w:eastAsia="en-US"/>
        </w:rPr>
      </w:pPr>
    </w:p>
    <w:p w14:paraId="2504D059" w14:textId="77777777" w:rsidR="005750BC" w:rsidRPr="005750BC" w:rsidRDefault="005750BC" w:rsidP="005750BC">
      <w:pPr>
        <w:spacing w:after="160" w:line="259" w:lineRule="auto"/>
        <w:jc w:val="center"/>
        <w:rPr>
          <w:rFonts w:eastAsiaTheme="minorHAnsi"/>
          <w:b/>
          <w:lang w:eastAsia="en-US"/>
        </w:rPr>
      </w:pPr>
      <w:r w:rsidRPr="005750BC">
        <w:rPr>
          <w:rFonts w:eastAsiaTheme="minorHAnsi"/>
          <w:b/>
          <w:lang w:eastAsia="en-US"/>
        </w:rPr>
        <w:t>Članak 5.</w:t>
      </w:r>
    </w:p>
    <w:p w14:paraId="2504D05A" w14:textId="77777777" w:rsidR="005750BC" w:rsidRPr="005750BC" w:rsidRDefault="005750BC" w:rsidP="005750BC">
      <w:pPr>
        <w:spacing w:after="160" w:line="259" w:lineRule="auto"/>
        <w:ind w:firstLine="720"/>
        <w:rPr>
          <w:rFonts w:eastAsiaTheme="minorHAnsi"/>
          <w:lang w:eastAsia="en-US"/>
        </w:rPr>
      </w:pPr>
      <w:r w:rsidRPr="005750BC">
        <w:rPr>
          <w:rFonts w:eastAsiaTheme="minorHAnsi"/>
          <w:lang w:eastAsia="en-US"/>
        </w:rPr>
        <w:t xml:space="preserve">Ova Uredba stupa na snagu osmoga dana od dana objave u „Narodnim novinama“. </w:t>
      </w:r>
    </w:p>
    <w:p w14:paraId="2504D05B" w14:textId="77777777" w:rsidR="005750BC" w:rsidRPr="005750BC" w:rsidRDefault="005750BC" w:rsidP="005750BC">
      <w:pPr>
        <w:spacing w:line="259" w:lineRule="auto"/>
        <w:contextualSpacing/>
        <w:rPr>
          <w:rFonts w:eastAsiaTheme="minorHAnsi"/>
          <w:lang w:eastAsia="en-US"/>
        </w:rPr>
      </w:pPr>
    </w:p>
    <w:p w14:paraId="2504D05C" w14:textId="77777777" w:rsidR="005750BC" w:rsidRPr="005750BC" w:rsidRDefault="005750BC" w:rsidP="005750BC">
      <w:pPr>
        <w:spacing w:line="259" w:lineRule="auto"/>
        <w:contextualSpacing/>
        <w:rPr>
          <w:rFonts w:eastAsiaTheme="minorHAnsi"/>
          <w:lang w:eastAsia="en-US"/>
        </w:rPr>
      </w:pPr>
      <w:r w:rsidRPr="005750BC">
        <w:rPr>
          <w:rFonts w:eastAsiaTheme="minorHAnsi"/>
          <w:lang w:eastAsia="en-US"/>
        </w:rPr>
        <w:t xml:space="preserve">KLASA: </w:t>
      </w:r>
    </w:p>
    <w:p w14:paraId="2504D05D" w14:textId="77777777" w:rsidR="005750BC" w:rsidRPr="005750BC" w:rsidRDefault="005750BC" w:rsidP="005750BC">
      <w:pPr>
        <w:spacing w:line="259" w:lineRule="auto"/>
        <w:contextualSpacing/>
        <w:rPr>
          <w:rFonts w:eastAsiaTheme="minorHAnsi"/>
          <w:lang w:eastAsia="en-US"/>
        </w:rPr>
      </w:pPr>
      <w:r w:rsidRPr="005750BC">
        <w:rPr>
          <w:rFonts w:eastAsiaTheme="minorHAnsi"/>
          <w:lang w:eastAsia="en-US"/>
        </w:rPr>
        <w:t xml:space="preserve">URBROJ: </w:t>
      </w:r>
    </w:p>
    <w:p w14:paraId="2504D05E" w14:textId="77777777" w:rsidR="005750BC" w:rsidRPr="005750BC" w:rsidRDefault="005750BC" w:rsidP="005750BC">
      <w:pPr>
        <w:spacing w:line="259" w:lineRule="auto"/>
        <w:contextualSpacing/>
        <w:rPr>
          <w:rFonts w:eastAsiaTheme="minorHAnsi"/>
          <w:lang w:eastAsia="en-US"/>
        </w:rPr>
      </w:pPr>
      <w:r w:rsidRPr="005750BC">
        <w:rPr>
          <w:rFonts w:eastAsiaTheme="minorHAnsi"/>
          <w:lang w:eastAsia="en-US"/>
        </w:rPr>
        <w:t xml:space="preserve">Zagreb, </w:t>
      </w:r>
      <w:r w:rsidRPr="005750BC">
        <w:rPr>
          <w:rFonts w:eastAsiaTheme="minorHAnsi"/>
          <w:lang w:eastAsia="en-US"/>
        </w:rPr>
        <w:tab/>
      </w:r>
      <w:r w:rsidRPr="005750BC">
        <w:rPr>
          <w:rFonts w:eastAsiaTheme="minorHAnsi"/>
          <w:lang w:eastAsia="en-US"/>
        </w:rPr>
        <w:tab/>
      </w:r>
      <w:r w:rsidRPr="005750BC">
        <w:rPr>
          <w:rFonts w:eastAsiaTheme="minorHAnsi"/>
          <w:lang w:eastAsia="en-US"/>
        </w:rPr>
        <w:tab/>
      </w:r>
      <w:r w:rsidRPr="005750BC">
        <w:rPr>
          <w:rFonts w:eastAsiaTheme="minorHAnsi"/>
          <w:lang w:eastAsia="en-US"/>
        </w:rPr>
        <w:tab/>
      </w:r>
      <w:r w:rsidRPr="005750BC">
        <w:rPr>
          <w:rFonts w:eastAsiaTheme="minorHAnsi"/>
          <w:lang w:eastAsia="en-US"/>
        </w:rPr>
        <w:tab/>
      </w:r>
      <w:r w:rsidRPr="005750BC">
        <w:rPr>
          <w:rFonts w:eastAsiaTheme="minorHAnsi"/>
          <w:lang w:eastAsia="en-US"/>
        </w:rPr>
        <w:tab/>
      </w:r>
      <w:r w:rsidRPr="005750BC">
        <w:rPr>
          <w:rFonts w:eastAsiaTheme="minorHAnsi"/>
          <w:lang w:eastAsia="en-US"/>
        </w:rPr>
        <w:tab/>
      </w:r>
      <w:r w:rsidRPr="005750BC">
        <w:rPr>
          <w:rFonts w:eastAsiaTheme="minorHAnsi"/>
          <w:lang w:eastAsia="en-US"/>
        </w:rPr>
        <w:tab/>
      </w:r>
      <w:r w:rsidRPr="005750BC">
        <w:rPr>
          <w:rFonts w:eastAsiaTheme="minorHAnsi"/>
          <w:lang w:eastAsia="en-US"/>
        </w:rPr>
        <w:tab/>
      </w:r>
    </w:p>
    <w:p w14:paraId="2504D05F" w14:textId="77777777" w:rsidR="005750BC" w:rsidRPr="005750BC" w:rsidRDefault="005750BC" w:rsidP="005750BC">
      <w:pPr>
        <w:spacing w:line="259" w:lineRule="auto"/>
        <w:ind w:left="6480" w:firstLine="720"/>
        <w:contextualSpacing/>
        <w:rPr>
          <w:rFonts w:eastAsiaTheme="minorHAnsi"/>
          <w:b/>
          <w:lang w:eastAsia="en-US"/>
        </w:rPr>
      </w:pPr>
    </w:p>
    <w:p w14:paraId="2504D060" w14:textId="77777777" w:rsidR="005750BC" w:rsidRPr="005750BC" w:rsidRDefault="005750BC" w:rsidP="005750BC">
      <w:pPr>
        <w:spacing w:line="259" w:lineRule="auto"/>
        <w:ind w:left="5760" w:firstLine="720"/>
        <w:contextualSpacing/>
        <w:rPr>
          <w:rFonts w:eastAsiaTheme="minorHAnsi"/>
          <w:lang w:eastAsia="en-US"/>
        </w:rPr>
      </w:pPr>
      <w:r w:rsidRPr="005750BC">
        <w:rPr>
          <w:rFonts w:eastAsiaTheme="minorHAnsi"/>
          <w:lang w:eastAsia="en-US"/>
        </w:rPr>
        <w:t xml:space="preserve">     PREDSJEDNIK</w:t>
      </w:r>
    </w:p>
    <w:p w14:paraId="2504D061" w14:textId="77777777" w:rsidR="005750BC" w:rsidRPr="005750BC" w:rsidRDefault="005750BC" w:rsidP="005750BC">
      <w:pPr>
        <w:spacing w:line="259" w:lineRule="auto"/>
        <w:ind w:left="6480" w:firstLine="720"/>
        <w:contextualSpacing/>
        <w:rPr>
          <w:rFonts w:eastAsiaTheme="minorHAnsi"/>
          <w:lang w:eastAsia="en-US"/>
        </w:rPr>
      </w:pPr>
    </w:p>
    <w:p w14:paraId="2504D062" w14:textId="77777777" w:rsidR="005750BC" w:rsidRPr="005750BC" w:rsidRDefault="005750BC" w:rsidP="005750BC">
      <w:pPr>
        <w:spacing w:line="259" w:lineRule="auto"/>
        <w:ind w:left="6480"/>
        <w:contextualSpacing/>
        <w:rPr>
          <w:rFonts w:eastAsiaTheme="minorHAnsi"/>
          <w:lang w:eastAsia="en-US"/>
        </w:rPr>
      </w:pPr>
      <w:r w:rsidRPr="005750BC">
        <w:rPr>
          <w:rFonts w:eastAsiaTheme="minorHAnsi"/>
          <w:lang w:eastAsia="en-US"/>
        </w:rPr>
        <w:t>mr. sc. Andrej Plenković</w:t>
      </w:r>
    </w:p>
    <w:p w14:paraId="2504D063" w14:textId="77777777" w:rsidR="005750BC" w:rsidRPr="005750BC" w:rsidRDefault="005750BC" w:rsidP="005750BC">
      <w:pPr>
        <w:spacing w:after="160" w:line="259" w:lineRule="auto"/>
        <w:rPr>
          <w:rFonts w:eastAsiaTheme="minorHAnsi"/>
          <w:lang w:eastAsia="en-US"/>
        </w:rPr>
      </w:pPr>
    </w:p>
    <w:p w14:paraId="2504D064" w14:textId="77777777" w:rsidR="005750BC" w:rsidRPr="005750BC" w:rsidRDefault="005750BC" w:rsidP="005750BC">
      <w:pPr>
        <w:spacing w:after="160" w:line="259" w:lineRule="auto"/>
        <w:rPr>
          <w:rFonts w:eastAsiaTheme="minorHAnsi"/>
          <w:lang w:eastAsia="en-US"/>
        </w:rPr>
      </w:pPr>
    </w:p>
    <w:p w14:paraId="2504D065" w14:textId="77777777" w:rsidR="005750BC" w:rsidRPr="005750BC" w:rsidRDefault="005750BC" w:rsidP="005750BC">
      <w:pPr>
        <w:spacing w:after="160" w:line="259" w:lineRule="auto"/>
        <w:rPr>
          <w:rFonts w:eastAsiaTheme="minorHAnsi"/>
          <w:lang w:eastAsia="en-US"/>
        </w:rPr>
      </w:pPr>
    </w:p>
    <w:p w14:paraId="2504D066" w14:textId="77777777" w:rsidR="005750BC" w:rsidRPr="005750BC" w:rsidRDefault="005750BC" w:rsidP="005750BC">
      <w:pPr>
        <w:spacing w:after="160" w:line="259" w:lineRule="auto"/>
        <w:rPr>
          <w:rFonts w:eastAsiaTheme="minorHAnsi"/>
          <w:lang w:eastAsia="en-US"/>
        </w:rPr>
      </w:pPr>
    </w:p>
    <w:p w14:paraId="2504D067" w14:textId="77777777" w:rsidR="005750BC" w:rsidRPr="005750BC" w:rsidRDefault="005750BC" w:rsidP="005750BC">
      <w:pPr>
        <w:spacing w:after="160" w:line="259" w:lineRule="auto"/>
        <w:rPr>
          <w:rFonts w:eastAsiaTheme="minorHAnsi"/>
          <w:lang w:eastAsia="en-US"/>
        </w:rPr>
      </w:pPr>
    </w:p>
    <w:p w14:paraId="2504D068" w14:textId="77777777" w:rsidR="005750BC" w:rsidRPr="005750BC" w:rsidRDefault="005750BC" w:rsidP="005750BC">
      <w:pPr>
        <w:spacing w:after="160" w:line="259" w:lineRule="auto"/>
        <w:rPr>
          <w:rFonts w:eastAsiaTheme="minorHAnsi"/>
          <w:lang w:eastAsia="en-US"/>
        </w:rPr>
      </w:pPr>
    </w:p>
    <w:p w14:paraId="2504D069" w14:textId="77777777" w:rsidR="005750BC" w:rsidRPr="005750BC" w:rsidRDefault="005750BC" w:rsidP="005750BC">
      <w:pPr>
        <w:spacing w:after="160" w:line="259" w:lineRule="auto"/>
        <w:rPr>
          <w:rFonts w:eastAsiaTheme="minorHAnsi"/>
          <w:lang w:eastAsia="en-US"/>
        </w:rPr>
      </w:pPr>
    </w:p>
    <w:p w14:paraId="2504D06A" w14:textId="77777777" w:rsidR="005750BC" w:rsidRPr="005750BC" w:rsidRDefault="005750BC" w:rsidP="005750BC">
      <w:pPr>
        <w:spacing w:after="160" w:line="259" w:lineRule="auto"/>
        <w:rPr>
          <w:rFonts w:eastAsiaTheme="minorHAnsi"/>
          <w:lang w:eastAsia="en-US"/>
        </w:rPr>
      </w:pPr>
    </w:p>
    <w:p w14:paraId="2504D06B" w14:textId="77777777" w:rsidR="005750BC" w:rsidRPr="005750BC" w:rsidRDefault="005750BC" w:rsidP="005750BC">
      <w:pPr>
        <w:spacing w:after="160" w:line="259" w:lineRule="auto"/>
        <w:rPr>
          <w:rFonts w:eastAsiaTheme="minorHAnsi"/>
          <w:lang w:eastAsia="en-US"/>
        </w:rPr>
      </w:pPr>
    </w:p>
    <w:p w14:paraId="2504D06C" w14:textId="77777777" w:rsidR="005750BC" w:rsidRPr="005750BC" w:rsidRDefault="005750BC" w:rsidP="005750BC">
      <w:pPr>
        <w:spacing w:after="160" w:line="259" w:lineRule="auto"/>
        <w:rPr>
          <w:rFonts w:eastAsiaTheme="minorHAnsi"/>
          <w:lang w:eastAsia="en-US"/>
        </w:rPr>
      </w:pPr>
    </w:p>
    <w:p w14:paraId="2504D06D" w14:textId="77777777" w:rsidR="005750BC" w:rsidRPr="005750BC" w:rsidRDefault="005750BC" w:rsidP="005750BC">
      <w:pPr>
        <w:spacing w:after="160" w:line="259" w:lineRule="auto"/>
        <w:rPr>
          <w:rFonts w:eastAsiaTheme="minorHAnsi"/>
          <w:lang w:eastAsia="en-US"/>
        </w:rPr>
      </w:pPr>
    </w:p>
    <w:p w14:paraId="2504D06E" w14:textId="77777777" w:rsidR="005750BC" w:rsidRPr="005750BC" w:rsidRDefault="005750BC" w:rsidP="005750BC">
      <w:pPr>
        <w:spacing w:after="160" w:line="259" w:lineRule="auto"/>
        <w:rPr>
          <w:rFonts w:eastAsiaTheme="minorHAnsi"/>
          <w:lang w:eastAsia="en-US"/>
        </w:rPr>
      </w:pPr>
    </w:p>
    <w:p w14:paraId="2504D06F" w14:textId="77777777" w:rsidR="005750BC" w:rsidRPr="005750BC" w:rsidRDefault="005750BC" w:rsidP="005750BC">
      <w:pPr>
        <w:spacing w:after="160" w:line="259" w:lineRule="auto"/>
        <w:rPr>
          <w:rFonts w:eastAsiaTheme="minorHAnsi"/>
          <w:lang w:eastAsia="en-US"/>
        </w:rPr>
      </w:pPr>
    </w:p>
    <w:p w14:paraId="2504D070" w14:textId="77777777" w:rsidR="005750BC" w:rsidRPr="005750BC" w:rsidRDefault="005750BC" w:rsidP="005750BC">
      <w:pPr>
        <w:spacing w:after="160" w:line="259" w:lineRule="auto"/>
        <w:rPr>
          <w:rFonts w:eastAsiaTheme="minorHAnsi"/>
          <w:lang w:eastAsia="en-US"/>
        </w:rPr>
      </w:pPr>
    </w:p>
    <w:p w14:paraId="2504D071" w14:textId="77777777" w:rsidR="005750BC" w:rsidRPr="005750BC" w:rsidRDefault="005750BC" w:rsidP="005750BC">
      <w:pPr>
        <w:spacing w:after="160" w:line="259" w:lineRule="auto"/>
        <w:rPr>
          <w:rFonts w:eastAsiaTheme="minorHAnsi"/>
          <w:lang w:eastAsia="en-US"/>
        </w:rPr>
      </w:pPr>
    </w:p>
    <w:p w14:paraId="2504D072" w14:textId="77777777" w:rsidR="005750BC" w:rsidRPr="005750BC" w:rsidRDefault="005750BC" w:rsidP="005750BC">
      <w:pPr>
        <w:spacing w:after="160" w:line="259" w:lineRule="auto"/>
        <w:rPr>
          <w:rFonts w:eastAsiaTheme="minorHAnsi"/>
          <w:lang w:eastAsia="en-US"/>
        </w:rPr>
      </w:pPr>
    </w:p>
    <w:p w14:paraId="2504D073" w14:textId="77777777" w:rsidR="005750BC" w:rsidRPr="005750BC" w:rsidRDefault="005750BC" w:rsidP="005750BC">
      <w:pPr>
        <w:spacing w:after="160" w:line="259" w:lineRule="auto"/>
        <w:rPr>
          <w:rFonts w:eastAsiaTheme="minorHAnsi"/>
          <w:lang w:eastAsia="en-US"/>
        </w:rPr>
      </w:pPr>
    </w:p>
    <w:p w14:paraId="2504D074" w14:textId="77777777" w:rsidR="005750BC" w:rsidRPr="005750BC" w:rsidRDefault="005750BC" w:rsidP="005750BC">
      <w:pPr>
        <w:spacing w:after="160" w:line="259" w:lineRule="auto"/>
        <w:rPr>
          <w:rFonts w:eastAsiaTheme="minorHAnsi"/>
          <w:lang w:eastAsia="en-US"/>
        </w:rPr>
        <w:sectPr w:rsidR="005750BC" w:rsidRPr="005750BC" w:rsidSect="005750BC">
          <w:pgSz w:w="11906" w:h="16838"/>
          <w:pgMar w:top="1134" w:right="1134" w:bottom="1134" w:left="1134" w:header="708" w:footer="708" w:gutter="0"/>
          <w:cols w:space="708"/>
          <w:docGrid w:linePitch="360"/>
        </w:sectPr>
      </w:pPr>
    </w:p>
    <w:p w14:paraId="2504D075" w14:textId="77777777" w:rsidR="005750BC" w:rsidRPr="005750BC" w:rsidRDefault="005750BC" w:rsidP="005750BC">
      <w:pPr>
        <w:contextualSpacing/>
        <w:jc w:val="center"/>
        <w:rPr>
          <w:rFonts w:eastAsiaTheme="minorHAnsi"/>
          <w:b/>
          <w:color w:val="000000" w:themeColor="text1"/>
          <w:lang w:eastAsia="en-US"/>
        </w:rPr>
      </w:pPr>
      <w:r w:rsidRPr="005750BC">
        <w:rPr>
          <w:rFonts w:eastAsiaTheme="minorHAnsi"/>
          <w:b/>
          <w:lang w:eastAsia="en-US"/>
        </w:rPr>
        <w:lastRenderedPageBreak/>
        <w:t>OBRAZLOŽENJE</w:t>
      </w:r>
    </w:p>
    <w:p w14:paraId="2504D076" w14:textId="77777777" w:rsidR="005750BC" w:rsidRPr="005750BC" w:rsidRDefault="005750BC" w:rsidP="005750BC">
      <w:pPr>
        <w:contextualSpacing/>
        <w:jc w:val="both"/>
        <w:rPr>
          <w:rFonts w:eastAsiaTheme="minorHAnsi"/>
          <w:color w:val="000000" w:themeColor="text1"/>
          <w:lang w:eastAsia="en-US"/>
        </w:rPr>
      </w:pPr>
    </w:p>
    <w:p w14:paraId="2504D077" w14:textId="77777777" w:rsidR="005750BC" w:rsidRPr="005750BC" w:rsidRDefault="005750BC" w:rsidP="005750BC">
      <w:pPr>
        <w:contextualSpacing/>
        <w:jc w:val="both"/>
        <w:rPr>
          <w:rFonts w:eastAsiaTheme="minorHAnsi"/>
          <w:lang w:eastAsia="en-US"/>
        </w:rPr>
      </w:pPr>
      <w:r w:rsidRPr="005750BC">
        <w:rPr>
          <w:rFonts w:eastAsiaTheme="minorHAnsi"/>
          <w:color w:val="000000" w:themeColor="text1"/>
          <w:lang w:eastAsia="en-US"/>
        </w:rPr>
        <w:t>Vlada Republike Hrvatske je na sjednici održanoj 14. lipnja 2017. donijela Odluku o pokretanju postupka za sklapanje Sporazuma između Vlade Republike Hrvatske i Vijeća ministara Bosne i Hercegovine o suradnji u području turizma.</w:t>
      </w:r>
      <w:r w:rsidRPr="005750BC">
        <w:rPr>
          <w:rFonts w:eastAsiaTheme="minorHAnsi"/>
          <w:lang w:eastAsia="en-US"/>
        </w:rPr>
        <w:t xml:space="preserve"> Ministarstvo turizma Republike Hrvatske u suradnji s Ministarstvom vanjske trgovine i ekonomskih odnosa Bosne i Hercegovine izradilo je Sporazum između Vlade Republike Hrvatske i Vijeća ministara Bosne i Hercegovine o suradnji u području turizma. </w:t>
      </w:r>
    </w:p>
    <w:p w14:paraId="2504D078" w14:textId="77777777" w:rsidR="005750BC" w:rsidRPr="005750BC" w:rsidRDefault="005750BC" w:rsidP="005750BC">
      <w:pPr>
        <w:contextualSpacing/>
        <w:jc w:val="both"/>
        <w:rPr>
          <w:rFonts w:eastAsiaTheme="minorHAnsi"/>
          <w:lang w:eastAsia="en-US"/>
        </w:rPr>
      </w:pPr>
    </w:p>
    <w:p w14:paraId="2504D079" w14:textId="77777777" w:rsidR="005750BC" w:rsidRPr="005750BC" w:rsidRDefault="005750BC" w:rsidP="005750BC">
      <w:pPr>
        <w:contextualSpacing/>
        <w:jc w:val="both"/>
        <w:rPr>
          <w:rFonts w:eastAsiaTheme="minorHAnsi"/>
          <w:color w:val="000000" w:themeColor="text1"/>
          <w:lang w:eastAsia="en-US"/>
        </w:rPr>
      </w:pPr>
      <w:r w:rsidRPr="005750BC">
        <w:rPr>
          <w:rFonts w:eastAsiaTheme="minorHAnsi"/>
          <w:lang w:eastAsia="en-US"/>
        </w:rPr>
        <w:t xml:space="preserve">Sporazum su potpisali u Sarajevu, dana 7. srpnja 2017. za Vladu Republike Hrvatske, gospodin Gari Cappelli, tadašnji ministar turizma Republike Hrvatske, a za </w:t>
      </w:r>
      <w:r w:rsidRPr="005750BC">
        <w:rPr>
          <w:rFonts w:eastAsiaTheme="minorHAnsi"/>
          <w:color w:val="000000" w:themeColor="text1"/>
          <w:lang w:eastAsia="en-US"/>
        </w:rPr>
        <w:t>Vijeće ministara Bosne i Hercegovine, gospodin Mirko Šarović, tadašnji ministar vanjske trgovine i ekonomskih odnosa Bosne i Hercegovine.</w:t>
      </w:r>
    </w:p>
    <w:p w14:paraId="2504D07A" w14:textId="77777777" w:rsidR="005750BC" w:rsidRPr="005750BC" w:rsidRDefault="005750BC" w:rsidP="005750BC">
      <w:pPr>
        <w:contextualSpacing/>
        <w:jc w:val="both"/>
        <w:rPr>
          <w:rFonts w:eastAsiaTheme="minorHAnsi"/>
          <w:lang w:eastAsia="en-US"/>
        </w:rPr>
      </w:pPr>
    </w:p>
    <w:p w14:paraId="2504D07B" w14:textId="77777777" w:rsidR="005750BC" w:rsidRPr="005750BC" w:rsidRDefault="005750BC" w:rsidP="005750BC">
      <w:pPr>
        <w:contextualSpacing/>
        <w:jc w:val="both"/>
        <w:rPr>
          <w:rFonts w:eastAsiaTheme="minorHAnsi"/>
          <w:lang w:eastAsia="en-US"/>
        </w:rPr>
      </w:pPr>
      <w:r w:rsidRPr="005750BC">
        <w:rPr>
          <w:rFonts w:eastAsiaTheme="minorHAnsi"/>
          <w:lang w:eastAsia="en-US"/>
        </w:rPr>
        <w:t xml:space="preserve">Polazeći od zajedničkih interesa, Sporazum je sklopljen radi unapređenja ukupnih odnosa u području turizma, odnosno stvaranja pravnog temelja za suradnju nadležnih državnih tijela dviju država u području turizma, te razvitka i jačanja međusobnih veza u području turizma. </w:t>
      </w:r>
    </w:p>
    <w:p w14:paraId="2504D07C" w14:textId="77777777" w:rsidR="005750BC" w:rsidRPr="005750BC" w:rsidRDefault="005750BC" w:rsidP="005750BC">
      <w:pPr>
        <w:contextualSpacing/>
        <w:jc w:val="both"/>
        <w:textAlignment w:val="baseline"/>
        <w:rPr>
          <w:rFonts w:eastAsiaTheme="minorHAnsi"/>
          <w:lang w:eastAsia="en-US"/>
        </w:rPr>
      </w:pPr>
    </w:p>
    <w:p w14:paraId="2504D07D" w14:textId="77777777" w:rsidR="005750BC" w:rsidRPr="005750BC" w:rsidRDefault="005750BC" w:rsidP="005750BC">
      <w:pPr>
        <w:contextualSpacing/>
        <w:jc w:val="both"/>
        <w:textAlignment w:val="baseline"/>
        <w:rPr>
          <w:color w:val="000000" w:themeColor="text1"/>
        </w:rPr>
      </w:pPr>
      <w:r w:rsidRPr="005750BC">
        <w:rPr>
          <w:rFonts w:eastAsiaTheme="minorHAnsi"/>
          <w:lang w:eastAsia="en-US"/>
        </w:rPr>
        <w:t>Osim što će omogućiti unaprjeđenje ukupnih odnosa između dviju država, Sporazumom se žele potaknuti daljnji kontakti između nadležnih institucija, razmjena znanja i praktičnih iskustava o različitim oblicima turizma, jačanje turističke razmjene i u konačnici, unaprjeđenje gospodarskog razvoja obiju država. Predviđen je</w:t>
      </w:r>
      <w:r w:rsidRPr="005750BC">
        <w:rPr>
          <w:color w:val="000000" w:themeColor="text1"/>
        </w:rPr>
        <w:t xml:space="preserve"> daljnji razvoj međusobne suradnje u okvirima Svjetske turističke organizacije te drugih međunarodnih i regionalnih organizacija u području turizma čije su obje države članice, te razmjenu podataka o rezultatima što ih je svaka od njih u tim organizacijama postigla. </w:t>
      </w:r>
    </w:p>
    <w:p w14:paraId="2504D07E" w14:textId="77777777" w:rsidR="005750BC" w:rsidRPr="005750BC" w:rsidRDefault="005750BC" w:rsidP="005750BC">
      <w:pPr>
        <w:contextualSpacing/>
        <w:jc w:val="both"/>
        <w:textAlignment w:val="baseline"/>
        <w:rPr>
          <w:color w:val="000000" w:themeColor="text1"/>
        </w:rPr>
      </w:pPr>
    </w:p>
    <w:p w14:paraId="2504D07F" w14:textId="77777777" w:rsidR="005750BC" w:rsidRPr="005750BC" w:rsidRDefault="005750BC" w:rsidP="005750BC">
      <w:pPr>
        <w:contextualSpacing/>
        <w:jc w:val="both"/>
        <w:textAlignment w:val="baseline"/>
        <w:rPr>
          <w:color w:val="000000" w:themeColor="text1"/>
        </w:rPr>
      </w:pPr>
      <w:r w:rsidRPr="005750BC">
        <w:rPr>
          <w:color w:val="000000" w:themeColor="text1"/>
        </w:rPr>
        <w:t>Sporazum, u skladu sa svojim člankom 10., stupa na snagu datumom primitka posljednje pisane obavijesti kojom se ugovorne stranke međusobno izvješćuju, diplomatskim putem, o ispunjenju njihovih unutarnjih pravnih uvjeta za stupanje Sporazuma na snagu. Druga strana je, diplomatskim putem, obavijestila hrvatsku stranu o ispunjenju uvjeta predviđenih unutarnjim zakonodavstvom za stupanje Sporazuma na snagu.</w:t>
      </w:r>
    </w:p>
    <w:p w14:paraId="2504D080" w14:textId="77777777" w:rsidR="005750BC" w:rsidRPr="005750BC" w:rsidRDefault="005750BC" w:rsidP="005750BC">
      <w:pPr>
        <w:contextualSpacing/>
        <w:jc w:val="both"/>
        <w:textAlignment w:val="baseline"/>
        <w:rPr>
          <w:color w:val="000000" w:themeColor="text1"/>
        </w:rPr>
      </w:pPr>
    </w:p>
    <w:p w14:paraId="2504D081" w14:textId="77777777" w:rsidR="005750BC" w:rsidRPr="005750BC" w:rsidRDefault="005750BC" w:rsidP="005750BC">
      <w:pPr>
        <w:contextualSpacing/>
        <w:jc w:val="both"/>
        <w:textAlignment w:val="baseline"/>
        <w:rPr>
          <w:color w:val="000000" w:themeColor="text1"/>
        </w:rPr>
      </w:pPr>
      <w:r w:rsidRPr="005750BC">
        <w:rPr>
          <w:color w:val="000000" w:themeColor="text1"/>
        </w:rPr>
        <w:t>S ciljem stvaranja pretpostavki za stupanje Sporazuma na snagu predlaže se donošenje Uredbe o objavi Sporazuma, kako bi Republika Hrvatska mogla uputiti pisanu obavijest da su u Republici Hrvatskoj ispunjeni unutarnji pravni uvjeti za stupanje Sporazuma na snagu.</w:t>
      </w:r>
    </w:p>
    <w:p w14:paraId="2504D082" w14:textId="77777777" w:rsidR="005750BC" w:rsidRPr="005750BC" w:rsidRDefault="005750BC" w:rsidP="005750BC">
      <w:pPr>
        <w:contextualSpacing/>
        <w:jc w:val="both"/>
        <w:rPr>
          <w:rFonts w:eastAsiaTheme="minorHAnsi"/>
          <w:lang w:eastAsia="en-US"/>
        </w:rPr>
      </w:pPr>
    </w:p>
    <w:p w14:paraId="2504D083" w14:textId="77777777" w:rsidR="005750BC" w:rsidRPr="005750BC" w:rsidRDefault="005750BC" w:rsidP="005750BC">
      <w:pPr>
        <w:contextualSpacing/>
        <w:jc w:val="both"/>
        <w:textAlignment w:val="baseline"/>
        <w:rPr>
          <w:rFonts w:eastAsiaTheme="minorHAnsi"/>
          <w:lang w:eastAsia="en-US"/>
        </w:rPr>
      </w:pPr>
      <w:r w:rsidRPr="005750BC">
        <w:rPr>
          <w:rFonts w:eastAsiaTheme="minorHAnsi"/>
          <w:lang w:eastAsia="en-US"/>
        </w:rPr>
        <w:t>Člankom 1. Uredbe o objavi Sporazuma utvrđuje se da se objavljuje Sporazum između Vlade Republike Hrvatske i Vijeća ministara Bosne i Hercegovine o suradnji u području turizma, sklopljen u Sarajevu, 7. srpnja 2017., u izvorniku na hrvatskom jeziku i službenim jezicima Bosne i Hercegovine (bosanskom, hrvatskom i srpskom).</w:t>
      </w:r>
    </w:p>
    <w:p w14:paraId="2504D084" w14:textId="77777777" w:rsidR="005750BC" w:rsidRPr="005750BC" w:rsidRDefault="005750BC" w:rsidP="005750BC">
      <w:pPr>
        <w:contextualSpacing/>
        <w:jc w:val="both"/>
        <w:textAlignment w:val="baseline"/>
        <w:rPr>
          <w:rFonts w:eastAsiaTheme="minorHAnsi"/>
          <w:lang w:eastAsia="en-US"/>
        </w:rPr>
      </w:pPr>
    </w:p>
    <w:p w14:paraId="2504D085" w14:textId="77777777" w:rsidR="005750BC" w:rsidRPr="005750BC" w:rsidRDefault="005750BC" w:rsidP="005750BC">
      <w:pPr>
        <w:contextualSpacing/>
        <w:jc w:val="both"/>
        <w:textAlignment w:val="baseline"/>
        <w:rPr>
          <w:rFonts w:eastAsiaTheme="minorHAnsi"/>
          <w:lang w:eastAsia="en-US"/>
        </w:rPr>
      </w:pPr>
      <w:r w:rsidRPr="005750BC">
        <w:rPr>
          <w:rFonts w:eastAsiaTheme="minorHAnsi"/>
          <w:lang w:eastAsia="en-US"/>
        </w:rPr>
        <w:t xml:space="preserve">U članku 2. Uredbe o objavi Sporazuma sadržan je tekst Sporazuma u izvorniku na hrvatskom jeziku. </w:t>
      </w:r>
    </w:p>
    <w:p w14:paraId="2504D086" w14:textId="77777777" w:rsidR="005750BC" w:rsidRPr="005750BC" w:rsidRDefault="005750BC" w:rsidP="005750BC">
      <w:pPr>
        <w:contextualSpacing/>
        <w:jc w:val="both"/>
        <w:textAlignment w:val="baseline"/>
        <w:rPr>
          <w:rFonts w:eastAsiaTheme="minorHAnsi"/>
          <w:lang w:eastAsia="en-US"/>
        </w:rPr>
      </w:pPr>
    </w:p>
    <w:p w14:paraId="2504D087" w14:textId="77777777" w:rsidR="005750BC" w:rsidRPr="005750BC" w:rsidRDefault="005750BC" w:rsidP="005750BC">
      <w:pPr>
        <w:contextualSpacing/>
        <w:jc w:val="both"/>
        <w:textAlignment w:val="baseline"/>
        <w:rPr>
          <w:rFonts w:eastAsiaTheme="minorHAnsi"/>
          <w:lang w:eastAsia="en-US"/>
        </w:rPr>
      </w:pPr>
      <w:r w:rsidRPr="005750BC">
        <w:rPr>
          <w:rFonts w:eastAsiaTheme="minorHAnsi"/>
          <w:lang w:eastAsia="en-US"/>
        </w:rPr>
        <w:t xml:space="preserve">Člankom 3. Uredbe o objavi Sporazuma utvrđuje se da je provedba Sporazuma u djelokrugu tijela državne uprave nadležnog za poslove turizma. </w:t>
      </w:r>
    </w:p>
    <w:p w14:paraId="2504D088" w14:textId="77777777" w:rsidR="005750BC" w:rsidRPr="005750BC" w:rsidRDefault="005750BC" w:rsidP="005750BC">
      <w:pPr>
        <w:contextualSpacing/>
        <w:jc w:val="both"/>
        <w:textAlignment w:val="baseline"/>
        <w:rPr>
          <w:rFonts w:eastAsiaTheme="minorHAnsi"/>
          <w:lang w:eastAsia="en-US"/>
        </w:rPr>
      </w:pPr>
    </w:p>
    <w:p w14:paraId="2504D089" w14:textId="77777777" w:rsidR="005750BC" w:rsidRPr="005750BC" w:rsidRDefault="005750BC" w:rsidP="005750BC">
      <w:pPr>
        <w:contextualSpacing/>
        <w:jc w:val="both"/>
        <w:textAlignment w:val="baseline"/>
        <w:rPr>
          <w:rFonts w:eastAsiaTheme="minorHAnsi"/>
          <w:lang w:eastAsia="en-US"/>
        </w:rPr>
      </w:pPr>
      <w:r w:rsidRPr="005750BC">
        <w:rPr>
          <w:rFonts w:eastAsiaTheme="minorHAnsi"/>
          <w:lang w:eastAsia="en-US"/>
        </w:rPr>
        <w:t xml:space="preserve">Člankom 4. Uredbe o objavi Sporazuma utvrđuje se da na dan stupanja na snagu Uredbe Sporazum između Vlade Republike Hrvatske i Vijeća ministara Bosne i Hercegovine o suradnji u području turizma nije na snazi te će se podaci o njegovom stupanju na snagu objaviti sukladno odredbi članka 30. stavka 3. Zakona o sklapanju i izvršavanju međunarodnih ugovora. </w:t>
      </w:r>
    </w:p>
    <w:p w14:paraId="2504D08A" w14:textId="77777777" w:rsidR="005750BC" w:rsidRPr="005750BC" w:rsidRDefault="005750BC" w:rsidP="005750BC">
      <w:pPr>
        <w:contextualSpacing/>
        <w:jc w:val="both"/>
        <w:textAlignment w:val="baseline"/>
        <w:rPr>
          <w:rFonts w:eastAsiaTheme="minorHAnsi"/>
          <w:lang w:eastAsia="en-US"/>
        </w:rPr>
      </w:pPr>
    </w:p>
    <w:p w14:paraId="2504D08B" w14:textId="77777777" w:rsidR="005750BC" w:rsidRPr="005750BC" w:rsidRDefault="005750BC" w:rsidP="005750BC">
      <w:pPr>
        <w:contextualSpacing/>
        <w:jc w:val="both"/>
        <w:textAlignment w:val="baseline"/>
        <w:rPr>
          <w:rFonts w:eastAsiaTheme="minorHAnsi"/>
          <w:lang w:eastAsia="en-US"/>
        </w:rPr>
      </w:pPr>
      <w:r w:rsidRPr="005750BC">
        <w:rPr>
          <w:rFonts w:eastAsiaTheme="minorHAnsi"/>
          <w:lang w:eastAsia="en-US"/>
        </w:rPr>
        <w:t>Člankom 5. Uredbe o objavi Sporazuma uređeno je stupanje na snagu Uredbe.</w:t>
      </w:r>
    </w:p>
    <w:p w14:paraId="2504D08C" w14:textId="77777777" w:rsidR="008A1B32" w:rsidRPr="001C3508" w:rsidRDefault="008A1B32" w:rsidP="005750BC">
      <w:pPr>
        <w:jc w:val="both"/>
      </w:pPr>
    </w:p>
    <w:sectPr w:rsidR="008A1B32" w:rsidRPr="001C3508" w:rsidSect="0099362A">
      <w:headerReference w:type="default" r:id="rId15"/>
      <w:footerReference w:type="default" r:id="rId16"/>
      <w:headerReference w:type="first" r:id="rId17"/>
      <w:pgSz w:w="11906" w:h="16838" w:code="9"/>
      <w:pgMar w:top="1418" w:right="1418" w:bottom="1418" w:left="1418" w:header="720"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4D091" w14:textId="77777777" w:rsidR="00B0602C" w:rsidRDefault="00B0602C">
      <w:r>
        <w:separator/>
      </w:r>
    </w:p>
  </w:endnote>
  <w:endnote w:type="continuationSeparator" w:id="0">
    <w:p w14:paraId="2504D092" w14:textId="77777777" w:rsidR="00B0602C" w:rsidRDefault="00B0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D094" w14:textId="77777777" w:rsidR="00EC30E2" w:rsidRPr="00601D25" w:rsidRDefault="00EC30E2" w:rsidP="00067492">
    <w:pPr>
      <w:pStyle w:val="Footer"/>
      <w:pBdr>
        <w:top w:val="single" w:sz="4" w:space="1" w:color="404040"/>
      </w:pBdr>
      <w:jc w:val="center"/>
      <w:rPr>
        <w:color w:val="404040"/>
        <w:spacing w:val="20"/>
        <w:sz w:val="20"/>
      </w:rPr>
    </w:pPr>
    <w:r w:rsidRPr="00601D25">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D096" w14:textId="77777777" w:rsidR="00EC30E2" w:rsidRDefault="00EC30E2" w:rsidP="009A0F9D"/>
  <w:p w14:paraId="2504D097" w14:textId="77777777" w:rsidR="00EC30E2" w:rsidRDefault="00EC30E2" w:rsidP="009A0F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4D08F" w14:textId="77777777" w:rsidR="00B0602C" w:rsidRDefault="00B0602C">
      <w:r>
        <w:separator/>
      </w:r>
    </w:p>
  </w:footnote>
  <w:footnote w:type="continuationSeparator" w:id="0">
    <w:p w14:paraId="2504D090" w14:textId="77777777" w:rsidR="00B0602C" w:rsidRDefault="00B06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D093" w14:textId="77777777" w:rsidR="0099362A" w:rsidRDefault="0099362A" w:rsidP="0099362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375993"/>
      <w:docPartObj>
        <w:docPartGallery w:val="Page Numbers (Top of Page)"/>
        <w:docPartUnique/>
      </w:docPartObj>
    </w:sdtPr>
    <w:sdtEndPr/>
    <w:sdtContent>
      <w:p w14:paraId="2504D095" w14:textId="25E15850" w:rsidR="0099362A" w:rsidRDefault="0099362A" w:rsidP="0099362A">
        <w:pPr>
          <w:pStyle w:val="Header"/>
          <w:jc w:val="center"/>
        </w:pPr>
        <w:r>
          <w:fldChar w:fldCharType="begin"/>
        </w:r>
        <w:r>
          <w:instrText>PAGE   \* MERGEFORMAT</w:instrText>
        </w:r>
        <w:r>
          <w:fldChar w:fldCharType="separate"/>
        </w:r>
        <w:r w:rsidR="0088615A">
          <w:rPr>
            <w:noProof/>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D098" w14:textId="77777777" w:rsidR="0099362A" w:rsidRDefault="00993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6F09"/>
    <w:multiLevelType w:val="hybridMultilevel"/>
    <w:tmpl w:val="D0A263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DDD7759"/>
    <w:multiLevelType w:val="hybridMultilevel"/>
    <w:tmpl w:val="DC067DC0"/>
    <w:lvl w:ilvl="0" w:tplc="D79870C2">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486512CB"/>
    <w:multiLevelType w:val="hybridMultilevel"/>
    <w:tmpl w:val="89B0B1B2"/>
    <w:lvl w:ilvl="0" w:tplc="A5FC350C">
      <w:start w:val="7"/>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6E74111"/>
    <w:multiLevelType w:val="hybridMultilevel"/>
    <w:tmpl w:val="168419D2"/>
    <w:lvl w:ilvl="0" w:tplc="B05A1D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C8"/>
    <w:rsid w:val="00014EAD"/>
    <w:rsid w:val="00014EF5"/>
    <w:rsid w:val="00015BC2"/>
    <w:rsid w:val="000239B0"/>
    <w:rsid w:val="00032FC1"/>
    <w:rsid w:val="000524A6"/>
    <w:rsid w:val="00052D67"/>
    <w:rsid w:val="000609D4"/>
    <w:rsid w:val="0006115B"/>
    <w:rsid w:val="00063130"/>
    <w:rsid w:val="00063A0F"/>
    <w:rsid w:val="000655BD"/>
    <w:rsid w:val="000671B5"/>
    <w:rsid w:val="00067492"/>
    <w:rsid w:val="00072E19"/>
    <w:rsid w:val="00072ED2"/>
    <w:rsid w:val="00085369"/>
    <w:rsid w:val="000A0382"/>
    <w:rsid w:val="000A03C8"/>
    <w:rsid w:val="000A4359"/>
    <w:rsid w:val="000A6A49"/>
    <w:rsid w:val="000A7E4C"/>
    <w:rsid w:val="000B3350"/>
    <w:rsid w:val="000D31B6"/>
    <w:rsid w:val="000D636F"/>
    <w:rsid w:val="000E6670"/>
    <w:rsid w:val="00102EA1"/>
    <w:rsid w:val="00115014"/>
    <w:rsid w:val="00115E5E"/>
    <w:rsid w:val="001331E3"/>
    <w:rsid w:val="00150FB7"/>
    <w:rsid w:val="00151ADE"/>
    <w:rsid w:val="00156DB0"/>
    <w:rsid w:val="0015792C"/>
    <w:rsid w:val="00161036"/>
    <w:rsid w:val="00165CB4"/>
    <w:rsid w:val="00174980"/>
    <w:rsid w:val="00177584"/>
    <w:rsid w:val="00180869"/>
    <w:rsid w:val="00192270"/>
    <w:rsid w:val="00192368"/>
    <w:rsid w:val="001A2F5C"/>
    <w:rsid w:val="001A30D0"/>
    <w:rsid w:val="001C2E2F"/>
    <w:rsid w:val="001C2F99"/>
    <w:rsid w:val="001C3508"/>
    <w:rsid w:val="001C6468"/>
    <w:rsid w:val="001C7829"/>
    <w:rsid w:val="001E39BA"/>
    <w:rsid w:val="001E55A3"/>
    <w:rsid w:val="00203E65"/>
    <w:rsid w:val="00205A4D"/>
    <w:rsid w:val="00210771"/>
    <w:rsid w:val="0021565F"/>
    <w:rsid w:val="00216477"/>
    <w:rsid w:val="00221D51"/>
    <w:rsid w:val="00233DC1"/>
    <w:rsid w:val="00233DE5"/>
    <w:rsid w:val="00240F8A"/>
    <w:rsid w:val="002434C3"/>
    <w:rsid w:val="0025543F"/>
    <w:rsid w:val="0026327C"/>
    <w:rsid w:val="00270BE6"/>
    <w:rsid w:val="00272F60"/>
    <w:rsid w:val="002760A3"/>
    <w:rsid w:val="00280127"/>
    <w:rsid w:val="00282556"/>
    <w:rsid w:val="00290F8B"/>
    <w:rsid w:val="00295036"/>
    <w:rsid w:val="00296A70"/>
    <w:rsid w:val="002A2DB1"/>
    <w:rsid w:val="002B4D49"/>
    <w:rsid w:val="002C0EFC"/>
    <w:rsid w:val="002D0E66"/>
    <w:rsid w:val="002D6FA6"/>
    <w:rsid w:val="002E710D"/>
    <w:rsid w:val="002F092F"/>
    <w:rsid w:val="002F1506"/>
    <w:rsid w:val="002F3166"/>
    <w:rsid w:val="002F6F89"/>
    <w:rsid w:val="003055B0"/>
    <w:rsid w:val="00306AAE"/>
    <w:rsid w:val="00312014"/>
    <w:rsid w:val="00315BA2"/>
    <w:rsid w:val="003226BC"/>
    <w:rsid w:val="00324465"/>
    <w:rsid w:val="00343657"/>
    <w:rsid w:val="00343C56"/>
    <w:rsid w:val="00352517"/>
    <w:rsid w:val="00367549"/>
    <w:rsid w:val="00370D95"/>
    <w:rsid w:val="00372B9F"/>
    <w:rsid w:val="003812D3"/>
    <w:rsid w:val="003928EF"/>
    <w:rsid w:val="0039408A"/>
    <w:rsid w:val="003A2A95"/>
    <w:rsid w:val="003A3A70"/>
    <w:rsid w:val="003B2603"/>
    <w:rsid w:val="003B2D02"/>
    <w:rsid w:val="003D0F09"/>
    <w:rsid w:val="003F5666"/>
    <w:rsid w:val="003F63E2"/>
    <w:rsid w:val="00402360"/>
    <w:rsid w:val="004046D3"/>
    <w:rsid w:val="00412F14"/>
    <w:rsid w:val="004219DF"/>
    <w:rsid w:val="00422943"/>
    <w:rsid w:val="00425C58"/>
    <w:rsid w:val="00431612"/>
    <w:rsid w:val="004373AB"/>
    <w:rsid w:val="00440C28"/>
    <w:rsid w:val="0045126A"/>
    <w:rsid w:val="00454093"/>
    <w:rsid w:val="00472E58"/>
    <w:rsid w:val="004911C0"/>
    <w:rsid w:val="004A06B1"/>
    <w:rsid w:val="004A3B2C"/>
    <w:rsid w:val="004B0212"/>
    <w:rsid w:val="004B63E2"/>
    <w:rsid w:val="004B74A6"/>
    <w:rsid w:val="004C3E76"/>
    <w:rsid w:val="004D4CBA"/>
    <w:rsid w:val="004E71E4"/>
    <w:rsid w:val="004F2389"/>
    <w:rsid w:val="004F246C"/>
    <w:rsid w:val="005015A9"/>
    <w:rsid w:val="00502321"/>
    <w:rsid w:val="00505700"/>
    <w:rsid w:val="0051331F"/>
    <w:rsid w:val="00517FA9"/>
    <w:rsid w:val="005261D6"/>
    <w:rsid w:val="00537823"/>
    <w:rsid w:val="0055518A"/>
    <w:rsid w:val="005572F0"/>
    <w:rsid w:val="0056146E"/>
    <w:rsid w:val="00563528"/>
    <w:rsid w:val="005750BC"/>
    <w:rsid w:val="00575871"/>
    <w:rsid w:val="005810C4"/>
    <w:rsid w:val="00583518"/>
    <w:rsid w:val="00590375"/>
    <w:rsid w:val="00596CCB"/>
    <w:rsid w:val="005B048F"/>
    <w:rsid w:val="005C3214"/>
    <w:rsid w:val="005D1B84"/>
    <w:rsid w:val="005D204F"/>
    <w:rsid w:val="005D351E"/>
    <w:rsid w:val="005D5E5D"/>
    <w:rsid w:val="005F71DB"/>
    <w:rsid w:val="006049B3"/>
    <w:rsid w:val="00612147"/>
    <w:rsid w:val="00616855"/>
    <w:rsid w:val="006219C0"/>
    <w:rsid w:val="0062772E"/>
    <w:rsid w:val="00635A14"/>
    <w:rsid w:val="006401E3"/>
    <w:rsid w:val="00644CE3"/>
    <w:rsid w:val="006462BA"/>
    <w:rsid w:val="00654897"/>
    <w:rsid w:val="00655752"/>
    <w:rsid w:val="00662ECF"/>
    <w:rsid w:val="006677AC"/>
    <w:rsid w:val="00677821"/>
    <w:rsid w:val="00681614"/>
    <w:rsid w:val="00682346"/>
    <w:rsid w:val="00683D83"/>
    <w:rsid w:val="00687880"/>
    <w:rsid w:val="00692C13"/>
    <w:rsid w:val="00693392"/>
    <w:rsid w:val="00694BED"/>
    <w:rsid w:val="006972EB"/>
    <w:rsid w:val="006A3CE3"/>
    <w:rsid w:val="006D20C8"/>
    <w:rsid w:val="006D722B"/>
    <w:rsid w:val="006E0DB9"/>
    <w:rsid w:val="006E15A2"/>
    <w:rsid w:val="006F58ED"/>
    <w:rsid w:val="00704DD4"/>
    <w:rsid w:val="00711299"/>
    <w:rsid w:val="00712209"/>
    <w:rsid w:val="00717022"/>
    <w:rsid w:val="00723752"/>
    <w:rsid w:val="007278C1"/>
    <w:rsid w:val="00734571"/>
    <w:rsid w:val="0075451D"/>
    <w:rsid w:val="0075573A"/>
    <w:rsid w:val="0075727C"/>
    <w:rsid w:val="00771A02"/>
    <w:rsid w:val="00783CA3"/>
    <w:rsid w:val="00791BAA"/>
    <w:rsid w:val="00795122"/>
    <w:rsid w:val="00796C50"/>
    <w:rsid w:val="007A01A3"/>
    <w:rsid w:val="007A2C3E"/>
    <w:rsid w:val="007B13C5"/>
    <w:rsid w:val="007C2414"/>
    <w:rsid w:val="007C3553"/>
    <w:rsid w:val="007D3A67"/>
    <w:rsid w:val="007D6302"/>
    <w:rsid w:val="007E1386"/>
    <w:rsid w:val="007F1EED"/>
    <w:rsid w:val="00800727"/>
    <w:rsid w:val="008036A2"/>
    <w:rsid w:val="00815A7A"/>
    <w:rsid w:val="0082351B"/>
    <w:rsid w:val="008358C1"/>
    <w:rsid w:val="00842243"/>
    <w:rsid w:val="00856546"/>
    <w:rsid w:val="008674B8"/>
    <w:rsid w:val="008802DF"/>
    <w:rsid w:val="0088615A"/>
    <w:rsid w:val="008932E6"/>
    <w:rsid w:val="00896AAD"/>
    <w:rsid w:val="0089709B"/>
    <w:rsid w:val="008A1022"/>
    <w:rsid w:val="008A1B32"/>
    <w:rsid w:val="008B14B6"/>
    <w:rsid w:val="008B596C"/>
    <w:rsid w:val="008C0949"/>
    <w:rsid w:val="008F229B"/>
    <w:rsid w:val="008F3C8B"/>
    <w:rsid w:val="00912310"/>
    <w:rsid w:val="00914516"/>
    <w:rsid w:val="0093251C"/>
    <w:rsid w:val="00943EEB"/>
    <w:rsid w:val="009513D2"/>
    <w:rsid w:val="00952D0E"/>
    <w:rsid w:val="009554F4"/>
    <w:rsid w:val="00961DDA"/>
    <w:rsid w:val="00966352"/>
    <w:rsid w:val="00980CBF"/>
    <w:rsid w:val="00983023"/>
    <w:rsid w:val="0099336C"/>
    <w:rsid w:val="0099362A"/>
    <w:rsid w:val="0099380E"/>
    <w:rsid w:val="009A0F9D"/>
    <w:rsid w:val="009A1F92"/>
    <w:rsid w:val="009B01EB"/>
    <w:rsid w:val="009C169A"/>
    <w:rsid w:val="009C33EF"/>
    <w:rsid w:val="009D093A"/>
    <w:rsid w:val="009D53F0"/>
    <w:rsid w:val="009E1ECA"/>
    <w:rsid w:val="009E4958"/>
    <w:rsid w:val="009E507D"/>
    <w:rsid w:val="009E5936"/>
    <w:rsid w:val="009E6A41"/>
    <w:rsid w:val="009F04AF"/>
    <w:rsid w:val="009F550D"/>
    <w:rsid w:val="00A005F3"/>
    <w:rsid w:val="00A037A4"/>
    <w:rsid w:val="00A16046"/>
    <w:rsid w:val="00A16EC5"/>
    <w:rsid w:val="00A229A4"/>
    <w:rsid w:val="00A24571"/>
    <w:rsid w:val="00A254E8"/>
    <w:rsid w:val="00A33510"/>
    <w:rsid w:val="00A33BE0"/>
    <w:rsid w:val="00A34F4F"/>
    <w:rsid w:val="00A3553E"/>
    <w:rsid w:val="00A4646C"/>
    <w:rsid w:val="00A46DEF"/>
    <w:rsid w:val="00A53EAC"/>
    <w:rsid w:val="00A57EA1"/>
    <w:rsid w:val="00A676D6"/>
    <w:rsid w:val="00A67ECA"/>
    <w:rsid w:val="00A71792"/>
    <w:rsid w:val="00A8584D"/>
    <w:rsid w:val="00A86E79"/>
    <w:rsid w:val="00A90717"/>
    <w:rsid w:val="00A9097D"/>
    <w:rsid w:val="00A91AFA"/>
    <w:rsid w:val="00AA219A"/>
    <w:rsid w:val="00AA29DF"/>
    <w:rsid w:val="00AA7405"/>
    <w:rsid w:val="00AB7E66"/>
    <w:rsid w:val="00AC2795"/>
    <w:rsid w:val="00AC3B8D"/>
    <w:rsid w:val="00AD0E24"/>
    <w:rsid w:val="00AD2B65"/>
    <w:rsid w:val="00AD6249"/>
    <w:rsid w:val="00AE52E3"/>
    <w:rsid w:val="00AE77E2"/>
    <w:rsid w:val="00AF08B3"/>
    <w:rsid w:val="00AF4236"/>
    <w:rsid w:val="00AF6955"/>
    <w:rsid w:val="00B0602C"/>
    <w:rsid w:val="00B06E7B"/>
    <w:rsid w:val="00B11720"/>
    <w:rsid w:val="00B17033"/>
    <w:rsid w:val="00B17438"/>
    <w:rsid w:val="00B40E31"/>
    <w:rsid w:val="00B505BD"/>
    <w:rsid w:val="00B51F34"/>
    <w:rsid w:val="00B540F1"/>
    <w:rsid w:val="00B72757"/>
    <w:rsid w:val="00B81003"/>
    <w:rsid w:val="00B828B4"/>
    <w:rsid w:val="00BA2110"/>
    <w:rsid w:val="00BA53DD"/>
    <w:rsid w:val="00BB55E5"/>
    <w:rsid w:val="00BC02BB"/>
    <w:rsid w:val="00BC1BAB"/>
    <w:rsid w:val="00BD10FC"/>
    <w:rsid w:val="00BD2729"/>
    <w:rsid w:val="00BD3ABB"/>
    <w:rsid w:val="00BD7874"/>
    <w:rsid w:val="00BF0992"/>
    <w:rsid w:val="00BF219F"/>
    <w:rsid w:val="00C00357"/>
    <w:rsid w:val="00C05729"/>
    <w:rsid w:val="00C07C1A"/>
    <w:rsid w:val="00C1277D"/>
    <w:rsid w:val="00C13725"/>
    <w:rsid w:val="00C1501F"/>
    <w:rsid w:val="00C1504E"/>
    <w:rsid w:val="00C170D7"/>
    <w:rsid w:val="00C24A9F"/>
    <w:rsid w:val="00C27340"/>
    <w:rsid w:val="00C31694"/>
    <w:rsid w:val="00C401BB"/>
    <w:rsid w:val="00C407E5"/>
    <w:rsid w:val="00C639DD"/>
    <w:rsid w:val="00C66F6F"/>
    <w:rsid w:val="00C71B2C"/>
    <w:rsid w:val="00C72B02"/>
    <w:rsid w:val="00C849B7"/>
    <w:rsid w:val="00C92366"/>
    <w:rsid w:val="00C97AB6"/>
    <w:rsid w:val="00CA0C49"/>
    <w:rsid w:val="00CA41C3"/>
    <w:rsid w:val="00CB0AE9"/>
    <w:rsid w:val="00CB2087"/>
    <w:rsid w:val="00CB3BB6"/>
    <w:rsid w:val="00CB4CA4"/>
    <w:rsid w:val="00CC66E4"/>
    <w:rsid w:val="00CD009D"/>
    <w:rsid w:val="00CD280B"/>
    <w:rsid w:val="00CD4551"/>
    <w:rsid w:val="00CD4DBF"/>
    <w:rsid w:val="00CE2290"/>
    <w:rsid w:val="00CF2A59"/>
    <w:rsid w:val="00CF6B3B"/>
    <w:rsid w:val="00CF765D"/>
    <w:rsid w:val="00D14FA9"/>
    <w:rsid w:val="00D335CB"/>
    <w:rsid w:val="00D42F41"/>
    <w:rsid w:val="00D53FD6"/>
    <w:rsid w:val="00D70F47"/>
    <w:rsid w:val="00D73336"/>
    <w:rsid w:val="00D80913"/>
    <w:rsid w:val="00D82478"/>
    <w:rsid w:val="00D854F6"/>
    <w:rsid w:val="00D8682C"/>
    <w:rsid w:val="00D92641"/>
    <w:rsid w:val="00DA0870"/>
    <w:rsid w:val="00DA54F3"/>
    <w:rsid w:val="00DA72C6"/>
    <w:rsid w:val="00DB3F04"/>
    <w:rsid w:val="00DB702C"/>
    <w:rsid w:val="00DC1E12"/>
    <w:rsid w:val="00DC2452"/>
    <w:rsid w:val="00DC38EB"/>
    <w:rsid w:val="00DC52F0"/>
    <w:rsid w:val="00DC6614"/>
    <w:rsid w:val="00DD08AC"/>
    <w:rsid w:val="00DD23F2"/>
    <w:rsid w:val="00DE09E9"/>
    <w:rsid w:val="00DE13DE"/>
    <w:rsid w:val="00DE2C85"/>
    <w:rsid w:val="00DF0453"/>
    <w:rsid w:val="00DF106A"/>
    <w:rsid w:val="00E00729"/>
    <w:rsid w:val="00E06DA9"/>
    <w:rsid w:val="00E138A8"/>
    <w:rsid w:val="00E155D7"/>
    <w:rsid w:val="00E20775"/>
    <w:rsid w:val="00E226F4"/>
    <w:rsid w:val="00E22FDC"/>
    <w:rsid w:val="00E24DAA"/>
    <w:rsid w:val="00E25FFC"/>
    <w:rsid w:val="00E3569A"/>
    <w:rsid w:val="00E465D7"/>
    <w:rsid w:val="00E51BD6"/>
    <w:rsid w:val="00E60CAC"/>
    <w:rsid w:val="00E65B56"/>
    <w:rsid w:val="00E719D9"/>
    <w:rsid w:val="00E745AD"/>
    <w:rsid w:val="00E8568D"/>
    <w:rsid w:val="00E86986"/>
    <w:rsid w:val="00E9446D"/>
    <w:rsid w:val="00EB39CE"/>
    <w:rsid w:val="00EB701D"/>
    <w:rsid w:val="00EC30E2"/>
    <w:rsid w:val="00EC529D"/>
    <w:rsid w:val="00ED169B"/>
    <w:rsid w:val="00ED404C"/>
    <w:rsid w:val="00ED6E29"/>
    <w:rsid w:val="00F11E3D"/>
    <w:rsid w:val="00F155A9"/>
    <w:rsid w:val="00F176BE"/>
    <w:rsid w:val="00F26D03"/>
    <w:rsid w:val="00F26EC9"/>
    <w:rsid w:val="00F42792"/>
    <w:rsid w:val="00F433A8"/>
    <w:rsid w:val="00F452E8"/>
    <w:rsid w:val="00F4618D"/>
    <w:rsid w:val="00F5473D"/>
    <w:rsid w:val="00F6282D"/>
    <w:rsid w:val="00F66C43"/>
    <w:rsid w:val="00F73AD5"/>
    <w:rsid w:val="00F81683"/>
    <w:rsid w:val="00F84147"/>
    <w:rsid w:val="00FB0D6A"/>
    <w:rsid w:val="00FB6E11"/>
    <w:rsid w:val="00FC5ACA"/>
    <w:rsid w:val="00FC6B2C"/>
    <w:rsid w:val="00FD78AB"/>
    <w:rsid w:val="00FE0AEC"/>
    <w:rsid w:val="00FE4666"/>
    <w:rsid w:val="00FE4BF9"/>
    <w:rsid w:val="00FE6E07"/>
    <w:rsid w:val="00FF48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04CFDA"/>
  <w15:chartTrackingRefBased/>
  <w15:docId w15:val="{AD764E61-EA9C-44D1-BFB2-48FC3CF9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7823"/>
    <w:pPr>
      <w:tabs>
        <w:tab w:val="center" w:pos="4703"/>
        <w:tab w:val="right" w:pos="9406"/>
      </w:tabs>
    </w:pPr>
  </w:style>
  <w:style w:type="paragraph" w:styleId="Footer">
    <w:name w:val="footer"/>
    <w:basedOn w:val="Normal"/>
    <w:rsid w:val="00537823"/>
    <w:pPr>
      <w:tabs>
        <w:tab w:val="center" w:pos="4703"/>
        <w:tab w:val="right" w:pos="9406"/>
      </w:tabs>
    </w:pPr>
  </w:style>
  <w:style w:type="character" w:styleId="PageNumber">
    <w:name w:val="page number"/>
    <w:basedOn w:val="DefaultParagraphFont"/>
    <w:rsid w:val="006677AC"/>
  </w:style>
  <w:style w:type="paragraph" w:styleId="BalloonText">
    <w:name w:val="Balloon Text"/>
    <w:basedOn w:val="Normal"/>
    <w:link w:val="BalloonTextChar"/>
    <w:rsid w:val="00800727"/>
    <w:rPr>
      <w:rFonts w:ascii="Segoe UI" w:hAnsi="Segoe UI" w:cs="Segoe UI"/>
      <w:sz w:val="18"/>
      <w:szCs w:val="18"/>
    </w:rPr>
  </w:style>
  <w:style w:type="character" w:customStyle="1" w:styleId="BalloonTextChar">
    <w:name w:val="Balloon Text Char"/>
    <w:link w:val="BalloonText"/>
    <w:rsid w:val="00800727"/>
    <w:rPr>
      <w:rFonts w:ascii="Segoe UI" w:hAnsi="Segoe UI" w:cs="Segoe UI"/>
      <w:sz w:val="18"/>
      <w:szCs w:val="18"/>
    </w:rPr>
  </w:style>
  <w:style w:type="paragraph" w:styleId="ListParagraph">
    <w:name w:val="List Paragraph"/>
    <w:basedOn w:val="Normal"/>
    <w:uiPriority w:val="34"/>
    <w:qFormat/>
    <w:rsid w:val="001C3508"/>
    <w:pPr>
      <w:ind w:left="720"/>
      <w:contextualSpacing/>
    </w:pPr>
  </w:style>
  <w:style w:type="character" w:customStyle="1" w:styleId="HeaderChar">
    <w:name w:val="Header Char"/>
    <w:basedOn w:val="DefaultParagraphFont"/>
    <w:link w:val="Header"/>
    <w:uiPriority w:val="99"/>
    <w:rsid w:val="0099362A"/>
    <w:rPr>
      <w:sz w:val="24"/>
      <w:szCs w:val="24"/>
    </w:rPr>
  </w:style>
  <w:style w:type="table" w:styleId="TableGrid">
    <w:name w:val="Table Grid"/>
    <w:basedOn w:val="TableNormal"/>
    <w:uiPriority w:val="39"/>
    <w:rsid w:val="005750BC"/>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AZJMDCZ6QSYZ-1849078857-28750</_dlc_DocId>
    <_dlc_DocIdUrl xmlns="a494813a-d0d8-4dad-94cb-0d196f36ba15">
      <Url>https://ekoordinacije.vlada.hr/koordinacija-gospodarstvo/_layouts/15/DocIdRedir.aspx?ID=AZJMDCZ6QSYZ-1849078857-28750</Url>
      <Description>AZJMDCZ6QSYZ-1849078857-28750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32AAD-54CB-4979-8BE1-B00472602AA6}">
  <ds:schemaRefs>
    <ds:schemaRef ds:uri="http://schemas.microsoft.com/sharepoint/events"/>
  </ds:schemaRefs>
</ds:datastoreItem>
</file>

<file path=customXml/itemProps2.xml><?xml version="1.0" encoding="utf-8"?>
<ds:datastoreItem xmlns:ds="http://schemas.openxmlformats.org/officeDocument/2006/customXml" ds:itemID="{980026A3-84F1-464C-90CF-EE01E2844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FBD387-E0E6-4327-AF36-83BE90861F44}">
  <ds:schemaRefs>
    <ds:schemaRef ds:uri="a494813a-d0d8-4dad-94cb-0d196f36ba15"/>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9D7C693-E343-4FF4-936D-9299EFFB9FC4}">
  <ds:schemaRefs>
    <ds:schemaRef ds:uri="http://schemas.microsoft.com/sharepoint/v3/contenttype/forms"/>
  </ds:schemaRefs>
</ds:datastoreItem>
</file>

<file path=customXml/itemProps5.xml><?xml version="1.0" encoding="utf-8"?>
<ds:datastoreItem xmlns:ds="http://schemas.openxmlformats.org/officeDocument/2006/customXml" ds:itemID="{8E26B4B3-599F-4AE9-89EB-4666E23D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1470</Words>
  <Characters>8384</Characters>
  <Application>Microsoft Office Word</Application>
  <DocSecurity>0</DocSecurity>
  <Lines>69</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 Sluzbeni dokument - bar code</vt:lpstr>
      <vt:lpstr>1 Sluzbeni dokument - bar code</vt:lpstr>
    </vt:vector>
  </TitlesOfParts>
  <Company>MZOS</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Sluzbeni dokument - bar code</dc:title>
  <dc:subject/>
  <dc:creator>MZOS</dc:creator>
  <cp:keywords/>
  <cp:lastModifiedBy>Larisa Petrić</cp:lastModifiedBy>
  <cp:revision>3</cp:revision>
  <cp:lastPrinted>2023-05-31T08:11:00Z</cp:lastPrinted>
  <dcterms:created xsi:type="dcterms:W3CDTF">2023-06-07T08:16:00Z</dcterms:created>
  <dcterms:modified xsi:type="dcterms:W3CDTF">2023-06-14T09:43:00Z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9691c766-04d8-436a-ac0b-63bb5c53a044</vt:lpwstr>
  </property>
</Properties>
</file>