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8DF3D" w14:textId="77777777" w:rsidR="00834F9B" w:rsidRDefault="00834F9B" w:rsidP="000A37DE">
      <w:pPr>
        <w:rPr>
          <w:sz w:val="20"/>
          <w:szCs w:val="20"/>
        </w:rPr>
      </w:pPr>
    </w:p>
    <w:p w14:paraId="5FC336AC" w14:textId="77777777" w:rsidR="00834F9B" w:rsidRDefault="00834F9B" w:rsidP="000A37DE">
      <w:pPr>
        <w:rPr>
          <w:sz w:val="20"/>
          <w:szCs w:val="20"/>
        </w:rPr>
      </w:pPr>
    </w:p>
    <w:p w14:paraId="44B46051" w14:textId="26AD23B1" w:rsidR="00834F9B" w:rsidRPr="00834F9B" w:rsidRDefault="00F84497" w:rsidP="00834F9B">
      <w:pPr>
        <w:spacing w:after="200" w:line="276" w:lineRule="auto"/>
        <w:jc w:val="center"/>
        <w:rPr>
          <w:rFonts w:ascii="Calibri" w:eastAsia="Calibri" w:hAnsi="Calibri"/>
          <w:sz w:val="22"/>
          <w:szCs w:val="22"/>
        </w:rPr>
      </w:pPr>
      <w:r>
        <w:rPr>
          <w:rFonts w:ascii="Calibri" w:eastAsia="Calibri" w:hAnsi="Calibri"/>
          <w:noProof/>
          <w:sz w:val="22"/>
          <w:szCs w:val="22"/>
          <w:lang w:eastAsia="hr-HR"/>
        </w:rPr>
        <w:drawing>
          <wp:inline distT="0" distB="0" distL="0" distR="0" wp14:anchorId="00A1CB64" wp14:editId="57D8792A">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00834F9B" w:rsidRPr="00834F9B">
        <w:rPr>
          <w:rFonts w:ascii="Calibri" w:eastAsia="Calibri" w:hAnsi="Calibri"/>
          <w:sz w:val="22"/>
          <w:szCs w:val="22"/>
        </w:rPr>
        <w:fldChar w:fldCharType="begin"/>
      </w:r>
      <w:r w:rsidR="00834F9B" w:rsidRPr="00834F9B">
        <w:rPr>
          <w:rFonts w:ascii="Calibri" w:eastAsia="Calibri" w:hAnsi="Calibri"/>
          <w:sz w:val="22"/>
          <w:szCs w:val="22"/>
        </w:rPr>
        <w:instrText xml:space="preserve"> INCLUDEPICTURE "http://www.inet.hr/~box/images/grb-rh.gif" \* MERGEFORMATINET </w:instrText>
      </w:r>
      <w:r w:rsidR="00834F9B" w:rsidRPr="00834F9B">
        <w:rPr>
          <w:rFonts w:ascii="Calibri" w:eastAsia="Calibri" w:hAnsi="Calibri"/>
          <w:sz w:val="22"/>
          <w:szCs w:val="22"/>
        </w:rPr>
        <w:fldChar w:fldCharType="end"/>
      </w:r>
    </w:p>
    <w:p w14:paraId="56DFD540" w14:textId="77777777" w:rsidR="00834F9B" w:rsidRPr="000B792E" w:rsidRDefault="00834F9B" w:rsidP="00834F9B">
      <w:pPr>
        <w:spacing w:before="60" w:after="1680" w:line="276" w:lineRule="auto"/>
        <w:jc w:val="center"/>
        <w:rPr>
          <w:rFonts w:eastAsia="Calibri"/>
        </w:rPr>
      </w:pPr>
      <w:r w:rsidRPr="000B792E">
        <w:rPr>
          <w:rFonts w:eastAsia="Calibri"/>
        </w:rPr>
        <w:t>VLADA REPUBLIKE HRVATSKE</w:t>
      </w:r>
    </w:p>
    <w:p w14:paraId="6404D037" w14:textId="77777777" w:rsidR="00834F9B" w:rsidRPr="000B792E" w:rsidRDefault="00834F9B" w:rsidP="00834F9B">
      <w:pPr>
        <w:spacing w:after="200" w:line="276" w:lineRule="auto"/>
        <w:jc w:val="both"/>
        <w:rPr>
          <w:rFonts w:eastAsia="Calibri"/>
        </w:rPr>
      </w:pPr>
    </w:p>
    <w:p w14:paraId="27B4B143" w14:textId="302FE765" w:rsidR="00834F9B" w:rsidRPr="000B792E" w:rsidRDefault="00834F9B" w:rsidP="00834F9B">
      <w:pPr>
        <w:spacing w:after="200" w:line="276" w:lineRule="auto"/>
        <w:jc w:val="right"/>
        <w:rPr>
          <w:rFonts w:eastAsia="Calibri"/>
        </w:rPr>
      </w:pPr>
      <w:r w:rsidRPr="000B792E">
        <w:rPr>
          <w:rFonts w:eastAsia="Calibri"/>
        </w:rPr>
        <w:t xml:space="preserve">Zagreb, </w:t>
      </w:r>
      <w:r w:rsidR="006133A8">
        <w:rPr>
          <w:rFonts w:eastAsia="Calibri"/>
        </w:rPr>
        <w:t>15</w:t>
      </w:r>
      <w:r w:rsidR="00225F48">
        <w:rPr>
          <w:rFonts w:eastAsia="Calibri"/>
        </w:rPr>
        <w:t xml:space="preserve">. </w:t>
      </w:r>
      <w:r w:rsidR="00F855BF">
        <w:rPr>
          <w:rFonts w:eastAsia="Calibri"/>
        </w:rPr>
        <w:t>lipnja 202</w:t>
      </w:r>
      <w:r w:rsidR="00EB7474">
        <w:rPr>
          <w:rFonts w:eastAsia="Calibri"/>
        </w:rPr>
        <w:t>3</w:t>
      </w:r>
      <w:r w:rsidRPr="000B792E">
        <w:rPr>
          <w:rFonts w:eastAsia="Calibri"/>
        </w:rPr>
        <w:t>.</w:t>
      </w:r>
    </w:p>
    <w:p w14:paraId="5A0124AA" w14:textId="77777777" w:rsidR="00834F9B" w:rsidRPr="000B792E" w:rsidRDefault="00834F9B" w:rsidP="00834F9B">
      <w:pPr>
        <w:spacing w:after="200" w:line="276" w:lineRule="auto"/>
        <w:jc w:val="right"/>
        <w:rPr>
          <w:rFonts w:eastAsia="Calibri"/>
        </w:rPr>
      </w:pPr>
    </w:p>
    <w:p w14:paraId="78E878FA" w14:textId="77777777" w:rsidR="00834F9B" w:rsidRPr="000B792E" w:rsidRDefault="00834F9B" w:rsidP="00834F9B">
      <w:pPr>
        <w:spacing w:after="200" w:line="276" w:lineRule="auto"/>
        <w:jc w:val="right"/>
        <w:rPr>
          <w:rFonts w:eastAsia="Calibri"/>
        </w:rPr>
      </w:pPr>
    </w:p>
    <w:p w14:paraId="09760C41" w14:textId="77777777" w:rsidR="00834F9B" w:rsidRPr="000B792E" w:rsidRDefault="00834F9B" w:rsidP="00834F9B">
      <w:pPr>
        <w:spacing w:after="200" w:line="276" w:lineRule="auto"/>
        <w:jc w:val="right"/>
        <w:rPr>
          <w:rFonts w:eastAsia="Calibri"/>
        </w:rPr>
      </w:pPr>
    </w:p>
    <w:p w14:paraId="10C0CFCA" w14:textId="77777777" w:rsidR="00834F9B" w:rsidRPr="000B792E" w:rsidRDefault="00834F9B" w:rsidP="00834F9B">
      <w:pPr>
        <w:spacing w:after="200" w:line="276" w:lineRule="auto"/>
        <w:jc w:val="both"/>
        <w:rPr>
          <w:rFonts w:eastAsia="Calibri"/>
        </w:rPr>
      </w:pPr>
      <w:r w:rsidRPr="000B792E">
        <w:rPr>
          <w:rFonts w:eastAsia="Calibri"/>
        </w:rPr>
        <w:t>__________________________________________________________________________</w:t>
      </w:r>
    </w:p>
    <w:tbl>
      <w:tblPr>
        <w:tblW w:w="0" w:type="auto"/>
        <w:tblLook w:val="04A0" w:firstRow="1" w:lastRow="0" w:firstColumn="1" w:lastColumn="0" w:noHBand="0" w:noVBand="1"/>
      </w:tblPr>
      <w:tblGrid>
        <w:gridCol w:w="1949"/>
        <w:gridCol w:w="7121"/>
      </w:tblGrid>
      <w:tr w:rsidR="00834F9B" w:rsidRPr="000B792E" w14:paraId="5EDB7C59" w14:textId="77777777" w:rsidTr="00834F9B">
        <w:tc>
          <w:tcPr>
            <w:tcW w:w="1951" w:type="dxa"/>
            <w:shd w:val="clear" w:color="auto" w:fill="auto"/>
          </w:tcPr>
          <w:p w14:paraId="4FF0385F" w14:textId="77777777" w:rsidR="00834F9B" w:rsidRPr="00834F9B" w:rsidRDefault="00834F9B" w:rsidP="00834F9B">
            <w:pPr>
              <w:spacing w:line="360" w:lineRule="auto"/>
              <w:jc w:val="right"/>
              <w:rPr>
                <w:lang w:eastAsia="hr-HR"/>
              </w:rPr>
            </w:pPr>
            <w:r w:rsidRPr="00834F9B">
              <w:rPr>
                <w:lang w:eastAsia="hr-HR"/>
              </w:rPr>
              <w:t xml:space="preserve"> </w:t>
            </w:r>
            <w:r w:rsidRPr="00834F9B">
              <w:rPr>
                <w:b/>
                <w:smallCaps/>
                <w:lang w:eastAsia="hr-HR"/>
              </w:rPr>
              <w:t>Predlagatelj</w:t>
            </w:r>
            <w:r w:rsidRPr="00834F9B">
              <w:rPr>
                <w:b/>
                <w:lang w:eastAsia="hr-HR"/>
              </w:rPr>
              <w:t>:</w:t>
            </w:r>
          </w:p>
        </w:tc>
        <w:tc>
          <w:tcPr>
            <w:tcW w:w="7229" w:type="dxa"/>
            <w:shd w:val="clear" w:color="auto" w:fill="auto"/>
          </w:tcPr>
          <w:p w14:paraId="4DAF72FF" w14:textId="673F074C" w:rsidR="00834F9B" w:rsidRPr="00834F9B" w:rsidRDefault="00834F9B" w:rsidP="00834F9B">
            <w:pPr>
              <w:spacing w:line="360" w:lineRule="auto"/>
              <w:rPr>
                <w:lang w:eastAsia="hr-HR"/>
              </w:rPr>
            </w:pPr>
            <w:r w:rsidRPr="00834F9B">
              <w:rPr>
                <w:lang w:eastAsia="hr-HR"/>
              </w:rPr>
              <w:t xml:space="preserve">Ministarstvo </w:t>
            </w:r>
            <w:r w:rsidRPr="000B792E">
              <w:rPr>
                <w:lang w:eastAsia="hr-HR"/>
              </w:rPr>
              <w:t>financija</w:t>
            </w:r>
          </w:p>
        </w:tc>
      </w:tr>
    </w:tbl>
    <w:p w14:paraId="253E48C3" w14:textId="77777777" w:rsidR="00834F9B" w:rsidRPr="000B792E" w:rsidRDefault="00834F9B" w:rsidP="00834F9B">
      <w:pPr>
        <w:spacing w:after="200" w:line="276" w:lineRule="auto"/>
        <w:jc w:val="both"/>
        <w:rPr>
          <w:rFonts w:eastAsia="Calibri"/>
        </w:rPr>
      </w:pPr>
      <w:r w:rsidRPr="000B792E">
        <w:rPr>
          <w:rFonts w:eastAsia="Calibri"/>
        </w:rPr>
        <w:t>__________________________________________________________________________</w:t>
      </w:r>
    </w:p>
    <w:tbl>
      <w:tblPr>
        <w:tblW w:w="0" w:type="auto"/>
        <w:tblLook w:val="04A0" w:firstRow="1" w:lastRow="0" w:firstColumn="1" w:lastColumn="0" w:noHBand="0" w:noVBand="1"/>
      </w:tblPr>
      <w:tblGrid>
        <w:gridCol w:w="1939"/>
        <w:gridCol w:w="7131"/>
      </w:tblGrid>
      <w:tr w:rsidR="00834F9B" w:rsidRPr="000B792E" w14:paraId="01BF6A87" w14:textId="77777777" w:rsidTr="00834F9B">
        <w:tc>
          <w:tcPr>
            <w:tcW w:w="1951" w:type="dxa"/>
            <w:shd w:val="clear" w:color="auto" w:fill="auto"/>
          </w:tcPr>
          <w:p w14:paraId="617A1FEE" w14:textId="0462AC65" w:rsidR="00834F9B" w:rsidRPr="00834F9B" w:rsidRDefault="000B792E" w:rsidP="000B792E">
            <w:pPr>
              <w:spacing w:line="360" w:lineRule="auto"/>
              <w:jc w:val="right"/>
              <w:rPr>
                <w:b/>
                <w:smallCaps/>
                <w:lang w:eastAsia="hr-HR"/>
              </w:rPr>
            </w:pPr>
            <w:r>
              <w:rPr>
                <w:b/>
                <w:smallCaps/>
              </w:rPr>
              <w:t>Predmet</w:t>
            </w:r>
            <w:r>
              <w:rPr>
                <w:b/>
              </w:rPr>
              <w:t>:</w:t>
            </w:r>
          </w:p>
        </w:tc>
        <w:tc>
          <w:tcPr>
            <w:tcW w:w="7229" w:type="dxa"/>
            <w:shd w:val="clear" w:color="auto" w:fill="auto"/>
          </w:tcPr>
          <w:p w14:paraId="2527C50E" w14:textId="7D3BC5C9" w:rsidR="00834F9B" w:rsidRPr="00834F9B" w:rsidRDefault="00834F9B" w:rsidP="00EB7474">
            <w:pPr>
              <w:spacing w:line="360" w:lineRule="auto"/>
              <w:jc w:val="both"/>
              <w:rPr>
                <w:lang w:eastAsia="hr-HR"/>
              </w:rPr>
            </w:pPr>
            <w:r w:rsidRPr="00834F9B">
              <w:rPr>
                <w:lang w:eastAsia="hr-HR"/>
              </w:rPr>
              <w:t xml:space="preserve">Prijedlog zaključka o </w:t>
            </w:r>
            <w:r w:rsidR="00F93D3E">
              <w:rPr>
                <w:lang w:eastAsia="hr-HR"/>
              </w:rPr>
              <w:t>prihvaćanju pokroviteljstva</w:t>
            </w:r>
            <w:r w:rsidR="00FA5FEE">
              <w:rPr>
                <w:lang w:eastAsia="hr-HR"/>
              </w:rPr>
              <w:t xml:space="preserve"> </w:t>
            </w:r>
            <w:r w:rsidR="00F93D3E" w:rsidRPr="002914BD">
              <w:rPr>
                <w:rFonts w:eastAsia="Calibri"/>
              </w:rPr>
              <w:t>nad 1</w:t>
            </w:r>
            <w:r w:rsidR="00EB7474">
              <w:rPr>
                <w:rFonts w:eastAsia="Calibri"/>
              </w:rPr>
              <w:t>5</w:t>
            </w:r>
            <w:r w:rsidR="00F93D3E" w:rsidRPr="002914BD">
              <w:rPr>
                <w:rFonts w:eastAsia="Calibri"/>
              </w:rPr>
              <w:t>. dodjelom nagrada „Zlatna bilanca“ (</w:t>
            </w:r>
            <w:r w:rsidR="00EB7474">
              <w:rPr>
                <w:rFonts w:eastAsia="Calibri"/>
              </w:rPr>
              <w:t>27</w:t>
            </w:r>
            <w:r w:rsidR="00F93D3E" w:rsidRPr="002914BD">
              <w:rPr>
                <w:rFonts w:eastAsia="Calibri"/>
              </w:rPr>
              <w:t xml:space="preserve">. </w:t>
            </w:r>
            <w:r w:rsidR="00EB7474">
              <w:rPr>
                <w:rFonts w:eastAsia="Calibri"/>
              </w:rPr>
              <w:t>lipnja</w:t>
            </w:r>
            <w:r w:rsidR="00F93D3E" w:rsidRPr="00F93D3E">
              <w:rPr>
                <w:rFonts w:eastAsia="Calibri"/>
              </w:rPr>
              <w:t xml:space="preserve"> 202</w:t>
            </w:r>
            <w:r w:rsidR="00EB7474">
              <w:rPr>
                <w:rFonts w:eastAsia="Calibri"/>
              </w:rPr>
              <w:t>3</w:t>
            </w:r>
            <w:r w:rsidR="00F93D3E" w:rsidRPr="00F93D3E">
              <w:rPr>
                <w:rFonts w:eastAsia="Calibri"/>
              </w:rPr>
              <w:t>.)</w:t>
            </w:r>
          </w:p>
        </w:tc>
      </w:tr>
    </w:tbl>
    <w:p w14:paraId="2766789D" w14:textId="77777777" w:rsidR="00834F9B" w:rsidRPr="000B792E" w:rsidRDefault="00834F9B" w:rsidP="00834F9B">
      <w:pPr>
        <w:spacing w:after="200" w:line="276" w:lineRule="auto"/>
        <w:jc w:val="both"/>
        <w:rPr>
          <w:rFonts w:eastAsia="Calibri"/>
        </w:rPr>
      </w:pPr>
      <w:r w:rsidRPr="000B792E">
        <w:rPr>
          <w:rFonts w:eastAsia="Calibri"/>
        </w:rPr>
        <w:t>__________________________________________________________________________</w:t>
      </w:r>
    </w:p>
    <w:p w14:paraId="212DE207" w14:textId="77777777" w:rsidR="00834F9B" w:rsidRPr="000B792E" w:rsidRDefault="00834F9B" w:rsidP="00834F9B">
      <w:pPr>
        <w:spacing w:after="200" w:line="276" w:lineRule="auto"/>
        <w:jc w:val="both"/>
        <w:rPr>
          <w:rFonts w:eastAsia="Calibri"/>
        </w:rPr>
      </w:pPr>
    </w:p>
    <w:p w14:paraId="7844D97E" w14:textId="77777777" w:rsidR="00834F9B" w:rsidRPr="000B792E" w:rsidRDefault="00834F9B" w:rsidP="00834F9B">
      <w:pPr>
        <w:spacing w:after="200" w:line="276" w:lineRule="auto"/>
        <w:jc w:val="both"/>
        <w:rPr>
          <w:rFonts w:eastAsia="Calibri"/>
        </w:rPr>
      </w:pPr>
    </w:p>
    <w:p w14:paraId="0458A466" w14:textId="77777777" w:rsidR="00834F9B" w:rsidRPr="000B792E" w:rsidRDefault="00834F9B" w:rsidP="00834F9B">
      <w:pPr>
        <w:spacing w:after="200" w:line="276" w:lineRule="auto"/>
        <w:jc w:val="both"/>
        <w:rPr>
          <w:rFonts w:eastAsia="Calibri"/>
        </w:rPr>
      </w:pPr>
    </w:p>
    <w:p w14:paraId="57A786A4" w14:textId="77777777" w:rsidR="00834F9B" w:rsidRPr="000B792E" w:rsidRDefault="00834F9B" w:rsidP="00834F9B">
      <w:pPr>
        <w:spacing w:after="200" w:line="276" w:lineRule="auto"/>
        <w:jc w:val="both"/>
        <w:rPr>
          <w:rFonts w:eastAsia="Calibri"/>
        </w:rPr>
      </w:pPr>
    </w:p>
    <w:p w14:paraId="50E51426" w14:textId="77777777" w:rsidR="00834F9B" w:rsidRPr="00834F9B" w:rsidRDefault="00834F9B" w:rsidP="00834F9B">
      <w:pPr>
        <w:spacing w:after="200" w:line="276" w:lineRule="auto"/>
        <w:jc w:val="both"/>
        <w:rPr>
          <w:rFonts w:eastAsia="Calibri"/>
        </w:rPr>
      </w:pPr>
    </w:p>
    <w:p w14:paraId="7F42D616" w14:textId="77777777" w:rsidR="00834F9B" w:rsidRPr="00834F9B" w:rsidRDefault="00834F9B" w:rsidP="00834F9B">
      <w:pPr>
        <w:tabs>
          <w:tab w:val="center" w:pos="4536"/>
          <w:tab w:val="right" w:pos="9072"/>
        </w:tabs>
        <w:rPr>
          <w:rFonts w:ascii="Calibri" w:eastAsia="Calibri" w:hAnsi="Calibri"/>
          <w:sz w:val="22"/>
          <w:szCs w:val="22"/>
        </w:rPr>
      </w:pPr>
    </w:p>
    <w:p w14:paraId="421BF37E" w14:textId="77777777" w:rsidR="00834F9B" w:rsidRPr="00834F9B" w:rsidRDefault="00834F9B" w:rsidP="00834F9B">
      <w:pPr>
        <w:spacing w:after="200" w:line="276" w:lineRule="auto"/>
        <w:rPr>
          <w:rFonts w:ascii="Calibri" w:eastAsia="Calibri" w:hAnsi="Calibri"/>
          <w:sz w:val="22"/>
          <w:szCs w:val="22"/>
        </w:rPr>
      </w:pPr>
    </w:p>
    <w:p w14:paraId="4558F906" w14:textId="77777777" w:rsidR="00834F9B" w:rsidRPr="00834F9B" w:rsidRDefault="00834F9B" w:rsidP="00834F9B">
      <w:pPr>
        <w:tabs>
          <w:tab w:val="center" w:pos="4536"/>
          <w:tab w:val="right" w:pos="9072"/>
        </w:tabs>
        <w:rPr>
          <w:rFonts w:ascii="Calibri" w:eastAsia="Calibri" w:hAnsi="Calibri"/>
          <w:sz w:val="22"/>
          <w:szCs w:val="22"/>
        </w:rPr>
      </w:pPr>
    </w:p>
    <w:p w14:paraId="01562344" w14:textId="77777777" w:rsidR="00834F9B" w:rsidRPr="00834F9B" w:rsidRDefault="00834F9B" w:rsidP="00834F9B">
      <w:pPr>
        <w:spacing w:after="200" w:line="276" w:lineRule="auto"/>
        <w:rPr>
          <w:rFonts w:ascii="Calibri" w:eastAsia="Calibri" w:hAnsi="Calibri"/>
          <w:sz w:val="22"/>
          <w:szCs w:val="22"/>
        </w:rPr>
      </w:pPr>
    </w:p>
    <w:p w14:paraId="60939123" w14:textId="77777777" w:rsidR="00834F9B" w:rsidRPr="00834F9B" w:rsidRDefault="00834F9B" w:rsidP="00834F9B">
      <w:pPr>
        <w:pBdr>
          <w:top w:val="single" w:sz="4" w:space="1" w:color="404040"/>
        </w:pBdr>
        <w:tabs>
          <w:tab w:val="center" w:pos="4536"/>
          <w:tab w:val="right" w:pos="9072"/>
        </w:tabs>
        <w:jc w:val="center"/>
        <w:rPr>
          <w:rFonts w:eastAsia="Calibri"/>
          <w:color w:val="404040"/>
          <w:spacing w:val="20"/>
          <w:sz w:val="20"/>
          <w:szCs w:val="22"/>
        </w:rPr>
      </w:pPr>
      <w:r w:rsidRPr="00834F9B">
        <w:rPr>
          <w:rFonts w:eastAsia="Calibri"/>
          <w:color w:val="404040"/>
          <w:spacing w:val="20"/>
          <w:sz w:val="20"/>
          <w:szCs w:val="22"/>
        </w:rPr>
        <w:t>Banski dvori | Trg Sv. Marka 2  | 10000 Zagreb | tel. 01 4569 222 | vlada.gov.hr</w:t>
      </w:r>
    </w:p>
    <w:p w14:paraId="6670E872" w14:textId="77777777" w:rsidR="00834F9B" w:rsidRDefault="00834F9B" w:rsidP="000A37DE">
      <w:pPr>
        <w:rPr>
          <w:sz w:val="20"/>
          <w:szCs w:val="20"/>
        </w:rPr>
      </w:pPr>
    </w:p>
    <w:p w14:paraId="75557AF1" w14:textId="77777777" w:rsidR="00834F9B" w:rsidRDefault="00834F9B" w:rsidP="000A37DE">
      <w:pPr>
        <w:rPr>
          <w:sz w:val="20"/>
          <w:szCs w:val="20"/>
        </w:rPr>
      </w:pPr>
    </w:p>
    <w:p w14:paraId="36E7DA4F" w14:textId="77777777" w:rsidR="00834F9B" w:rsidRDefault="00834F9B" w:rsidP="000A37DE">
      <w:pPr>
        <w:rPr>
          <w:sz w:val="20"/>
          <w:szCs w:val="20"/>
        </w:rPr>
      </w:pPr>
    </w:p>
    <w:p w14:paraId="468382DD" w14:textId="19665696" w:rsidR="00834F9B" w:rsidRDefault="00834F9B" w:rsidP="000A37DE">
      <w:pPr>
        <w:rPr>
          <w:sz w:val="20"/>
          <w:szCs w:val="20"/>
        </w:rPr>
      </w:pPr>
    </w:p>
    <w:p w14:paraId="061470FE" w14:textId="4393E111" w:rsidR="00F93D3E" w:rsidRDefault="00F93D3E" w:rsidP="000A37DE">
      <w:pPr>
        <w:rPr>
          <w:sz w:val="20"/>
          <w:szCs w:val="20"/>
        </w:rPr>
      </w:pPr>
    </w:p>
    <w:p w14:paraId="1B2E2916" w14:textId="00E06B1B" w:rsidR="00FE4FA7" w:rsidRDefault="00FE4FA7" w:rsidP="000A37DE">
      <w:pPr>
        <w:rPr>
          <w:sz w:val="20"/>
          <w:szCs w:val="20"/>
        </w:rPr>
      </w:pPr>
    </w:p>
    <w:p w14:paraId="3C79A5DA" w14:textId="77777777" w:rsidR="00FE4FA7" w:rsidRPr="00834F9B" w:rsidRDefault="00FE4FA7" w:rsidP="000A37DE">
      <w:pPr>
        <w:rPr>
          <w:sz w:val="20"/>
          <w:szCs w:val="20"/>
        </w:rPr>
      </w:pPr>
    </w:p>
    <w:tbl>
      <w:tblPr>
        <w:tblW w:w="0" w:type="auto"/>
        <w:tblInd w:w="6912" w:type="dxa"/>
        <w:tblBorders>
          <w:insideH w:val="single" w:sz="4" w:space="0" w:color="auto"/>
          <w:insideV w:val="single" w:sz="4" w:space="0" w:color="auto"/>
        </w:tblBorders>
        <w:tblLook w:val="04A0" w:firstRow="1" w:lastRow="0" w:firstColumn="1" w:lastColumn="0" w:noHBand="0" w:noVBand="1"/>
      </w:tblPr>
      <w:tblGrid>
        <w:gridCol w:w="2158"/>
      </w:tblGrid>
      <w:tr w:rsidR="000A37DE" w:rsidRPr="007701AC" w14:paraId="3D4FEFE1" w14:textId="77777777" w:rsidTr="00B50B1C">
        <w:tc>
          <w:tcPr>
            <w:tcW w:w="2268" w:type="dxa"/>
            <w:shd w:val="clear" w:color="auto" w:fill="auto"/>
          </w:tcPr>
          <w:p w14:paraId="48B0058C" w14:textId="77A01679" w:rsidR="000A37DE" w:rsidRPr="007701AC" w:rsidRDefault="000A37DE" w:rsidP="00B50B1C">
            <w:pPr>
              <w:jc w:val="center"/>
              <w:rPr>
                <w:b/>
              </w:rPr>
            </w:pPr>
            <w:r w:rsidRPr="007701AC">
              <w:rPr>
                <w:b/>
              </w:rPr>
              <w:t>P R I J E D L O G</w:t>
            </w:r>
          </w:p>
          <w:p w14:paraId="23D1A912" w14:textId="77777777" w:rsidR="000A37DE" w:rsidRPr="007701AC" w:rsidRDefault="000A37DE" w:rsidP="00B50B1C">
            <w:pPr>
              <w:jc w:val="center"/>
              <w:rPr>
                <w:sz w:val="22"/>
                <w:szCs w:val="22"/>
              </w:rPr>
            </w:pPr>
          </w:p>
        </w:tc>
      </w:tr>
    </w:tbl>
    <w:p w14:paraId="3EB26A7F" w14:textId="3FD1D98B" w:rsidR="000A37DE" w:rsidRDefault="000A37DE" w:rsidP="000A37DE">
      <w:pPr>
        <w:rPr>
          <w:b/>
        </w:rPr>
      </w:pPr>
    </w:p>
    <w:p w14:paraId="7093758C" w14:textId="1E84032C" w:rsidR="00FE4FA7" w:rsidRDefault="00FE4FA7" w:rsidP="000A37DE">
      <w:pPr>
        <w:rPr>
          <w:b/>
        </w:rPr>
      </w:pPr>
    </w:p>
    <w:p w14:paraId="497A6CBA" w14:textId="00B52C55" w:rsidR="00FE4FA7" w:rsidRDefault="00FE4FA7" w:rsidP="000A37DE">
      <w:pPr>
        <w:rPr>
          <w:b/>
        </w:rPr>
      </w:pPr>
    </w:p>
    <w:p w14:paraId="41726636" w14:textId="049479D2" w:rsidR="00FE4FA7" w:rsidRDefault="00FE4FA7" w:rsidP="000A37DE">
      <w:pPr>
        <w:rPr>
          <w:b/>
        </w:rPr>
      </w:pPr>
    </w:p>
    <w:p w14:paraId="4F1221D0" w14:textId="77777777" w:rsidR="00FE4FA7" w:rsidRDefault="00FE4FA7" w:rsidP="000A37DE">
      <w:pPr>
        <w:rPr>
          <w:b/>
        </w:rPr>
      </w:pPr>
    </w:p>
    <w:p w14:paraId="5DAC6938" w14:textId="77777777" w:rsidR="000A37DE" w:rsidRDefault="000A37DE" w:rsidP="000A37DE">
      <w:pPr>
        <w:rPr>
          <w:b/>
        </w:rPr>
      </w:pPr>
    </w:p>
    <w:p w14:paraId="3A4D7671" w14:textId="1B91CDE1" w:rsidR="000A37DE" w:rsidRDefault="000A37DE" w:rsidP="000A37DE">
      <w:pPr>
        <w:ind w:firstLine="708"/>
        <w:jc w:val="both"/>
      </w:pPr>
      <w:r>
        <w:t>Na temelju članka 31. stavka 3. Zakona o Vladi Republike Hrvatske („Narodne novin</w:t>
      </w:r>
      <w:r w:rsidR="00EB7474">
        <w:t>e“, br. 150/11., 119/14., 93/16.,</w:t>
      </w:r>
      <w:r>
        <w:t xml:space="preserve"> 116/18</w:t>
      </w:r>
      <w:r w:rsidR="00EB7474">
        <w:t>. i 80/22.</w:t>
      </w:r>
      <w:r>
        <w:t>) i točaka II. i III. Odluke o kriterijima i postupku za prihvaćanje pokroviteljstva Vlade Republike Hrvatske („Narodne novine“, broj 44/16</w:t>
      </w:r>
      <w:r w:rsidR="00EB7474">
        <w:t>.</w:t>
      </w:r>
      <w:r>
        <w:t>), Vlada Republike Hrvatske je na sjednici održanoj______</w:t>
      </w:r>
      <w:r w:rsidR="00834F9B">
        <w:t xml:space="preserve">_____ </w:t>
      </w:r>
      <w:r w:rsidR="00FE4FA7">
        <w:t xml:space="preserve"> 2023.</w:t>
      </w:r>
      <w:r>
        <w:t xml:space="preserve"> donijela</w:t>
      </w:r>
    </w:p>
    <w:p w14:paraId="48C59282" w14:textId="77777777" w:rsidR="000A37DE" w:rsidRDefault="000A37DE" w:rsidP="000A37DE">
      <w:pPr>
        <w:ind w:firstLine="708"/>
        <w:jc w:val="both"/>
      </w:pPr>
    </w:p>
    <w:p w14:paraId="5E926DAD" w14:textId="77777777" w:rsidR="000A37DE" w:rsidRDefault="000A37DE" w:rsidP="000A37DE">
      <w:pPr>
        <w:ind w:firstLine="708"/>
        <w:jc w:val="both"/>
      </w:pPr>
    </w:p>
    <w:p w14:paraId="328667A1" w14:textId="77777777" w:rsidR="000A37DE" w:rsidRDefault="000A37DE" w:rsidP="000A37DE">
      <w:pPr>
        <w:ind w:firstLine="708"/>
        <w:jc w:val="both"/>
      </w:pPr>
    </w:p>
    <w:p w14:paraId="694266E6" w14:textId="77777777" w:rsidR="000A37DE" w:rsidRDefault="000A37DE" w:rsidP="000A37DE">
      <w:pPr>
        <w:jc w:val="center"/>
        <w:rPr>
          <w:b/>
        </w:rPr>
      </w:pPr>
      <w:r>
        <w:rPr>
          <w:b/>
        </w:rPr>
        <w:t>Z A K L J U Č A K</w:t>
      </w:r>
    </w:p>
    <w:p w14:paraId="33727679" w14:textId="77777777" w:rsidR="000A37DE" w:rsidRDefault="000A37DE" w:rsidP="000A37DE">
      <w:pPr>
        <w:rPr>
          <w:b/>
        </w:rPr>
      </w:pPr>
    </w:p>
    <w:p w14:paraId="4937CF88" w14:textId="6003E339" w:rsidR="000A37DE" w:rsidRDefault="000A37DE" w:rsidP="000A37DE">
      <w:pPr>
        <w:ind w:firstLine="708"/>
        <w:rPr>
          <w:b/>
        </w:rPr>
      </w:pPr>
    </w:p>
    <w:p w14:paraId="1030DD6C" w14:textId="297EBA68" w:rsidR="00FE4FA7" w:rsidRDefault="00FE4FA7" w:rsidP="000A37DE">
      <w:pPr>
        <w:ind w:firstLine="708"/>
        <w:rPr>
          <w:b/>
        </w:rPr>
      </w:pPr>
    </w:p>
    <w:p w14:paraId="7DC1E84B" w14:textId="77777777" w:rsidR="00FE4FA7" w:rsidRDefault="00FE4FA7" w:rsidP="000A37DE">
      <w:pPr>
        <w:ind w:firstLine="708"/>
        <w:rPr>
          <w:b/>
        </w:rPr>
      </w:pPr>
    </w:p>
    <w:p w14:paraId="7D216A7F" w14:textId="74A5F40D" w:rsidR="000A37DE" w:rsidRDefault="006133A8" w:rsidP="000A37DE">
      <w:pPr>
        <w:ind w:firstLine="708"/>
        <w:jc w:val="both"/>
        <w:rPr>
          <w:b/>
        </w:rPr>
      </w:pPr>
      <w:r>
        <w:t>1.</w:t>
      </w:r>
      <w:r>
        <w:tab/>
      </w:r>
      <w:r w:rsidR="000A37DE">
        <w:t xml:space="preserve">Vlada Republike Hrvatske prihvaća pokroviteljstvo nad </w:t>
      </w:r>
      <w:r w:rsidR="00F93D3E" w:rsidRPr="002914BD">
        <w:rPr>
          <w:rFonts w:eastAsia="Calibri"/>
        </w:rPr>
        <w:t>1</w:t>
      </w:r>
      <w:r w:rsidR="00EB7474">
        <w:rPr>
          <w:rFonts w:eastAsia="Calibri"/>
        </w:rPr>
        <w:t>5</w:t>
      </w:r>
      <w:r w:rsidR="00F93D3E" w:rsidRPr="002914BD">
        <w:rPr>
          <w:rFonts w:eastAsia="Calibri"/>
        </w:rPr>
        <w:t>. dodjelom nagrada „Zlatna bilanca“ (</w:t>
      </w:r>
      <w:r w:rsidR="00EB7474">
        <w:rPr>
          <w:rFonts w:eastAsia="Calibri"/>
        </w:rPr>
        <w:t>27</w:t>
      </w:r>
      <w:r w:rsidR="00F93D3E" w:rsidRPr="002914BD">
        <w:rPr>
          <w:rFonts w:eastAsia="Calibri"/>
        </w:rPr>
        <w:t xml:space="preserve">. </w:t>
      </w:r>
      <w:r w:rsidR="00EB7474">
        <w:rPr>
          <w:rFonts w:eastAsia="Calibri"/>
        </w:rPr>
        <w:t>lipnja</w:t>
      </w:r>
      <w:r w:rsidR="00F855BF">
        <w:rPr>
          <w:rFonts w:eastAsia="Calibri"/>
        </w:rPr>
        <w:t xml:space="preserve"> 202</w:t>
      </w:r>
      <w:r w:rsidR="00EB7474">
        <w:rPr>
          <w:rFonts w:eastAsia="Calibri"/>
        </w:rPr>
        <w:t>3</w:t>
      </w:r>
      <w:r w:rsidR="00F93D3E" w:rsidRPr="00F93D3E">
        <w:rPr>
          <w:rFonts w:eastAsia="Calibri"/>
        </w:rPr>
        <w:t>.)</w:t>
      </w:r>
      <w:r w:rsidR="00F93D3E">
        <w:rPr>
          <w:rFonts w:eastAsia="Calibri"/>
        </w:rPr>
        <w:t xml:space="preserve">, </w:t>
      </w:r>
      <w:r w:rsidR="0013001A">
        <w:t xml:space="preserve">sukladno zamolbi </w:t>
      </w:r>
      <w:r w:rsidR="00F93D3E">
        <w:t>Financijske agencije</w:t>
      </w:r>
      <w:r w:rsidR="00B32705">
        <w:t xml:space="preserve"> i Jutarnjeg lista</w:t>
      </w:r>
      <w:r w:rsidR="000A37DE">
        <w:t>.</w:t>
      </w:r>
    </w:p>
    <w:p w14:paraId="05FF7F07" w14:textId="77777777" w:rsidR="000A37DE" w:rsidRDefault="000A37DE" w:rsidP="000A37DE">
      <w:pPr>
        <w:jc w:val="both"/>
      </w:pPr>
      <w:r>
        <w:rPr>
          <w:b/>
        </w:rPr>
        <w:t xml:space="preserve">       </w:t>
      </w:r>
      <w:r>
        <w:t xml:space="preserve">       </w:t>
      </w:r>
    </w:p>
    <w:p w14:paraId="35B8F0CE" w14:textId="38646B42" w:rsidR="000A37DE" w:rsidRDefault="006133A8" w:rsidP="000A37DE">
      <w:pPr>
        <w:ind w:firstLine="708"/>
        <w:jc w:val="both"/>
      </w:pPr>
      <w:r>
        <w:t>2.</w:t>
      </w:r>
      <w:r>
        <w:tab/>
      </w:r>
      <w:r w:rsidR="000A37DE">
        <w:t xml:space="preserve">Prihvaćanjem pokroviteljstva Vlada Republike Hrvatske ne preuzima nikakve financijske obveze.                                                                                                                                                                                                                                                                                                                                                                                                                                                                                                                                                                                                                                                                                                                                                                                                                                                                                                                                                                                                                                                                                                                                                                                                                                                                                                                                                                                                                                                                                                                                                                                                                                                                                                                                                                                                                                                                                                                                                                                                                                                                                                                                                                                                                                                                                                                                                                                                                                                                                                                                                                                                                                                                                                                                                                                                                                                                                                                                                                                                                                                                                                                                                                                                                                                                                                                                                                                                                                                                                                                                                                                                                                                                                                                                                                                                                                                                                                                                                                                                                                                                                                                                                                                                                                                                                                                                                                                                                                                                                                                                                                                                                                                                                                                                                                                                                                                                                         </w:t>
      </w:r>
    </w:p>
    <w:p w14:paraId="12FAF0B2" w14:textId="77777777" w:rsidR="000A37DE" w:rsidRDefault="000A37DE" w:rsidP="000A37DE">
      <w:pPr>
        <w:jc w:val="both"/>
      </w:pPr>
    </w:p>
    <w:p w14:paraId="3FF098AF" w14:textId="77777777" w:rsidR="000A37DE" w:rsidRDefault="000A37DE" w:rsidP="000A37DE">
      <w:pPr>
        <w:jc w:val="both"/>
      </w:pPr>
    </w:p>
    <w:p w14:paraId="0C1E3803" w14:textId="77777777" w:rsidR="000A37DE" w:rsidRDefault="000A37DE" w:rsidP="000A37DE">
      <w:pPr>
        <w:jc w:val="both"/>
      </w:pPr>
    </w:p>
    <w:p w14:paraId="7E5774AC" w14:textId="77777777" w:rsidR="000A37DE" w:rsidRDefault="000A37DE" w:rsidP="000A37DE">
      <w:pPr>
        <w:jc w:val="both"/>
      </w:pPr>
      <w:r>
        <w:t>Klasa:</w:t>
      </w:r>
    </w:p>
    <w:p w14:paraId="7C23E36A" w14:textId="77777777" w:rsidR="000A37DE" w:rsidRDefault="000A37DE" w:rsidP="000A37DE">
      <w:pPr>
        <w:jc w:val="both"/>
      </w:pPr>
      <w:r>
        <w:t xml:space="preserve">Urbroj: </w:t>
      </w:r>
    </w:p>
    <w:p w14:paraId="07D8604F" w14:textId="77777777" w:rsidR="000A37DE" w:rsidRDefault="000A37DE" w:rsidP="000A37DE">
      <w:pPr>
        <w:jc w:val="both"/>
      </w:pPr>
    </w:p>
    <w:p w14:paraId="12F3617D" w14:textId="77777777" w:rsidR="000A37DE" w:rsidRDefault="000A37DE" w:rsidP="000A37DE">
      <w:pPr>
        <w:jc w:val="both"/>
      </w:pPr>
    </w:p>
    <w:p w14:paraId="1DEFA106" w14:textId="77777777" w:rsidR="000A37DE" w:rsidRDefault="000A37DE" w:rsidP="000A37DE">
      <w:pPr>
        <w:jc w:val="both"/>
      </w:pPr>
      <w:r>
        <w:t xml:space="preserve">Zagreb, </w:t>
      </w:r>
    </w:p>
    <w:p w14:paraId="0D0127E4" w14:textId="77777777" w:rsidR="000A37DE" w:rsidRDefault="000A37DE" w:rsidP="000A37DE"/>
    <w:p w14:paraId="00641EF6" w14:textId="77777777" w:rsidR="000A37DE" w:rsidRDefault="000A37DE" w:rsidP="000A37DE">
      <w:pPr>
        <w:rPr>
          <w:lang w:val="en-GB"/>
        </w:rPr>
      </w:pPr>
    </w:p>
    <w:p w14:paraId="1C0481A3" w14:textId="77777777" w:rsidR="000A37DE" w:rsidRDefault="000A37DE" w:rsidP="000A37DE"/>
    <w:tbl>
      <w:tblPr>
        <w:tblW w:w="0" w:type="auto"/>
        <w:tblInd w:w="5353" w:type="dxa"/>
        <w:tblBorders>
          <w:insideH w:val="single" w:sz="4" w:space="0" w:color="auto"/>
          <w:insideV w:val="single" w:sz="4" w:space="0" w:color="auto"/>
        </w:tblBorders>
        <w:tblLook w:val="04A0" w:firstRow="1" w:lastRow="0" w:firstColumn="1" w:lastColumn="0" w:noHBand="0" w:noVBand="1"/>
      </w:tblPr>
      <w:tblGrid>
        <w:gridCol w:w="3717"/>
      </w:tblGrid>
      <w:tr w:rsidR="000A37DE" w:rsidRPr="007701AC" w14:paraId="4215AD0E" w14:textId="77777777" w:rsidTr="00B50B1C">
        <w:tc>
          <w:tcPr>
            <w:tcW w:w="3827" w:type="dxa"/>
            <w:shd w:val="clear" w:color="auto" w:fill="auto"/>
          </w:tcPr>
          <w:p w14:paraId="73EDFB84" w14:textId="77777777" w:rsidR="000A37DE" w:rsidRPr="007701AC" w:rsidRDefault="000A37DE" w:rsidP="00B50B1C">
            <w:pPr>
              <w:jc w:val="center"/>
              <w:rPr>
                <w:lang w:val="en-GB"/>
              </w:rPr>
            </w:pPr>
            <w:r>
              <w:t>PREDSJEDNIK</w:t>
            </w:r>
          </w:p>
          <w:p w14:paraId="0BD6F31D" w14:textId="77777777" w:rsidR="000A37DE" w:rsidRPr="007701AC" w:rsidRDefault="000A37DE" w:rsidP="00B50B1C">
            <w:pPr>
              <w:jc w:val="center"/>
              <w:rPr>
                <w:sz w:val="30"/>
                <w:szCs w:val="30"/>
              </w:rPr>
            </w:pPr>
          </w:p>
          <w:p w14:paraId="50395243" w14:textId="77777777" w:rsidR="000A37DE" w:rsidRPr="007701AC" w:rsidRDefault="000A37DE" w:rsidP="00B50B1C">
            <w:pPr>
              <w:jc w:val="center"/>
              <w:rPr>
                <w:b/>
                <w:lang w:val="en-GB"/>
              </w:rPr>
            </w:pPr>
            <w:r>
              <w:t>mr. sc. Andrej Plenković</w:t>
            </w:r>
          </w:p>
        </w:tc>
      </w:tr>
    </w:tbl>
    <w:p w14:paraId="549CCE52" w14:textId="77777777" w:rsidR="000A37DE" w:rsidRDefault="000A37DE" w:rsidP="000A37DE">
      <w:pPr>
        <w:rPr>
          <w:b/>
        </w:rPr>
      </w:pPr>
    </w:p>
    <w:p w14:paraId="04C989FE" w14:textId="32662281" w:rsidR="00542A92" w:rsidRDefault="00542A92" w:rsidP="000A37DE">
      <w:pPr>
        <w:rPr>
          <w:b/>
        </w:rPr>
      </w:pPr>
    </w:p>
    <w:p w14:paraId="1E8D6B9D" w14:textId="77777777" w:rsidR="00542A92" w:rsidRDefault="00542A92" w:rsidP="000A37DE">
      <w:pPr>
        <w:rPr>
          <w:b/>
        </w:rPr>
      </w:pPr>
    </w:p>
    <w:p w14:paraId="2F37CBEE" w14:textId="77777777" w:rsidR="00542A92" w:rsidRDefault="00542A92" w:rsidP="000A37DE">
      <w:pPr>
        <w:rPr>
          <w:b/>
        </w:rPr>
      </w:pPr>
    </w:p>
    <w:p w14:paraId="1E076AB1" w14:textId="77777777" w:rsidR="00542A92" w:rsidRDefault="00542A92" w:rsidP="000A37DE">
      <w:pPr>
        <w:rPr>
          <w:b/>
        </w:rPr>
      </w:pPr>
    </w:p>
    <w:p w14:paraId="513B65B6" w14:textId="77777777" w:rsidR="00542A92" w:rsidRDefault="00542A92" w:rsidP="000A37DE">
      <w:pPr>
        <w:rPr>
          <w:b/>
        </w:rPr>
      </w:pPr>
    </w:p>
    <w:p w14:paraId="1A1B0007" w14:textId="77777777" w:rsidR="00542A92" w:rsidRDefault="00542A92" w:rsidP="000A37DE">
      <w:pPr>
        <w:rPr>
          <w:b/>
        </w:rPr>
      </w:pPr>
    </w:p>
    <w:p w14:paraId="223EE9E7" w14:textId="77777777" w:rsidR="00542A92" w:rsidRDefault="00542A92" w:rsidP="000A37DE">
      <w:pPr>
        <w:rPr>
          <w:b/>
        </w:rPr>
      </w:pPr>
    </w:p>
    <w:p w14:paraId="0B53FE7B" w14:textId="77777777" w:rsidR="00542A92" w:rsidRDefault="00542A92" w:rsidP="000A37DE">
      <w:pPr>
        <w:rPr>
          <w:b/>
        </w:rPr>
      </w:pPr>
    </w:p>
    <w:p w14:paraId="23E536F6" w14:textId="77777777" w:rsidR="00542A92" w:rsidRDefault="00542A92" w:rsidP="000A37DE">
      <w:pPr>
        <w:rPr>
          <w:b/>
        </w:rPr>
      </w:pPr>
    </w:p>
    <w:p w14:paraId="17FAAB1F" w14:textId="77777777" w:rsidR="00542A92" w:rsidRDefault="00542A92" w:rsidP="000A37DE">
      <w:pPr>
        <w:rPr>
          <w:b/>
        </w:rPr>
      </w:pPr>
    </w:p>
    <w:p w14:paraId="0B3FEF1D" w14:textId="77777777" w:rsidR="00542A92" w:rsidRDefault="00542A92" w:rsidP="000A37DE">
      <w:pPr>
        <w:rPr>
          <w:b/>
        </w:rPr>
      </w:pPr>
    </w:p>
    <w:p w14:paraId="20F61B03" w14:textId="3EBC8BF8" w:rsidR="00542A92" w:rsidRDefault="00542A92" w:rsidP="000A37DE">
      <w:pPr>
        <w:rPr>
          <w:b/>
        </w:rPr>
      </w:pPr>
    </w:p>
    <w:p w14:paraId="625272D2" w14:textId="77777777" w:rsidR="00F93D3E" w:rsidRDefault="00F93D3E" w:rsidP="000A37DE">
      <w:pPr>
        <w:rPr>
          <w:b/>
        </w:rPr>
      </w:pPr>
    </w:p>
    <w:p w14:paraId="13E6EE2D" w14:textId="77777777" w:rsidR="00B55131" w:rsidRDefault="00B55131" w:rsidP="000A37DE">
      <w:pPr>
        <w:rPr>
          <w:b/>
        </w:rPr>
      </w:pPr>
    </w:p>
    <w:p w14:paraId="1D4BF876" w14:textId="77777777" w:rsidR="00B55131" w:rsidRDefault="00B55131" w:rsidP="000A37DE">
      <w:pPr>
        <w:rPr>
          <w:b/>
        </w:rPr>
      </w:pPr>
    </w:p>
    <w:p w14:paraId="06877E9E" w14:textId="77777777" w:rsidR="00B55131" w:rsidRDefault="00B55131" w:rsidP="000A37DE">
      <w:pPr>
        <w:rPr>
          <w:b/>
        </w:rPr>
      </w:pPr>
    </w:p>
    <w:p w14:paraId="79A6CC12" w14:textId="77777777" w:rsidR="00542A92" w:rsidRDefault="00542A92" w:rsidP="000A37DE">
      <w:pPr>
        <w:rPr>
          <w:b/>
        </w:rPr>
      </w:pPr>
    </w:p>
    <w:p w14:paraId="03B50CD2" w14:textId="77777777" w:rsidR="00542A92" w:rsidRDefault="00542A92" w:rsidP="000A37DE">
      <w:pPr>
        <w:rPr>
          <w:b/>
        </w:rPr>
      </w:pPr>
    </w:p>
    <w:p w14:paraId="171EDF76" w14:textId="77777777" w:rsidR="000A37DE" w:rsidRDefault="000A37DE" w:rsidP="000A37DE">
      <w:pPr>
        <w:rPr>
          <w:b/>
        </w:rPr>
      </w:pPr>
    </w:p>
    <w:p w14:paraId="73CFB900" w14:textId="77777777" w:rsidR="00542A92" w:rsidRDefault="00542A92" w:rsidP="00542A92">
      <w:pPr>
        <w:jc w:val="center"/>
        <w:rPr>
          <w:b/>
        </w:rPr>
      </w:pPr>
      <w:r>
        <w:rPr>
          <w:b/>
        </w:rPr>
        <w:t>O b r a z l o ž e n j e</w:t>
      </w:r>
    </w:p>
    <w:p w14:paraId="02F92878" w14:textId="77777777" w:rsidR="00542A92" w:rsidRDefault="00542A92" w:rsidP="00542A92">
      <w:pPr>
        <w:rPr>
          <w:b/>
        </w:rPr>
      </w:pPr>
    </w:p>
    <w:p w14:paraId="2B9233A0" w14:textId="77777777" w:rsidR="00542A92" w:rsidRDefault="00542A92" w:rsidP="00542A92">
      <w:pPr>
        <w:rPr>
          <w:b/>
        </w:rPr>
      </w:pPr>
    </w:p>
    <w:p w14:paraId="2DEDF4A6" w14:textId="5472E19A" w:rsidR="00B32705" w:rsidRDefault="00B32705" w:rsidP="00B32705">
      <w:pPr>
        <w:ind w:firstLine="708"/>
        <w:jc w:val="both"/>
        <w:rPr>
          <w:rFonts w:cs="Arial"/>
          <w:lang w:eastAsia="hr-HR"/>
        </w:rPr>
      </w:pPr>
      <w:r>
        <w:rPr>
          <w:rFonts w:cs="Arial"/>
        </w:rPr>
        <w:t>Ovim Zaključkom Vlada Republike Hrvatske prihvaća</w:t>
      </w:r>
      <w:r>
        <w:t xml:space="preserve"> pokroviteljstvo nad 15. dodjelom nagrada Zlatna bilanca</w:t>
      </w:r>
      <w:r>
        <w:rPr>
          <w:rFonts w:cs="Arial"/>
        </w:rPr>
        <w:t>, koja će se održati u Zagrebu, 27. lipnja</w:t>
      </w:r>
      <w:r>
        <w:t xml:space="preserve"> </w:t>
      </w:r>
      <w:r>
        <w:rPr>
          <w:rFonts w:cs="Arial"/>
        </w:rPr>
        <w:t>2023.</w:t>
      </w:r>
    </w:p>
    <w:p w14:paraId="1CCF595A" w14:textId="77777777" w:rsidR="00B32705" w:rsidRDefault="00B32705" w:rsidP="00B32705">
      <w:pPr>
        <w:jc w:val="both"/>
        <w:rPr>
          <w:rFonts w:cs="Arial"/>
        </w:rPr>
      </w:pPr>
    </w:p>
    <w:p w14:paraId="59A38B64" w14:textId="5FF5CDA4" w:rsidR="00B32705" w:rsidRDefault="00B32705" w:rsidP="00B32705">
      <w:pPr>
        <w:ind w:firstLine="709"/>
        <w:jc w:val="both"/>
      </w:pPr>
      <w:r>
        <w:t xml:space="preserve">Zlatna bilanca je nagrada koju Financijska agencija već petnaestu godinu dodjeljuje najuspješnijim hrvatskim tvrtkama, odabranim na temelju metodologije za procjenu financijskog rejtinga, te se na taj način promovira hrvatsko poduzetništvo kroz objavu rezultata poslovanja u prethodnoj godini. Nagradom Zlatna bilanca nagrađuju se najuspješniji poduzetnici u pojedinoj djelatnosti prema ukupnom rangu dobivenim temeljem rangiranja 11 financijskih pokazatelja u pet kategorija, profitabilnosti, likvidnosti, zaduženosti, aktivnosti i ekonomičnosti. Ovim gospodarskim događajem Financijska agencija potiče izvrsnost u poslovanju i motivira poduzetnike na kompetitivnost  i veću učinkovitost poslovanja. </w:t>
      </w:r>
    </w:p>
    <w:p w14:paraId="72274FEB" w14:textId="77777777" w:rsidR="00B32705" w:rsidRDefault="00B32705" w:rsidP="00B32705">
      <w:pPr>
        <w:jc w:val="both"/>
      </w:pPr>
    </w:p>
    <w:p w14:paraId="6931ED58" w14:textId="4B0BDBAE" w:rsidR="00B32705" w:rsidRDefault="00B32705" w:rsidP="00B32705">
      <w:pPr>
        <w:ind w:firstLine="708"/>
        <w:jc w:val="both"/>
      </w:pPr>
      <w:r>
        <w:t>Financijska agencija je pravna osoba koja je osnovana Zakonom o Financijskoj agenciji („Narodne novine“, br. 117/01., 60/04. i 42/05.) te je prema Odluci o pravnim osobama od posebnog interesa za Republiku Hrvatsku („Narodne novine“, broj 147/21</w:t>
      </w:r>
      <w:r w:rsidR="00AC08FD">
        <w:t>.</w:t>
      </w:r>
      <w:r>
        <w:t>) pravna osoba od posebnog interesa za Republiku Hrvatsku.</w:t>
      </w:r>
    </w:p>
    <w:p w14:paraId="3B6B364A" w14:textId="77777777" w:rsidR="00B32705" w:rsidRDefault="00B32705" w:rsidP="00B32705">
      <w:pPr>
        <w:ind w:firstLine="708"/>
        <w:jc w:val="both"/>
      </w:pPr>
    </w:p>
    <w:p w14:paraId="1B0E8F40" w14:textId="607318AF" w:rsidR="00B32705" w:rsidRDefault="00B32705" w:rsidP="00B32705">
      <w:pPr>
        <w:ind w:firstLine="708"/>
        <w:jc w:val="both"/>
      </w:pPr>
      <w:r>
        <w:t xml:space="preserve">S obzirom </w:t>
      </w:r>
      <w:r w:rsidR="00FE4FA7">
        <w:t xml:space="preserve">na to </w:t>
      </w:r>
      <w:bookmarkStart w:id="0" w:name="_GoBack"/>
      <w:bookmarkEnd w:id="0"/>
      <w:r>
        <w:t xml:space="preserve">da se radi o tradicionalnom događaju koji sadržajem, brojem sudionika i važnošću pridonosi poticanju izvrsnosti u poslovanju, predlaže se da pokroviteljstvo nad  15. dodjelom nagrada Zlatna bilanca preuzme Vlada Republike Hrvatske. </w:t>
      </w:r>
    </w:p>
    <w:p w14:paraId="5CBBDC5A" w14:textId="77777777" w:rsidR="00BC52AA" w:rsidRPr="00992CDC" w:rsidRDefault="00FE4FA7" w:rsidP="0035655E">
      <w:pPr>
        <w:rPr>
          <w:b/>
        </w:rPr>
      </w:pPr>
    </w:p>
    <w:sectPr w:rsidR="00BC52AA" w:rsidRPr="00992CDC" w:rsidSect="00BC52AA">
      <w:pgSz w:w="11906" w:h="16838"/>
      <w:pgMar w:top="993"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A87F5" w14:textId="77777777" w:rsidR="00B0427E" w:rsidRDefault="00B0427E">
      <w:r>
        <w:separator/>
      </w:r>
    </w:p>
  </w:endnote>
  <w:endnote w:type="continuationSeparator" w:id="0">
    <w:p w14:paraId="19C1F9A9" w14:textId="77777777" w:rsidR="00B0427E" w:rsidRDefault="00B04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9AB59" w14:textId="77777777" w:rsidR="00B0427E" w:rsidRDefault="00B0427E">
      <w:r>
        <w:separator/>
      </w:r>
    </w:p>
  </w:footnote>
  <w:footnote w:type="continuationSeparator" w:id="0">
    <w:p w14:paraId="79399B0B" w14:textId="77777777" w:rsidR="00B0427E" w:rsidRDefault="00B042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615BE"/>
    <w:multiLevelType w:val="hybridMultilevel"/>
    <w:tmpl w:val="D452F59A"/>
    <w:lvl w:ilvl="0" w:tplc="2F4CC806">
      <w:start w:val="515"/>
      <w:numFmt w:val="bullet"/>
      <w:lvlText w:val="-"/>
      <w:lvlJc w:val="left"/>
      <w:pPr>
        <w:ind w:left="2160" w:hanging="360"/>
      </w:pPr>
      <w:rPr>
        <w:rFonts w:ascii="Times New Roman" w:eastAsia="Times New Roman" w:hAnsi="Times New Roman" w:cs="Times New Roman" w:hint="default"/>
      </w:rPr>
    </w:lvl>
    <w:lvl w:ilvl="1" w:tplc="15A25D7C" w:tentative="1">
      <w:start w:val="1"/>
      <w:numFmt w:val="bullet"/>
      <w:lvlText w:val="o"/>
      <w:lvlJc w:val="left"/>
      <w:pPr>
        <w:ind w:left="2880" w:hanging="360"/>
      </w:pPr>
      <w:rPr>
        <w:rFonts w:ascii="Courier New" w:hAnsi="Courier New" w:cs="Courier New" w:hint="default"/>
      </w:rPr>
    </w:lvl>
    <w:lvl w:ilvl="2" w:tplc="C5946E3A" w:tentative="1">
      <w:start w:val="1"/>
      <w:numFmt w:val="bullet"/>
      <w:lvlText w:val=""/>
      <w:lvlJc w:val="left"/>
      <w:pPr>
        <w:ind w:left="3600" w:hanging="360"/>
      </w:pPr>
      <w:rPr>
        <w:rFonts w:ascii="Wingdings" w:hAnsi="Wingdings" w:hint="default"/>
      </w:rPr>
    </w:lvl>
    <w:lvl w:ilvl="3" w:tplc="045479D2" w:tentative="1">
      <w:start w:val="1"/>
      <w:numFmt w:val="bullet"/>
      <w:lvlText w:val=""/>
      <w:lvlJc w:val="left"/>
      <w:pPr>
        <w:ind w:left="4320" w:hanging="360"/>
      </w:pPr>
      <w:rPr>
        <w:rFonts w:ascii="Symbol" w:hAnsi="Symbol" w:hint="default"/>
      </w:rPr>
    </w:lvl>
    <w:lvl w:ilvl="4" w:tplc="0DD4F5C2" w:tentative="1">
      <w:start w:val="1"/>
      <w:numFmt w:val="bullet"/>
      <w:lvlText w:val="o"/>
      <w:lvlJc w:val="left"/>
      <w:pPr>
        <w:ind w:left="5040" w:hanging="360"/>
      </w:pPr>
      <w:rPr>
        <w:rFonts w:ascii="Courier New" w:hAnsi="Courier New" w:cs="Courier New" w:hint="default"/>
      </w:rPr>
    </w:lvl>
    <w:lvl w:ilvl="5" w:tplc="D10A1608" w:tentative="1">
      <w:start w:val="1"/>
      <w:numFmt w:val="bullet"/>
      <w:lvlText w:val=""/>
      <w:lvlJc w:val="left"/>
      <w:pPr>
        <w:ind w:left="5760" w:hanging="360"/>
      </w:pPr>
      <w:rPr>
        <w:rFonts w:ascii="Wingdings" w:hAnsi="Wingdings" w:hint="default"/>
      </w:rPr>
    </w:lvl>
    <w:lvl w:ilvl="6" w:tplc="82BAAF98" w:tentative="1">
      <w:start w:val="1"/>
      <w:numFmt w:val="bullet"/>
      <w:lvlText w:val=""/>
      <w:lvlJc w:val="left"/>
      <w:pPr>
        <w:ind w:left="6480" w:hanging="360"/>
      </w:pPr>
      <w:rPr>
        <w:rFonts w:ascii="Symbol" w:hAnsi="Symbol" w:hint="default"/>
      </w:rPr>
    </w:lvl>
    <w:lvl w:ilvl="7" w:tplc="C9C03E42" w:tentative="1">
      <w:start w:val="1"/>
      <w:numFmt w:val="bullet"/>
      <w:lvlText w:val="o"/>
      <w:lvlJc w:val="left"/>
      <w:pPr>
        <w:ind w:left="7200" w:hanging="360"/>
      </w:pPr>
      <w:rPr>
        <w:rFonts w:ascii="Courier New" w:hAnsi="Courier New" w:cs="Courier New" w:hint="default"/>
      </w:rPr>
    </w:lvl>
    <w:lvl w:ilvl="8" w:tplc="B83C4524" w:tentative="1">
      <w:start w:val="1"/>
      <w:numFmt w:val="bullet"/>
      <w:lvlText w:val=""/>
      <w:lvlJc w:val="left"/>
      <w:pPr>
        <w:ind w:left="7920" w:hanging="360"/>
      </w:pPr>
      <w:rPr>
        <w:rFonts w:ascii="Wingdings" w:hAnsi="Wingdings" w:hint="default"/>
      </w:rPr>
    </w:lvl>
  </w:abstractNum>
  <w:abstractNum w:abstractNumId="1" w15:restartNumberingAfterBreak="0">
    <w:nsid w:val="169F1893"/>
    <w:multiLevelType w:val="hybridMultilevel"/>
    <w:tmpl w:val="EB9E9B12"/>
    <w:lvl w:ilvl="0" w:tplc="43CA22A2">
      <w:start w:val="515"/>
      <w:numFmt w:val="bullet"/>
      <w:lvlText w:val="-"/>
      <w:lvlJc w:val="left"/>
      <w:pPr>
        <w:ind w:left="420" w:hanging="360"/>
      </w:pPr>
      <w:rPr>
        <w:rFonts w:ascii="Times New Roman" w:eastAsia="Times New Roman" w:hAnsi="Times New Roman" w:cs="Times New Roman" w:hint="default"/>
        <w:b/>
      </w:rPr>
    </w:lvl>
    <w:lvl w:ilvl="1" w:tplc="07BE5924" w:tentative="1">
      <w:start w:val="1"/>
      <w:numFmt w:val="bullet"/>
      <w:lvlText w:val="o"/>
      <w:lvlJc w:val="left"/>
      <w:pPr>
        <w:ind w:left="1140" w:hanging="360"/>
      </w:pPr>
      <w:rPr>
        <w:rFonts w:ascii="Courier New" w:hAnsi="Courier New" w:cs="Courier New" w:hint="default"/>
      </w:rPr>
    </w:lvl>
    <w:lvl w:ilvl="2" w:tplc="42985208" w:tentative="1">
      <w:start w:val="1"/>
      <w:numFmt w:val="bullet"/>
      <w:lvlText w:val=""/>
      <w:lvlJc w:val="left"/>
      <w:pPr>
        <w:ind w:left="1860" w:hanging="360"/>
      </w:pPr>
      <w:rPr>
        <w:rFonts w:ascii="Wingdings" w:hAnsi="Wingdings" w:hint="default"/>
      </w:rPr>
    </w:lvl>
    <w:lvl w:ilvl="3" w:tplc="7032B718" w:tentative="1">
      <w:start w:val="1"/>
      <w:numFmt w:val="bullet"/>
      <w:lvlText w:val=""/>
      <w:lvlJc w:val="left"/>
      <w:pPr>
        <w:ind w:left="2580" w:hanging="360"/>
      </w:pPr>
      <w:rPr>
        <w:rFonts w:ascii="Symbol" w:hAnsi="Symbol" w:hint="default"/>
      </w:rPr>
    </w:lvl>
    <w:lvl w:ilvl="4" w:tplc="AA08A388" w:tentative="1">
      <w:start w:val="1"/>
      <w:numFmt w:val="bullet"/>
      <w:lvlText w:val="o"/>
      <w:lvlJc w:val="left"/>
      <w:pPr>
        <w:ind w:left="3300" w:hanging="360"/>
      </w:pPr>
      <w:rPr>
        <w:rFonts w:ascii="Courier New" w:hAnsi="Courier New" w:cs="Courier New" w:hint="default"/>
      </w:rPr>
    </w:lvl>
    <w:lvl w:ilvl="5" w:tplc="430EEE02" w:tentative="1">
      <w:start w:val="1"/>
      <w:numFmt w:val="bullet"/>
      <w:lvlText w:val=""/>
      <w:lvlJc w:val="left"/>
      <w:pPr>
        <w:ind w:left="4020" w:hanging="360"/>
      </w:pPr>
      <w:rPr>
        <w:rFonts w:ascii="Wingdings" w:hAnsi="Wingdings" w:hint="default"/>
      </w:rPr>
    </w:lvl>
    <w:lvl w:ilvl="6" w:tplc="737E4A8A" w:tentative="1">
      <w:start w:val="1"/>
      <w:numFmt w:val="bullet"/>
      <w:lvlText w:val=""/>
      <w:lvlJc w:val="left"/>
      <w:pPr>
        <w:ind w:left="4740" w:hanging="360"/>
      </w:pPr>
      <w:rPr>
        <w:rFonts w:ascii="Symbol" w:hAnsi="Symbol" w:hint="default"/>
      </w:rPr>
    </w:lvl>
    <w:lvl w:ilvl="7" w:tplc="19C060D6" w:tentative="1">
      <w:start w:val="1"/>
      <w:numFmt w:val="bullet"/>
      <w:lvlText w:val="o"/>
      <w:lvlJc w:val="left"/>
      <w:pPr>
        <w:ind w:left="5460" w:hanging="360"/>
      </w:pPr>
      <w:rPr>
        <w:rFonts w:ascii="Courier New" w:hAnsi="Courier New" w:cs="Courier New" w:hint="default"/>
      </w:rPr>
    </w:lvl>
    <w:lvl w:ilvl="8" w:tplc="651C3F36" w:tentative="1">
      <w:start w:val="1"/>
      <w:numFmt w:val="bullet"/>
      <w:lvlText w:val=""/>
      <w:lvlJc w:val="left"/>
      <w:pPr>
        <w:ind w:left="6180" w:hanging="360"/>
      </w:pPr>
      <w:rPr>
        <w:rFonts w:ascii="Wingdings" w:hAnsi="Wingdings" w:hint="default"/>
      </w:rPr>
    </w:lvl>
  </w:abstractNum>
  <w:abstractNum w:abstractNumId="2" w15:restartNumberingAfterBreak="0">
    <w:nsid w:val="3101428B"/>
    <w:multiLevelType w:val="hybridMultilevel"/>
    <w:tmpl w:val="2D28E6BC"/>
    <w:lvl w:ilvl="0" w:tplc="F7EE12E4">
      <w:start w:val="515"/>
      <w:numFmt w:val="bullet"/>
      <w:lvlText w:val="-"/>
      <w:lvlJc w:val="left"/>
      <w:pPr>
        <w:ind w:left="1740" w:hanging="360"/>
      </w:pPr>
      <w:rPr>
        <w:rFonts w:ascii="Times New Roman" w:eastAsia="Times New Roman" w:hAnsi="Times New Roman" w:cs="Times New Roman" w:hint="default"/>
      </w:rPr>
    </w:lvl>
    <w:lvl w:ilvl="1" w:tplc="151EA770" w:tentative="1">
      <w:start w:val="1"/>
      <w:numFmt w:val="bullet"/>
      <w:lvlText w:val="o"/>
      <w:lvlJc w:val="left"/>
      <w:pPr>
        <w:ind w:left="2460" w:hanging="360"/>
      </w:pPr>
      <w:rPr>
        <w:rFonts w:ascii="Courier New" w:hAnsi="Courier New" w:cs="Courier New" w:hint="default"/>
      </w:rPr>
    </w:lvl>
    <w:lvl w:ilvl="2" w:tplc="027C95D2" w:tentative="1">
      <w:start w:val="1"/>
      <w:numFmt w:val="bullet"/>
      <w:lvlText w:val=""/>
      <w:lvlJc w:val="left"/>
      <w:pPr>
        <w:ind w:left="3180" w:hanging="360"/>
      </w:pPr>
      <w:rPr>
        <w:rFonts w:ascii="Wingdings" w:hAnsi="Wingdings" w:hint="default"/>
      </w:rPr>
    </w:lvl>
    <w:lvl w:ilvl="3" w:tplc="437430AC" w:tentative="1">
      <w:start w:val="1"/>
      <w:numFmt w:val="bullet"/>
      <w:lvlText w:val=""/>
      <w:lvlJc w:val="left"/>
      <w:pPr>
        <w:ind w:left="3900" w:hanging="360"/>
      </w:pPr>
      <w:rPr>
        <w:rFonts w:ascii="Symbol" w:hAnsi="Symbol" w:hint="default"/>
      </w:rPr>
    </w:lvl>
    <w:lvl w:ilvl="4" w:tplc="BD144544" w:tentative="1">
      <w:start w:val="1"/>
      <w:numFmt w:val="bullet"/>
      <w:lvlText w:val="o"/>
      <w:lvlJc w:val="left"/>
      <w:pPr>
        <w:ind w:left="4620" w:hanging="360"/>
      </w:pPr>
      <w:rPr>
        <w:rFonts w:ascii="Courier New" w:hAnsi="Courier New" w:cs="Courier New" w:hint="default"/>
      </w:rPr>
    </w:lvl>
    <w:lvl w:ilvl="5" w:tplc="B0D42454" w:tentative="1">
      <w:start w:val="1"/>
      <w:numFmt w:val="bullet"/>
      <w:lvlText w:val=""/>
      <w:lvlJc w:val="left"/>
      <w:pPr>
        <w:ind w:left="5340" w:hanging="360"/>
      </w:pPr>
      <w:rPr>
        <w:rFonts w:ascii="Wingdings" w:hAnsi="Wingdings" w:hint="default"/>
      </w:rPr>
    </w:lvl>
    <w:lvl w:ilvl="6" w:tplc="00261CD4" w:tentative="1">
      <w:start w:val="1"/>
      <w:numFmt w:val="bullet"/>
      <w:lvlText w:val=""/>
      <w:lvlJc w:val="left"/>
      <w:pPr>
        <w:ind w:left="6060" w:hanging="360"/>
      </w:pPr>
      <w:rPr>
        <w:rFonts w:ascii="Symbol" w:hAnsi="Symbol" w:hint="default"/>
      </w:rPr>
    </w:lvl>
    <w:lvl w:ilvl="7" w:tplc="34F27D6E" w:tentative="1">
      <w:start w:val="1"/>
      <w:numFmt w:val="bullet"/>
      <w:lvlText w:val="o"/>
      <w:lvlJc w:val="left"/>
      <w:pPr>
        <w:ind w:left="6780" w:hanging="360"/>
      </w:pPr>
      <w:rPr>
        <w:rFonts w:ascii="Courier New" w:hAnsi="Courier New" w:cs="Courier New" w:hint="default"/>
      </w:rPr>
    </w:lvl>
    <w:lvl w:ilvl="8" w:tplc="470056B6" w:tentative="1">
      <w:start w:val="1"/>
      <w:numFmt w:val="bullet"/>
      <w:lvlText w:val=""/>
      <w:lvlJc w:val="left"/>
      <w:pPr>
        <w:ind w:left="7500" w:hanging="360"/>
      </w:pPr>
      <w:rPr>
        <w:rFonts w:ascii="Wingdings" w:hAnsi="Wingdings" w:hint="default"/>
      </w:rPr>
    </w:lvl>
  </w:abstractNum>
  <w:abstractNum w:abstractNumId="3" w15:restartNumberingAfterBreak="0">
    <w:nsid w:val="47DC7F44"/>
    <w:multiLevelType w:val="hybridMultilevel"/>
    <w:tmpl w:val="864EE760"/>
    <w:lvl w:ilvl="0" w:tplc="F62ECF0E">
      <w:numFmt w:val="bullet"/>
      <w:lvlText w:val="-"/>
      <w:lvlJc w:val="left"/>
      <w:pPr>
        <w:ind w:left="720" w:hanging="360"/>
      </w:pPr>
      <w:rPr>
        <w:rFonts w:ascii="Times New Roman" w:eastAsia="Times New Roman" w:hAnsi="Times New Roman" w:cs="Times New Roman" w:hint="default"/>
        <w:b/>
      </w:rPr>
    </w:lvl>
    <w:lvl w:ilvl="1" w:tplc="E94A411E" w:tentative="1">
      <w:start w:val="1"/>
      <w:numFmt w:val="bullet"/>
      <w:lvlText w:val="o"/>
      <w:lvlJc w:val="left"/>
      <w:pPr>
        <w:ind w:left="1440" w:hanging="360"/>
      </w:pPr>
      <w:rPr>
        <w:rFonts w:ascii="Courier New" w:hAnsi="Courier New" w:cs="Courier New" w:hint="default"/>
      </w:rPr>
    </w:lvl>
    <w:lvl w:ilvl="2" w:tplc="6E947F60" w:tentative="1">
      <w:start w:val="1"/>
      <w:numFmt w:val="bullet"/>
      <w:lvlText w:val=""/>
      <w:lvlJc w:val="left"/>
      <w:pPr>
        <w:ind w:left="2160" w:hanging="360"/>
      </w:pPr>
      <w:rPr>
        <w:rFonts w:ascii="Wingdings" w:hAnsi="Wingdings" w:hint="default"/>
      </w:rPr>
    </w:lvl>
    <w:lvl w:ilvl="3" w:tplc="0EB0EF0E" w:tentative="1">
      <w:start w:val="1"/>
      <w:numFmt w:val="bullet"/>
      <w:lvlText w:val=""/>
      <w:lvlJc w:val="left"/>
      <w:pPr>
        <w:ind w:left="2880" w:hanging="360"/>
      </w:pPr>
      <w:rPr>
        <w:rFonts w:ascii="Symbol" w:hAnsi="Symbol" w:hint="default"/>
      </w:rPr>
    </w:lvl>
    <w:lvl w:ilvl="4" w:tplc="A7E22A06" w:tentative="1">
      <w:start w:val="1"/>
      <w:numFmt w:val="bullet"/>
      <w:lvlText w:val="o"/>
      <w:lvlJc w:val="left"/>
      <w:pPr>
        <w:ind w:left="3600" w:hanging="360"/>
      </w:pPr>
      <w:rPr>
        <w:rFonts w:ascii="Courier New" w:hAnsi="Courier New" w:cs="Courier New" w:hint="default"/>
      </w:rPr>
    </w:lvl>
    <w:lvl w:ilvl="5" w:tplc="97FE5D42" w:tentative="1">
      <w:start w:val="1"/>
      <w:numFmt w:val="bullet"/>
      <w:lvlText w:val=""/>
      <w:lvlJc w:val="left"/>
      <w:pPr>
        <w:ind w:left="4320" w:hanging="360"/>
      </w:pPr>
      <w:rPr>
        <w:rFonts w:ascii="Wingdings" w:hAnsi="Wingdings" w:hint="default"/>
      </w:rPr>
    </w:lvl>
    <w:lvl w:ilvl="6" w:tplc="2CFAF184" w:tentative="1">
      <w:start w:val="1"/>
      <w:numFmt w:val="bullet"/>
      <w:lvlText w:val=""/>
      <w:lvlJc w:val="left"/>
      <w:pPr>
        <w:ind w:left="5040" w:hanging="360"/>
      </w:pPr>
      <w:rPr>
        <w:rFonts w:ascii="Symbol" w:hAnsi="Symbol" w:hint="default"/>
      </w:rPr>
    </w:lvl>
    <w:lvl w:ilvl="7" w:tplc="E46EDE92" w:tentative="1">
      <w:start w:val="1"/>
      <w:numFmt w:val="bullet"/>
      <w:lvlText w:val="o"/>
      <w:lvlJc w:val="left"/>
      <w:pPr>
        <w:ind w:left="5760" w:hanging="360"/>
      </w:pPr>
      <w:rPr>
        <w:rFonts w:ascii="Courier New" w:hAnsi="Courier New" w:cs="Courier New" w:hint="default"/>
      </w:rPr>
    </w:lvl>
    <w:lvl w:ilvl="8" w:tplc="258CC584" w:tentative="1">
      <w:start w:val="1"/>
      <w:numFmt w:val="bullet"/>
      <w:lvlText w:val=""/>
      <w:lvlJc w:val="left"/>
      <w:pPr>
        <w:ind w:left="6480" w:hanging="360"/>
      </w:pPr>
      <w:rPr>
        <w:rFonts w:ascii="Wingdings" w:hAnsi="Wingdings" w:hint="default"/>
      </w:rPr>
    </w:lvl>
  </w:abstractNum>
  <w:abstractNum w:abstractNumId="4" w15:restartNumberingAfterBreak="0">
    <w:nsid w:val="71982334"/>
    <w:multiLevelType w:val="hybridMultilevel"/>
    <w:tmpl w:val="3046581C"/>
    <w:lvl w:ilvl="0" w:tplc="68BEC4B4">
      <w:numFmt w:val="bullet"/>
      <w:lvlText w:val="-"/>
      <w:lvlJc w:val="left"/>
      <w:pPr>
        <w:ind w:left="720" w:hanging="360"/>
      </w:pPr>
      <w:rPr>
        <w:rFonts w:ascii="Times New Roman" w:eastAsia="Times New Roman" w:hAnsi="Times New Roman" w:cs="Times New Roman" w:hint="default"/>
        <w:b/>
      </w:rPr>
    </w:lvl>
    <w:lvl w:ilvl="1" w:tplc="E3CEFC8A" w:tentative="1">
      <w:start w:val="1"/>
      <w:numFmt w:val="bullet"/>
      <w:lvlText w:val="o"/>
      <w:lvlJc w:val="left"/>
      <w:pPr>
        <w:ind w:left="1440" w:hanging="360"/>
      </w:pPr>
      <w:rPr>
        <w:rFonts w:ascii="Courier New" w:hAnsi="Courier New" w:cs="Courier New" w:hint="default"/>
      </w:rPr>
    </w:lvl>
    <w:lvl w:ilvl="2" w:tplc="D678494E" w:tentative="1">
      <w:start w:val="1"/>
      <w:numFmt w:val="bullet"/>
      <w:lvlText w:val=""/>
      <w:lvlJc w:val="left"/>
      <w:pPr>
        <w:ind w:left="2160" w:hanging="360"/>
      </w:pPr>
      <w:rPr>
        <w:rFonts w:ascii="Wingdings" w:hAnsi="Wingdings" w:hint="default"/>
      </w:rPr>
    </w:lvl>
    <w:lvl w:ilvl="3" w:tplc="A2DEB0CC" w:tentative="1">
      <w:start w:val="1"/>
      <w:numFmt w:val="bullet"/>
      <w:lvlText w:val=""/>
      <w:lvlJc w:val="left"/>
      <w:pPr>
        <w:ind w:left="2880" w:hanging="360"/>
      </w:pPr>
      <w:rPr>
        <w:rFonts w:ascii="Symbol" w:hAnsi="Symbol" w:hint="default"/>
      </w:rPr>
    </w:lvl>
    <w:lvl w:ilvl="4" w:tplc="0D049450" w:tentative="1">
      <w:start w:val="1"/>
      <w:numFmt w:val="bullet"/>
      <w:lvlText w:val="o"/>
      <w:lvlJc w:val="left"/>
      <w:pPr>
        <w:ind w:left="3600" w:hanging="360"/>
      </w:pPr>
      <w:rPr>
        <w:rFonts w:ascii="Courier New" w:hAnsi="Courier New" w:cs="Courier New" w:hint="default"/>
      </w:rPr>
    </w:lvl>
    <w:lvl w:ilvl="5" w:tplc="3DAE87AE" w:tentative="1">
      <w:start w:val="1"/>
      <w:numFmt w:val="bullet"/>
      <w:lvlText w:val=""/>
      <w:lvlJc w:val="left"/>
      <w:pPr>
        <w:ind w:left="4320" w:hanging="360"/>
      </w:pPr>
      <w:rPr>
        <w:rFonts w:ascii="Wingdings" w:hAnsi="Wingdings" w:hint="default"/>
      </w:rPr>
    </w:lvl>
    <w:lvl w:ilvl="6" w:tplc="B7EA2D84" w:tentative="1">
      <w:start w:val="1"/>
      <w:numFmt w:val="bullet"/>
      <w:lvlText w:val=""/>
      <w:lvlJc w:val="left"/>
      <w:pPr>
        <w:ind w:left="5040" w:hanging="360"/>
      </w:pPr>
      <w:rPr>
        <w:rFonts w:ascii="Symbol" w:hAnsi="Symbol" w:hint="default"/>
      </w:rPr>
    </w:lvl>
    <w:lvl w:ilvl="7" w:tplc="68E20A7A" w:tentative="1">
      <w:start w:val="1"/>
      <w:numFmt w:val="bullet"/>
      <w:lvlText w:val="o"/>
      <w:lvlJc w:val="left"/>
      <w:pPr>
        <w:ind w:left="5760" w:hanging="360"/>
      </w:pPr>
      <w:rPr>
        <w:rFonts w:ascii="Courier New" w:hAnsi="Courier New" w:cs="Courier New" w:hint="default"/>
      </w:rPr>
    </w:lvl>
    <w:lvl w:ilvl="8" w:tplc="3B50F3AE" w:tentative="1">
      <w:start w:val="1"/>
      <w:numFmt w:val="bullet"/>
      <w:lvlText w:val=""/>
      <w:lvlJc w:val="left"/>
      <w:pPr>
        <w:ind w:left="6480" w:hanging="360"/>
      </w:pPr>
      <w:rPr>
        <w:rFonts w:ascii="Wingdings" w:hAnsi="Wingdings" w:hint="default"/>
      </w:rPr>
    </w:lvl>
  </w:abstractNum>
  <w:abstractNum w:abstractNumId="5" w15:restartNumberingAfterBreak="0">
    <w:nsid w:val="7200424B"/>
    <w:multiLevelType w:val="hybridMultilevel"/>
    <w:tmpl w:val="F8EAF3A8"/>
    <w:lvl w:ilvl="0" w:tplc="A404D906">
      <w:start w:val="1"/>
      <w:numFmt w:val="decimal"/>
      <w:lvlText w:val="%1."/>
      <w:lvlJc w:val="left"/>
      <w:pPr>
        <w:ind w:left="720" w:hanging="360"/>
      </w:pPr>
    </w:lvl>
    <w:lvl w:ilvl="1" w:tplc="4F7A8238" w:tentative="1">
      <w:start w:val="1"/>
      <w:numFmt w:val="lowerLetter"/>
      <w:lvlText w:val="%2."/>
      <w:lvlJc w:val="left"/>
      <w:pPr>
        <w:ind w:left="1440" w:hanging="360"/>
      </w:pPr>
    </w:lvl>
    <w:lvl w:ilvl="2" w:tplc="320A0728" w:tentative="1">
      <w:start w:val="1"/>
      <w:numFmt w:val="lowerRoman"/>
      <w:lvlText w:val="%3."/>
      <w:lvlJc w:val="right"/>
      <w:pPr>
        <w:ind w:left="2160" w:hanging="180"/>
      </w:pPr>
    </w:lvl>
    <w:lvl w:ilvl="3" w:tplc="CD385B28" w:tentative="1">
      <w:start w:val="1"/>
      <w:numFmt w:val="decimal"/>
      <w:lvlText w:val="%4."/>
      <w:lvlJc w:val="left"/>
      <w:pPr>
        <w:ind w:left="2880" w:hanging="360"/>
      </w:pPr>
    </w:lvl>
    <w:lvl w:ilvl="4" w:tplc="9974A1F0" w:tentative="1">
      <w:start w:val="1"/>
      <w:numFmt w:val="lowerLetter"/>
      <w:lvlText w:val="%5."/>
      <w:lvlJc w:val="left"/>
      <w:pPr>
        <w:ind w:left="3600" w:hanging="360"/>
      </w:pPr>
    </w:lvl>
    <w:lvl w:ilvl="5" w:tplc="0E5662C2" w:tentative="1">
      <w:start w:val="1"/>
      <w:numFmt w:val="lowerRoman"/>
      <w:lvlText w:val="%6."/>
      <w:lvlJc w:val="right"/>
      <w:pPr>
        <w:ind w:left="4320" w:hanging="180"/>
      </w:pPr>
    </w:lvl>
    <w:lvl w:ilvl="6" w:tplc="07CEB320" w:tentative="1">
      <w:start w:val="1"/>
      <w:numFmt w:val="decimal"/>
      <w:lvlText w:val="%7."/>
      <w:lvlJc w:val="left"/>
      <w:pPr>
        <w:ind w:left="5040" w:hanging="360"/>
      </w:pPr>
    </w:lvl>
    <w:lvl w:ilvl="7" w:tplc="8A426E48" w:tentative="1">
      <w:start w:val="1"/>
      <w:numFmt w:val="lowerLetter"/>
      <w:lvlText w:val="%8."/>
      <w:lvlJc w:val="left"/>
      <w:pPr>
        <w:ind w:left="5760" w:hanging="360"/>
      </w:pPr>
    </w:lvl>
    <w:lvl w:ilvl="8" w:tplc="4B1C03F4" w:tentative="1">
      <w:start w:val="1"/>
      <w:numFmt w:val="lowerRoman"/>
      <w:lvlText w:val="%9."/>
      <w:lvlJc w:val="right"/>
      <w:pPr>
        <w:ind w:left="6480" w:hanging="180"/>
      </w:pPr>
    </w:lvl>
  </w:abstractNum>
  <w:abstractNum w:abstractNumId="6" w15:restartNumberingAfterBreak="0">
    <w:nsid w:val="73030BD5"/>
    <w:multiLevelType w:val="hybridMultilevel"/>
    <w:tmpl w:val="213A1046"/>
    <w:lvl w:ilvl="0" w:tplc="56E29DCE">
      <w:start w:val="1"/>
      <w:numFmt w:val="decimal"/>
      <w:lvlText w:val="%1."/>
      <w:lvlJc w:val="left"/>
      <w:pPr>
        <w:ind w:left="720" w:hanging="360"/>
      </w:pPr>
    </w:lvl>
    <w:lvl w:ilvl="1" w:tplc="725E2042" w:tentative="1">
      <w:start w:val="1"/>
      <w:numFmt w:val="lowerLetter"/>
      <w:lvlText w:val="%2."/>
      <w:lvlJc w:val="left"/>
      <w:pPr>
        <w:ind w:left="1440" w:hanging="360"/>
      </w:pPr>
    </w:lvl>
    <w:lvl w:ilvl="2" w:tplc="EBB05BF0" w:tentative="1">
      <w:start w:val="1"/>
      <w:numFmt w:val="lowerRoman"/>
      <w:lvlText w:val="%3."/>
      <w:lvlJc w:val="right"/>
      <w:pPr>
        <w:ind w:left="2160" w:hanging="180"/>
      </w:pPr>
    </w:lvl>
    <w:lvl w:ilvl="3" w:tplc="9A7ABFD6" w:tentative="1">
      <w:start w:val="1"/>
      <w:numFmt w:val="decimal"/>
      <w:lvlText w:val="%4."/>
      <w:lvlJc w:val="left"/>
      <w:pPr>
        <w:ind w:left="2880" w:hanging="360"/>
      </w:pPr>
    </w:lvl>
    <w:lvl w:ilvl="4" w:tplc="2F509410" w:tentative="1">
      <w:start w:val="1"/>
      <w:numFmt w:val="lowerLetter"/>
      <w:lvlText w:val="%5."/>
      <w:lvlJc w:val="left"/>
      <w:pPr>
        <w:ind w:left="3600" w:hanging="360"/>
      </w:pPr>
    </w:lvl>
    <w:lvl w:ilvl="5" w:tplc="B6E4FC1E" w:tentative="1">
      <w:start w:val="1"/>
      <w:numFmt w:val="lowerRoman"/>
      <w:lvlText w:val="%6."/>
      <w:lvlJc w:val="right"/>
      <w:pPr>
        <w:ind w:left="4320" w:hanging="180"/>
      </w:pPr>
    </w:lvl>
    <w:lvl w:ilvl="6" w:tplc="A406E302" w:tentative="1">
      <w:start w:val="1"/>
      <w:numFmt w:val="decimal"/>
      <w:lvlText w:val="%7."/>
      <w:lvlJc w:val="left"/>
      <w:pPr>
        <w:ind w:left="5040" w:hanging="360"/>
      </w:pPr>
    </w:lvl>
    <w:lvl w:ilvl="7" w:tplc="584A8636" w:tentative="1">
      <w:start w:val="1"/>
      <w:numFmt w:val="lowerLetter"/>
      <w:lvlText w:val="%8."/>
      <w:lvlJc w:val="left"/>
      <w:pPr>
        <w:ind w:left="5760" w:hanging="360"/>
      </w:pPr>
    </w:lvl>
    <w:lvl w:ilvl="8" w:tplc="494AFADC"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99E"/>
    <w:rsid w:val="000A37DE"/>
    <w:rsid w:val="000B792E"/>
    <w:rsid w:val="000C7C12"/>
    <w:rsid w:val="0013001A"/>
    <w:rsid w:val="0016048A"/>
    <w:rsid w:val="00225F48"/>
    <w:rsid w:val="00366456"/>
    <w:rsid w:val="00463CCB"/>
    <w:rsid w:val="00481E08"/>
    <w:rsid w:val="004E699E"/>
    <w:rsid w:val="00542A92"/>
    <w:rsid w:val="006133A8"/>
    <w:rsid w:val="00643EE4"/>
    <w:rsid w:val="006469B5"/>
    <w:rsid w:val="00672BAE"/>
    <w:rsid w:val="006E3475"/>
    <w:rsid w:val="00811CDE"/>
    <w:rsid w:val="00834F9B"/>
    <w:rsid w:val="0086241B"/>
    <w:rsid w:val="009411B2"/>
    <w:rsid w:val="00AC08FD"/>
    <w:rsid w:val="00B0427E"/>
    <w:rsid w:val="00B32705"/>
    <w:rsid w:val="00B55131"/>
    <w:rsid w:val="00B60800"/>
    <w:rsid w:val="00BE63A6"/>
    <w:rsid w:val="00C14DB4"/>
    <w:rsid w:val="00CC4B45"/>
    <w:rsid w:val="00D77568"/>
    <w:rsid w:val="00EB7474"/>
    <w:rsid w:val="00F4529F"/>
    <w:rsid w:val="00F84497"/>
    <w:rsid w:val="00F855BF"/>
    <w:rsid w:val="00F93D3E"/>
    <w:rsid w:val="00FA5FEE"/>
    <w:rsid w:val="00FE4FA7"/>
    <w:rsid w:val="00FF0EDE"/>
  </w:rsids>
  <m:mathPr>
    <m:mathFont m:val="Cambria Math"/>
    <m:brkBin m:val="before"/>
    <m:brkBinSub m:val="--"/>
    <m:smallFrac m:val="0"/>
    <m:dispDef/>
    <m:lMargin m:val="0"/>
    <m:rMargin m:val="0"/>
    <m:defJc m:val="centerGroup"/>
    <m:wrapRight/>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BBDC1D"/>
  <w15:docId w15:val="{90A3DC1D-AFCA-451B-AE8D-A8990BBDA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407"/>
    <w:rPr>
      <w:sz w:val="24"/>
      <w:szCs w:val="24"/>
      <w:lang w:eastAsia="en-US"/>
    </w:rPr>
  </w:style>
  <w:style w:type="paragraph" w:styleId="Heading2">
    <w:name w:val="heading 2"/>
    <w:basedOn w:val="Normal"/>
    <w:next w:val="Normal"/>
    <w:qFormat/>
    <w:rsid w:val="00B52407"/>
    <w:pPr>
      <w:keepNext/>
      <w:ind w:right="4572"/>
      <w:outlineLvl w:val="1"/>
    </w:pPr>
    <w:rPr>
      <w:b/>
      <w:i/>
    </w:rPr>
  </w:style>
  <w:style w:type="paragraph" w:styleId="Heading3">
    <w:name w:val="heading 3"/>
    <w:basedOn w:val="Normal"/>
    <w:next w:val="Normal"/>
    <w:link w:val="Heading3Char"/>
    <w:semiHidden/>
    <w:unhideWhenUsed/>
    <w:qFormat/>
    <w:rsid w:val="007D338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D281B"/>
    <w:rPr>
      <w:rFonts w:ascii="Tahoma" w:hAnsi="Tahoma" w:cs="Tahoma"/>
      <w:sz w:val="16"/>
      <w:szCs w:val="16"/>
    </w:rPr>
  </w:style>
  <w:style w:type="paragraph" w:styleId="Header">
    <w:name w:val="header"/>
    <w:basedOn w:val="Normal"/>
    <w:link w:val="HeaderChar"/>
    <w:rsid w:val="00CB042D"/>
    <w:pPr>
      <w:tabs>
        <w:tab w:val="center" w:pos="4536"/>
        <w:tab w:val="right" w:pos="9072"/>
      </w:tabs>
    </w:pPr>
  </w:style>
  <w:style w:type="character" w:customStyle="1" w:styleId="HeaderChar">
    <w:name w:val="Header Char"/>
    <w:link w:val="Header"/>
    <w:uiPriority w:val="99"/>
    <w:rsid w:val="00CB042D"/>
    <w:rPr>
      <w:sz w:val="24"/>
      <w:szCs w:val="24"/>
      <w:lang w:val="en-GB" w:eastAsia="en-US"/>
    </w:rPr>
  </w:style>
  <w:style w:type="paragraph" w:styleId="Footer">
    <w:name w:val="footer"/>
    <w:basedOn w:val="Normal"/>
    <w:link w:val="FooterChar"/>
    <w:rsid w:val="00CB042D"/>
    <w:pPr>
      <w:tabs>
        <w:tab w:val="center" w:pos="4536"/>
        <w:tab w:val="right" w:pos="9072"/>
      </w:tabs>
    </w:pPr>
  </w:style>
  <w:style w:type="character" w:customStyle="1" w:styleId="FooterChar">
    <w:name w:val="Footer Char"/>
    <w:link w:val="Footer"/>
    <w:rsid w:val="00CB042D"/>
    <w:rPr>
      <w:sz w:val="24"/>
      <w:szCs w:val="24"/>
      <w:lang w:val="en-GB" w:eastAsia="en-US"/>
    </w:rPr>
  </w:style>
  <w:style w:type="character" w:styleId="PageNumber">
    <w:name w:val="page number"/>
    <w:basedOn w:val="DefaultParagraphFont"/>
    <w:rsid w:val="00E9325E"/>
  </w:style>
  <w:style w:type="paragraph" w:styleId="ListParagraph">
    <w:name w:val="List Paragraph"/>
    <w:basedOn w:val="Normal"/>
    <w:uiPriority w:val="34"/>
    <w:qFormat/>
    <w:rsid w:val="006659CC"/>
    <w:pPr>
      <w:ind w:left="720"/>
      <w:contextualSpacing/>
    </w:pPr>
  </w:style>
  <w:style w:type="character" w:customStyle="1" w:styleId="Heading3Char">
    <w:name w:val="Heading 3 Char"/>
    <w:link w:val="Heading3"/>
    <w:semiHidden/>
    <w:rsid w:val="007D3380"/>
    <w:rPr>
      <w:rFonts w:ascii="Cambria" w:eastAsia="Times New Roman" w:hAnsi="Cambria" w:cs="Times New Roman"/>
      <w:b/>
      <w:bCs/>
      <w:sz w:val="26"/>
      <w:szCs w:val="26"/>
      <w:lang w:val="en-GB" w:eastAsia="en-US"/>
    </w:rPr>
  </w:style>
  <w:style w:type="paragraph" w:styleId="EndnoteText">
    <w:name w:val="endnote text"/>
    <w:basedOn w:val="Normal"/>
    <w:link w:val="EndnoteTextChar"/>
    <w:rsid w:val="007D3380"/>
    <w:rPr>
      <w:sz w:val="20"/>
      <w:szCs w:val="20"/>
    </w:rPr>
  </w:style>
  <w:style w:type="character" w:customStyle="1" w:styleId="EndnoteTextChar">
    <w:name w:val="Endnote Text Char"/>
    <w:link w:val="EndnoteText"/>
    <w:rsid w:val="007D3380"/>
    <w:rPr>
      <w:lang w:val="en-GB" w:eastAsia="en-US"/>
    </w:rPr>
  </w:style>
  <w:style w:type="character" w:styleId="EndnoteReference">
    <w:name w:val="endnote reference"/>
    <w:rsid w:val="007D3380"/>
    <w:rPr>
      <w:vertAlign w:val="superscript"/>
    </w:rPr>
  </w:style>
  <w:style w:type="table" w:styleId="TableGrid">
    <w:name w:val="Table Grid"/>
    <w:basedOn w:val="TableNormal"/>
    <w:uiPriority w:val="59"/>
    <w:rsid w:val="000A3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TableNormal"/>
    <w:next w:val="TableGrid"/>
    <w:rsid w:val="00834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708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AZJMDCZ6QSYZ-1849078857-28740</_dlc_DocId>
    <_dlc_DocIdUrl xmlns="a494813a-d0d8-4dad-94cb-0d196f36ba15">
      <Url>https://ekoordinacije.vlada.hr/koordinacija-gospodarstvo/_layouts/15/DocIdRedir.aspx?ID=AZJMDCZ6QSYZ-1849078857-28740</Url>
      <Description>AZJMDCZ6QSYZ-1849078857-28740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5E030-C480-4B6E-979A-40D31EF6C9DB}">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F507C1AF-981C-44E0-A29A-87E704380A7A}">
  <ds:schemaRefs>
    <ds:schemaRef ds:uri="http://schemas.microsoft.com/sharepoint/events"/>
  </ds:schemaRefs>
</ds:datastoreItem>
</file>

<file path=customXml/itemProps3.xml><?xml version="1.0" encoding="utf-8"?>
<ds:datastoreItem xmlns:ds="http://schemas.openxmlformats.org/officeDocument/2006/customXml" ds:itemID="{A5AC40EA-00D3-4E61-8257-D6304A9BA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A1B6B3-1FA6-4256-9E04-080F55EB56E9}">
  <ds:schemaRefs>
    <ds:schemaRef ds:uri="http://schemas.microsoft.com/sharepoint/v3/contenttype/forms"/>
  </ds:schemaRefs>
</ds:datastoreItem>
</file>

<file path=customXml/itemProps5.xml><?xml version="1.0" encoding="utf-8"?>
<ds:datastoreItem xmlns:ds="http://schemas.openxmlformats.org/officeDocument/2006/customXml" ds:itemID="{38935E2F-F567-4EF9-ACFA-B8AFC0017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1124</Words>
  <Characters>6411</Characters>
  <Application>Microsoft Office Word</Application>
  <DocSecurity>0</DocSecurity>
  <Lines>53</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RH TDU</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infodomdb</dc:creator>
  <cp:lastModifiedBy>Ines Uglešić</cp:lastModifiedBy>
  <cp:revision>4</cp:revision>
  <cp:lastPrinted>2019-08-01T11:26:00Z</cp:lastPrinted>
  <dcterms:created xsi:type="dcterms:W3CDTF">2023-06-09T12:53:00Z</dcterms:created>
  <dcterms:modified xsi:type="dcterms:W3CDTF">2023-06-12T10:07:00Z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
    <vt:lpwstr>WERSUTXMPKFF-5-14989</vt:lpwstr>
  </property>
  <property fmtid="{D5CDD505-2E9C-101B-9397-08002B2CF9AE}" pid="4" name="_dlc_DocIdItemGuid">
    <vt:lpwstr>82bbc9f2-29f7-4eba-b9a9-3a21a5bcd8a0</vt:lpwstr>
  </property>
  <property fmtid="{D5CDD505-2E9C-101B-9397-08002B2CF9AE}" pid="5" name="_dlc_DocIdUrl">
    <vt:lpwstr>http://appsrv01/sites/STORAGEPROD/_layouts/DocIdRedir.aspx?ID=WERSUTXMPKFF-5-14989, WERSUTXMPKFF-5-14989</vt:lpwstr>
  </property>
</Properties>
</file>