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DC70A" w14:textId="79B8DD29" w:rsidR="00B81570" w:rsidRPr="002142DC" w:rsidRDefault="00B81570" w:rsidP="00B8157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142D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5A671AC" wp14:editId="3D63C53A">
            <wp:extent cx="502920" cy="6934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9A6DE" w14:textId="77777777" w:rsidR="00B81570" w:rsidRPr="002142DC" w:rsidRDefault="00B81570" w:rsidP="00B81570">
      <w:pPr>
        <w:spacing w:before="60" w:after="1680" w:line="276" w:lineRule="auto"/>
        <w:jc w:val="center"/>
        <w:rPr>
          <w:rFonts w:eastAsia="Calibri"/>
          <w:lang w:eastAsia="en-US"/>
        </w:rPr>
      </w:pPr>
      <w:r w:rsidRPr="002142DC">
        <w:rPr>
          <w:rFonts w:eastAsia="Calibri"/>
          <w:lang w:eastAsia="en-US"/>
        </w:rPr>
        <w:t>VLADA REPUBLIKE HRVATSKE</w:t>
      </w:r>
    </w:p>
    <w:p w14:paraId="7BF3837D" w14:textId="77777777" w:rsidR="00B81570" w:rsidRPr="002142DC" w:rsidRDefault="00B81570" w:rsidP="00B81570">
      <w:pPr>
        <w:spacing w:after="200" w:line="276" w:lineRule="auto"/>
        <w:jc w:val="both"/>
        <w:rPr>
          <w:rFonts w:eastAsia="Calibri"/>
          <w:lang w:eastAsia="en-US"/>
        </w:rPr>
      </w:pPr>
    </w:p>
    <w:p w14:paraId="48084187" w14:textId="3A17950A" w:rsidR="00B81570" w:rsidRPr="002142DC" w:rsidRDefault="00B81570" w:rsidP="00B81570">
      <w:pPr>
        <w:spacing w:after="200" w:line="276" w:lineRule="auto"/>
        <w:jc w:val="right"/>
        <w:rPr>
          <w:rFonts w:eastAsia="Calibri"/>
          <w:lang w:eastAsia="en-US"/>
        </w:rPr>
      </w:pPr>
      <w:r w:rsidRPr="002142DC">
        <w:rPr>
          <w:rFonts w:eastAsia="Calibri"/>
          <w:lang w:eastAsia="en-US"/>
        </w:rPr>
        <w:t xml:space="preserve">Zagreb, </w:t>
      </w:r>
      <w:r w:rsidR="00B01EB0">
        <w:rPr>
          <w:rFonts w:eastAsia="Calibri"/>
          <w:lang w:eastAsia="en-US"/>
        </w:rPr>
        <w:t>15</w:t>
      </w:r>
      <w:r>
        <w:rPr>
          <w:rFonts w:eastAsia="Calibri"/>
          <w:lang w:eastAsia="en-US"/>
        </w:rPr>
        <w:t>. lipnja</w:t>
      </w:r>
      <w:r w:rsidRPr="002142DC">
        <w:rPr>
          <w:rFonts w:eastAsia="Calibri"/>
          <w:lang w:eastAsia="en-US"/>
        </w:rPr>
        <w:t xml:space="preserve"> 2023.</w:t>
      </w:r>
    </w:p>
    <w:p w14:paraId="7FC6C044" w14:textId="77777777" w:rsidR="00B81570" w:rsidRPr="002142DC" w:rsidRDefault="00B81570" w:rsidP="00B81570">
      <w:pPr>
        <w:spacing w:after="200" w:line="276" w:lineRule="auto"/>
        <w:jc w:val="right"/>
        <w:rPr>
          <w:rFonts w:eastAsia="Calibri"/>
          <w:lang w:eastAsia="en-US"/>
        </w:rPr>
      </w:pPr>
    </w:p>
    <w:p w14:paraId="06CAE3F2" w14:textId="77777777" w:rsidR="00B81570" w:rsidRPr="002142DC" w:rsidRDefault="00B81570" w:rsidP="00B81570">
      <w:pPr>
        <w:spacing w:after="200" w:line="276" w:lineRule="auto"/>
        <w:jc w:val="right"/>
        <w:rPr>
          <w:rFonts w:eastAsia="Calibri"/>
          <w:lang w:eastAsia="en-US"/>
        </w:rPr>
      </w:pPr>
    </w:p>
    <w:p w14:paraId="30977C7A" w14:textId="77777777" w:rsidR="00B81570" w:rsidRPr="002142DC" w:rsidRDefault="00B81570" w:rsidP="00B81570">
      <w:pPr>
        <w:spacing w:after="200" w:line="276" w:lineRule="auto"/>
        <w:jc w:val="right"/>
        <w:rPr>
          <w:rFonts w:eastAsia="Calibri"/>
          <w:lang w:eastAsia="en-US"/>
        </w:rPr>
      </w:pPr>
    </w:p>
    <w:p w14:paraId="3E8F2BB0" w14:textId="13B08F70" w:rsidR="00B81570" w:rsidRPr="002142DC" w:rsidRDefault="00B81570" w:rsidP="00B81570">
      <w:pPr>
        <w:spacing w:after="200" w:line="276" w:lineRule="auto"/>
        <w:jc w:val="both"/>
        <w:rPr>
          <w:rFonts w:eastAsia="Calibri"/>
          <w:lang w:eastAsia="en-US"/>
        </w:rPr>
      </w:pPr>
      <w:r w:rsidRPr="002142DC">
        <w:rPr>
          <w:rFonts w:eastAsia="Calibri"/>
          <w:lang w:eastAsia="en-US"/>
        </w:rPr>
        <w:t>_______________________________________________________________________</w:t>
      </w:r>
      <w:r>
        <w:rPr>
          <w:rFonts w:eastAsia="Calibri"/>
          <w:lang w:eastAsia="en-US"/>
        </w:rPr>
        <w:t>_</w:t>
      </w:r>
      <w:r w:rsidRPr="002142DC">
        <w:rPr>
          <w:rFonts w:eastAsia="Calibri"/>
          <w:lang w:eastAsia="en-US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81570" w:rsidRPr="002142DC" w14:paraId="75FDD3B5" w14:textId="77777777" w:rsidTr="00613CE6">
        <w:tc>
          <w:tcPr>
            <w:tcW w:w="1951" w:type="dxa"/>
            <w:shd w:val="clear" w:color="auto" w:fill="auto"/>
            <w:hideMark/>
          </w:tcPr>
          <w:p w14:paraId="158BD0D6" w14:textId="77777777" w:rsidR="00B81570" w:rsidRPr="002142DC" w:rsidRDefault="00B81570" w:rsidP="00613CE6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2142DC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2142DC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2FD769AD" w14:textId="77777777" w:rsidR="00B81570" w:rsidRPr="002142DC" w:rsidRDefault="00B81570" w:rsidP="00613CE6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2142DC">
              <w:rPr>
                <w:rFonts w:eastAsia="Calibri"/>
                <w:lang w:eastAsia="en-US"/>
              </w:rPr>
              <w:t>Ministarstvo pravosuđa i uprave</w:t>
            </w:r>
          </w:p>
        </w:tc>
      </w:tr>
    </w:tbl>
    <w:p w14:paraId="25AFB9FF" w14:textId="497BF63F" w:rsidR="00B81570" w:rsidRPr="002142DC" w:rsidRDefault="00B81570" w:rsidP="00B81570">
      <w:pPr>
        <w:spacing w:after="200" w:line="276" w:lineRule="auto"/>
        <w:jc w:val="both"/>
        <w:rPr>
          <w:rFonts w:eastAsia="Calibri"/>
          <w:lang w:eastAsia="en-US"/>
        </w:rPr>
      </w:pPr>
      <w:r w:rsidRPr="002142DC">
        <w:rPr>
          <w:rFonts w:eastAsia="Calibri"/>
          <w:lang w:eastAsia="en-US"/>
        </w:rPr>
        <w:t>______________________________________________________________________</w:t>
      </w:r>
      <w:r>
        <w:rPr>
          <w:rFonts w:eastAsia="Calibri"/>
          <w:lang w:eastAsia="en-US"/>
        </w:rPr>
        <w:t>_</w:t>
      </w:r>
      <w:r w:rsidRPr="002142DC">
        <w:rPr>
          <w:rFonts w:eastAsia="Calibri"/>
          <w:lang w:eastAsia="en-US"/>
        </w:rPr>
        <w:t>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81570" w:rsidRPr="002142DC" w14:paraId="7FF52716" w14:textId="77777777" w:rsidTr="00613CE6">
        <w:tc>
          <w:tcPr>
            <w:tcW w:w="1951" w:type="dxa"/>
            <w:shd w:val="clear" w:color="auto" w:fill="auto"/>
            <w:hideMark/>
          </w:tcPr>
          <w:p w14:paraId="617F2D32" w14:textId="77777777" w:rsidR="00B81570" w:rsidRPr="002142DC" w:rsidRDefault="00B81570" w:rsidP="00613CE6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2142DC">
              <w:rPr>
                <w:rFonts w:eastAsia="Calibri"/>
                <w:b/>
                <w:smallCaps/>
                <w:lang w:eastAsia="en-US"/>
              </w:rPr>
              <w:t>Predmet</w:t>
            </w:r>
            <w:r w:rsidRPr="002142DC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66F5D4E4" w14:textId="15114928" w:rsidR="00B81570" w:rsidRPr="002142DC" w:rsidRDefault="00B81570" w:rsidP="00613CE6">
            <w:pPr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Nacrt prijedloga z</w:t>
            </w:r>
            <w:r w:rsidRPr="002142DC">
              <w:rPr>
                <w:rFonts w:eastAsia="Calibri"/>
                <w:lang w:eastAsia="en-US"/>
              </w:rPr>
              <w:t xml:space="preserve">akona o </w:t>
            </w:r>
            <w:r>
              <w:rPr>
                <w:rFonts w:eastAsia="Calibri"/>
                <w:lang w:eastAsia="en-US"/>
              </w:rPr>
              <w:t xml:space="preserve">izmjenama i </w:t>
            </w:r>
            <w:r w:rsidRPr="002142DC">
              <w:rPr>
                <w:rFonts w:eastAsia="Calibri"/>
                <w:lang w:eastAsia="en-US"/>
              </w:rPr>
              <w:t xml:space="preserve">dopuni Zakona o </w:t>
            </w:r>
            <w:r>
              <w:rPr>
                <w:rFonts w:eastAsia="Calibri"/>
                <w:lang w:eastAsia="en-US"/>
              </w:rPr>
              <w:t>plaćama sudaca i drugih pravosudnih dužnosnika</w:t>
            </w:r>
            <w:r w:rsidRPr="002142DC">
              <w:rPr>
                <w:rFonts w:eastAsia="Calibri"/>
                <w:lang w:eastAsia="en-US"/>
              </w:rPr>
              <w:t xml:space="preserve">, s </w:t>
            </w:r>
            <w:r w:rsidR="000A051C">
              <w:rPr>
                <w:rFonts w:eastAsia="Calibri"/>
                <w:lang w:eastAsia="en-US"/>
              </w:rPr>
              <w:t>Nacrtom k</w:t>
            </w:r>
            <w:r w:rsidRPr="002142DC">
              <w:rPr>
                <w:rFonts w:eastAsia="Calibri"/>
                <w:lang w:eastAsia="en-US"/>
              </w:rPr>
              <w:t>onačn</w:t>
            </w:r>
            <w:r w:rsidR="000A051C">
              <w:rPr>
                <w:rFonts w:eastAsia="Calibri"/>
                <w:lang w:eastAsia="en-US"/>
              </w:rPr>
              <w:t>og</w:t>
            </w:r>
            <w:r w:rsidRPr="002142DC">
              <w:rPr>
                <w:rFonts w:eastAsia="Calibri"/>
                <w:lang w:eastAsia="en-US"/>
              </w:rPr>
              <w:t xml:space="preserve"> prije</w:t>
            </w:r>
            <w:r w:rsidR="000A051C">
              <w:rPr>
                <w:rFonts w:eastAsia="Calibri"/>
                <w:lang w:eastAsia="en-US"/>
              </w:rPr>
              <w:t>dloga</w:t>
            </w:r>
            <w:r w:rsidRPr="002142DC">
              <w:rPr>
                <w:rFonts w:eastAsia="Calibri"/>
                <w:lang w:eastAsia="en-US"/>
              </w:rPr>
              <w:t xml:space="preserve"> zakona</w:t>
            </w:r>
          </w:p>
        </w:tc>
      </w:tr>
    </w:tbl>
    <w:p w14:paraId="7AE96549" w14:textId="76159CAC" w:rsidR="00B81570" w:rsidRPr="002142DC" w:rsidRDefault="00B81570" w:rsidP="00B8157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142DC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t>________</w:t>
      </w:r>
      <w:r w:rsidRPr="002142DC">
        <w:rPr>
          <w:rFonts w:ascii="Calibri" w:eastAsia="Calibri" w:hAnsi="Calibri"/>
          <w:sz w:val="22"/>
          <w:szCs w:val="22"/>
          <w:lang w:eastAsia="en-US"/>
        </w:rPr>
        <w:t>____</w:t>
      </w:r>
    </w:p>
    <w:p w14:paraId="66DF89BE" w14:textId="77777777" w:rsidR="00B81570" w:rsidRPr="002142DC" w:rsidRDefault="00B81570" w:rsidP="00B8157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8B43157" w14:textId="77777777" w:rsidR="00B81570" w:rsidRPr="002142DC" w:rsidRDefault="00B81570" w:rsidP="00B8157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3D59EFD" w14:textId="77777777" w:rsidR="00B81570" w:rsidRPr="002142DC" w:rsidRDefault="00B81570" w:rsidP="00B8157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E650725" w14:textId="3E041205" w:rsidR="000A051C" w:rsidRPr="002142DC" w:rsidRDefault="000A051C" w:rsidP="00B8157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0B3BE95" w14:textId="573C3010" w:rsidR="00B81570" w:rsidRDefault="00B81570" w:rsidP="00B81570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4AA334CB" w14:textId="5244821A" w:rsidR="00B81570" w:rsidRDefault="00B81570" w:rsidP="00B81570">
      <w:pPr>
        <w:tabs>
          <w:tab w:val="center" w:pos="4536"/>
          <w:tab w:val="right" w:pos="9072"/>
        </w:tabs>
        <w:spacing w:after="200" w:line="276" w:lineRule="auto"/>
        <w:rPr>
          <w:rFonts w:eastAsia="Calibri"/>
          <w:sz w:val="22"/>
          <w:szCs w:val="22"/>
          <w:lang w:val="en-US" w:eastAsia="en-US"/>
        </w:rPr>
      </w:pPr>
    </w:p>
    <w:p w14:paraId="29401276" w14:textId="77777777" w:rsidR="00B01EB0" w:rsidRPr="00B81570" w:rsidRDefault="00B01EB0" w:rsidP="00B81570">
      <w:pPr>
        <w:tabs>
          <w:tab w:val="center" w:pos="4536"/>
          <w:tab w:val="right" w:pos="9072"/>
        </w:tabs>
        <w:spacing w:after="200" w:line="276" w:lineRule="auto"/>
        <w:rPr>
          <w:rFonts w:eastAsia="Calibri"/>
          <w:sz w:val="22"/>
          <w:szCs w:val="22"/>
          <w:lang w:val="en-US" w:eastAsia="en-US"/>
        </w:rPr>
      </w:pPr>
    </w:p>
    <w:p w14:paraId="722D2157" w14:textId="77777777" w:rsidR="00B81570" w:rsidRPr="00B81570" w:rsidRDefault="00B81570" w:rsidP="00B81570">
      <w:pPr>
        <w:tabs>
          <w:tab w:val="center" w:pos="4536"/>
          <w:tab w:val="right" w:pos="9072"/>
        </w:tabs>
        <w:spacing w:after="200" w:line="276" w:lineRule="auto"/>
        <w:rPr>
          <w:rFonts w:eastAsia="Calibri"/>
          <w:sz w:val="22"/>
          <w:szCs w:val="22"/>
          <w:lang w:val="en-US" w:eastAsia="en-US"/>
        </w:rPr>
      </w:pPr>
    </w:p>
    <w:p w14:paraId="4864FF64" w14:textId="384AFDCC" w:rsidR="00B81570" w:rsidRDefault="00B81570" w:rsidP="00B8157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200" w:line="276" w:lineRule="auto"/>
        <w:jc w:val="center"/>
        <w:rPr>
          <w:rFonts w:eastAsia="Calibri"/>
          <w:spacing w:val="20"/>
          <w:sz w:val="22"/>
          <w:szCs w:val="22"/>
          <w:lang w:val="en-US" w:eastAsia="en-US"/>
        </w:rPr>
      </w:pPr>
      <w:r w:rsidRPr="00B81570">
        <w:rPr>
          <w:rFonts w:eastAsia="Calibri"/>
          <w:spacing w:val="20"/>
          <w:sz w:val="22"/>
          <w:szCs w:val="22"/>
          <w:lang w:val="en-US" w:eastAsia="en-US"/>
        </w:rPr>
        <w:t>Banski dvori | Trg sv. Marka 2  | 10000 Zagreb | tel. 01 4569 222 | vlada.gov.hr</w:t>
      </w:r>
    </w:p>
    <w:p w14:paraId="6D725BE4" w14:textId="77777777" w:rsidR="00B81570" w:rsidRPr="00B81570" w:rsidRDefault="00B81570" w:rsidP="00B8157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200" w:line="276" w:lineRule="auto"/>
        <w:jc w:val="center"/>
        <w:rPr>
          <w:rFonts w:eastAsia="Calibri"/>
          <w:spacing w:val="20"/>
          <w:sz w:val="22"/>
          <w:szCs w:val="22"/>
          <w:lang w:val="en-US" w:eastAsia="en-US"/>
        </w:rPr>
      </w:pPr>
    </w:p>
    <w:p w14:paraId="6BEA7F51" w14:textId="3B0CC7EE" w:rsidR="00B81570" w:rsidRDefault="00B81570">
      <w:pPr>
        <w:rPr>
          <w:b/>
        </w:rPr>
      </w:pPr>
    </w:p>
    <w:p w14:paraId="745EC16F" w14:textId="77777777" w:rsidR="00B81570" w:rsidRDefault="00B81570">
      <w:pPr>
        <w:rPr>
          <w:b/>
        </w:rPr>
      </w:pPr>
    </w:p>
    <w:p w14:paraId="754BF2B2" w14:textId="684CF89D" w:rsidR="008349BB" w:rsidRDefault="008349BB" w:rsidP="008349BB">
      <w:pPr>
        <w:jc w:val="center"/>
        <w:rPr>
          <w:b/>
        </w:rPr>
      </w:pPr>
      <w:r>
        <w:rPr>
          <w:b/>
        </w:rPr>
        <w:t>REPUBLIKA HRVATSKA</w:t>
      </w:r>
    </w:p>
    <w:p w14:paraId="7DAA82C8" w14:textId="77777777" w:rsidR="008349BB" w:rsidRDefault="008349BB" w:rsidP="008349BB">
      <w:pPr>
        <w:jc w:val="center"/>
        <w:rPr>
          <w:b/>
        </w:rPr>
      </w:pPr>
      <w:r>
        <w:rPr>
          <w:b/>
        </w:rPr>
        <w:t>MINISTARSTVO PRAVOSUĐA I UPRAVE</w:t>
      </w:r>
    </w:p>
    <w:p w14:paraId="1168370F" w14:textId="77777777" w:rsidR="008349BB" w:rsidRDefault="008349BB" w:rsidP="008349BB">
      <w:pPr>
        <w:pBdr>
          <w:bottom w:val="single" w:sz="12" w:space="1" w:color="auto"/>
        </w:pBdr>
        <w:jc w:val="center"/>
        <w:rPr>
          <w:b/>
        </w:rPr>
      </w:pPr>
    </w:p>
    <w:p w14:paraId="6614EC6D" w14:textId="77777777" w:rsidR="008349BB" w:rsidRDefault="008349BB" w:rsidP="008349BB">
      <w:pPr>
        <w:rPr>
          <w:b/>
        </w:rPr>
      </w:pPr>
    </w:p>
    <w:p w14:paraId="4BBEF15B" w14:textId="77777777" w:rsidR="008349BB" w:rsidRDefault="008349BB" w:rsidP="008349BB">
      <w:pPr>
        <w:rPr>
          <w:b/>
        </w:rPr>
      </w:pPr>
    </w:p>
    <w:p w14:paraId="773E0F24" w14:textId="77777777" w:rsidR="008349BB" w:rsidRDefault="008349BB" w:rsidP="008349BB">
      <w:pPr>
        <w:jc w:val="both"/>
        <w:rPr>
          <w:b/>
          <w:lang w:eastAsia="en-US"/>
        </w:rPr>
      </w:pPr>
    </w:p>
    <w:p w14:paraId="22D7C52D" w14:textId="77777777" w:rsidR="008349BB" w:rsidRDefault="008349BB" w:rsidP="008349BB">
      <w:pPr>
        <w:jc w:val="both"/>
        <w:rPr>
          <w:b/>
          <w:lang w:eastAsia="en-US"/>
        </w:rPr>
      </w:pPr>
    </w:p>
    <w:p w14:paraId="4AB414CE" w14:textId="77777777" w:rsidR="008349BB" w:rsidRDefault="008349BB" w:rsidP="008349BB">
      <w:pPr>
        <w:jc w:val="both"/>
        <w:rPr>
          <w:b/>
          <w:lang w:eastAsia="en-US"/>
        </w:rPr>
      </w:pPr>
    </w:p>
    <w:p w14:paraId="798F0B48" w14:textId="77777777" w:rsidR="008349BB" w:rsidRDefault="008349BB" w:rsidP="008349BB">
      <w:pPr>
        <w:jc w:val="right"/>
        <w:rPr>
          <w:b/>
          <w:u w:val="single"/>
        </w:rPr>
      </w:pPr>
      <w:r>
        <w:rPr>
          <w:b/>
          <w:u w:val="single"/>
        </w:rPr>
        <w:t>NACRT</w:t>
      </w:r>
    </w:p>
    <w:p w14:paraId="7FB0D14C" w14:textId="77777777" w:rsidR="008349BB" w:rsidRDefault="008349BB" w:rsidP="008349B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D5A5276" w14:textId="77777777" w:rsidR="008349BB" w:rsidRDefault="008349BB" w:rsidP="008349B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1A4A77" w14:textId="77777777" w:rsidR="008349BB" w:rsidRDefault="008349BB" w:rsidP="008349BB">
      <w:pPr>
        <w:rPr>
          <w:b/>
        </w:rPr>
      </w:pPr>
    </w:p>
    <w:p w14:paraId="04A789A8" w14:textId="77777777" w:rsidR="008349BB" w:rsidRDefault="008349BB" w:rsidP="008349BB">
      <w:pPr>
        <w:rPr>
          <w:b/>
        </w:rPr>
      </w:pPr>
    </w:p>
    <w:p w14:paraId="2A589E04" w14:textId="77777777" w:rsidR="008349BB" w:rsidRDefault="008349BB" w:rsidP="008349BB">
      <w:pPr>
        <w:rPr>
          <w:b/>
        </w:rPr>
      </w:pPr>
    </w:p>
    <w:p w14:paraId="24B2CAD5" w14:textId="77777777" w:rsidR="008349BB" w:rsidRDefault="008349BB" w:rsidP="008349BB">
      <w:pPr>
        <w:rPr>
          <w:b/>
        </w:rPr>
      </w:pPr>
    </w:p>
    <w:p w14:paraId="7A1C1CE0" w14:textId="77777777" w:rsidR="008349BB" w:rsidRDefault="008349BB" w:rsidP="008349BB">
      <w:pPr>
        <w:rPr>
          <w:b/>
        </w:rPr>
      </w:pPr>
    </w:p>
    <w:p w14:paraId="238CB2DD" w14:textId="77777777" w:rsidR="008349BB" w:rsidRDefault="008349BB" w:rsidP="008349BB">
      <w:pPr>
        <w:rPr>
          <w:b/>
        </w:rPr>
      </w:pPr>
    </w:p>
    <w:p w14:paraId="67B69AEE" w14:textId="77777777" w:rsidR="008349BB" w:rsidRDefault="008349BB" w:rsidP="008349BB">
      <w:pPr>
        <w:rPr>
          <w:b/>
        </w:rPr>
      </w:pPr>
    </w:p>
    <w:p w14:paraId="636283B6" w14:textId="77777777" w:rsidR="008349BB" w:rsidRDefault="008349BB" w:rsidP="008349BB">
      <w:pPr>
        <w:rPr>
          <w:b/>
        </w:rPr>
      </w:pPr>
    </w:p>
    <w:p w14:paraId="5563C27F" w14:textId="77777777" w:rsidR="008349BB" w:rsidRDefault="008349BB" w:rsidP="008349BB">
      <w:pPr>
        <w:rPr>
          <w:b/>
        </w:rPr>
      </w:pPr>
    </w:p>
    <w:p w14:paraId="6F2952C2" w14:textId="77777777" w:rsidR="008349BB" w:rsidRDefault="008349BB" w:rsidP="008349BB">
      <w:pPr>
        <w:rPr>
          <w:b/>
        </w:rPr>
      </w:pPr>
    </w:p>
    <w:p w14:paraId="1F58C767" w14:textId="77777777" w:rsidR="008349BB" w:rsidRDefault="008349BB" w:rsidP="008349BB">
      <w:pPr>
        <w:rPr>
          <w:b/>
        </w:rPr>
      </w:pPr>
    </w:p>
    <w:p w14:paraId="433DAE6A" w14:textId="2F70708D" w:rsidR="008349BB" w:rsidRDefault="008349BB" w:rsidP="00B01EB0">
      <w:pPr>
        <w:jc w:val="center"/>
        <w:rPr>
          <w:b/>
        </w:rPr>
      </w:pPr>
      <w:r>
        <w:rPr>
          <w:b/>
        </w:rPr>
        <w:t>PRIJEDLOG ZAKONA O IZMJENAMA I DOPUN</w:t>
      </w:r>
      <w:r w:rsidR="008F6CA6">
        <w:rPr>
          <w:b/>
        </w:rPr>
        <w:t>I</w:t>
      </w:r>
    </w:p>
    <w:p w14:paraId="3058EB4E" w14:textId="77777777" w:rsidR="008349BB" w:rsidRDefault="008349BB" w:rsidP="008349BB">
      <w:pPr>
        <w:jc w:val="center"/>
        <w:rPr>
          <w:b/>
        </w:rPr>
      </w:pPr>
      <w:r>
        <w:rPr>
          <w:b/>
        </w:rPr>
        <w:t xml:space="preserve">ZAKONA O PLAĆAMA SUDACA I DRUGIH PRAVOSUDNIH DUŽNOSNIKA, </w:t>
      </w:r>
    </w:p>
    <w:p w14:paraId="5E47DE29" w14:textId="77777777" w:rsidR="008349BB" w:rsidRDefault="008349BB" w:rsidP="008349BB">
      <w:pPr>
        <w:jc w:val="center"/>
        <w:rPr>
          <w:b/>
        </w:rPr>
      </w:pPr>
      <w:r>
        <w:rPr>
          <w:b/>
        </w:rPr>
        <w:t>S KONAČNIM PRIJEDLOGOM ZAKONA</w:t>
      </w:r>
    </w:p>
    <w:p w14:paraId="0622A809" w14:textId="77777777" w:rsidR="008349BB" w:rsidRDefault="008349BB" w:rsidP="008349BB">
      <w:pPr>
        <w:jc w:val="center"/>
        <w:rPr>
          <w:b/>
        </w:rPr>
      </w:pPr>
    </w:p>
    <w:p w14:paraId="7A950C46" w14:textId="77777777" w:rsidR="008349BB" w:rsidRDefault="008349BB" w:rsidP="008349BB">
      <w:pPr>
        <w:jc w:val="both"/>
        <w:rPr>
          <w:b/>
          <w:lang w:eastAsia="en-US"/>
        </w:rPr>
      </w:pPr>
    </w:p>
    <w:p w14:paraId="4304E3AC" w14:textId="77777777" w:rsidR="008349BB" w:rsidRDefault="008349BB" w:rsidP="008349BB">
      <w:pPr>
        <w:jc w:val="both"/>
        <w:rPr>
          <w:b/>
          <w:lang w:eastAsia="en-US"/>
        </w:rPr>
      </w:pPr>
    </w:p>
    <w:p w14:paraId="2D9F1C45" w14:textId="77777777" w:rsidR="008349BB" w:rsidRDefault="008349BB" w:rsidP="008349BB">
      <w:pPr>
        <w:jc w:val="both"/>
        <w:rPr>
          <w:b/>
          <w:lang w:eastAsia="en-US"/>
        </w:rPr>
      </w:pPr>
    </w:p>
    <w:p w14:paraId="4C0C544A" w14:textId="77777777" w:rsidR="008349BB" w:rsidRDefault="008349BB" w:rsidP="008349BB">
      <w:pPr>
        <w:jc w:val="both"/>
        <w:rPr>
          <w:b/>
          <w:lang w:eastAsia="en-US"/>
        </w:rPr>
      </w:pPr>
    </w:p>
    <w:p w14:paraId="100A70D4" w14:textId="77777777" w:rsidR="008349BB" w:rsidRDefault="008349BB" w:rsidP="008349BB">
      <w:pPr>
        <w:jc w:val="both"/>
        <w:rPr>
          <w:b/>
          <w:lang w:eastAsia="en-US"/>
        </w:rPr>
      </w:pPr>
    </w:p>
    <w:p w14:paraId="7B97359A" w14:textId="77777777" w:rsidR="008349BB" w:rsidRDefault="008349BB" w:rsidP="008349BB">
      <w:pPr>
        <w:jc w:val="both"/>
        <w:rPr>
          <w:b/>
          <w:lang w:eastAsia="en-US"/>
        </w:rPr>
      </w:pPr>
    </w:p>
    <w:p w14:paraId="72F044CF" w14:textId="77777777" w:rsidR="008349BB" w:rsidRDefault="008349BB" w:rsidP="008349BB">
      <w:pPr>
        <w:jc w:val="center"/>
        <w:rPr>
          <w:b/>
          <w:lang w:eastAsia="en-US"/>
        </w:rPr>
      </w:pPr>
    </w:p>
    <w:p w14:paraId="068CC0C0" w14:textId="77777777" w:rsidR="008349BB" w:rsidRDefault="008349BB" w:rsidP="008349BB">
      <w:pPr>
        <w:jc w:val="center"/>
        <w:rPr>
          <w:b/>
          <w:lang w:eastAsia="en-US"/>
        </w:rPr>
      </w:pPr>
    </w:p>
    <w:p w14:paraId="60CB297D" w14:textId="77777777" w:rsidR="008349BB" w:rsidRDefault="008349BB" w:rsidP="008349BB">
      <w:pPr>
        <w:jc w:val="center"/>
        <w:rPr>
          <w:b/>
          <w:lang w:eastAsia="en-US"/>
        </w:rPr>
      </w:pPr>
    </w:p>
    <w:p w14:paraId="6D0392E6" w14:textId="77777777" w:rsidR="008349BB" w:rsidRDefault="008349BB" w:rsidP="008349BB">
      <w:pPr>
        <w:jc w:val="center"/>
        <w:rPr>
          <w:b/>
          <w:lang w:eastAsia="en-US"/>
        </w:rPr>
      </w:pPr>
    </w:p>
    <w:p w14:paraId="3D277060" w14:textId="77777777" w:rsidR="008349BB" w:rsidRDefault="008349BB" w:rsidP="008349BB">
      <w:pPr>
        <w:jc w:val="center"/>
        <w:rPr>
          <w:b/>
          <w:lang w:eastAsia="en-US"/>
        </w:rPr>
      </w:pPr>
    </w:p>
    <w:p w14:paraId="2D0EDF3A" w14:textId="77777777" w:rsidR="008349BB" w:rsidRDefault="008349BB" w:rsidP="008349BB">
      <w:pPr>
        <w:jc w:val="center"/>
        <w:rPr>
          <w:b/>
          <w:lang w:eastAsia="en-US"/>
        </w:rPr>
      </w:pPr>
    </w:p>
    <w:p w14:paraId="2E96916F" w14:textId="77777777" w:rsidR="008349BB" w:rsidRDefault="008349BB" w:rsidP="008349BB">
      <w:pPr>
        <w:jc w:val="center"/>
        <w:rPr>
          <w:b/>
          <w:lang w:eastAsia="en-US"/>
        </w:rPr>
      </w:pPr>
    </w:p>
    <w:p w14:paraId="61560F3D" w14:textId="77777777" w:rsidR="008349BB" w:rsidRDefault="008349BB" w:rsidP="008349BB">
      <w:pPr>
        <w:jc w:val="center"/>
        <w:rPr>
          <w:b/>
          <w:lang w:eastAsia="en-US"/>
        </w:rPr>
      </w:pPr>
    </w:p>
    <w:p w14:paraId="3D936EAD" w14:textId="77777777" w:rsidR="008349BB" w:rsidRDefault="008349BB" w:rsidP="008349BB">
      <w:pPr>
        <w:jc w:val="center"/>
        <w:rPr>
          <w:b/>
          <w:lang w:eastAsia="en-US"/>
        </w:rPr>
      </w:pPr>
    </w:p>
    <w:p w14:paraId="5C09C2AE" w14:textId="77777777" w:rsidR="008349BB" w:rsidRDefault="008349BB" w:rsidP="008349BB">
      <w:pPr>
        <w:jc w:val="center"/>
        <w:rPr>
          <w:b/>
          <w:lang w:eastAsia="en-US"/>
        </w:rPr>
      </w:pPr>
    </w:p>
    <w:p w14:paraId="7D7E7343" w14:textId="77777777" w:rsidR="008349BB" w:rsidRDefault="008349BB" w:rsidP="008349BB">
      <w:pPr>
        <w:jc w:val="center"/>
        <w:rPr>
          <w:b/>
          <w:lang w:eastAsia="en-US"/>
        </w:rPr>
      </w:pPr>
    </w:p>
    <w:p w14:paraId="7718BA50" w14:textId="77777777" w:rsidR="008349BB" w:rsidRDefault="008349BB" w:rsidP="008349BB">
      <w:pPr>
        <w:jc w:val="center"/>
        <w:rPr>
          <w:b/>
          <w:lang w:eastAsia="en-US"/>
        </w:rPr>
      </w:pPr>
    </w:p>
    <w:p w14:paraId="2F7857DA" w14:textId="0E75FD24" w:rsidR="008349BB" w:rsidRDefault="008349BB" w:rsidP="000A051C">
      <w:pPr>
        <w:rPr>
          <w:b/>
          <w:lang w:eastAsia="en-US"/>
        </w:rPr>
      </w:pPr>
    </w:p>
    <w:p w14:paraId="36CF1638" w14:textId="77777777" w:rsidR="008349BB" w:rsidRDefault="008349BB" w:rsidP="008349BB">
      <w:pPr>
        <w:jc w:val="center"/>
        <w:rPr>
          <w:b/>
          <w:lang w:eastAsia="en-US"/>
        </w:rPr>
      </w:pPr>
    </w:p>
    <w:p w14:paraId="41943BE2" w14:textId="77777777" w:rsidR="008349BB" w:rsidRDefault="008349BB" w:rsidP="008349BB">
      <w:pPr>
        <w:pBdr>
          <w:bottom w:val="single" w:sz="12" w:space="1" w:color="auto"/>
        </w:pBdr>
        <w:jc w:val="center"/>
        <w:rPr>
          <w:b/>
          <w:lang w:eastAsia="en-US"/>
        </w:rPr>
      </w:pPr>
    </w:p>
    <w:p w14:paraId="6ECA2943" w14:textId="29B20E50" w:rsidR="008349BB" w:rsidRDefault="008349BB" w:rsidP="008349BB">
      <w:pPr>
        <w:tabs>
          <w:tab w:val="left" w:pos="6663"/>
        </w:tabs>
        <w:jc w:val="center"/>
        <w:rPr>
          <w:b/>
          <w:lang w:eastAsia="en-US"/>
        </w:rPr>
      </w:pPr>
      <w:r>
        <w:rPr>
          <w:b/>
          <w:lang w:eastAsia="en-US"/>
        </w:rPr>
        <w:t xml:space="preserve">Zagreb, </w:t>
      </w:r>
      <w:r w:rsidR="00B81570">
        <w:rPr>
          <w:b/>
          <w:lang w:eastAsia="en-US"/>
        </w:rPr>
        <w:t xml:space="preserve">lipanj </w:t>
      </w:r>
      <w:r>
        <w:rPr>
          <w:b/>
          <w:lang w:eastAsia="en-US"/>
        </w:rPr>
        <w:t xml:space="preserve"> 2023.</w:t>
      </w:r>
    </w:p>
    <w:p w14:paraId="5C9DD936" w14:textId="77777777" w:rsidR="008349BB" w:rsidRDefault="008349BB" w:rsidP="008349BB">
      <w:pPr>
        <w:rPr>
          <w:b/>
          <w:lang w:eastAsia="en-US"/>
        </w:rPr>
        <w:sectPr w:rsidR="008349BB">
          <w:pgSz w:w="11906" w:h="16838"/>
          <w:pgMar w:top="1417" w:right="1417" w:bottom="1417" w:left="1417" w:header="708" w:footer="708" w:gutter="0"/>
          <w:cols w:space="720"/>
        </w:sectPr>
      </w:pPr>
    </w:p>
    <w:p w14:paraId="2EA2DFC9" w14:textId="438B6F1B" w:rsidR="008349BB" w:rsidRDefault="008349BB" w:rsidP="008349BB">
      <w:pPr>
        <w:jc w:val="center"/>
        <w:rPr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PRIJEDLOG</w:t>
      </w:r>
      <w:r>
        <w:rPr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ZAKONA O IZMJENAMA I DOPUN</w:t>
      </w:r>
      <w:r w:rsidR="008F6CA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 xml:space="preserve"> </w:t>
      </w:r>
      <w:r>
        <w:rPr>
          <w:b/>
        </w:rPr>
        <w:t>ZAKONA O PLAĆAMA SUDACA I DRUGIH PRAVOSUDNIH DUŽNOSNIKA</w:t>
      </w:r>
    </w:p>
    <w:p w14:paraId="396FDC77" w14:textId="77777777" w:rsidR="008349BB" w:rsidRDefault="008349BB" w:rsidP="008349BB">
      <w:pPr>
        <w:jc w:val="both"/>
        <w:rPr>
          <w:b/>
          <w:lang w:eastAsia="en-US"/>
        </w:rPr>
      </w:pPr>
    </w:p>
    <w:p w14:paraId="13698EC9" w14:textId="77777777" w:rsidR="008349BB" w:rsidRDefault="008349BB" w:rsidP="008349BB">
      <w:pPr>
        <w:jc w:val="center"/>
        <w:rPr>
          <w:b/>
          <w:lang w:eastAsia="en-US"/>
        </w:rPr>
      </w:pPr>
    </w:p>
    <w:p w14:paraId="5397686B" w14:textId="77777777" w:rsidR="008349BB" w:rsidRDefault="008349BB" w:rsidP="008349BB">
      <w:pPr>
        <w:jc w:val="both"/>
        <w:rPr>
          <w:b/>
          <w:lang w:eastAsia="en-US"/>
        </w:rPr>
      </w:pPr>
      <w:r>
        <w:rPr>
          <w:b/>
          <w:lang w:eastAsia="en-US"/>
        </w:rPr>
        <w:t>I.</w:t>
      </w:r>
      <w:r>
        <w:rPr>
          <w:b/>
          <w:lang w:eastAsia="en-US"/>
        </w:rPr>
        <w:tab/>
        <w:t>USTAVNA OSNOVA ZA DONOŠENJE ZAKONA</w:t>
      </w:r>
    </w:p>
    <w:p w14:paraId="728DC1EF" w14:textId="77777777" w:rsidR="008349BB" w:rsidRDefault="008349BB" w:rsidP="008349BB">
      <w:pPr>
        <w:jc w:val="both"/>
        <w:rPr>
          <w:b/>
          <w:lang w:eastAsia="en-US"/>
        </w:rPr>
      </w:pPr>
    </w:p>
    <w:p w14:paraId="4355F1B3" w14:textId="767B9B21" w:rsidR="008349BB" w:rsidRDefault="008349BB" w:rsidP="008349BB">
      <w:pPr>
        <w:ind w:firstLine="708"/>
        <w:jc w:val="both"/>
        <w:rPr>
          <w:lang w:eastAsia="en-US"/>
        </w:rPr>
      </w:pPr>
      <w:r>
        <w:rPr>
          <w:lang w:eastAsia="en-US"/>
        </w:rPr>
        <w:t>Ustavna osnova za donošenje Zakona o izmjenama i dopun</w:t>
      </w:r>
      <w:r w:rsidR="008F6CA6">
        <w:rPr>
          <w:lang w:eastAsia="en-US"/>
        </w:rPr>
        <w:t>i</w:t>
      </w:r>
      <w:r>
        <w:rPr>
          <w:lang w:eastAsia="en-US"/>
        </w:rPr>
        <w:t xml:space="preserve"> Zakona o plaćama sudaca i drugih pravosudnih dužnosnika nalazi se u odredbama članka 2. stavka 4. podstavka 1. Ustava Republike Hrvatske („Narodne novine“, br. 85/10 – pročišćeni tekst  i 5/14 – Odluka Ustavnog suda Republike Hrvatske).</w:t>
      </w:r>
    </w:p>
    <w:p w14:paraId="53262DE1" w14:textId="77777777" w:rsidR="008349BB" w:rsidRDefault="008349BB" w:rsidP="008349BB">
      <w:pPr>
        <w:jc w:val="both"/>
        <w:rPr>
          <w:b/>
          <w:lang w:eastAsia="en-US"/>
        </w:rPr>
      </w:pPr>
    </w:p>
    <w:p w14:paraId="7ABAE002" w14:textId="77777777" w:rsidR="008349BB" w:rsidRDefault="008349BB" w:rsidP="008349BB">
      <w:pPr>
        <w:jc w:val="both"/>
        <w:rPr>
          <w:b/>
          <w:lang w:eastAsia="en-US"/>
        </w:rPr>
      </w:pPr>
    </w:p>
    <w:p w14:paraId="6E30B3AC" w14:textId="77777777" w:rsidR="008349BB" w:rsidRDefault="008349BB" w:rsidP="008349BB">
      <w:pPr>
        <w:jc w:val="both"/>
        <w:rPr>
          <w:b/>
          <w:lang w:eastAsia="en-US"/>
        </w:rPr>
      </w:pPr>
      <w:r>
        <w:rPr>
          <w:b/>
          <w:lang w:eastAsia="en-US"/>
        </w:rPr>
        <w:t>II.</w:t>
      </w:r>
      <w:r>
        <w:rPr>
          <w:b/>
          <w:lang w:eastAsia="en-US"/>
        </w:rPr>
        <w:tab/>
        <w:t xml:space="preserve">OCJENA STANJA I OSNOVNA PITANJA KOJA SE TREBAJU UREDITI </w:t>
      </w:r>
      <w:r>
        <w:rPr>
          <w:b/>
          <w:lang w:eastAsia="en-US"/>
        </w:rPr>
        <w:tab/>
        <w:t xml:space="preserve">ZAKONOM TE POSLJEDICE KOJE ĆE DONOŠENJEM ZAKONA </w:t>
      </w:r>
      <w:r>
        <w:rPr>
          <w:b/>
          <w:lang w:eastAsia="en-US"/>
        </w:rPr>
        <w:tab/>
        <w:t>PROISTEĆI</w:t>
      </w:r>
    </w:p>
    <w:p w14:paraId="5D69AC91" w14:textId="77777777" w:rsidR="008349BB" w:rsidRDefault="008349BB" w:rsidP="008349BB">
      <w:pPr>
        <w:jc w:val="both"/>
        <w:rPr>
          <w:color w:val="FF0000"/>
          <w:lang w:eastAsia="en-US"/>
        </w:rPr>
      </w:pPr>
    </w:p>
    <w:p w14:paraId="3A0E23D9" w14:textId="77777777" w:rsidR="008349BB" w:rsidRDefault="008349BB" w:rsidP="008349BB">
      <w:pPr>
        <w:ind w:firstLine="705"/>
        <w:jc w:val="both"/>
      </w:pPr>
      <w:r>
        <w:t>Plaće i druga materijalna prava pravosudnih dužnosnika u Republici Hrvatskoj uređeni su Zakonom o plaćama sudaca i drugih pravosudnih dužnosnika („Narodne novine“, broj 10/99, 25/00, 30/01, 59/01, 114/01, 116/01, 64/02, 153/02, 154/02, 17/04, 8/06, 142/06, 34/07, 134/07, 146/08, 155/08, 39/09, 155/09, 14/11, 154/11, 12/12, 143/12, 100/14,  147/14 i120</w:t>
      </w:r>
      <w:r w:rsidRPr="00DC7252">
        <w:t>/16</w:t>
      </w:r>
      <w:r>
        <w:t>). Ovaj Zakon mijenjan je i dopunjavan više puta, a značajna intervencija u ovaj Zakon izvršena je 2014., kada je sukladno Odluci i Rješenju Ustavnog suda Republike Hrvatske broj: U-I-4039/2009, U-I-25427/2009 i U-I-195/2010 od 18. srpnja 2014., utvrđeno da svi elementi plaće pravosudnih dužnosnika moraju biti određeni zakonom.</w:t>
      </w:r>
    </w:p>
    <w:p w14:paraId="4B820842" w14:textId="77777777" w:rsidR="008349BB" w:rsidRDefault="008349BB" w:rsidP="008349BB">
      <w:pPr>
        <w:ind w:firstLine="360"/>
        <w:jc w:val="both"/>
      </w:pPr>
    </w:p>
    <w:p w14:paraId="5683B04E" w14:textId="77777777" w:rsidR="008349BB" w:rsidRPr="00FD1247" w:rsidRDefault="008349BB" w:rsidP="008349BB">
      <w:pPr>
        <w:ind w:firstLine="708"/>
        <w:jc w:val="both"/>
      </w:pPr>
      <w:r w:rsidRPr="00FD1247">
        <w:t>Do stupanja na snagu Zakona o izmjenama i dopunama Zakona o plaćama sudaca i drugih pravosudnih dužnosnika iz 2014., osnovica plaće pravosudnih dužnosnika bila je propisana odlukama Vlade Republike Hrvatske.  Odlukom o visini osnovice za obračun plaća sudaca i drugih pravosudnih dužnosnika iz 2009. („Narodne novine“, broj 40/09) osnovica je iznosila 4.873,83 kune, Odlukom o visini osnovice za obračun plaća sudaca i drugih pravosudnih dužnosnika („Narodne novine“, broj 25/13) iz 2013. smanjena je za 3% na 4.727,615 kuna, a Zakonom o izmjenama i dopunama Zakona o plaćama sudaca i drugih pravosudnih dužnosnika iz 2014. smanjena je za dodatnih 6% na iznos od 4.443,95</w:t>
      </w:r>
      <w:r>
        <w:t>8</w:t>
      </w:r>
      <w:r w:rsidRPr="00FD1247">
        <w:t xml:space="preserve"> kuna.</w:t>
      </w:r>
    </w:p>
    <w:p w14:paraId="150F827F" w14:textId="77777777" w:rsidR="008349BB" w:rsidRDefault="008349BB" w:rsidP="008349BB">
      <w:pPr>
        <w:ind w:firstLine="360"/>
        <w:jc w:val="both"/>
      </w:pPr>
    </w:p>
    <w:p w14:paraId="0F0DF3AB" w14:textId="77777777" w:rsidR="008349BB" w:rsidRDefault="008349BB" w:rsidP="008349BB">
      <w:pPr>
        <w:ind w:firstLine="705"/>
        <w:jc w:val="both"/>
      </w:pPr>
      <w:r>
        <w:t xml:space="preserve">Reorganizacijom pravosudnog sustava provedenom 2014. znatno je smanjen broj pravosudnih tijela te je ujedno povećana teritorijalna nadležnost općinskih sudova i općinskih državnih odvjetništava uz znatnije povećanje opsega poslova u nadležnosti ovih prvostupanjskih pravosudnih tijela. </w:t>
      </w:r>
    </w:p>
    <w:p w14:paraId="25499D12" w14:textId="77777777" w:rsidR="008349BB" w:rsidRDefault="008349BB" w:rsidP="008349BB">
      <w:pPr>
        <w:ind w:firstLine="705"/>
        <w:jc w:val="both"/>
      </w:pPr>
    </w:p>
    <w:p w14:paraId="141B8CFD" w14:textId="77777777" w:rsidR="008349BB" w:rsidRDefault="008349BB" w:rsidP="008349BB">
      <w:pPr>
        <w:ind w:firstLine="708"/>
        <w:jc w:val="both"/>
      </w:pPr>
      <w:r>
        <w:t>Tijekom 2018</w:t>
      </w:r>
      <w:r w:rsidRPr="0050503E">
        <w:t xml:space="preserve">. </w:t>
      </w:r>
      <w:r>
        <w:t xml:space="preserve">provedena je </w:t>
      </w:r>
      <w:r w:rsidRPr="0050503E">
        <w:t>daljnj</w:t>
      </w:r>
      <w:r>
        <w:t>a</w:t>
      </w:r>
      <w:r w:rsidRPr="0050503E">
        <w:t xml:space="preserve"> </w:t>
      </w:r>
      <w:r>
        <w:t xml:space="preserve">reorganizacija pravosudnog sustava, </w:t>
      </w:r>
      <w:r w:rsidRPr="0050503E">
        <w:t xml:space="preserve">čiji je najvažniji cilj </w:t>
      </w:r>
      <w:r>
        <w:t xml:space="preserve">bilo </w:t>
      </w:r>
      <w:r w:rsidRPr="0050503E">
        <w:t xml:space="preserve">spajanje općinskih i prekršajnih sudova. Reforma je provedena donošenjem </w:t>
      </w:r>
      <w:r>
        <w:t xml:space="preserve">čak </w:t>
      </w:r>
      <w:r w:rsidRPr="0050503E">
        <w:t>šest organizacijskih zakona koje je Hrvatski sabor donio na 8. sjednici 6. srpnja 2018. Nova mreža pravosudnih tijela poče</w:t>
      </w:r>
      <w:r>
        <w:t>la je</w:t>
      </w:r>
      <w:r w:rsidRPr="0050503E">
        <w:t xml:space="preserve"> funkcionirati 1. siječnja 2019.</w:t>
      </w:r>
      <w:r>
        <w:t xml:space="preserve">, a izmjenama Zakona o plaćama sudaca i drugih pravosudnih dužnosnika („Narodne novine“, broj 16/19) provedeno je povećanje osnovice za obračun plaće sudaca i drugih pravosudnih dužnosnika u visini od 6% na </w:t>
      </w:r>
      <w:r w:rsidRPr="0083509F">
        <w:t>4.710,595</w:t>
      </w:r>
      <w:r>
        <w:t xml:space="preserve"> kuna, izjednačavanje koeficijenata pravosudnih dužnosnika u pravosudnim tijelima i čelnika pravosudnih tijela prvog stupnja te su propisani koeficijenti za predsjednika i suce Visokog kaznenog suda Republike Hrvatske, koji je s radom počeo 1. siječnja 2021. </w:t>
      </w:r>
    </w:p>
    <w:p w14:paraId="7FFC8A64" w14:textId="77777777" w:rsidR="008349BB" w:rsidRDefault="008349BB" w:rsidP="008349BB">
      <w:pPr>
        <w:ind w:firstLine="708"/>
        <w:jc w:val="both"/>
      </w:pPr>
    </w:p>
    <w:p w14:paraId="16561F48" w14:textId="77777777" w:rsidR="008349BB" w:rsidRDefault="008349BB" w:rsidP="008349BB">
      <w:pPr>
        <w:ind w:firstLine="705"/>
        <w:jc w:val="both"/>
      </w:pPr>
      <w:r>
        <w:lastRenderedPageBreak/>
        <w:t xml:space="preserve">Uz sve navedeno ukazuje se i na kontinuiran </w:t>
      </w:r>
      <w:r w:rsidRPr="00FD1247">
        <w:t xml:space="preserve">višegodišnji trend smanjenja broja neriješenih predmeta i skraćenja trajanja sudskih postupaka, iz čega proizlazi zaključak o kontinuiranom naporu i zalaganju te </w:t>
      </w:r>
      <w:r>
        <w:t xml:space="preserve">povećanju </w:t>
      </w:r>
      <w:r w:rsidRPr="00FD1247">
        <w:t xml:space="preserve">učinkovitosti </w:t>
      </w:r>
      <w:r>
        <w:t>pravosudnih dužnosnika</w:t>
      </w:r>
      <w:r w:rsidRPr="00FD1247">
        <w:t>. U tom se smislu ističe da je od kraja 201</w:t>
      </w:r>
      <w:r>
        <w:t>4</w:t>
      </w:r>
      <w:r w:rsidRPr="00FD1247">
        <w:t xml:space="preserve">., kada </w:t>
      </w:r>
      <w:r>
        <w:t>je</w:t>
      </w:r>
      <w:r w:rsidRPr="00FD1247">
        <w:t xml:space="preserve"> pred sudovima bil</w:t>
      </w:r>
      <w:r>
        <w:t>o 616</w:t>
      </w:r>
      <w:r w:rsidRPr="00FD1247">
        <w:t>.</w:t>
      </w:r>
      <w:r>
        <w:t>686</w:t>
      </w:r>
      <w:r w:rsidRPr="00FD1247">
        <w:t xml:space="preserve"> neriješen</w:t>
      </w:r>
      <w:r>
        <w:t>ih</w:t>
      </w:r>
      <w:r w:rsidRPr="00FD1247">
        <w:t xml:space="preserve"> predmeta, broj neriješenih predmeta </w:t>
      </w:r>
      <w:r>
        <w:t xml:space="preserve">na dan 31. prosinca </w:t>
      </w:r>
      <w:r w:rsidRPr="00FD1247">
        <w:t>20</w:t>
      </w:r>
      <w:r>
        <w:t>22</w:t>
      </w:r>
      <w:r w:rsidRPr="00FD1247">
        <w:t xml:space="preserve">. </w:t>
      </w:r>
      <w:r>
        <w:t>smanjen na 452.850</w:t>
      </w:r>
      <w:r w:rsidRPr="008145D5">
        <w:t xml:space="preserve"> predmeta</w:t>
      </w:r>
      <w:r>
        <w:t>.</w:t>
      </w:r>
    </w:p>
    <w:p w14:paraId="00FAD7DD" w14:textId="77777777" w:rsidR="008349BB" w:rsidRDefault="008349BB" w:rsidP="008349BB">
      <w:pPr>
        <w:jc w:val="both"/>
      </w:pPr>
    </w:p>
    <w:p w14:paraId="3237F06F" w14:textId="7EFB47B5" w:rsidR="008349BB" w:rsidRPr="00F94EA3" w:rsidRDefault="008349BB" w:rsidP="008349BB">
      <w:pPr>
        <w:jc w:val="both"/>
        <w:rPr>
          <w:b/>
          <w:bCs/>
          <w:color w:val="FF0000"/>
        </w:rPr>
      </w:pPr>
      <w:r>
        <w:tab/>
      </w:r>
      <w:r w:rsidRPr="00593C0A">
        <w:rPr>
          <w:bCs/>
        </w:rPr>
        <w:t xml:space="preserve">Uzimajući u obzir prethodno navedeno, kao i da se plaće službenika zaposlenih u pravosudnim tijelima kontinuirano povećavaju, nužnim se ukazuje pristupiti novim izmjenama ovoga Zakona te povećati plaće pravosudnih dužnosnika, i to svih pravosudnih dužnosnika povećanjem osnovice za </w:t>
      </w:r>
      <w:r w:rsidR="00C956EF">
        <w:rPr>
          <w:bCs/>
        </w:rPr>
        <w:t>13</w:t>
      </w:r>
      <w:r w:rsidR="00607D06">
        <w:rPr>
          <w:bCs/>
        </w:rPr>
        <w:t>,004</w:t>
      </w:r>
      <w:r w:rsidR="00C956EF">
        <w:rPr>
          <w:bCs/>
        </w:rPr>
        <w:t>%</w:t>
      </w:r>
      <w:r w:rsidRPr="00593C0A">
        <w:rPr>
          <w:bCs/>
        </w:rPr>
        <w:t xml:space="preserve"> te povećanjem koeficijenata pravosudnih dužnosnika u prvostupanjskim pravosudnim tijelima s 3,54 na </w:t>
      </w:r>
      <w:r>
        <w:rPr>
          <w:bCs/>
        </w:rPr>
        <w:t>4</w:t>
      </w:r>
      <w:r w:rsidRPr="00593C0A">
        <w:rPr>
          <w:bCs/>
        </w:rPr>
        <w:t>,</w:t>
      </w:r>
      <w:r>
        <w:rPr>
          <w:bCs/>
        </w:rPr>
        <w:t>21</w:t>
      </w:r>
      <w:r w:rsidRPr="00593C0A">
        <w:rPr>
          <w:bCs/>
        </w:rPr>
        <w:t>.</w:t>
      </w:r>
    </w:p>
    <w:p w14:paraId="270FA02E" w14:textId="77777777" w:rsidR="008349BB" w:rsidRDefault="008349BB" w:rsidP="008349BB">
      <w:pPr>
        <w:jc w:val="both"/>
      </w:pPr>
    </w:p>
    <w:p w14:paraId="4620C632" w14:textId="515C3E82" w:rsidR="008349BB" w:rsidRDefault="008349BB" w:rsidP="009C21AD">
      <w:pPr>
        <w:jc w:val="both"/>
      </w:pPr>
      <w:r w:rsidRPr="00F737E4">
        <w:tab/>
      </w:r>
      <w:r>
        <w:t xml:space="preserve"> Nadalje, predlaže se </w:t>
      </w:r>
      <w:r w:rsidRPr="00F737E4">
        <w:t xml:space="preserve">da o </w:t>
      </w:r>
      <w:r w:rsidR="003D7C05">
        <w:t>plaćama</w:t>
      </w:r>
      <w:r w:rsidRPr="00F737E4">
        <w:t xml:space="preserve"> pravosudnih dužnosnika </w:t>
      </w:r>
      <w:r>
        <w:t xml:space="preserve">rješenjima odlučuju čelnici pravosudnih tijela. Na ovaj se način otklanjaju nedostaci postojećeg normativnog rješenja prema kojem o plaćama pravosudnih dužnosnika u prvom i drugom stupnju odlučuje ministarstvo nadležno za poslove pravosuđa. Pri tome se ne nalazi posebnih razloga da o plaćama pravosudnih dužnosnika, kao jednom od njihovih prava, ne odlučuju čelnici pravosudnih tijela sukladno ovlastima iz članka 29. stavka 1. točke 12. Zakona o sudovima („Narodne novine“, br. 28/13, 33/15, 82/15, 82/16, 67/18, 21/22 i 16/23) odnosno iz članka 52. stavka 1. točke 4. Zakona o državnom odvjetništvu („Narodne novine“, br. 67/18 i 21/22). Na navedeni bi način i odredbe Zakona o sudovima, Zakona o državnom odvjetništvu te Zakona o plaćama sudaca i drugih pravosudnih </w:t>
      </w:r>
      <w:r w:rsidR="00607D06">
        <w:t xml:space="preserve">dužnosnika </w:t>
      </w:r>
      <w:r>
        <w:t>bile međusobno usklađene.</w:t>
      </w:r>
    </w:p>
    <w:p w14:paraId="72603F1B" w14:textId="77777777" w:rsidR="008349BB" w:rsidRDefault="008349BB" w:rsidP="008349BB">
      <w:pPr>
        <w:jc w:val="both"/>
      </w:pPr>
    </w:p>
    <w:p w14:paraId="7161F1EE" w14:textId="77777777" w:rsidR="008349BB" w:rsidRDefault="008349BB" w:rsidP="008349BB">
      <w:pPr>
        <w:ind w:firstLine="708"/>
        <w:jc w:val="both"/>
      </w:pPr>
      <w:r>
        <w:t>Izmjenama se također ažurira popis pravosudnih dužnosnika čije su plaće uređene ovim Zakonom nakon početka rada Visokog kaznenog suda Republike Hrvatske i prestanka postojanja prekršajnih sudova, a iznos naknada za odvojen život pravosudnih dužnosnika od obitelji izraženih u kunama pretvara se u iznose u eurima sukladno odredbama Zakona o uvođenju eura kao službene valute u Republici Hrvatskoj („Narodne novine“, br. 57/22 i 88/22) te se provodi terminološko usklađivanje sa Zakonom o ustrojstvu i djelokrugu tijela državne uprave („Narodne novine“, broj 85/20) kojim je provedeno spajanje Ministarstva pravosuđa i Ministarstva uprave u odnosu na naziv ministra nadležnog za poslove pravosuđa.</w:t>
      </w:r>
    </w:p>
    <w:p w14:paraId="558B32DE" w14:textId="77777777" w:rsidR="008349BB" w:rsidRDefault="008349BB" w:rsidP="008349BB">
      <w:pPr>
        <w:ind w:firstLine="708"/>
        <w:jc w:val="both"/>
        <w:rPr>
          <w:highlight w:val="yellow"/>
        </w:rPr>
      </w:pPr>
    </w:p>
    <w:p w14:paraId="582B4EC8" w14:textId="77777777" w:rsidR="008349BB" w:rsidRPr="003E01A7" w:rsidRDefault="008349BB" w:rsidP="008349BB">
      <w:pPr>
        <w:ind w:firstLine="708"/>
        <w:jc w:val="both"/>
      </w:pPr>
      <w:r w:rsidRPr="003E01A7">
        <w:t>Zaključno,</w:t>
      </w:r>
      <w:r>
        <w:t xml:space="preserve"> predlaže se precizirati naziv ovog Zakona uzevši u obzir da se njime, osim plaća, uređuju i druga materijalna prava pravosudnih dužnosnika, kao i da su suci i zamjenici državnih odvjetnika jedini pravosudni dužnosnici.</w:t>
      </w:r>
    </w:p>
    <w:p w14:paraId="107A2A39" w14:textId="77777777" w:rsidR="008349BB" w:rsidRDefault="008349BB" w:rsidP="008349BB">
      <w:pPr>
        <w:jc w:val="both"/>
        <w:rPr>
          <w:highlight w:val="yellow"/>
        </w:rPr>
      </w:pPr>
    </w:p>
    <w:p w14:paraId="39B27ED6" w14:textId="77777777" w:rsidR="008349BB" w:rsidRDefault="008349BB" w:rsidP="008349BB">
      <w:pPr>
        <w:jc w:val="both"/>
        <w:rPr>
          <w:highlight w:val="yellow"/>
        </w:rPr>
      </w:pPr>
    </w:p>
    <w:p w14:paraId="0FB89F14" w14:textId="77777777" w:rsidR="008349BB" w:rsidRDefault="008349BB" w:rsidP="008349BB">
      <w:pPr>
        <w:jc w:val="both"/>
        <w:rPr>
          <w:b/>
          <w:lang w:eastAsia="en-US"/>
        </w:rPr>
      </w:pPr>
      <w:r>
        <w:rPr>
          <w:b/>
          <w:lang w:eastAsia="en-US"/>
        </w:rPr>
        <w:t>III.</w:t>
      </w:r>
      <w:r>
        <w:rPr>
          <w:b/>
          <w:lang w:eastAsia="en-US"/>
        </w:rPr>
        <w:tab/>
        <w:t>OCJENA I IZVORI SREDSTAVA POTREBNIH ZA PROVOĐENJE ZAKONA</w:t>
      </w:r>
    </w:p>
    <w:p w14:paraId="38BB72BF" w14:textId="77777777" w:rsidR="008349BB" w:rsidRDefault="008349BB" w:rsidP="008349BB">
      <w:pPr>
        <w:jc w:val="both"/>
        <w:rPr>
          <w:b/>
          <w:lang w:eastAsia="en-US"/>
        </w:rPr>
      </w:pPr>
    </w:p>
    <w:p w14:paraId="0A2DD0DF" w14:textId="5AD6DEE3" w:rsidR="008349BB" w:rsidRDefault="008349BB" w:rsidP="009C21AD">
      <w:pPr>
        <w:jc w:val="both"/>
      </w:pPr>
      <w:r>
        <w:tab/>
      </w:r>
      <w:r w:rsidR="009C21AD">
        <w:t xml:space="preserve">Procijenjeni trošak provedbe ovog Zakona (povećanje) za 5.mjeseci u 2023. godini u okviru razdjela 109 Ministarstvo pravosuđa i uprave, na skupini 31 Rashodi za zaposlene (plaće i doprinosi) ukupno iznosi 9.693.302 eura. Navedeni iznos za 2023. godinu osigurati će se preraspodjelom sredstava u okviru limita ukupnih rashoda razdjela 109 Ministarstvo pravosuđa i uprave. Procijenjeni trošak provedbe (povećanje) za 2024. i 2025. na skupini 31 Rashodi za zaposlene iznosi 23.263.924 eura pojedinačno za svaku godinu. Ukupno navedeni iznosi za 2025. i 2026. godinu osigurati će se prilikom izrade Prijedloga financijskog plana razdjela 109 Ministarstvo pravosuđa i uprave za razdoblje 2024. – 2026. godine. </w:t>
      </w:r>
      <w:r w:rsidR="00CC3013" w:rsidRPr="008F6CA6">
        <w:rPr>
          <w:highlight w:val="yellow"/>
        </w:rPr>
        <w:t xml:space="preserve"> </w:t>
      </w:r>
    </w:p>
    <w:p w14:paraId="00318642" w14:textId="77777777" w:rsidR="009C21AD" w:rsidRDefault="009C21AD" w:rsidP="009C21AD">
      <w:pPr>
        <w:jc w:val="both"/>
      </w:pPr>
    </w:p>
    <w:p w14:paraId="1AB2B96E" w14:textId="77777777" w:rsidR="008349BB" w:rsidRDefault="008349BB" w:rsidP="008349BB">
      <w:pPr>
        <w:jc w:val="both"/>
        <w:rPr>
          <w:sz w:val="22"/>
          <w:szCs w:val="22"/>
        </w:rPr>
      </w:pPr>
    </w:p>
    <w:p w14:paraId="55807033" w14:textId="77777777" w:rsidR="008349BB" w:rsidRPr="00410417" w:rsidRDefault="008349BB" w:rsidP="008349BB">
      <w:pPr>
        <w:jc w:val="both"/>
        <w:rPr>
          <w:sz w:val="22"/>
          <w:szCs w:val="22"/>
        </w:rPr>
      </w:pPr>
    </w:p>
    <w:p w14:paraId="3B5D3A0E" w14:textId="77777777" w:rsidR="008349BB" w:rsidRDefault="008349BB" w:rsidP="008349BB">
      <w:pPr>
        <w:jc w:val="both"/>
        <w:rPr>
          <w:b/>
        </w:rPr>
      </w:pPr>
      <w:r>
        <w:rPr>
          <w:b/>
        </w:rPr>
        <w:lastRenderedPageBreak/>
        <w:t xml:space="preserve">IV. </w:t>
      </w:r>
      <w:r>
        <w:rPr>
          <w:b/>
        </w:rPr>
        <w:tab/>
        <w:t>PRIJEDLOG ZA DONOŠENJE ZAKONA PO HITNOM POSTUPKU</w:t>
      </w:r>
    </w:p>
    <w:p w14:paraId="028909A6" w14:textId="77777777" w:rsidR="008349BB" w:rsidRDefault="008349BB" w:rsidP="008349BB">
      <w:pPr>
        <w:jc w:val="both"/>
        <w:rPr>
          <w:b/>
        </w:rPr>
      </w:pPr>
    </w:p>
    <w:p w14:paraId="5E43E19F" w14:textId="77777777" w:rsidR="008349BB" w:rsidRDefault="008349BB" w:rsidP="008349BB">
      <w:pPr>
        <w:ind w:firstLine="708"/>
        <w:jc w:val="both"/>
      </w:pPr>
      <w:r w:rsidRPr="00607E20">
        <w:t>U skladu s člankom 204. Poslovnika Hrvatskog sabora</w:t>
      </w:r>
      <w:r>
        <w:t xml:space="preserve"> („Narodne novine“, br. 81/13, 113/16, 69/17, 29/18, 53/20, 119/20 – Odluka Ustavnog suda Republike Hrvatske i 123/20) predlaže se donošenje ovog Zakona po hitnom postupku, iz sljedećih osobito opravdanih razloga. </w:t>
      </w:r>
    </w:p>
    <w:p w14:paraId="6D337311" w14:textId="77777777" w:rsidR="008349BB" w:rsidRDefault="008349BB" w:rsidP="008349BB">
      <w:pPr>
        <w:jc w:val="both"/>
      </w:pPr>
    </w:p>
    <w:p w14:paraId="69D25001" w14:textId="416CE5CE" w:rsidR="008349BB" w:rsidRDefault="008349BB" w:rsidP="008349BB">
      <w:pPr>
        <w:jc w:val="both"/>
      </w:pPr>
      <w:r>
        <w:tab/>
        <w:t>Zbog brojnosti provedenih pravosudnih reformi koje su rezultirale povećanjem radnog opte</w:t>
      </w:r>
      <w:r w:rsidR="0082261A">
        <w:t xml:space="preserve">rećenja pravosudnih dužnosnika, </w:t>
      </w:r>
      <w:r>
        <w:t>činjenice kontinuiranog povećanja učinkovitosti pravosudnog sustava, ali i potrebe daljnjeg smanjenja broja neriješenih predmeta i skraćenja trajanja sudskih postupaka, potrebno je žurnom intervencijom u plaće pravosudnih dužnosnika, a s obzirom da su u državnom proračunu već osigurana sredstva za provedbu ovog Zakona, što prije poboljšati njihov materijalni položaj.</w:t>
      </w:r>
    </w:p>
    <w:p w14:paraId="445427E1" w14:textId="77777777" w:rsidR="008349BB" w:rsidRDefault="008349BB" w:rsidP="008349BB">
      <w:pPr>
        <w:jc w:val="both"/>
      </w:pPr>
    </w:p>
    <w:p w14:paraId="6B8AC3B1" w14:textId="77777777" w:rsidR="008349BB" w:rsidRDefault="008349BB" w:rsidP="008349BB">
      <w:pPr>
        <w:jc w:val="both"/>
      </w:pPr>
      <w:r>
        <w:t xml:space="preserve"> </w:t>
      </w:r>
    </w:p>
    <w:p w14:paraId="45825F27" w14:textId="77777777" w:rsidR="008349BB" w:rsidRDefault="008349BB" w:rsidP="008349BB"/>
    <w:p w14:paraId="35892CC4" w14:textId="77777777" w:rsidR="008349BB" w:rsidRDefault="008349BB" w:rsidP="008349BB">
      <w:pPr>
        <w:jc w:val="center"/>
        <w:rPr>
          <w:rFonts w:eastAsia="Calibri"/>
          <w:b/>
          <w:lang w:eastAsia="en-US"/>
        </w:rPr>
      </w:pPr>
    </w:p>
    <w:p w14:paraId="6A872D9F" w14:textId="77777777" w:rsidR="008349BB" w:rsidRDefault="008349BB" w:rsidP="008349BB">
      <w:pPr>
        <w:jc w:val="center"/>
        <w:rPr>
          <w:rFonts w:eastAsia="Calibri"/>
          <w:b/>
          <w:lang w:eastAsia="en-US"/>
        </w:rPr>
      </w:pPr>
    </w:p>
    <w:p w14:paraId="5EEE2578" w14:textId="77777777" w:rsidR="008349BB" w:rsidRDefault="008349BB" w:rsidP="008349BB">
      <w:pPr>
        <w:jc w:val="center"/>
        <w:rPr>
          <w:rFonts w:eastAsia="Calibri"/>
          <w:b/>
          <w:lang w:eastAsia="en-US"/>
        </w:rPr>
      </w:pPr>
    </w:p>
    <w:p w14:paraId="71205E55" w14:textId="77777777" w:rsidR="008349BB" w:rsidRDefault="008349BB" w:rsidP="008349BB">
      <w:pPr>
        <w:jc w:val="center"/>
        <w:rPr>
          <w:rFonts w:eastAsia="Calibri"/>
          <w:b/>
          <w:lang w:eastAsia="en-US"/>
        </w:rPr>
      </w:pPr>
    </w:p>
    <w:p w14:paraId="01CFD8BF" w14:textId="77777777" w:rsidR="008349BB" w:rsidRDefault="008349BB" w:rsidP="008349BB">
      <w:pPr>
        <w:jc w:val="center"/>
        <w:rPr>
          <w:rFonts w:eastAsia="Calibri"/>
          <w:b/>
          <w:lang w:eastAsia="en-US"/>
        </w:rPr>
      </w:pPr>
    </w:p>
    <w:p w14:paraId="1DBAC03A" w14:textId="77777777" w:rsidR="008349BB" w:rsidRDefault="008349BB" w:rsidP="008349BB">
      <w:pPr>
        <w:jc w:val="center"/>
        <w:rPr>
          <w:rFonts w:eastAsia="Calibri"/>
          <w:b/>
          <w:lang w:eastAsia="en-US"/>
        </w:rPr>
      </w:pPr>
    </w:p>
    <w:p w14:paraId="206D2453" w14:textId="77777777" w:rsidR="008349BB" w:rsidRDefault="008349BB" w:rsidP="008349BB">
      <w:pPr>
        <w:jc w:val="center"/>
        <w:rPr>
          <w:rFonts w:eastAsia="Calibri"/>
          <w:b/>
          <w:lang w:eastAsia="en-US"/>
        </w:rPr>
      </w:pPr>
    </w:p>
    <w:p w14:paraId="161757ED" w14:textId="77777777" w:rsidR="008349BB" w:rsidRDefault="008349BB" w:rsidP="008349BB">
      <w:pPr>
        <w:jc w:val="center"/>
        <w:rPr>
          <w:rFonts w:eastAsia="Calibri"/>
          <w:b/>
          <w:lang w:eastAsia="en-US"/>
        </w:rPr>
      </w:pPr>
    </w:p>
    <w:p w14:paraId="1894D56C" w14:textId="77777777" w:rsidR="008349BB" w:rsidRDefault="008349BB" w:rsidP="008349BB">
      <w:pPr>
        <w:jc w:val="center"/>
        <w:rPr>
          <w:rFonts w:eastAsia="Calibri"/>
          <w:b/>
          <w:lang w:eastAsia="en-US"/>
        </w:rPr>
      </w:pPr>
    </w:p>
    <w:p w14:paraId="20CC5E29" w14:textId="77777777" w:rsidR="008349BB" w:rsidRDefault="008349BB" w:rsidP="008349BB">
      <w:pPr>
        <w:jc w:val="center"/>
        <w:rPr>
          <w:rFonts w:eastAsia="Calibri"/>
          <w:b/>
          <w:lang w:eastAsia="en-US"/>
        </w:rPr>
      </w:pPr>
    </w:p>
    <w:p w14:paraId="5B452123" w14:textId="77777777" w:rsidR="008349BB" w:rsidRDefault="008349BB" w:rsidP="008349BB">
      <w:pPr>
        <w:jc w:val="center"/>
        <w:rPr>
          <w:rFonts w:eastAsia="Calibri"/>
          <w:b/>
          <w:lang w:eastAsia="en-US"/>
        </w:rPr>
      </w:pPr>
    </w:p>
    <w:p w14:paraId="0615182E" w14:textId="77777777" w:rsidR="008349BB" w:rsidRDefault="008349BB" w:rsidP="008349BB">
      <w:pPr>
        <w:jc w:val="center"/>
        <w:rPr>
          <w:rFonts w:eastAsia="Calibri"/>
          <w:b/>
          <w:lang w:eastAsia="en-US"/>
        </w:rPr>
      </w:pPr>
    </w:p>
    <w:p w14:paraId="724D55BB" w14:textId="77777777" w:rsidR="008349BB" w:rsidRDefault="008349BB" w:rsidP="008349BB">
      <w:pPr>
        <w:jc w:val="center"/>
        <w:rPr>
          <w:rFonts w:eastAsia="Calibri"/>
          <w:b/>
          <w:lang w:eastAsia="en-US"/>
        </w:rPr>
      </w:pPr>
    </w:p>
    <w:p w14:paraId="1BDEC98B" w14:textId="77777777" w:rsidR="008349BB" w:rsidRDefault="008349BB" w:rsidP="008349BB">
      <w:pPr>
        <w:jc w:val="center"/>
        <w:rPr>
          <w:rFonts w:eastAsia="Calibri"/>
          <w:b/>
          <w:lang w:eastAsia="en-US"/>
        </w:rPr>
      </w:pPr>
    </w:p>
    <w:p w14:paraId="4CE68E78" w14:textId="77777777" w:rsidR="008349BB" w:rsidRDefault="008349BB" w:rsidP="008349BB">
      <w:pPr>
        <w:jc w:val="center"/>
        <w:rPr>
          <w:rFonts w:eastAsia="Calibri"/>
          <w:b/>
          <w:lang w:eastAsia="en-US"/>
        </w:rPr>
      </w:pPr>
    </w:p>
    <w:p w14:paraId="1B0392E7" w14:textId="77777777" w:rsidR="008349BB" w:rsidRDefault="008349BB" w:rsidP="00FD0F68">
      <w:pPr>
        <w:rPr>
          <w:rFonts w:eastAsia="Calibri"/>
          <w:b/>
          <w:lang w:eastAsia="en-US"/>
        </w:rPr>
      </w:pPr>
    </w:p>
    <w:p w14:paraId="7C925173" w14:textId="77777777" w:rsidR="009C21AD" w:rsidRDefault="009C21AD" w:rsidP="008349BB">
      <w:pPr>
        <w:jc w:val="center"/>
        <w:rPr>
          <w:b/>
        </w:rPr>
      </w:pPr>
    </w:p>
    <w:p w14:paraId="374AC396" w14:textId="77777777" w:rsidR="009C21AD" w:rsidRDefault="009C21AD" w:rsidP="008349BB">
      <w:pPr>
        <w:jc w:val="center"/>
        <w:rPr>
          <w:b/>
        </w:rPr>
      </w:pPr>
    </w:p>
    <w:p w14:paraId="4DF74EB7" w14:textId="77777777" w:rsidR="009C21AD" w:rsidRDefault="009C21AD" w:rsidP="008349BB">
      <w:pPr>
        <w:jc w:val="center"/>
        <w:rPr>
          <w:b/>
        </w:rPr>
      </w:pPr>
    </w:p>
    <w:p w14:paraId="709EAA6F" w14:textId="77777777" w:rsidR="009C21AD" w:rsidRDefault="009C21AD" w:rsidP="008349BB">
      <w:pPr>
        <w:jc w:val="center"/>
        <w:rPr>
          <w:b/>
        </w:rPr>
      </w:pPr>
    </w:p>
    <w:p w14:paraId="3DEA24B0" w14:textId="77777777" w:rsidR="009C21AD" w:rsidRDefault="009C21AD" w:rsidP="008349BB">
      <w:pPr>
        <w:jc w:val="center"/>
        <w:rPr>
          <w:b/>
        </w:rPr>
      </w:pPr>
    </w:p>
    <w:p w14:paraId="20E8B5DB" w14:textId="77777777" w:rsidR="009C21AD" w:rsidRDefault="009C21AD" w:rsidP="008349BB">
      <w:pPr>
        <w:jc w:val="center"/>
        <w:rPr>
          <w:b/>
        </w:rPr>
      </w:pPr>
    </w:p>
    <w:p w14:paraId="6C2273A3" w14:textId="77777777" w:rsidR="009C21AD" w:rsidRDefault="009C21AD" w:rsidP="008349BB">
      <w:pPr>
        <w:jc w:val="center"/>
        <w:rPr>
          <w:b/>
        </w:rPr>
      </w:pPr>
    </w:p>
    <w:p w14:paraId="26727A3E" w14:textId="77777777" w:rsidR="009C21AD" w:rsidRDefault="009C21AD" w:rsidP="008349BB">
      <w:pPr>
        <w:jc w:val="center"/>
        <w:rPr>
          <w:b/>
        </w:rPr>
      </w:pPr>
    </w:p>
    <w:p w14:paraId="7107FDC8" w14:textId="77777777" w:rsidR="009C21AD" w:rsidRDefault="009C21AD" w:rsidP="008349BB">
      <w:pPr>
        <w:jc w:val="center"/>
        <w:rPr>
          <w:b/>
        </w:rPr>
      </w:pPr>
    </w:p>
    <w:p w14:paraId="404891FC" w14:textId="77777777" w:rsidR="009C21AD" w:rsidRDefault="009C21AD" w:rsidP="008349BB">
      <w:pPr>
        <w:jc w:val="center"/>
        <w:rPr>
          <w:b/>
        </w:rPr>
      </w:pPr>
    </w:p>
    <w:p w14:paraId="39AB76F5" w14:textId="77777777" w:rsidR="009C21AD" w:rsidRDefault="009C21AD" w:rsidP="008349BB">
      <w:pPr>
        <w:jc w:val="center"/>
        <w:rPr>
          <w:b/>
        </w:rPr>
      </w:pPr>
    </w:p>
    <w:p w14:paraId="3F99C2A6" w14:textId="77777777" w:rsidR="009C21AD" w:rsidRDefault="009C21AD" w:rsidP="008349BB">
      <w:pPr>
        <w:jc w:val="center"/>
        <w:rPr>
          <w:b/>
        </w:rPr>
      </w:pPr>
    </w:p>
    <w:p w14:paraId="43D7B24C" w14:textId="77777777" w:rsidR="009C21AD" w:rsidRDefault="009C21AD" w:rsidP="008349BB">
      <w:pPr>
        <w:jc w:val="center"/>
        <w:rPr>
          <w:b/>
        </w:rPr>
      </w:pPr>
    </w:p>
    <w:p w14:paraId="5C463DE1" w14:textId="77777777" w:rsidR="009C21AD" w:rsidRDefault="009C21AD" w:rsidP="008349BB">
      <w:pPr>
        <w:jc w:val="center"/>
        <w:rPr>
          <w:b/>
        </w:rPr>
      </w:pPr>
    </w:p>
    <w:p w14:paraId="38A27055" w14:textId="77777777" w:rsidR="009C21AD" w:rsidRDefault="009C21AD" w:rsidP="008349BB">
      <w:pPr>
        <w:jc w:val="center"/>
        <w:rPr>
          <w:b/>
        </w:rPr>
      </w:pPr>
    </w:p>
    <w:p w14:paraId="3100B466" w14:textId="77777777" w:rsidR="009C21AD" w:rsidRDefault="009C21AD" w:rsidP="008349BB">
      <w:pPr>
        <w:jc w:val="center"/>
        <w:rPr>
          <w:b/>
        </w:rPr>
      </w:pPr>
    </w:p>
    <w:p w14:paraId="7ABBC545" w14:textId="77777777" w:rsidR="009C21AD" w:rsidRDefault="009C21AD" w:rsidP="008349BB">
      <w:pPr>
        <w:jc w:val="center"/>
        <w:rPr>
          <w:b/>
        </w:rPr>
      </w:pPr>
    </w:p>
    <w:p w14:paraId="73277491" w14:textId="06F832A6" w:rsidR="008349BB" w:rsidRPr="00A1471D" w:rsidRDefault="008349BB" w:rsidP="008349BB">
      <w:pPr>
        <w:jc w:val="center"/>
        <w:rPr>
          <w:b/>
        </w:rPr>
      </w:pPr>
      <w:r>
        <w:rPr>
          <w:b/>
        </w:rPr>
        <w:lastRenderedPageBreak/>
        <w:t xml:space="preserve">KONAČNI </w:t>
      </w:r>
      <w:r w:rsidRPr="00A1471D">
        <w:rPr>
          <w:b/>
        </w:rPr>
        <w:t>PRIJEDLOG ZAKONA O IZMJENAMA I DOPUN</w:t>
      </w:r>
      <w:r w:rsidR="008F6CA6">
        <w:rPr>
          <w:b/>
        </w:rPr>
        <w:t>I</w:t>
      </w:r>
      <w:r w:rsidRPr="00A1471D">
        <w:rPr>
          <w:b/>
        </w:rPr>
        <w:t xml:space="preserve"> ZAKONA O PLAĆAMA SUDACA I DRUGIH PRAVOSUDNIH DUŽNOSNIKA</w:t>
      </w:r>
    </w:p>
    <w:p w14:paraId="4BAFD7E9" w14:textId="77777777" w:rsidR="008349BB" w:rsidRPr="00A1471D" w:rsidRDefault="008349BB" w:rsidP="008349BB">
      <w:pPr>
        <w:rPr>
          <w:b/>
        </w:rPr>
      </w:pPr>
    </w:p>
    <w:p w14:paraId="33FADB97" w14:textId="77777777" w:rsidR="008349BB" w:rsidRDefault="008349BB" w:rsidP="008349BB">
      <w:pPr>
        <w:jc w:val="center"/>
        <w:rPr>
          <w:b/>
        </w:rPr>
      </w:pPr>
      <w:r w:rsidRPr="00F737E4">
        <w:rPr>
          <w:b/>
        </w:rPr>
        <w:t>Članak 1.</w:t>
      </w:r>
    </w:p>
    <w:p w14:paraId="39C6F072" w14:textId="77777777" w:rsidR="008349BB" w:rsidRDefault="008349BB" w:rsidP="008349BB">
      <w:pPr>
        <w:jc w:val="center"/>
        <w:rPr>
          <w:b/>
        </w:rPr>
      </w:pPr>
    </w:p>
    <w:p w14:paraId="20030EEC" w14:textId="77777777" w:rsidR="008349BB" w:rsidRDefault="008349BB" w:rsidP="008349BB">
      <w:pPr>
        <w:pStyle w:val="CommentText"/>
        <w:jc w:val="both"/>
        <w:rPr>
          <w:sz w:val="24"/>
          <w:szCs w:val="24"/>
        </w:rPr>
      </w:pPr>
      <w:r w:rsidRPr="00E554B2">
        <w:rPr>
          <w:sz w:val="24"/>
          <w:szCs w:val="24"/>
        </w:rPr>
        <w:t>U Zakonu o plaćama sudaca i drugih pravosudnih dužnosnika („Narodne novine“, broj 10/99, 25/00, 30/01, 59/01, 114/01, 116/01, 64/02, 153/02, 154/02, 17/04, 8/06, 142/06,34/07, 146/08, 155/08, 39/09, 155/09, 14/11, 154/11, 12/12, 143/12, 100/14,  147/14, 120/16 i 16/19) naziv Zakona  mijenja se i glasi:</w:t>
      </w:r>
      <w:r>
        <w:rPr>
          <w:sz w:val="24"/>
          <w:szCs w:val="24"/>
        </w:rPr>
        <w:t xml:space="preserve"> </w:t>
      </w:r>
      <w:r w:rsidRPr="00E554B2">
        <w:rPr>
          <w:sz w:val="24"/>
          <w:szCs w:val="24"/>
        </w:rPr>
        <w:t>„Zakon o plaći i drugim materijalnim pravima pravosudnih dužnosnika“.</w:t>
      </w:r>
    </w:p>
    <w:p w14:paraId="30602E7B" w14:textId="77777777" w:rsidR="008349BB" w:rsidRPr="00E554B2" w:rsidRDefault="008349BB" w:rsidP="008349BB">
      <w:pPr>
        <w:pStyle w:val="CommentText"/>
        <w:jc w:val="both"/>
        <w:rPr>
          <w:sz w:val="24"/>
          <w:szCs w:val="24"/>
        </w:rPr>
      </w:pPr>
    </w:p>
    <w:p w14:paraId="74E3E7BE" w14:textId="77777777" w:rsidR="008349BB" w:rsidRDefault="008349BB" w:rsidP="008349BB">
      <w:pPr>
        <w:jc w:val="center"/>
        <w:rPr>
          <w:b/>
        </w:rPr>
      </w:pPr>
      <w:r w:rsidRPr="00F737E4">
        <w:rPr>
          <w:b/>
        </w:rPr>
        <w:t xml:space="preserve">Članak </w:t>
      </w:r>
      <w:r>
        <w:rPr>
          <w:b/>
        </w:rPr>
        <w:t>2.</w:t>
      </w:r>
    </w:p>
    <w:p w14:paraId="663E53AA" w14:textId="77777777" w:rsidR="008349BB" w:rsidRPr="00F737E4" w:rsidRDefault="008349BB" w:rsidP="008349BB">
      <w:pPr>
        <w:jc w:val="center"/>
        <w:rPr>
          <w:b/>
        </w:rPr>
      </w:pPr>
    </w:p>
    <w:p w14:paraId="001C937A" w14:textId="3D3D3FF0" w:rsidR="008349BB" w:rsidRDefault="0020695C" w:rsidP="008349BB">
      <w:pPr>
        <w:jc w:val="both"/>
      </w:pPr>
      <w:r>
        <w:t>Članak 1.</w:t>
      </w:r>
      <w:r w:rsidR="008349BB">
        <w:t xml:space="preserve"> mijenja se i glasi:</w:t>
      </w:r>
    </w:p>
    <w:p w14:paraId="71CAB5E6" w14:textId="77777777" w:rsidR="00E22E6D" w:rsidRDefault="00E22E6D" w:rsidP="008349BB">
      <w:pPr>
        <w:jc w:val="both"/>
      </w:pPr>
    </w:p>
    <w:p w14:paraId="63526651" w14:textId="559B8B87" w:rsidR="008349BB" w:rsidRDefault="008349BB" w:rsidP="008349BB">
      <w:pPr>
        <w:jc w:val="both"/>
      </w:pPr>
      <w:r>
        <w:t>„Ovim se Zakonom uređuju plaće i druga materijalna prava predsjednika i sudaca svih sudova te državnih odvjetnika i njihovih zamjenika (u daljnjem tekstu: pravosudni dužnosnici).</w:t>
      </w:r>
    </w:p>
    <w:p w14:paraId="4B449C6C" w14:textId="77777777" w:rsidR="00E22E6D" w:rsidRDefault="00E22E6D" w:rsidP="008349BB">
      <w:pPr>
        <w:jc w:val="both"/>
      </w:pPr>
    </w:p>
    <w:p w14:paraId="0DFE68B7" w14:textId="7403ECAD" w:rsidR="00E22E6D" w:rsidRPr="00A1471D" w:rsidRDefault="008349BB" w:rsidP="008349BB">
      <w:pPr>
        <w:jc w:val="both"/>
      </w:pPr>
      <w:r w:rsidRPr="00A1471D">
        <w:t>Pravosudni dužnosnici u smislu ovoga Zakona jesu:</w:t>
      </w:r>
    </w:p>
    <w:p w14:paraId="07D9AB67" w14:textId="77777777" w:rsidR="008349BB" w:rsidRPr="00A1471D" w:rsidRDefault="008349BB" w:rsidP="008349BB">
      <w:pPr>
        <w:jc w:val="both"/>
      </w:pPr>
      <w:r w:rsidRPr="00A1471D">
        <w:t>1. u sudovima:</w:t>
      </w:r>
    </w:p>
    <w:p w14:paraId="44913C46" w14:textId="77777777" w:rsidR="008349BB" w:rsidRPr="00A1471D" w:rsidRDefault="008349BB" w:rsidP="008349BB">
      <w:pPr>
        <w:jc w:val="both"/>
      </w:pPr>
      <w:r w:rsidRPr="00A1471D">
        <w:t>– predsjednik Vrhovnog suda Republike Hrvatske,</w:t>
      </w:r>
    </w:p>
    <w:p w14:paraId="12C22991" w14:textId="77777777" w:rsidR="008349BB" w:rsidRPr="00A1471D" w:rsidRDefault="008349BB" w:rsidP="008349BB">
      <w:pPr>
        <w:jc w:val="both"/>
      </w:pPr>
      <w:r w:rsidRPr="00A1471D">
        <w:t>– suci Vrhovnog suda Republike Hrvatske,</w:t>
      </w:r>
    </w:p>
    <w:p w14:paraId="3DC154E0" w14:textId="77777777" w:rsidR="008349BB" w:rsidRPr="00A1471D" w:rsidRDefault="008349BB" w:rsidP="008349BB">
      <w:pPr>
        <w:jc w:val="both"/>
      </w:pPr>
      <w:r w:rsidRPr="00A1471D">
        <w:t>– predsjednik Visokoga upravnog suda Republike Hrvatske,</w:t>
      </w:r>
    </w:p>
    <w:p w14:paraId="3CE1EDDE" w14:textId="77777777" w:rsidR="008349BB" w:rsidRPr="00A1471D" w:rsidRDefault="008349BB" w:rsidP="008349BB">
      <w:pPr>
        <w:jc w:val="both"/>
      </w:pPr>
      <w:r w:rsidRPr="00A1471D">
        <w:t>– suci Visokoga upravnog suda Republike Hrvatske,</w:t>
      </w:r>
    </w:p>
    <w:p w14:paraId="426F24FB" w14:textId="77777777" w:rsidR="008349BB" w:rsidRPr="00A1471D" w:rsidRDefault="008349BB" w:rsidP="008349BB">
      <w:pPr>
        <w:jc w:val="both"/>
      </w:pPr>
      <w:r w:rsidRPr="00A1471D">
        <w:t>– predsjednik Visokoga trgovačkog suda Republike Hrvatske,</w:t>
      </w:r>
    </w:p>
    <w:p w14:paraId="3CEA8807" w14:textId="77777777" w:rsidR="008349BB" w:rsidRPr="00A1471D" w:rsidRDefault="008349BB" w:rsidP="008349BB">
      <w:pPr>
        <w:jc w:val="both"/>
      </w:pPr>
      <w:r w:rsidRPr="00A1471D">
        <w:t>– suci Visokoga trgovačkog suda Republike Hrvatske,</w:t>
      </w:r>
    </w:p>
    <w:p w14:paraId="0C713C07" w14:textId="77777777" w:rsidR="008349BB" w:rsidRPr="00A1471D" w:rsidRDefault="008349BB" w:rsidP="008349BB">
      <w:pPr>
        <w:jc w:val="both"/>
      </w:pPr>
      <w:r w:rsidRPr="00A1471D">
        <w:t>– predsjednik Visokoga prekršajnog suda Republike Hrvatske,</w:t>
      </w:r>
    </w:p>
    <w:p w14:paraId="6F1896F5" w14:textId="77777777" w:rsidR="008349BB" w:rsidRPr="00A1471D" w:rsidRDefault="008349BB" w:rsidP="008349BB">
      <w:pPr>
        <w:jc w:val="both"/>
      </w:pPr>
      <w:r w:rsidRPr="00A1471D">
        <w:t>– suci Visokoga prekršajnog suda Republike Hrvatske,</w:t>
      </w:r>
    </w:p>
    <w:p w14:paraId="1D641A9C" w14:textId="77777777" w:rsidR="008349BB" w:rsidRPr="00A1471D" w:rsidRDefault="008349BB" w:rsidP="008349BB">
      <w:pPr>
        <w:jc w:val="both"/>
      </w:pPr>
      <w:r w:rsidRPr="00A1471D">
        <w:t>– predsjednik Visokoga kaznenog suda Republike Hrvatske,</w:t>
      </w:r>
    </w:p>
    <w:p w14:paraId="245D91D7" w14:textId="77777777" w:rsidR="008349BB" w:rsidRPr="00A1471D" w:rsidRDefault="008349BB" w:rsidP="008349BB">
      <w:pPr>
        <w:jc w:val="both"/>
      </w:pPr>
      <w:r w:rsidRPr="00A1471D">
        <w:t>– suci Visokoga kaznenog suda Republike Hrvatske,</w:t>
      </w:r>
    </w:p>
    <w:p w14:paraId="34B09D4D" w14:textId="77777777" w:rsidR="008349BB" w:rsidRPr="00A1471D" w:rsidRDefault="008349BB" w:rsidP="008349BB">
      <w:pPr>
        <w:jc w:val="both"/>
      </w:pPr>
      <w:r w:rsidRPr="00A1471D">
        <w:t>– predsjednici županijskih sudova,</w:t>
      </w:r>
    </w:p>
    <w:p w14:paraId="768F75A6" w14:textId="77777777" w:rsidR="008349BB" w:rsidRPr="00A1471D" w:rsidRDefault="008349BB" w:rsidP="008349BB">
      <w:pPr>
        <w:jc w:val="both"/>
      </w:pPr>
      <w:r w:rsidRPr="00A1471D">
        <w:t>– suci županijskih sudova,</w:t>
      </w:r>
    </w:p>
    <w:p w14:paraId="78A169F9" w14:textId="77777777" w:rsidR="008349BB" w:rsidRPr="00A1471D" w:rsidRDefault="008349BB" w:rsidP="008349BB">
      <w:pPr>
        <w:jc w:val="both"/>
      </w:pPr>
      <w:bookmarkStart w:id="0" w:name="_Hlk132199647"/>
      <w:r w:rsidRPr="00A1471D">
        <w:t xml:space="preserve">– predsjednici općinskih </w:t>
      </w:r>
      <w:bookmarkEnd w:id="0"/>
      <w:r w:rsidRPr="00A1471D">
        <w:t>sudova,</w:t>
      </w:r>
    </w:p>
    <w:p w14:paraId="636B5B48" w14:textId="77777777" w:rsidR="008349BB" w:rsidRPr="00A1471D" w:rsidRDefault="008349BB" w:rsidP="008349BB">
      <w:pPr>
        <w:jc w:val="both"/>
      </w:pPr>
      <w:r w:rsidRPr="00A1471D">
        <w:t>– suci općinskih sudova,</w:t>
      </w:r>
    </w:p>
    <w:p w14:paraId="2899D3AA" w14:textId="77777777" w:rsidR="008349BB" w:rsidRPr="00A1471D" w:rsidRDefault="008349BB" w:rsidP="008349BB">
      <w:pPr>
        <w:jc w:val="both"/>
      </w:pPr>
      <w:r w:rsidRPr="004F77F6">
        <w:t xml:space="preserve">– predsjednici </w:t>
      </w:r>
      <w:r w:rsidRPr="00A1471D">
        <w:t>upravnih sudova,</w:t>
      </w:r>
    </w:p>
    <w:p w14:paraId="3059F9EC" w14:textId="77777777" w:rsidR="008349BB" w:rsidRPr="00A1471D" w:rsidRDefault="008349BB" w:rsidP="008349BB">
      <w:pPr>
        <w:jc w:val="both"/>
      </w:pPr>
      <w:r w:rsidRPr="00A1471D">
        <w:t>– suci upravnih sudova,</w:t>
      </w:r>
    </w:p>
    <w:p w14:paraId="06D5B26C" w14:textId="77777777" w:rsidR="008349BB" w:rsidRPr="00A1471D" w:rsidRDefault="008349BB" w:rsidP="008349BB">
      <w:pPr>
        <w:jc w:val="both"/>
      </w:pPr>
      <w:r w:rsidRPr="00A1471D">
        <w:t>– predsjednici trgovačkih sudova,</w:t>
      </w:r>
    </w:p>
    <w:p w14:paraId="4F2A8AFC" w14:textId="77777777" w:rsidR="008349BB" w:rsidRPr="00A1471D" w:rsidRDefault="008349BB" w:rsidP="008349BB">
      <w:pPr>
        <w:jc w:val="both"/>
      </w:pPr>
      <w:r w:rsidRPr="00A1471D">
        <w:t>– suci trgovačkih sudova.</w:t>
      </w:r>
    </w:p>
    <w:p w14:paraId="2E22D6C4" w14:textId="77777777" w:rsidR="008349BB" w:rsidRPr="00A1471D" w:rsidRDefault="008349BB" w:rsidP="008349BB">
      <w:pPr>
        <w:jc w:val="both"/>
      </w:pPr>
      <w:r w:rsidRPr="00A1471D">
        <w:t>2. u državnim odvjetništvima:</w:t>
      </w:r>
    </w:p>
    <w:p w14:paraId="0995E24A" w14:textId="595849E0" w:rsidR="008349BB" w:rsidRPr="00A1471D" w:rsidRDefault="00E27823" w:rsidP="008349BB">
      <w:pPr>
        <w:jc w:val="both"/>
      </w:pPr>
      <w:r>
        <w:t>– G</w:t>
      </w:r>
      <w:r w:rsidR="008349BB" w:rsidRPr="00A1471D">
        <w:t>lavni državni odvjetnik Republike Hrvatske,</w:t>
      </w:r>
    </w:p>
    <w:p w14:paraId="5616F67D" w14:textId="729988DB" w:rsidR="008349BB" w:rsidRPr="00A1471D" w:rsidRDefault="00E27823" w:rsidP="008349BB">
      <w:pPr>
        <w:jc w:val="both"/>
      </w:pPr>
      <w:r>
        <w:t>– zamjenici G</w:t>
      </w:r>
      <w:r w:rsidR="008349BB" w:rsidRPr="00A1471D">
        <w:t>lavnog državnog odvjetnika Republike Hrvatske,</w:t>
      </w:r>
    </w:p>
    <w:p w14:paraId="49FB0FCC" w14:textId="77777777" w:rsidR="008349BB" w:rsidRPr="00A1471D" w:rsidRDefault="008349BB" w:rsidP="008349BB">
      <w:pPr>
        <w:jc w:val="both"/>
      </w:pPr>
      <w:r w:rsidRPr="00A1471D">
        <w:t>– ravnatelj Ureda za suzbijanje korupcije i organiziranog kriminaliteta,</w:t>
      </w:r>
    </w:p>
    <w:p w14:paraId="3F99DEA6" w14:textId="77777777" w:rsidR="008349BB" w:rsidRPr="00A1471D" w:rsidRDefault="008349BB" w:rsidP="008349BB">
      <w:pPr>
        <w:jc w:val="both"/>
      </w:pPr>
      <w:r w:rsidRPr="00A1471D">
        <w:t>– zamjenici ravnatelja Ureda za suzbijanje korupcije i organiziranog kriminaliteta,</w:t>
      </w:r>
    </w:p>
    <w:p w14:paraId="0CFF6278" w14:textId="77777777" w:rsidR="008349BB" w:rsidRPr="00A1471D" w:rsidRDefault="008349BB" w:rsidP="008349BB">
      <w:pPr>
        <w:jc w:val="both"/>
      </w:pPr>
      <w:r w:rsidRPr="00A1471D">
        <w:t>– županijski državni odvjetnici,</w:t>
      </w:r>
    </w:p>
    <w:p w14:paraId="3C71591B" w14:textId="77777777" w:rsidR="008349BB" w:rsidRPr="00A1471D" w:rsidRDefault="008349BB" w:rsidP="008349BB">
      <w:pPr>
        <w:jc w:val="both"/>
      </w:pPr>
      <w:r w:rsidRPr="00A1471D">
        <w:t>– zamjenici županijskih državnih odvjetnika,</w:t>
      </w:r>
    </w:p>
    <w:p w14:paraId="63742D89" w14:textId="77777777" w:rsidR="008349BB" w:rsidRPr="00A1471D" w:rsidRDefault="008349BB" w:rsidP="008349BB">
      <w:pPr>
        <w:jc w:val="both"/>
      </w:pPr>
      <w:r w:rsidRPr="00A1471D">
        <w:t>– općinski državni odvjetnici,</w:t>
      </w:r>
    </w:p>
    <w:p w14:paraId="7B03BA9B" w14:textId="77777777" w:rsidR="008349BB" w:rsidRPr="00A1471D" w:rsidRDefault="008349BB" w:rsidP="008349BB">
      <w:pPr>
        <w:jc w:val="both"/>
      </w:pPr>
      <w:r w:rsidRPr="00A1471D">
        <w:t>– zamjenici općinskih državnih odvjetnika.“.</w:t>
      </w:r>
    </w:p>
    <w:p w14:paraId="591AC458" w14:textId="2231C808" w:rsidR="008349BB" w:rsidRDefault="008349BB" w:rsidP="008349BB">
      <w:pPr>
        <w:jc w:val="both"/>
      </w:pPr>
      <w:bookmarkStart w:id="1" w:name="_GoBack"/>
      <w:bookmarkEnd w:id="1"/>
    </w:p>
    <w:p w14:paraId="6AD3AADA" w14:textId="77777777" w:rsidR="00E22E6D" w:rsidRDefault="00E22E6D" w:rsidP="008349BB">
      <w:pPr>
        <w:jc w:val="both"/>
      </w:pPr>
    </w:p>
    <w:p w14:paraId="5EACECB6" w14:textId="77777777" w:rsidR="00FD0F68" w:rsidRPr="00A1471D" w:rsidRDefault="00FD0F68" w:rsidP="008349BB">
      <w:pPr>
        <w:jc w:val="both"/>
      </w:pPr>
    </w:p>
    <w:p w14:paraId="3880CF74" w14:textId="7BB2846E" w:rsidR="008349BB" w:rsidRDefault="008349BB" w:rsidP="008349BB">
      <w:pPr>
        <w:jc w:val="center"/>
        <w:rPr>
          <w:b/>
        </w:rPr>
      </w:pPr>
      <w:r w:rsidRPr="00F737E4">
        <w:rPr>
          <w:b/>
        </w:rPr>
        <w:t xml:space="preserve">Članak </w:t>
      </w:r>
      <w:r w:rsidR="00C956EF">
        <w:rPr>
          <w:b/>
        </w:rPr>
        <w:t>3</w:t>
      </w:r>
      <w:r w:rsidRPr="00F737E4">
        <w:rPr>
          <w:b/>
        </w:rPr>
        <w:t>.</w:t>
      </w:r>
    </w:p>
    <w:p w14:paraId="40A35C66" w14:textId="77777777" w:rsidR="008349BB" w:rsidRPr="00A1471D" w:rsidRDefault="008349BB" w:rsidP="008349BB">
      <w:pPr>
        <w:jc w:val="both"/>
      </w:pPr>
    </w:p>
    <w:p w14:paraId="561C84ED" w14:textId="77777777" w:rsidR="008349BB" w:rsidRPr="00A1471D" w:rsidRDefault="008349BB" w:rsidP="008349BB">
      <w:pPr>
        <w:jc w:val="both"/>
      </w:pPr>
      <w:r w:rsidRPr="00A1471D">
        <w:t>U članku 4. stavci 2.</w:t>
      </w:r>
      <w:r>
        <w:t xml:space="preserve"> i </w:t>
      </w:r>
      <w:r w:rsidRPr="00A1471D">
        <w:t>3. mijenjaju se i glase:</w:t>
      </w:r>
    </w:p>
    <w:p w14:paraId="1F246A11" w14:textId="77777777" w:rsidR="008349BB" w:rsidRPr="00A1471D" w:rsidRDefault="008349BB" w:rsidP="008349BB">
      <w:pPr>
        <w:jc w:val="both"/>
      </w:pPr>
    </w:p>
    <w:p w14:paraId="5305CC37" w14:textId="11B02823" w:rsidR="008349BB" w:rsidRDefault="008349BB" w:rsidP="008349BB">
      <w:pPr>
        <w:jc w:val="both"/>
      </w:pPr>
      <w:r w:rsidRPr="00A1471D">
        <w:t xml:space="preserve">„Osnovica za izračun plaće pravosudnih dužnosnika </w:t>
      </w:r>
      <w:r w:rsidRPr="00A06091">
        <w:t xml:space="preserve">utvrđuje se u visini od </w:t>
      </w:r>
      <w:r w:rsidR="00C956EF">
        <w:t>706,50</w:t>
      </w:r>
      <w:r w:rsidRPr="00D371A0">
        <w:t xml:space="preserve"> eura</w:t>
      </w:r>
      <w:r w:rsidRPr="00A06091">
        <w:t xml:space="preserve"> bruto.</w:t>
      </w:r>
    </w:p>
    <w:p w14:paraId="2078431B" w14:textId="77777777" w:rsidR="008349BB" w:rsidRPr="00A1471D" w:rsidRDefault="008349BB" w:rsidP="008349BB">
      <w:pPr>
        <w:jc w:val="both"/>
      </w:pPr>
    </w:p>
    <w:p w14:paraId="40B33694" w14:textId="77777777" w:rsidR="008349BB" w:rsidRPr="00A1471D" w:rsidRDefault="008349BB" w:rsidP="008349BB">
      <w:pPr>
        <w:jc w:val="both"/>
      </w:pPr>
      <w:r w:rsidRPr="00A1471D">
        <w:t>Koeficijenti za izračun plaće sudaca i drugih pravosudnih dužnosnika su:</w:t>
      </w:r>
    </w:p>
    <w:p w14:paraId="3641A874" w14:textId="77777777" w:rsidR="008349BB" w:rsidRPr="00A1471D" w:rsidRDefault="008349BB" w:rsidP="008349BB">
      <w:pPr>
        <w:jc w:val="both"/>
      </w:pPr>
      <w:r w:rsidRPr="00A1471D">
        <w:t xml:space="preserve">1.a) predsjednik Vrhovnog suda Republike Hrvatske </w:t>
      </w:r>
      <w:r>
        <w:t>7</w:t>
      </w:r>
      <w:r w:rsidRPr="00A1471D">
        <w:t>,</w:t>
      </w:r>
      <w:r>
        <w:t>86</w:t>
      </w:r>
    </w:p>
    <w:p w14:paraId="0FE83812" w14:textId="77777777" w:rsidR="008349BB" w:rsidRPr="00A1471D" w:rsidRDefault="008349BB" w:rsidP="008349BB">
      <w:pPr>
        <w:jc w:val="both"/>
      </w:pPr>
      <w:r w:rsidRPr="00A1471D">
        <w:t xml:space="preserve">2.a) Glavni državni odvjetnik Republike Hrvatske </w:t>
      </w:r>
      <w:r>
        <w:t>7</w:t>
      </w:r>
      <w:r w:rsidRPr="00A1471D">
        <w:t>,</w:t>
      </w:r>
      <w:r>
        <w:t>86</w:t>
      </w:r>
    </w:p>
    <w:p w14:paraId="5ABBBA6B" w14:textId="77777777" w:rsidR="008349BB" w:rsidRPr="00A1471D" w:rsidRDefault="008349BB" w:rsidP="008349BB">
      <w:pPr>
        <w:jc w:val="both"/>
      </w:pPr>
      <w:r w:rsidRPr="00A1471D">
        <w:t xml:space="preserve">3.a) ravnatelj Ureda za suzbijanje korupcije i organiziranog kriminaliteta </w:t>
      </w:r>
      <w:r>
        <w:t>7,14</w:t>
      </w:r>
    </w:p>
    <w:p w14:paraId="6EEB7754" w14:textId="77777777" w:rsidR="008349BB" w:rsidRPr="00A1471D" w:rsidRDefault="008349BB" w:rsidP="008349BB">
      <w:pPr>
        <w:jc w:val="both"/>
      </w:pPr>
      <w:r w:rsidRPr="00A1471D">
        <w:t xml:space="preserve">4. a) predsjednik Visokog upravnog suda Republike Hrvatske </w:t>
      </w:r>
      <w:r>
        <w:t>6,42</w:t>
      </w:r>
    </w:p>
    <w:p w14:paraId="5A4DD743" w14:textId="77777777" w:rsidR="008349BB" w:rsidRPr="00A1471D" w:rsidRDefault="008349BB" w:rsidP="008349BB">
      <w:pPr>
        <w:jc w:val="both"/>
      </w:pPr>
      <w:r w:rsidRPr="00A1471D">
        <w:t xml:space="preserve">b) predsjednik Visokog trgovačkog suda Republike Hrvatske </w:t>
      </w:r>
      <w:r>
        <w:t>6,42</w:t>
      </w:r>
    </w:p>
    <w:p w14:paraId="77480804" w14:textId="77777777" w:rsidR="008349BB" w:rsidRPr="00A1471D" w:rsidRDefault="008349BB" w:rsidP="008349BB">
      <w:pPr>
        <w:jc w:val="both"/>
      </w:pPr>
      <w:r w:rsidRPr="00A1471D">
        <w:t xml:space="preserve">c) predsjednik Visokog prekršajnog suda Republike Hrvatske </w:t>
      </w:r>
      <w:r>
        <w:t>6,42</w:t>
      </w:r>
    </w:p>
    <w:p w14:paraId="21688A20" w14:textId="77777777" w:rsidR="008349BB" w:rsidRPr="00A1471D" w:rsidRDefault="008349BB" w:rsidP="008349BB">
      <w:pPr>
        <w:jc w:val="both"/>
      </w:pPr>
      <w:r w:rsidRPr="00A1471D">
        <w:t xml:space="preserve">d) predsjednik Visokog kaznenog suda Republike Hrvatske </w:t>
      </w:r>
      <w:r>
        <w:t>6,42</w:t>
      </w:r>
    </w:p>
    <w:p w14:paraId="4287AD17" w14:textId="77777777" w:rsidR="008349BB" w:rsidRPr="00A1471D" w:rsidRDefault="008349BB" w:rsidP="008349BB">
      <w:pPr>
        <w:jc w:val="both"/>
      </w:pPr>
      <w:r w:rsidRPr="00A1471D">
        <w:t xml:space="preserve">e) suci Vrhovnog suda Republike Hrvatske </w:t>
      </w:r>
      <w:r>
        <w:t>6,42</w:t>
      </w:r>
    </w:p>
    <w:p w14:paraId="6A081F6C" w14:textId="77777777" w:rsidR="008349BB" w:rsidRPr="00A1471D" w:rsidRDefault="008349BB" w:rsidP="008349BB">
      <w:pPr>
        <w:jc w:val="both"/>
      </w:pPr>
      <w:r w:rsidRPr="00A1471D">
        <w:t xml:space="preserve">f) zamjenici Glavnog državnog odvjetnika Republike Hrvatske </w:t>
      </w:r>
      <w:r>
        <w:t>6,42</w:t>
      </w:r>
    </w:p>
    <w:p w14:paraId="54AA6ACB" w14:textId="77777777" w:rsidR="008349BB" w:rsidRPr="00A1471D" w:rsidRDefault="008349BB" w:rsidP="008349BB">
      <w:pPr>
        <w:jc w:val="both"/>
      </w:pPr>
      <w:r w:rsidRPr="00A1471D">
        <w:t xml:space="preserve">5. a) suci Visokog upravnog suda Republike Hrvatske </w:t>
      </w:r>
      <w:r>
        <w:t>5,70</w:t>
      </w:r>
    </w:p>
    <w:p w14:paraId="28CFD18D" w14:textId="77777777" w:rsidR="008349BB" w:rsidRPr="00A1471D" w:rsidRDefault="008349BB" w:rsidP="008349BB">
      <w:pPr>
        <w:jc w:val="both"/>
      </w:pPr>
      <w:r w:rsidRPr="00A1471D">
        <w:t xml:space="preserve">b) suci Visokog trgovačkog suda Republike Hrvatske </w:t>
      </w:r>
      <w:r>
        <w:t>5,70</w:t>
      </w:r>
    </w:p>
    <w:p w14:paraId="47A6E5F7" w14:textId="77777777" w:rsidR="008349BB" w:rsidRPr="00A1471D" w:rsidRDefault="008349BB" w:rsidP="008349BB">
      <w:pPr>
        <w:jc w:val="both"/>
      </w:pPr>
      <w:r w:rsidRPr="00A1471D">
        <w:t xml:space="preserve">c) suci Visokog prekršajnog suda Republike Hrvatske </w:t>
      </w:r>
      <w:r>
        <w:t>5,70</w:t>
      </w:r>
    </w:p>
    <w:p w14:paraId="68D1031A" w14:textId="77777777" w:rsidR="008349BB" w:rsidRPr="00A1471D" w:rsidRDefault="008349BB" w:rsidP="008349BB">
      <w:pPr>
        <w:jc w:val="both"/>
      </w:pPr>
      <w:r w:rsidRPr="00A1471D">
        <w:t xml:space="preserve">d) suci Visokog kaznenog suda Republike Hrvatske </w:t>
      </w:r>
      <w:r>
        <w:t>5,70</w:t>
      </w:r>
    </w:p>
    <w:p w14:paraId="3570FC80" w14:textId="77777777" w:rsidR="008349BB" w:rsidRPr="00A1471D" w:rsidRDefault="008349BB" w:rsidP="008349BB">
      <w:pPr>
        <w:jc w:val="both"/>
      </w:pPr>
      <w:r w:rsidRPr="00A1471D">
        <w:t>e) zamjenici ravnatelja Ureda za suzbijanje korupcije i organiziranog kriminaliteta</w:t>
      </w:r>
      <w:r>
        <w:t xml:space="preserve"> 5,70</w:t>
      </w:r>
    </w:p>
    <w:p w14:paraId="4A937E3C" w14:textId="77777777" w:rsidR="008349BB" w:rsidRDefault="008349BB" w:rsidP="008349BB">
      <w:pPr>
        <w:jc w:val="both"/>
      </w:pPr>
      <w:r w:rsidRPr="00A1471D">
        <w:t xml:space="preserve">6. a) predsjednici županijskih sudova određenih za postupanje u predmetima kaznenih djela određenih zakonom kojim se uređuje ustrojstvo i nadležnost Ureda za suzbijanje korupcije i organiziranog kriminaliteta </w:t>
      </w:r>
      <w:r>
        <w:t>5,80</w:t>
      </w:r>
    </w:p>
    <w:p w14:paraId="175EA56E" w14:textId="77777777" w:rsidR="008349BB" w:rsidRPr="00DF3890" w:rsidRDefault="008349BB" w:rsidP="008349BB">
      <w:pPr>
        <w:jc w:val="both"/>
      </w:pPr>
      <w:r w:rsidRPr="00DF3890">
        <w:t>b) predsjednici županijskih sudova koji imaju više od 100 sudaca 5,56</w:t>
      </w:r>
    </w:p>
    <w:p w14:paraId="24FD3A70" w14:textId="77777777" w:rsidR="008349BB" w:rsidRPr="00DF3890" w:rsidRDefault="008349BB" w:rsidP="008349BB">
      <w:pPr>
        <w:jc w:val="both"/>
      </w:pPr>
      <w:r w:rsidRPr="00DF3890">
        <w:t>c) predsjednici županijskih sudova koji imaju 51-100 sudaca 5,41</w:t>
      </w:r>
    </w:p>
    <w:p w14:paraId="21B7AD7C" w14:textId="77777777" w:rsidR="008349BB" w:rsidRPr="00DF3890" w:rsidRDefault="008349BB" w:rsidP="008349BB">
      <w:pPr>
        <w:jc w:val="both"/>
      </w:pPr>
      <w:r w:rsidRPr="00DF3890">
        <w:t>d) predsjednici županijskih sudova koji imaju 21-50 sudaca 5,27</w:t>
      </w:r>
    </w:p>
    <w:p w14:paraId="1E873CE0" w14:textId="77777777" w:rsidR="008349BB" w:rsidRPr="00DF3890" w:rsidRDefault="008349BB" w:rsidP="008349BB">
      <w:pPr>
        <w:jc w:val="both"/>
      </w:pPr>
      <w:r w:rsidRPr="00DF3890">
        <w:t xml:space="preserve">e) predsjednici županijskih sudova </w:t>
      </w:r>
      <w:r>
        <w:t xml:space="preserve">koji imaju manje od 20 sudaca </w:t>
      </w:r>
      <w:r w:rsidRPr="00DF3890">
        <w:t>4,98</w:t>
      </w:r>
    </w:p>
    <w:p w14:paraId="45371426" w14:textId="77777777" w:rsidR="008349BB" w:rsidRPr="00DF3890" w:rsidRDefault="008349BB" w:rsidP="008349BB">
      <w:pPr>
        <w:jc w:val="both"/>
      </w:pPr>
      <w:r w:rsidRPr="00DF3890">
        <w:t>f) županijski državni odvjetnici u županijskim državnim odvjetništvima koja imaju više od 100 zamjenika 5,56</w:t>
      </w:r>
    </w:p>
    <w:p w14:paraId="6D0CC72D" w14:textId="77777777" w:rsidR="008349BB" w:rsidRPr="00DF3890" w:rsidRDefault="008349BB" w:rsidP="008349BB">
      <w:pPr>
        <w:jc w:val="both"/>
      </w:pPr>
      <w:r w:rsidRPr="00DF3890">
        <w:t>g) županijski državni odvjetnici u županijskim državnim odvjetništvima koja imaju 51-100 zamjenika 5,41</w:t>
      </w:r>
    </w:p>
    <w:p w14:paraId="1E41ED3B" w14:textId="77777777" w:rsidR="008349BB" w:rsidRPr="00DF3890" w:rsidRDefault="008349BB" w:rsidP="008349BB">
      <w:pPr>
        <w:jc w:val="both"/>
      </w:pPr>
      <w:r w:rsidRPr="00DF3890">
        <w:t>h) županijski državni odvjetnici u županijskim državnim odvjetništvima koja imaju 21-50 zamjenika 5,27</w:t>
      </w:r>
    </w:p>
    <w:p w14:paraId="6236A8DA" w14:textId="77777777" w:rsidR="008349BB" w:rsidRPr="00DF3890" w:rsidRDefault="008349BB" w:rsidP="008349BB">
      <w:pPr>
        <w:jc w:val="both"/>
      </w:pPr>
      <w:r>
        <w:t>i</w:t>
      </w:r>
      <w:r w:rsidRPr="00DF3890">
        <w:t xml:space="preserve">) županijski državni odvjetnici u županijskim državnim odvjetništvima </w:t>
      </w:r>
      <w:r>
        <w:t xml:space="preserve">koja imaju manje od 20 zamjenika </w:t>
      </w:r>
      <w:r w:rsidRPr="00DF3890">
        <w:t>4,98</w:t>
      </w:r>
    </w:p>
    <w:p w14:paraId="65F8AAC7" w14:textId="77777777" w:rsidR="008349BB" w:rsidRPr="00DF3890" w:rsidRDefault="008349BB" w:rsidP="008349BB">
      <w:pPr>
        <w:jc w:val="both"/>
      </w:pPr>
      <w:r w:rsidRPr="00DF3890">
        <w:t>7. a) suci županijskih sudova iz točke 6. a) ovoga članka određeni za postupanje u kaznenim predmetima korupcije i organiziranog kriminaliteta 5,70</w:t>
      </w:r>
    </w:p>
    <w:p w14:paraId="0FBC909A" w14:textId="77777777" w:rsidR="008349BB" w:rsidRPr="00DF3890" w:rsidRDefault="008349BB" w:rsidP="008349BB">
      <w:pPr>
        <w:jc w:val="both"/>
      </w:pPr>
      <w:r w:rsidRPr="00DF3890">
        <w:t>b) suci županijskih sudova 4,55</w:t>
      </w:r>
    </w:p>
    <w:p w14:paraId="50042488" w14:textId="77777777" w:rsidR="008349BB" w:rsidRPr="00DF3890" w:rsidRDefault="008349BB" w:rsidP="008349BB">
      <w:pPr>
        <w:jc w:val="both"/>
      </w:pPr>
      <w:r w:rsidRPr="00DF3890">
        <w:t>c) zamjenici županijskih državnih odvjetnika 4,55</w:t>
      </w:r>
    </w:p>
    <w:p w14:paraId="49FA6546" w14:textId="77777777" w:rsidR="008349BB" w:rsidRPr="00DF3890" w:rsidRDefault="008349BB" w:rsidP="008349BB">
      <w:pPr>
        <w:jc w:val="both"/>
      </w:pPr>
      <w:r w:rsidRPr="00DF3890">
        <w:t>d) predsjednici općinskih sudova koji imaju više od 100 sudaca 5,13</w:t>
      </w:r>
    </w:p>
    <w:p w14:paraId="260C0F8A" w14:textId="77777777" w:rsidR="008349BB" w:rsidRPr="00DF3890" w:rsidRDefault="008349BB" w:rsidP="008349BB">
      <w:pPr>
        <w:jc w:val="both"/>
      </w:pPr>
      <w:r w:rsidRPr="00DF3890">
        <w:t>e) predsjednici općinskih sudova koji imaju 51-100 sudaca 4,98</w:t>
      </w:r>
    </w:p>
    <w:p w14:paraId="37BCE432" w14:textId="77777777" w:rsidR="008349BB" w:rsidRPr="00DF3890" w:rsidRDefault="008349BB" w:rsidP="008349BB">
      <w:pPr>
        <w:jc w:val="both"/>
      </w:pPr>
      <w:r w:rsidRPr="00DF3890">
        <w:t>f) predsjednici općinskih sudova koji imaju 21-50 sudaca 4,84</w:t>
      </w:r>
    </w:p>
    <w:p w14:paraId="648B1B71" w14:textId="77777777" w:rsidR="008349BB" w:rsidRPr="00DF3890" w:rsidRDefault="008349BB" w:rsidP="008349BB">
      <w:pPr>
        <w:jc w:val="both"/>
      </w:pPr>
      <w:r w:rsidRPr="00DF3890">
        <w:t xml:space="preserve">g) predsjednici općinskih sudova </w:t>
      </w:r>
      <w:r>
        <w:t xml:space="preserve">koji imaju manje od 20 sudaca </w:t>
      </w:r>
      <w:r w:rsidRPr="00DF3890">
        <w:t>4,55</w:t>
      </w:r>
    </w:p>
    <w:p w14:paraId="47A8B09E" w14:textId="77777777" w:rsidR="008349BB" w:rsidRPr="00DF3890" w:rsidRDefault="008349BB" w:rsidP="008349BB">
      <w:pPr>
        <w:jc w:val="both"/>
      </w:pPr>
      <w:r w:rsidRPr="00DF3890">
        <w:t xml:space="preserve">h) </w:t>
      </w:r>
      <w:r>
        <w:t>predsjednici upravnih</w:t>
      </w:r>
      <w:r w:rsidRPr="00DF3890">
        <w:t xml:space="preserve"> sudova koji imaju više od 100 sudaca 5,13</w:t>
      </w:r>
    </w:p>
    <w:p w14:paraId="2D8C6CD3" w14:textId="77777777" w:rsidR="008349BB" w:rsidRPr="00DF3890" w:rsidRDefault="008349BB" w:rsidP="008349BB">
      <w:pPr>
        <w:jc w:val="both"/>
      </w:pPr>
      <w:r>
        <w:t xml:space="preserve">i) </w:t>
      </w:r>
      <w:r w:rsidRPr="00DF3890">
        <w:t xml:space="preserve">predsjednici </w:t>
      </w:r>
      <w:r>
        <w:t>upravni</w:t>
      </w:r>
      <w:r w:rsidRPr="00DF3890">
        <w:t>h sudova koji imaju 51-100 sudaca 4,98</w:t>
      </w:r>
    </w:p>
    <w:p w14:paraId="7F37A2CE" w14:textId="77777777" w:rsidR="008349BB" w:rsidRPr="00DF3890" w:rsidRDefault="008349BB" w:rsidP="008349BB">
      <w:pPr>
        <w:jc w:val="both"/>
      </w:pPr>
      <w:r>
        <w:t xml:space="preserve">j) </w:t>
      </w:r>
      <w:r w:rsidRPr="00DF3890">
        <w:t>predsjednici upravnih sudova koji imaju 21-50 sudaca 4,84</w:t>
      </w:r>
    </w:p>
    <w:p w14:paraId="146DB5F8" w14:textId="77777777" w:rsidR="008349BB" w:rsidRPr="00DF3890" w:rsidRDefault="008349BB" w:rsidP="008349BB">
      <w:pPr>
        <w:jc w:val="both"/>
      </w:pPr>
      <w:r>
        <w:t>k</w:t>
      </w:r>
      <w:r w:rsidRPr="00DF3890">
        <w:t xml:space="preserve">) predsjednici upravnih sudova </w:t>
      </w:r>
      <w:r>
        <w:t xml:space="preserve">koji imaju manje od 20 sudaca </w:t>
      </w:r>
      <w:r w:rsidRPr="00DF3890">
        <w:t>4,55</w:t>
      </w:r>
    </w:p>
    <w:p w14:paraId="4FEAABC2" w14:textId="77777777" w:rsidR="008349BB" w:rsidRPr="00DF3890" w:rsidRDefault="008349BB" w:rsidP="008349BB">
      <w:pPr>
        <w:jc w:val="both"/>
      </w:pPr>
      <w:r>
        <w:t>l</w:t>
      </w:r>
      <w:r w:rsidRPr="00DF3890">
        <w:t xml:space="preserve">) </w:t>
      </w:r>
      <w:r>
        <w:t>predsjednici trgovačkih</w:t>
      </w:r>
      <w:r w:rsidRPr="00DF3890">
        <w:t xml:space="preserve"> sudova koji imaju više od 100 sudaca 5,13</w:t>
      </w:r>
    </w:p>
    <w:p w14:paraId="78CC01F2" w14:textId="77777777" w:rsidR="008349BB" w:rsidRPr="00DF3890" w:rsidRDefault="008349BB" w:rsidP="008349BB">
      <w:pPr>
        <w:jc w:val="both"/>
      </w:pPr>
      <w:r>
        <w:t xml:space="preserve">m) </w:t>
      </w:r>
      <w:r w:rsidRPr="00DF3890">
        <w:t>predsjednici trgovačkih sudova koji imaju 51-100 sudaca 4,98</w:t>
      </w:r>
    </w:p>
    <w:p w14:paraId="4573A443" w14:textId="77777777" w:rsidR="008349BB" w:rsidRDefault="008349BB" w:rsidP="008349BB">
      <w:pPr>
        <w:jc w:val="both"/>
      </w:pPr>
      <w:r>
        <w:t>n</w:t>
      </w:r>
      <w:r w:rsidRPr="00DF3890">
        <w:t>) predsjednici trgovačkih sudova koji imaju 21-50 sudaca 4,84</w:t>
      </w:r>
    </w:p>
    <w:p w14:paraId="00718838" w14:textId="77777777" w:rsidR="008349BB" w:rsidRPr="00D371A0" w:rsidRDefault="008349BB" w:rsidP="008349BB">
      <w:pPr>
        <w:jc w:val="both"/>
      </w:pPr>
      <w:r>
        <w:t xml:space="preserve">o) </w:t>
      </w:r>
      <w:r w:rsidRPr="00D371A0">
        <w:t xml:space="preserve">predsjednici trgovačkih sudova </w:t>
      </w:r>
      <w:r>
        <w:t xml:space="preserve">koji imaju manje od 20 sudaca </w:t>
      </w:r>
      <w:r w:rsidRPr="00D371A0">
        <w:t>4,55</w:t>
      </w:r>
    </w:p>
    <w:p w14:paraId="1E8372B6" w14:textId="77777777" w:rsidR="008349BB" w:rsidRPr="00D371A0" w:rsidRDefault="008349BB" w:rsidP="008349BB">
      <w:pPr>
        <w:jc w:val="both"/>
      </w:pPr>
      <w:r>
        <w:t>p</w:t>
      </w:r>
      <w:r w:rsidRPr="00D371A0">
        <w:t>) općinski državni odvjetnici u općinskim državnim odvjetništvima koja imaju više od 100 zamjenika 5,13</w:t>
      </w:r>
    </w:p>
    <w:p w14:paraId="33D46398" w14:textId="77777777" w:rsidR="008349BB" w:rsidRPr="00D371A0" w:rsidRDefault="008349BB" w:rsidP="008349BB">
      <w:pPr>
        <w:jc w:val="both"/>
      </w:pPr>
      <w:r>
        <w:t>r</w:t>
      </w:r>
      <w:r w:rsidRPr="00D371A0">
        <w:t>) općinski državni odvjetnici u općinskim državni</w:t>
      </w:r>
      <w:r>
        <w:t>m odvjetništvima koja imaju 51-</w:t>
      </w:r>
      <w:r w:rsidRPr="00D371A0">
        <w:t>100 zamjenika 4,98</w:t>
      </w:r>
    </w:p>
    <w:p w14:paraId="75FD9B64" w14:textId="77777777" w:rsidR="008349BB" w:rsidRPr="00D371A0" w:rsidRDefault="008349BB" w:rsidP="008349BB">
      <w:pPr>
        <w:jc w:val="both"/>
      </w:pPr>
      <w:r>
        <w:t>s</w:t>
      </w:r>
      <w:r w:rsidRPr="00D371A0">
        <w:t>) općinski državni odvjetnici u općinskim državnim odvjetništvima koja imaju 21-50 zamjenika 4,84</w:t>
      </w:r>
    </w:p>
    <w:p w14:paraId="1D3F335E" w14:textId="77777777" w:rsidR="008349BB" w:rsidRPr="00D371A0" w:rsidRDefault="008349BB" w:rsidP="008349BB">
      <w:pPr>
        <w:jc w:val="both"/>
      </w:pPr>
      <w:r>
        <w:t>t</w:t>
      </w:r>
      <w:r w:rsidRPr="00D371A0">
        <w:t xml:space="preserve">) općinski državni odvjetnici u općinskim državnim odvjetništvima </w:t>
      </w:r>
      <w:r>
        <w:t xml:space="preserve">koja imaju manje od 20 zamjenika </w:t>
      </w:r>
      <w:r w:rsidRPr="00D371A0">
        <w:t>4,55</w:t>
      </w:r>
    </w:p>
    <w:p w14:paraId="1CA26BE7" w14:textId="77777777" w:rsidR="008349BB" w:rsidRPr="00D371A0" w:rsidRDefault="008349BB" w:rsidP="008349BB">
      <w:pPr>
        <w:jc w:val="both"/>
      </w:pPr>
      <w:r w:rsidRPr="00D371A0">
        <w:t xml:space="preserve">8. a) suci općinskih sudova </w:t>
      </w:r>
      <w:r>
        <w:t>4,21</w:t>
      </w:r>
    </w:p>
    <w:p w14:paraId="1E122CBA" w14:textId="77777777" w:rsidR="008349BB" w:rsidRPr="00D371A0" w:rsidRDefault="008349BB" w:rsidP="008349BB">
      <w:pPr>
        <w:jc w:val="both"/>
      </w:pPr>
      <w:r w:rsidRPr="00D371A0">
        <w:t xml:space="preserve">b) suci upravnih sudova </w:t>
      </w:r>
      <w:r>
        <w:t>4,21</w:t>
      </w:r>
    </w:p>
    <w:p w14:paraId="3A4A8AB3" w14:textId="77777777" w:rsidR="008349BB" w:rsidRPr="00D371A0" w:rsidRDefault="008349BB" w:rsidP="008349BB">
      <w:pPr>
        <w:jc w:val="both"/>
      </w:pPr>
      <w:r w:rsidRPr="00D371A0">
        <w:t xml:space="preserve">c) suci trgovačkih sudova </w:t>
      </w:r>
      <w:r>
        <w:t>4,21</w:t>
      </w:r>
    </w:p>
    <w:p w14:paraId="58B7D888" w14:textId="77777777" w:rsidR="008349BB" w:rsidRDefault="008349BB" w:rsidP="008349BB">
      <w:pPr>
        <w:jc w:val="both"/>
      </w:pPr>
      <w:r w:rsidRPr="00D371A0">
        <w:t xml:space="preserve">d) zamjenici općinskih državnih odvjetnika </w:t>
      </w:r>
      <w:r>
        <w:t>4,21</w:t>
      </w:r>
      <w:r w:rsidRPr="00D371A0">
        <w:t>.“.</w:t>
      </w:r>
    </w:p>
    <w:p w14:paraId="1FFABBA4" w14:textId="77777777" w:rsidR="008349BB" w:rsidRDefault="008349BB" w:rsidP="008349BB">
      <w:pPr>
        <w:jc w:val="both"/>
      </w:pPr>
    </w:p>
    <w:p w14:paraId="70FD3B12" w14:textId="77777777" w:rsidR="008349BB" w:rsidRPr="00A1471D" w:rsidRDefault="008349BB" w:rsidP="008349BB">
      <w:pPr>
        <w:jc w:val="both"/>
      </w:pPr>
      <w:r>
        <w:t>Stavak 4. briše se.</w:t>
      </w:r>
    </w:p>
    <w:p w14:paraId="3DD02018" w14:textId="77777777" w:rsidR="008349BB" w:rsidRPr="00A1471D" w:rsidRDefault="008349BB" w:rsidP="008349BB">
      <w:pPr>
        <w:jc w:val="both"/>
      </w:pPr>
    </w:p>
    <w:p w14:paraId="746C0A9D" w14:textId="2E007ACB" w:rsidR="008349BB" w:rsidRDefault="008349BB" w:rsidP="008349BB">
      <w:pPr>
        <w:jc w:val="center"/>
        <w:rPr>
          <w:b/>
        </w:rPr>
      </w:pPr>
      <w:r w:rsidRPr="00F737E4">
        <w:rPr>
          <w:b/>
        </w:rPr>
        <w:t xml:space="preserve">Članak </w:t>
      </w:r>
      <w:r w:rsidR="00C956EF">
        <w:rPr>
          <w:b/>
        </w:rPr>
        <w:t>4</w:t>
      </w:r>
      <w:r w:rsidRPr="00F737E4">
        <w:rPr>
          <w:b/>
        </w:rPr>
        <w:t>.</w:t>
      </w:r>
    </w:p>
    <w:p w14:paraId="6FE01754" w14:textId="77777777" w:rsidR="008349BB" w:rsidRDefault="008349BB" w:rsidP="008349BB">
      <w:pPr>
        <w:jc w:val="center"/>
        <w:rPr>
          <w:b/>
        </w:rPr>
      </w:pPr>
    </w:p>
    <w:p w14:paraId="02EBD9BF" w14:textId="77777777" w:rsidR="008349BB" w:rsidRPr="00E512D3" w:rsidRDefault="008349BB" w:rsidP="008349BB">
      <w:r w:rsidRPr="00E512D3">
        <w:t xml:space="preserve">U članku 6. riječi: „i 5.“ brišu se. </w:t>
      </w:r>
    </w:p>
    <w:p w14:paraId="2D0D1AFA" w14:textId="77777777" w:rsidR="008349BB" w:rsidRPr="00F737E4" w:rsidRDefault="008349BB" w:rsidP="008349BB">
      <w:pPr>
        <w:jc w:val="center"/>
        <w:rPr>
          <w:b/>
        </w:rPr>
      </w:pPr>
    </w:p>
    <w:p w14:paraId="6AD0B133" w14:textId="63737A70" w:rsidR="008349BB" w:rsidRPr="00E512D3" w:rsidRDefault="008349BB" w:rsidP="008349BB">
      <w:pPr>
        <w:jc w:val="center"/>
        <w:rPr>
          <w:b/>
        </w:rPr>
      </w:pPr>
      <w:r w:rsidRPr="00E512D3">
        <w:rPr>
          <w:b/>
        </w:rPr>
        <w:t xml:space="preserve">Članak </w:t>
      </w:r>
      <w:r w:rsidR="00C956EF">
        <w:rPr>
          <w:b/>
        </w:rPr>
        <w:t>5</w:t>
      </w:r>
      <w:r w:rsidRPr="00E512D3">
        <w:rPr>
          <w:b/>
        </w:rPr>
        <w:t>.</w:t>
      </w:r>
    </w:p>
    <w:p w14:paraId="632AF433" w14:textId="77777777" w:rsidR="008349BB" w:rsidRDefault="008349BB" w:rsidP="008349BB">
      <w:pPr>
        <w:jc w:val="both"/>
      </w:pPr>
    </w:p>
    <w:p w14:paraId="01E74057" w14:textId="77777777" w:rsidR="008349BB" w:rsidRDefault="008349BB" w:rsidP="008349BB">
      <w:pPr>
        <w:jc w:val="both"/>
      </w:pPr>
      <w:r w:rsidRPr="00A1471D">
        <w:t>U članku 7. stavku 1. iza riječi: „ministar“ dodaju se riječi: „nadležan za poslove“.</w:t>
      </w:r>
    </w:p>
    <w:p w14:paraId="1F9C0E18" w14:textId="77777777" w:rsidR="008349BB" w:rsidRPr="00A1471D" w:rsidRDefault="008349BB" w:rsidP="008349BB">
      <w:pPr>
        <w:jc w:val="both"/>
      </w:pPr>
    </w:p>
    <w:p w14:paraId="67E70F3D" w14:textId="77777777" w:rsidR="008349BB" w:rsidRDefault="008349BB" w:rsidP="008349BB">
      <w:pPr>
        <w:jc w:val="both"/>
      </w:pPr>
    </w:p>
    <w:p w14:paraId="264087C7" w14:textId="108BF4C7" w:rsidR="008349BB" w:rsidRDefault="008349BB" w:rsidP="008349BB">
      <w:pPr>
        <w:jc w:val="center"/>
        <w:rPr>
          <w:b/>
        </w:rPr>
      </w:pPr>
      <w:r w:rsidRPr="00F737E4">
        <w:rPr>
          <w:b/>
        </w:rPr>
        <w:t xml:space="preserve">Članak </w:t>
      </w:r>
      <w:r w:rsidR="00C956EF">
        <w:rPr>
          <w:b/>
        </w:rPr>
        <w:t>6</w:t>
      </w:r>
      <w:r w:rsidRPr="00F737E4">
        <w:rPr>
          <w:b/>
        </w:rPr>
        <w:t>.</w:t>
      </w:r>
    </w:p>
    <w:p w14:paraId="643A1F47" w14:textId="77777777" w:rsidR="009C21AD" w:rsidRDefault="009C21AD" w:rsidP="008349BB">
      <w:pPr>
        <w:jc w:val="center"/>
        <w:rPr>
          <w:b/>
        </w:rPr>
      </w:pPr>
    </w:p>
    <w:p w14:paraId="47674FDF" w14:textId="206D2B5A" w:rsidR="008349BB" w:rsidRDefault="008349BB" w:rsidP="008349BB">
      <w:pPr>
        <w:jc w:val="both"/>
      </w:pPr>
      <w:r w:rsidRPr="00A1471D">
        <w:t xml:space="preserve">U članku 8. </w:t>
      </w:r>
      <w:r w:rsidR="00C956EF">
        <w:t>s</w:t>
      </w:r>
      <w:r w:rsidRPr="00A1471D">
        <w:t xml:space="preserve">tavak 2. mijenja se i glasi: </w:t>
      </w:r>
    </w:p>
    <w:p w14:paraId="1C7C14E9" w14:textId="77777777" w:rsidR="0020695C" w:rsidRPr="00A1471D" w:rsidRDefault="0020695C" w:rsidP="008349BB">
      <w:pPr>
        <w:jc w:val="both"/>
      </w:pPr>
    </w:p>
    <w:p w14:paraId="617005A3" w14:textId="15BE0197" w:rsidR="008349BB" w:rsidRDefault="008349BB" w:rsidP="008349BB">
      <w:pPr>
        <w:jc w:val="both"/>
      </w:pPr>
      <w:r w:rsidRPr="00A1471D">
        <w:t>„Naknada za odvojeni život od obitelji iz stavka 1. točke 1. ovoga članka priznaje se pravosudnom dužnosniku u iznosu od 13</w:t>
      </w:r>
      <w:r>
        <w:t>2</w:t>
      </w:r>
      <w:r w:rsidRPr="00A1471D">
        <w:t>,</w:t>
      </w:r>
      <w:r>
        <w:t>72</w:t>
      </w:r>
      <w:r w:rsidRPr="00A1471D">
        <w:t xml:space="preserve"> eura mjesečno odnosno 6</w:t>
      </w:r>
      <w:r>
        <w:t>6</w:t>
      </w:r>
      <w:r w:rsidRPr="00A1471D">
        <w:t>,</w:t>
      </w:r>
      <w:r>
        <w:t>36</w:t>
      </w:r>
      <w:r w:rsidRPr="00A1471D">
        <w:t xml:space="preserve"> eura mjesečno kada je pravosudnom dužnosniku osiguran smještaj na teret državnog proračuna. Troškovi putovanja u mjesto stanovanja obitelji u vrijeme tjednog odmora i državnog blagdana iz stavka 1. točke 1. ovoga članka priznaju se pravosudnom dužnosniku u visini cijene putne karte za prijevoz najkraćim putem i najekonomičnijim sredstvom javnog prijevoza.“.</w:t>
      </w:r>
    </w:p>
    <w:p w14:paraId="1687082B" w14:textId="77777777" w:rsidR="008349BB" w:rsidRPr="00A1471D" w:rsidRDefault="008349BB" w:rsidP="008349BB">
      <w:pPr>
        <w:jc w:val="both"/>
      </w:pPr>
    </w:p>
    <w:p w14:paraId="55512992" w14:textId="4039E952" w:rsidR="008349BB" w:rsidRDefault="008349BB" w:rsidP="008349BB">
      <w:pPr>
        <w:jc w:val="center"/>
        <w:rPr>
          <w:b/>
        </w:rPr>
      </w:pPr>
      <w:r w:rsidRPr="00F737E4">
        <w:rPr>
          <w:b/>
        </w:rPr>
        <w:t xml:space="preserve">Članak </w:t>
      </w:r>
      <w:r w:rsidR="00327142">
        <w:rPr>
          <w:b/>
        </w:rPr>
        <w:t>7</w:t>
      </w:r>
      <w:r w:rsidRPr="00F737E4">
        <w:rPr>
          <w:b/>
        </w:rPr>
        <w:t xml:space="preserve">. </w:t>
      </w:r>
    </w:p>
    <w:p w14:paraId="25B4989D" w14:textId="77777777" w:rsidR="008349BB" w:rsidRPr="00F737E4" w:rsidRDefault="008349BB" w:rsidP="008349BB">
      <w:pPr>
        <w:jc w:val="center"/>
        <w:rPr>
          <w:b/>
        </w:rPr>
      </w:pPr>
    </w:p>
    <w:p w14:paraId="1C4F78F5" w14:textId="77777777" w:rsidR="008349BB" w:rsidRDefault="008349BB" w:rsidP="008349BB">
      <w:pPr>
        <w:jc w:val="both"/>
      </w:pPr>
      <w:r w:rsidRPr="00A1471D">
        <w:t>Članak 9. mijenja se i glasi:</w:t>
      </w:r>
    </w:p>
    <w:p w14:paraId="5F3AFF0A" w14:textId="77777777" w:rsidR="0020695C" w:rsidRPr="00A1471D" w:rsidRDefault="0020695C" w:rsidP="008349BB">
      <w:pPr>
        <w:jc w:val="both"/>
      </w:pPr>
    </w:p>
    <w:p w14:paraId="2FE01224" w14:textId="77777777" w:rsidR="008349BB" w:rsidRPr="00A1471D" w:rsidRDefault="008349BB" w:rsidP="008349BB">
      <w:pPr>
        <w:jc w:val="both"/>
      </w:pPr>
      <w:r w:rsidRPr="00A1471D">
        <w:t>„Rješenja o utvrđivanju prava iz članka 4. i 8. ovoga Zakona donosi čelnik pravosudnog tijela.</w:t>
      </w:r>
    </w:p>
    <w:p w14:paraId="4224BF54" w14:textId="77777777" w:rsidR="008349BB" w:rsidRDefault="008349BB" w:rsidP="008349BB">
      <w:pPr>
        <w:jc w:val="both"/>
      </w:pPr>
      <w:r w:rsidRPr="00A1471D">
        <w:t>Protiv rješenja iz stavka 1. ovoga članka može se izjaviti žalba ministarstvu nadležnom za poslove pravosuđa u roku od 15 dana od dana dostave rješenja.“.</w:t>
      </w:r>
    </w:p>
    <w:p w14:paraId="16CCC199" w14:textId="77777777" w:rsidR="008349BB" w:rsidRPr="00A1471D" w:rsidRDefault="008349BB" w:rsidP="008349BB">
      <w:pPr>
        <w:jc w:val="both"/>
      </w:pPr>
    </w:p>
    <w:p w14:paraId="482BDA61" w14:textId="554E6621" w:rsidR="008349BB" w:rsidRDefault="008349BB" w:rsidP="008349BB">
      <w:pPr>
        <w:jc w:val="both"/>
      </w:pPr>
    </w:p>
    <w:p w14:paraId="3BB0E06C" w14:textId="0B9E604F" w:rsidR="00E22E6D" w:rsidRDefault="00E22E6D" w:rsidP="008349BB">
      <w:pPr>
        <w:jc w:val="both"/>
      </w:pPr>
    </w:p>
    <w:p w14:paraId="55E17EB4" w14:textId="46C6AE96" w:rsidR="00E22E6D" w:rsidRDefault="00E22E6D" w:rsidP="008349BB">
      <w:pPr>
        <w:jc w:val="both"/>
      </w:pPr>
    </w:p>
    <w:p w14:paraId="4F24793F" w14:textId="454C4E09" w:rsidR="00E22E6D" w:rsidRDefault="00E22E6D" w:rsidP="008349BB">
      <w:pPr>
        <w:jc w:val="both"/>
      </w:pPr>
    </w:p>
    <w:p w14:paraId="1B5A9B8B" w14:textId="77777777" w:rsidR="00E22E6D" w:rsidRPr="00A1471D" w:rsidRDefault="00E22E6D" w:rsidP="008349BB">
      <w:pPr>
        <w:jc w:val="both"/>
      </w:pPr>
    </w:p>
    <w:p w14:paraId="5565A63C" w14:textId="77777777" w:rsidR="008349BB" w:rsidRDefault="008349BB" w:rsidP="008349BB">
      <w:pPr>
        <w:jc w:val="center"/>
        <w:rPr>
          <w:b/>
        </w:rPr>
      </w:pPr>
      <w:r>
        <w:rPr>
          <w:b/>
        </w:rPr>
        <w:t xml:space="preserve">ZAVRŠNA ODREDBA </w:t>
      </w:r>
    </w:p>
    <w:p w14:paraId="37A73453" w14:textId="77777777" w:rsidR="008349BB" w:rsidRDefault="008349BB" w:rsidP="008349BB">
      <w:pPr>
        <w:jc w:val="center"/>
        <w:rPr>
          <w:b/>
        </w:rPr>
      </w:pPr>
    </w:p>
    <w:p w14:paraId="248F168A" w14:textId="08B8C616" w:rsidR="008349BB" w:rsidRDefault="008349BB" w:rsidP="008349BB">
      <w:pPr>
        <w:jc w:val="center"/>
        <w:rPr>
          <w:b/>
        </w:rPr>
      </w:pPr>
      <w:r w:rsidRPr="00F737E4">
        <w:rPr>
          <w:b/>
        </w:rPr>
        <w:t xml:space="preserve">Članak </w:t>
      </w:r>
      <w:r w:rsidR="00327142">
        <w:rPr>
          <w:b/>
        </w:rPr>
        <w:t>8</w:t>
      </w:r>
      <w:r w:rsidRPr="00F737E4">
        <w:rPr>
          <w:b/>
        </w:rPr>
        <w:t xml:space="preserve">. </w:t>
      </w:r>
    </w:p>
    <w:p w14:paraId="2060836D" w14:textId="77777777" w:rsidR="008349BB" w:rsidRPr="00F737E4" w:rsidRDefault="008349BB" w:rsidP="008349BB">
      <w:pPr>
        <w:jc w:val="center"/>
        <w:rPr>
          <w:b/>
        </w:rPr>
      </w:pPr>
    </w:p>
    <w:p w14:paraId="4DC8E3DF" w14:textId="067A66D8" w:rsidR="009C21AD" w:rsidRDefault="003653CD" w:rsidP="008349BB">
      <w:pPr>
        <w:jc w:val="both"/>
      </w:pPr>
      <w:r w:rsidRPr="003653CD">
        <w:t xml:space="preserve">Ovaj Zakon stupa na snagu prvoga dana od dana objave u </w:t>
      </w:r>
      <w:r>
        <w:t>„</w:t>
      </w:r>
      <w:r w:rsidRPr="003653CD">
        <w:t>Narodnim novinama</w:t>
      </w:r>
      <w:r>
        <w:t>“</w:t>
      </w:r>
      <w:r w:rsidRPr="003653CD">
        <w:t>.</w:t>
      </w:r>
    </w:p>
    <w:p w14:paraId="76B1A0F5" w14:textId="1778DB1B" w:rsidR="00E22E6D" w:rsidRDefault="00E22E6D" w:rsidP="008349BB">
      <w:pPr>
        <w:jc w:val="both"/>
      </w:pPr>
    </w:p>
    <w:p w14:paraId="127A5747" w14:textId="7A7308AB" w:rsidR="00E22E6D" w:rsidRDefault="00E22E6D" w:rsidP="008349BB">
      <w:pPr>
        <w:jc w:val="both"/>
      </w:pPr>
    </w:p>
    <w:p w14:paraId="2A208C12" w14:textId="3DAA636F" w:rsidR="00E22E6D" w:rsidRDefault="00E22E6D" w:rsidP="008349BB">
      <w:pPr>
        <w:jc w:val="both"/>
      </w:pPr>
    </w:p>
    <w:p w14:paraId="4CB56B72" w14:textId="66E7D140" w:rsidR="00E22E6D" w:rsidRDefault="00E22E6D" w:rsidP="008349BB">
      <w:pPr>
        <w:jc w:val="both"/>
      </w:pPr>
    </w:p>
    <w:p w14:paraId="6653601C" w14:textId="279B068A" w:rsidR="00E22E6D" w:rsidRDefault="00E22E6D" w:rsidP="008349BB">
      <w:pPr>
        <w:jc w:val="both"/>
      </w:pPr>
    </w:p>
    <w:p w14:paraId="015692FC" w14:textId="71517F85" w:rsidR="00E22E6D" w:rsidRDefault="00E22E6D" w:rsidP="008349BB">
      <w:pPr>
        <w:jc w:val="both"/>
      </w:pPr>
    </w:p>
    <w:p w14:paraId="5E961770" w14:textId="3F0E0E50" w:rsidR="00E22E6D" w:rsidRDefault="00E22E6D" w:rsidP="008349BB">
      <w:pPr>
        <w:jc w:val="both"/>
      </w:pPr>
    </w:p>
    <w:p w14:paraId="1947D8C0" w14:textId="7452EE60" w:rsidR="00E22E6D" w:rsidRDefault="00E22E6D" w:rsidP="008349BB">
      <w:pPr>
        <w:jc w:val="both"/>
      </w:pPr>
    </w:p>
    <w:p w14:paraId="2C8FD4A8" w14:textId="24DE0D92" w:rsidR="00E22E6D" w:rsidRDefault="00E22E6D" w:rsidP="008349BB">
      <w:pPr>
        <w:jc w:val="both"/>
      </w:pPr>
    </w:p>
    <w:p w14:paraId="75BB5A06" w14:textId="2F799D07" w:rsidR="00E22E6D" w:rsidRDefault="00E22E6D" w:rsidP="008349BB">
      <w:pPr>
        <w:jc w:val="both"/>
      </w:pPr>
    </w:p>
    <w:p w14:paraId="6789F154" w14:textId="31FC10EA" w:rsidR="00E22E6D" w:rsidRDefault="00E22E6D" w:rsidP="008349BB">
      <w:pPr>
        <w:jc w:val="both"/>
      </w:pPr>
    </w:p>
    <w:p w14:paraId="2E219BFA" w14:textId="5A699DC9" w:rsidR="00E22E6D" w:rsidRDefault="00E22E6D" w:rsidP="008349BB">
      <w:pPr>
        <w:jc w:val="both"/>
      </w:pPr>
    </w:p>
    <w:p w14:paraId="20D70B4D" w14:textId="74D9564C" w:rsidR="00E22E6D" w:rsidRDefault="00E22E6D" w:rsidP="008349BB">
      <w:pPr>
        <w:jc w:val="both"/>
      </w:pPr>
    </w:p>
    <w:p w14:paraId="50D08CD5" w14:textId="6BB79E85" w:rsidR="00E22E6D" w:rsidRDefault="00E22E6D" w:rsidP="008349BB">
      <w:pPr>
        <w:jc w:val="both"/>
      </w:pPr>
    </w:p>
    <w:p w14:paraId="7E4937AB" w14:textId="59E995ED" w:rsidR="00E22E6D" w:rsidRDefault="00E22E6D" w:rsidP="008349BB">
      <w:pPr>
        <w:jc w:val="both"/>
      </w:pPr>
    </w:p>
    <w:p w14:paraId="71299A35" w14:textId="640DDFC8" w:rsidR="00E22E6D" w:rsidRDefault="00E22E6D" w:rsidP="008349BB">
      <w:pPr>
        <w:jc w:val="both"/>
      </w:pPr>
    </w:p>
    <w:p w14:paraId="034EF7AB" w14:textId="077FFFD7" w:rsidR="00E22E6D" w:rsidRDefault="00E22E6D" w:rsidP="008349BB">
      <w:pPr>
        <w:jc w:val="both"/>
      </w:pPr>
    </w:p>
    <w:p w14:paraId="54868EBC" w14:textId="491E9289" w:rsidR="00E22E6D" w:rsidRDefault="00E22E6D" w:rsidP="008349BB">
      <w:pPr>
        <w:jc w:val="both"/>
      </w:pPr>
    </w:p>
    <w:p w14:paraId="34E870EE" w14:textId="54412829" w:rsidR="00E22E6D" w:rsidRDefault="00E22E6D" w:rsidP="008349BB">
      <w:pPr>
        <w:jc w:val="both"/>
      </w:pPr>
    </w:p>
    <w:p w14:paraId="62AE9498" w14:textId="5E87740B" w:rsidR="00E22E6D" w:rsidRDefault="00E22E6D" w:rsidP="008349BB">
      <w:pPr>
        <w:jc w:val="both"/>
      </w:pPr>
    </w:p>
    <w:p w14:paraId="0D7BA842" w14:textId="5BF2B2C8" w:rsidR="00E22E6D" w:rsidRDefault="00E22E6D" w:rsidP="008349BB">
      <w:pPr>
        <w:jc w:val="both"/>
      </w:pPr>
    </w:p>
    <w:p w14:paraId="08C19573" w14:textId="058F1ABF" w:rsidR="00E22E6D" w:rsidRDefault="00E22E6D" w:rsidP="008349BB">
      <w:pPr>
        <w:jc w:val="both"/>
      </w:pPr>
    </w:p>
    <w:p w14:paraId="5E01CD2E" w14:textId="0629359B" w:rsidR="00E22E6D" w:rsidRDefault="00E22E6D" w:rsidP="008349BB">
      <w:pPr>
        <w:jc w:val="both"/>
      </w:pPr>
    </w:p>
    <w:p w14:paraId="75FA3141" w14:textId="1A40826D" w:rsidR="00E22E6D" w:rsidRDefault="00E22E6D" w:rsidP="008349BB">
      <w:pPr>
        <w:jc w:val="both"/>
      </w:pPr>
    </w:p>
    <w:p w14:paraId="37D85428" w14:textId="01216418" w:rsidR="00E22E6D" w:rsidRDefault="00E22E6D" w:rsidP="008349BB">
      <w:pPr>
        <w:jc w:val="both"/>
      </w:pPr>
    </w:p>
    <w:p w14:paraId="79098CDC" w14:textId="7E6DD133" w:rsidR="00E22E6D" w:rsidRDefault="00E22E6D" w:rsidP="008349BB">
      <w:pPr>
        <w:jc w:val="both"/>
      </w:pPr>
    </w:p>
    <w:p w14:paraId="55FF91E1" w14:textId="488C446C" w:rsidR="00E22E6D" w:rsidRDefault="00E22E6D" w:rsidP="008349BB">
      <w:pPr>
        <w:jc w:val="both"/>
      </w:pPr>
    </w:p>
    <w:p w14:paraId="4829BB5A" w14:textId="0405368D" w:rsidR="00E22E6D" w:rsidRDefault="00E22E6D" w:rsidP="008349BB">
      <w:pPr>
        <w:jc w:val="both"/>
      </w:pPr>
    </w:p>
    <w:p w14:paraId="570A844E" w14:textId="4982904F" w:rsidR="00E22E6D" w:rsidRDefault="00E22E6D" w:rsidP="008349BB">
      <w:pPr>
        <w:jc w:val="both"/>
      </w:pPr>
    </w:p>
    <w:p w14:paraId="30E6F6B9" w14:textId="2793F0C0" w:rsidR="00E22E6D" w:rsidRDefault="00E22E6D" w:rsidP="008349BB">
      <w:pPr>
        <w:jc w:val="both"/>
      </w:pPr>
    </w:p>
    <w:p w14:paraId="7187AB8C" w14:textId="7CCD03BB" w:rsidR="00E22E6D" w:rsidRDefault="00E22E6D" w:rsidP="008349BB">
      <w:pPr>
        <w:jc w:val="both"/>
      </w:pPr>
    </w:p>
    <w:p w14:paraId="60151019" w14:textId="23176FF7" w:rsidR="00E22E6D" w:rsidRDefault="00E22E6D" w:rsidP="008349BB">
      <w:pPr>
        <w:jc w:val="both"/>
      </w:pPr>
    </w:p>
    <w:p w14:paraId="552F2B40" w14:textId="0D9B0BE5" w:rsidR="00E22E6D" w:rsidRDefault="00E22E6D" w:rsidP="008349BB">
      <w:pPr>
        <w:jc w:val="both"/>
      </w:pPr>
    </w:p>
    <w:p w14:paraId="10241B46" w14:textId="5437000E" w:rsidR="00E22E6D" w:rsidRDefault="00E22E6D" w:rsidP="008349BB">
      <w:pPr>
        <w:jc w:val="both"/>
      </w:pPr>
    </w:p>
    <w:p w14:paraId="5D09F8B1" w14:textId="629695CF" w:rsidR="00E22E6D" w:rsidRDefault="00E22E6D" w:rsidP="008349BB">
      <w:pPr>
        <w:jc w:val="both"/>
      </w:pPr>
    </w:p>
    <w:p w14:paraId="45FE1B89" w14:textId="407341D8" w:rsidR="00E22E6D" w:rsidRDefault="00E22E6D" w:rsidP="008349BB">
      <w:pPr>
        <w:jc w:val="both"/>
      </w:pPr>
    </w:p>
    <w:p w14:paraId="20B1C49A" w14:textId="5ED00636" w:rsidR="00E22E6D" w:rsidRDefault="00E22E6D" w:rsidP="008349BB">
      <w:pPr>
        <w:jc w:val="both"/>
      </w:pPr>
    </w:p>
    <w:p w14:paraId="6D8B1D48" w14:textId="0CEF40EE" w:rsidR="00E22E6D" w:rsidRDefault="00E22E6D" w:rsidP="008349BB">
      <w:pPr>
        <w:jc w:val="both"/>
      </w:pPr>
    </w:p>
    <w:p w14:paraId="519AA1FB" w14:textId="34450AE0" w:rsidR="00E22E6D" w:rsidRDefault="00E22E6D" w:rsidP="008349BB">
      <w:pPr>
        <w:jc w:val="both"/>
      </w:pPr>
    </w:p>
    <w:p w14:paraId="57BF1468" w14:textId="587EBC3C" w:rsidR="00E22E6D" w:rsidRDefault="00E22E6D" w:rsidP="008349BB">
      <w:pPr>
        <w:jc w:val="both"/>
      </w:pPr>
    </w:p>
    <w:p w14:paraId="11083D90" w14:textId="042E8925" w:rsidR="00E22E6D" w:rsidRDefault="00E22E6D" w:rsidP="008349BB">
      <w:pPr>
        <w:jc w:val="both"/>
      </w:pPr>
    </w:p>
    <w:p w14:paraId="084FFD07" w14:textId="7FAAABF0" w:rsidR="00E22E6D" w:rsidRDefault="00E22E6D" w:rsidP="008349BB">
      <w:pPr>
        <w:jc w:val="both"/>
      </w:pPr>
    </w:p>
    <w:p w14:paraId="51931172" w14:textId="1211149D" w:rsidR="00E22E6D" w:rsidRDefault="00E22E6D" w:rsidP="008349BB">
      <w:pPr>
        <w:jc w:val="both"/>
      </w:pPr>
    </w:p>
    <w:p w14:paraId="3450887A" w14:textId="77777777" w:rsidR="00E22E6D" w:rsidRDefault="00E22E6D" w:rsidP="008349BB">
      <w:pPr>
        <w:jc w:val="both"/>
      </w:pPr>
    </w:p>
    <w:p w14:paraId="4655A901" w14:textId="77777777" w:rsidR="00B81570" w:rsidRDefault="00B81570" w:rsidP="008349BB">
      <w:pPr>
        <w:jc w:val="center"/>
        <w:rPr>
          <w:b/>
          <w:szCs w:val="20"/>
        </w:rPr>
      </w:pPr>
    </w:p>
    <w:p w14:paraId="67CD4514" w14:textId="2EDBEE67" w:rsidR="008349BB" w:rsidRDefault="008349BB" w:rsidP="008349BB">
      <w:pPr>
        <w:jc w:val="center"/>
        <w:rPr>
          <w:b/>
          <w:szCs w:val="20"/>
        </w:rPr>
      </w:pPr>
      <w:r>
        <w:rPr>
          <w:b/>
          <w:szCs w:val="20"/>
        </w:rPr>
        <w:t>OBRAZLOŽENJE</w:t>
      </w:r>
    </w:p>
    <w:p w14:paraId="48DFF472" w14:textId="77777777" w:rsidR="008349BB" w:rsidRDefault="008349BB" w:rsidP="008349BB">
      <w:pPr>
        <w:jc w:val="center"/>
        <w:rPr>
          <w:b/>
          <w:szCs w:val="20"/>
        </w:rPr>
      </w:pPr>
    </w:p>
    <w:p w14:paraId="52B18DA2" w14:textId="77777777" w:rsidR="008349BB" w:rsidRDefault="008349BB" w:rsidP="008349BB">
      <w:pPr>
        <w:rPr>
          <w:b/>
        </w:rPr>
      </w:pPr>
      <w:r>
        <w:rPr>
          <w:b/>
        </w:rPr>
        <w:t>Uz članak 1.</w:t>
      </w:r>
    </w:p>
    <w:p w14:paraId="00935FFD" w14:textId="77777777" w:rsidR="008349BB" w:rsidRDefault="008349BB" w:rsidP="008349BB">
      <w:pPr>
        <w:pStyle w:val="CommentText"/>
        <w:jc w:val="both"/>
        <w:rPr>
          <w:sz w:val="24"/>
          <w:szCs w:val="24"/>
        </w:rPr>
      </w:pPr>
      <w:r w:rsidRPr="00A65742">
        <w:rPr>
          <w:sz w:val="24"/>
          <w:szCs w:val="24"/>
        </w:rPr>
        <w:t>Ovim se člankom mijenja naziv</w:t>
      </w:r>
      <w:r>
        <w:rPr>
          <w:sz w:val="24"/>
          <w:szCs w:val="24"/>
        </w:rPr>
        <w:t xml:space="preserve"> zakona tako da</w:t>
      </w:r>
      <w:r w:rsidRPr="00A65742">
        <w:rPr>
          <w:sz w:val="24"/>
          <w:szCs w:val="24"/>
        </w:rPr>
        <w:t xml:space="preserve"> glasi</w:t>
      </w:r>
      <w:r>
        <w:rPr>
          <w:sz w:val="24"/>
          <w:szCs w:val="24"/>
        </w:rPr>
        <w:t>:</w:t>
      </w:r>
      <w:r w:rsidRPr="00A65742">
        <w:rPr>
          <w:sz w:val="24"/>
          <w:szCs w:val="24"/>
        </w:rPr>
        <w:t xml:space="preserve"> </w:t>
      </w:r>
      <w:r w:rsidRPr="00E554B2">
        <w:rPr>
          <w:sz w:val="24"/>
          <w:szCs w:val="24"/>
        </w:rPr>
        <w:t>„Zakon o plaći i drugim materijalnim pravima pravosudnih dužnosnika“.</w:t>
      </w:r>
      <w:r>
        <w:rPr>
          <w:sz w:val="24"/>
          <w:szCs w:val="24"/>
        </w:rPr>
        <w:t xml:space="preserve"> Na ovaj se način precizira naziv zakona uzevši u obzir da se njime, osim plaća, uređuju i druga materijalna prava pravosudnih dužnosnika, kao i da su suci i zamjenici državnih odvjetnika jedini pravosudni dužnosnici. </w:t>
      </w:r>
    </w:p>
    <w:p w14:paraId="30D6221C" w14:textId="77777777" w:rsidR="008349BB" w:rsidRDefault="008349BB" w:rsidP="008349BB"/>
    <w:p w14:paraId="21E764AA" w14:textId="77777777" w:rsidR="008349BB" w:rsidRDefault="008349BB" w:rsidP="008349BB">
      <w:pPr>
        <w:jc w:val="both"/>
        <w:rPr>
          <w:b/>
        </w:rPr>
      </w:pPr>
      <w:r>
        <w:rPr>
          <w:b/>
        </w:rPr>
        <w:t>Uz članak 2.</w:t>
      </w:r>
    </w:p>
    <w:p w14:paraId="450DA097" w14:textId="77777777" w:rsidR="008349BB" w:rsidRDefault="008349BB" w:rsidP="008349BB">
      <w:pPr>
        <w:jc w:val="both"/>
      </w:pPr>
      <w:r>
        <w:t xml:space="preserve">Ovim se člankom u članku 1. Zakona </w:t>
      </w:r>
      <w:r w:rsidRPr="00990E33">
        <w:t xml:space="preserve">o plaćama sudaca i drugih pravosudnih dužnosnika </w:t>
      </w:r>
      <w:r>
        <w:t>navode pravosudni dužnosnici na koje se odnosi Zakon o plaćama sudaca i drugih pravosudnih dužnosnika, koji je navod potrebno ažurirati s obzirom na početak rada Visokog kaznenog suda Republike Hrvatske od 1. siječnja 2021. te s obzirom na činjenicu prestanka postojanja prekršajnih sudova.</w:t>
      </w:r>
    </w:p>
    <w:p w14:paraId="36D6A659" w14:textId="77777777" w:rsidR="008349BB" w:rsidRDefault="008349BB" w:rsidP="008349BB">
      <w:pPr>
        <w:jc w:val="both"/>
      </w:pPr>
    </w:p>
    <w:p w14:paraId="655F31FF" w14:textId="58A495A9" w:rsidR="008349BB" w:rsidRDefault="008349BB" w:rsidP="008349BB">
      <w:pPr>
        <w:jc w:val="both"/>
        <w:rPr>
          <w:b/>
        </w:rPr>
      </w:pPr>
      <w:r>
        <w:rPr>
          <w:b/>
        </w:rPr>
        <w:t xml:space="preserve">Uz članak </w:t>
      </w:r>
      <w:r w:rsidR="00C956EF">
        <w:rPr>
          <w:b/>
        </w:rPr>
        <w:t>3</w:t>
      </w:r>
      <w:r>
        <w:rPr>
          <w:b/>
        </w:rPr>
        <w:t xml:space="preserve">. </w:t>
      </w:r>
    </w:p>
    <w:p w14:paraId="100DF36F" w14:textId="6CD8978E" w:rsidR="008349BB" w:rsidRDefault="008349BB" w:rsidP="008349BB">
      <w:pPr>
        <w:jc w:val="both"/>
      </w:pPr>
      <w:r>
        <w:t xml:space="preserve">Ovim se člankom u članku 4. stavku 2. Zakona o plaćama sudaca i drugih pravosudnih dužnosnika propisuje iznos osnovice za izračun plaće pravosudnih dužnosnika od </w:t>
      </w:r>
      <w:r w:rsidR="00C956EF">
        <w:t>706,50</w:t>
      </w:r>
      <w:r w:rsidRPr="005E25BD">
        <w:t xml:space="preserve"> eura bruto</w:t>
      </w:r>
      <w:r>
        <w:t xml:space="preserve">, što u odnosu na trenutni iznos osnovice predstavlja povećanje od </w:t>
      </w:r>
      <w:r w:rsidR="00C956EF">
        <w:t>13</w:t>
      </w:r>
      <w:r w:rsidR="00607D06">
        <w:t>,004</w:t>
      </w:r>
      <w:r>
        <w:t xml:space="preserve">%. U stavku 3. propisuju se i koeficijenti za izračun plaće pravosudnih dužnosnika, a u odnosu na trenutno propisane koeficijente predlaže se povećanje koeficijenta pravosudnih dužnosnika u prvostupanjskim pravosudnim tijelima s 3,54 na 4,21. Odredbe važećeg članka 4. stavka 4. prenose se u popis pravosudnih dužnosnika u stavku 3. </w:t>
      </w:r>
    </w:p>
    <w:p w14:paraId="02409D1B" w14:textId="77777777" w:rsidR="008349BB" w:rsidRDefault="008349BB" w:rsidP="008349BB">
      <w:pPr>
        <w:jc w:val="both"/>
      </w:pPr>
    </w:p>
    <w:p w14:paraId="03D7B5A2" w14:textId="4C3B1D2B" w:rsidR="008349BB" w:rsidRDefault="008349BB" w:rsidP="008349B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Uz članak </w:t>
      </w:r>
      <w:r w:rsidR="00C956EF">
        <w:rPr>
          <w:b/>
          <w:color w:val="000000"/>
        </w:rPr>
        <w:t>4</w:t>
      </w:r>
      <w:r>
        <w:rPr>
          <w:b/>
          <w:color w:val="000000"/>
        </w:rPr>
        <w:t xml:space="preserve">.  </w:t>
      </w:r>
    </w:p>
    <w:p w14:paraId="055FAA66" w14:textId="77777777" w:rsidR="008349BB" w:rsidRPr="00990E33" w:rsidRDefault="008349BB" w:rsidP="008349BB">
      <w:pPr>
        <w:jc w:val="both"/>
        <w:rPr>
          <w:color w:val="000000"/>
        </w:rPr>
      </w:pPr>
      <w:r w:rsidRPr="00990E33">
        <w:rPr>
          <w:color w:val="000000"/>
        </w:rPr>
        <w:t xml:space="preserve">Ovim se člankom u članku 6. Zakona o plaćama sudaca i drugih pravosudnih dužnosnika briše pozivanje na članak 5. Zakona koji je prestao važiti </w:t>
      </w:r>
      <w:r>
        <w:rPr>
          <w:color w:val="000000"/>
        </w:rPr>
        <w:t xml:space="preserve">stupanjem na snagu </w:t>
      </w:r>
      <w:r w:rsidRPr="00990E33">
        <w:rPr>
          <w:color w:val="000000"/>
        </w:rPr>
        <w:t>Zakon</w:t>
      </w:r>
      <w:r>
        <w:rPr>
          <w:color w:val="000000"/>
        </w:rPr>
        <w:t>a</w:t>
      </w:r>
      <w:r w:rsidRPr="00990E33">
        <w:rPr>
          <w:color w:val="000000"/>
        </w:rPr>
        <w:t xml:space="preserve"> o izmjeni Zakona o plaćama sudaca i drugih pravosudnih dužnosnika</w:t>
      </w:r>
      <w:r>
        <w:rPr>
          <w:color w:val="000000"/>
        </w:rPr>
        <w:t xml:space="preserve"> („Narodne novine“, broj 120/16),</w:t>
      </w:r>
    </w:p>
    <w:p w14:paraId="4218CB69" w14:textId="77777777" w:rsidR="008349BB" w:rsidRDefault="008349BB" w:rsidP="008349BB">
      <w:pPr>
        <w:jc w:val="both"/>
        <w:rPr>
          <w:b/>
          <w:color w:val="000000"/>
        </w:rPr>
      </w:pPr>
    </w:p>
    <w:p w14:paraId="4C4046DA" w14:textId="12DADAC2" w:rsidR="008349BB" w:rsidRDefault="008349BB" w:rsidP="008349B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Uz članak </w:t>
      </w:r>
      <w:r w:rsidR="00327142">
        <w:rPr>
          <w:b/>
          <w:color w:val="000000"/>
        </w:rPr>
        <w:t>5</w:t>
      </w:r>
      <w:r>
        <w:rPr>
          <w:b/>
          <w:color w:val="000000"/>
        </w:rPr>
        <w:t xml:space="preserve">.  </w:t>
      </w:r>
    </w:p>
    <w:p w14:paraId="58EAE59F" w14:textId="77777777" w:rsidR="008349BB" w:rsidRDefault="008349BB" w:rsidP="008349BB">
      <w:pPr>
        <w:jc w:val="both"/>
      </w:pPr>
      <w:r>
        <w:t>Ovim se člankom vrši terminološko usklađivanje članka 7. Zakona o plaćama sudaca i drugih pravosudnih dužnosnika sa Zakonom o ustrojstvu i djelokrugu tijela državne uprave („Narodne novine“, br. 85/20) kojim je provedeno spajanje Ministarstva pravosuđa i Ministarstva uprave u odnosu na naziv ministra nadležnog za poslove pravosuđa.</w:t>
      </w:r>
    </w:p>
    <w:p w14:paraId="5B16C0FF" w14:textId="77777777" w:rsidR="008349BB" w:rsidRDefault="008349BB" w:rsidP="008349BB">
      <w:pPr>
        <w:jc w:val="both"/>
        <w:rPr>
          <w:color w:val="000000"/>
        </w:rPr>
      </w:pPr>
    </w:p>
    <w:p w14:paraId="3EF9E910" w14:textId="1401AC48" w:rsidR="008349BB" w:rsidRDefault="008349BB" w:rsidP="008349B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Uz članak </w:t>
      </w:r>
      <w:r w:rsidR="00327142">
        <w:rPr>
          <w:b/>
          <w:color w:val="000000"/>
        </w:rPr>
        <w:t>6</w:t>
      </w:r>
      <w:r>
        <w:rPr>
          <w:b/>
          <w:color w:val="000000"/>
        </w:rPr>
        <w:t xml:space="preserve">.  </w:t>
      </w:r>
    </w:p>
    <w:p w14:paraId="146ED359" w14:textId="05D06078" w:rsidR="008349BB" w:rsidRDefault="008349BB" w:rsidP="008349BB">
      <w:pPr>
        <w:jc w:val="both"/>
      </w:pPr>
      <w:r>
        <w:rPr>
          <w:color w:val="000000"/>
        </w:rPr>
        <w:t xml:space="preserve">Ovim se člankom u članku 8. </w:t>
      </w:r>
      <w:r w:rsidRPr="00990E33">
        <w:rPr>
          <w:color w:val="000000"/>
        </w:rPr>
        <w:t xml:space="preserve">Zakona o plaćama sudaca i drugih pravosudnih dužnosnika </w:t>
      </w:r>
      <w:r>
        <w:t xml:space="preserve"> iznos naknade za odvojen život od obitelji te visina priznatih troškova putovanja usklađuju s iznosima u eurima sukladno odredbama Zakona o uvođenju eura kao službene valute u Republici Hrvatskoj („Narodne novine“, br. 57/22 i 88/22.) koji uređuje uvođenje eura kao službene valute u Republici Hrvatskoj.</w:t>
      </w:r>
    </w:p>
    <w:p w14:paraId="7AAEAA36" w14:textId="77777777" w:rsidR="008349BB" w:rsidRDefault="008349BB" w:rsidP="008349BB">
      <w:pPr>
        <w:jc w:val="both"/>
      </w:pPr>
    </w:p>
    <w:p w14:paraId="19C4D241" w14:textId="261184F5" w:rsidR="008349BB" w:rsidRDefault="008349BB" w:rsidP="008349BB">
      <w:pPr>
        <w:jc w:val="both"/>
        <w:rPr>
          <w:b/>
        </w:rPr>
      </w:pPr>
      <w:r>
        <w:rPr>
          <w:b/>
        </w:rPr>
        <w:t xml:space="preserve">Uz članak </w:t>
      </w:r>
      <w:r w:rsidR="00327142">
        <w:rPr>
          <w:b/>
        </w:rPr>
        <w:t>7</w:t>
      </w:r>
      <w:r>
        <w:rPr>
          <w:b/>
        </w:rPr>
        <w:t>.</w:t>
      </w:r>
    </w:p>
    <w:p w14:paraId="2EC2CC2D" w14:textId="022F4756" w:rsidR="008349BB" w:rsidRDefault="008349BB" w:rsidP="008349BB">
      <w:pPr>
        <w:jc w:val="both"/>
      </w:pPr>
      <w:r>
        <w:t xml:space="preserve">Ovim se člankom u članku 9. Zakona o plaćama sudaca i drugih pravosudnih dužnosnika propisuje da o </w:t>
      </w:r>
      <w:r w:rsidR="003D7C05">
        <w:t>plaćama</w:t>
      </w:r>
      <w:r>
        <w:t xml:space="preserve"> pravosudnih dužnosnika rješenjima odlučuju čelnici pravosudnih tijela te da je protiv navedenih rješenja moguće izjaviti žalbu ministarstvu nadležnom za poslove pravosuđa u roku od 15 dana od dana dostave rješenja. Na ovaj se način otklanja postojeće rješenje prema kojem je za odlučivanje o plaćama pravosudnih dužnosnika u prvom i drugom stupnju nadležno isto tijelo, a ne nalazi se posebnog razloga da o plaćama pravosudnih dužnosnika, kao jednom od njihovih prava, ne odlučuju čelnici pravosudnih tijela sukladno ovlastima iz članka 29. stavka 1. točke 12. Zakona o sudovima („Narodne novine“, broj 28/13, 33/15, 82/15, 82/16, 67/18, 21/22 i 16/23) odnosno iz članka 52. stavka 1. točke 4. Zakona o državnom odvjetništvu („Narodne novine“, broj 67/18 i 21/22).</w:t>
      </w:r>
    </w:p>
    <w:p w14:paraId="021F958C" w14:textId="77777777" w:rsidR="008349BB" w:rsidRDefault="008349BB" w:rsidP="008349BB">
      <w:pPr>
        <w:jc w:val="both"/>
      </w:pPr>
    </w:p>
    <w:p w14:paraId="10B8BC02" w14:textId="092668AC" w:rsidR="008349BB" w:rsidRDefault="008349BB" w:rsidP="008349BB">
      <w:pPr>
        <w:jc w:val="both"/>
        <w:rPr>
          <w:b/>
        </w:rPr>
      </w:pPr>
      <w:r>
        <w:rPr>
          <w:b/>
        </w:rPr>
        <w:t xml:space="preserve">Uz članak </w:t>
      </w:r>
      <w:r w:rsidR="00327142">
        <w:rPr>
          <w:b/>
        </w:rPr>
        <w:t>8</w:t>
      </w:r>
      <w:r>
        <w:rPr>
          <w:b/>
        </w:rPr>
        <w:t xml:space="preserve">. </w:t>
      </w:r>
    </w:p>
    <w:p w14:paraId="1A114949" w14:textId="77777777" w:rsidR="008349BB" w:rsidRDefault="008349BB" w:rsidP="008349BB">
      <w:pPr>
        <w:jc w:val="both"/>
      </w:pPr>
      <w:r>
        <w:t xml:space="preserve">Ovim člankom propisuje se stupanje na snagu ovog Zakona. </w:t>
      </w:r>
    </w:p>
    <w:p w14:paraId="2435349C" w14:textId="77777777" w:rsidR="008349BB" w:rsidRDefault="008349BB" w:rsidP="008349BB">
      <w:pPr>
        <w:jc w:val="both"/>
      </w:pPr>
    </w:p>
    <w:p w14:paraId="28301C44" w14:textId="77777777" w:rsidR="008349BB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58B91D24" w14:textId="77777777" w:rsidR="008349BB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509FD002" w14:textId="77777777" w:rsidR="008349BB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1DFBC614" w14:textId="77777777" w:rsidR="008349BB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5EEAAF93" w14:textId="77777777" w:rsidR="008349BB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6C5E9116" w14:textId="77777777" w:rsidR="008349BB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02F0EE69" w14:textId="77777777" w:rsidR="008349BB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6FF6D788" w14:textId="77777777" w:rsidR="008349BB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6BB76EBF" w14:textId="77777777" w:rsidR="008349BB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77208D58" w14:textId="77777777" w:rsidR="008349BB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36DB61D4" w14:textId="77777777" w:rsidR="008349BB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1944DB68" w14:textId="77777777" w:rsidR="008349BB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6CA84811" w14:textId="77777777" w:rsidR="009C21AD" w:rsidRDefault="009C21AD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02002ADE" w14:textId="77777777" w:rsidR="009C21AD" w:rsidRDefault="009C21AD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559AC515" w14:textId="77777777" w:rsidR="009C21AD" w:rsidRDefault="009C21AD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4553968A" w14:textId="77777777" w:rsidR="009C21AD" w:rsidRDefault="009C21AD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0119187E" w14:textId="77777777" w:rsidR="009C21AD" w:rsidRDefault="009C21AD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704A6B3B" w14:textId="77777777" w:rsidR="009C21AD" w:rsidRDefault="009C21AD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208AFB9E" w14:textId="77777777" w:rsidR="009C21AD" w:rsidRDefault="009C21AD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4C104AAA" w14:textId="77777777" w:rsidR="009C21AD" w:rsidRDefault="009C21AD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20E19CD2" w14:textId="77777777" w:rsidR="009C21AD" w:rsidRDefault="009C21AD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01A1F303" w14:textId="280D4A21" w:rsidR="008349BB" w:rsidRPr="00A1471D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  <w:r w:rsidRPr="00A1471D">
        <w:rPr>
          <w:b/>
          <w:color w:val="000000"/>
        </w:rPr>
        <w:t>TEKST ODREDABA VAŽEĆEG ZAKONA KOJE SE MIJENJAJU ODNOSNO DOPUNJUJU</w:t>
      </w:r>
    </w:p>
    <w:p w14:paraId="3CF45F7B" w14:textId="77777777" w:rsidR="008349BB" w:rsidRPr="00A1471D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  <w:r w:rsidRPr="00A1471D">
        <w:rPr>
          <w:b/>
          <w:color w:val="000000"/>
        </w:rPr>
        <w:t xml:space="preserve">Članak 1. </w:t>
      </w:r>
    </w:p>
    <w:p w14:paraId="05FFBDAA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Ovim se Zakonom uređuju plaće predsjednika i sudaca svih sudova, državnih odvjetnika i njihovih zamjenika, (u daljnjem tekstu: pravosudni dužnosnici).</w:t>
      </w:r>
    </w:p>
    <w:p w14:paraId="3F1BE8BE" w14:textId="77777777" w:rsidR="008349BB" w:rsidRPr="00A1471D" w:rsidRDefault="008349BB" w:rsidP="008349BB">
      <w:pPr>
        <w:jc w:val="both"/>
        <w:rPr>
          <w:color w:val="000000"/>
        </w:rPr>
      </w:pPr>
    </w:p>
    <w:p w14:paraId="2CBC8D87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Pravosudni dužnosnici u smislu ovoga Zakona jesu:</w:t>
      </w:r>
    </w:p>
    <w:p w14:paraId="588E38FA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1. u sudovima:</w:t>
      </w:r>
    </w:p>
    <w:p w14:paraId="632CACDA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predsjednik Vrhovnog suda Republike Hrvatske,</w:t>
      </w:r>
    </w:p>
    <w:p w14:paraId="43F025D3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suci Vrhovnog suda Republike Hrvatske,</w:t>
      </w:r>
    </w:p>
    <w:p w14:paraId="6EE7E871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predsjednik Visokoga upravnog suda Republike Hrvatske,</w:t>
      </w:r>
    </w:p>
    <w:p w14:paraId="51CD1A41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suci Visokoga upravnog suda Republike Hrvatske,</w:t>
      </w:r>
    </w:p>
    <w:p w14:paraId="44751C56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predsjednik Visokoga trgovačkog suda Republike Hrvatske,</w:t>
      </w:r>
    </w:p>
    <w:p w14:paraId="5BCCD839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suci Visokoga trgovačkog suda Republike Hrvatske,</w:t>
      </w:r>
    </w:p>
    <w:p w14:paraId="5C8FD966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predsjednik Visokoga prekršajnog suda Republike Hrvatske,</w:t>
      </w:r>
    </w:p>
    <w:p w14:paraId="1593FDF7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suci Visokoga prekršajnog suda Republike Hrvatske,</w:t>
      </w:r>
    </w:p>
    <w:p w14:paraId="6982B363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predsjednici županijskih sudova,</w:t>
      </w:r>
    </w:p>
    <w:p w14:paraId="5628C1D1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suci županijskih sudova,</w:t>
      </w:r>
    </w:p>
    <w:p w14:paraId="74A05B7E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predsjednici upravnih sudova,</w:t>
      </w:r>
    </w:p>
    <w:p w14:paraId="46E2F88B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suci upravnih sudova,</w:t>
      </w:r>
    </w:p>
    <w:p w14:paraId="0C65CB6F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predsjednici trgovačkih sudova,</w:t>
      </w:r>
    </w:p>
    <w:p w14:paraId="383A1A1F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suci trgovačkih sudova,</w:t>
      </w:r>
    </w:p>
    <w:p w14:paraId="2808E4F7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predsjednici općinskih sudova,</w:t>
      </w:r>
    </w:p>
    <w:p w14:paraId="78449911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suci općinskih sudova,</w:t>
      </w:r>
    </w:p>
    <w:p w14:paraId="7AB109FF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predsjednici prekršajnih sudova,</w:t>
      </w:r>
    </w:p>
    <w:p w14:paraId="74D98055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suci prekršajnih sudova.</w:t>
      </w:r>
    </w:p>
    <w:p w14:paraId="571D3117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2. u državnim odvjetništvima:</w:t>
      </w:r>
    </w:p>
    <w:p w14:paraId="15F13512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glavni državni odvjetnik Republike Hrvatske,</w:t>
      </w:r>
    </w:p>
    <w:p w14:paraId="618DB4BA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zamjenici glavnog državnog odvjetnika Republike Hrvatske,</w:t>
      </w:r>
    </w:p>
    <w:p w14:paraId="145B1E76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ravnatelj Ureda za suzbijanje korupcije i organiziranog kriminaliteta,</w:t>
      </w:r>
    </w:p>
    <w:p w14:paraId="06AC5502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zamjenici ravnatelja Ureda za suzbijanje korupcije i organiziranog kriminaliteta,</w:t>
      </w:r>
    </w:p>
    <w:p w14:paraId="1C45F3C9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županijski državni odvjetnici,</w:t>
      </w:r>
    </w:p>
    <w:p w14:paraId="42A6397D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zamjenici županijskih državnih odvjetnika,</w:t>
      </w:r>
    </w:p>
    <w:p w14:paraId="7DF85795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općinski državni odvjetnici,</w:t>
      </w:r>
    </w:p>
    <w:p w14:paraId="3B44F3E7" w14:textId="10908811" w:rsidR="008349BB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zamjenici općinskih državnih odvjetnika.</w:t>
      </w:r>
    </w:p>
    <w:p w14:paraId="13C09C31" w14:textId="77777777" w:rsidR="00E22E6D" w:rsidRPr="00A1471D" w:rsidRDefault="00E22E6D" w:rsidP="008349BB">
      <w:pPr>
        <w:jc w:val="both"/>
        <w:rPr>
          <w:color w:val="000000"/>
        </w:rPr>
      </w:pPr>
    </w:p>
    <w:p w14:paraId="472509FD" w14:textId="77777777" w:rsidR="008349BB" w:rsidRPr="00A1471D" w:rsidRDefault="008349BB" w:rsidP="008349BB">
      <w:pPr>
        <w:jc w:val="center"/>
        <w:rPr>
          <w:b/>
          <w:color w:val="000000"/>
        </w:rPr>
      </w:pPr>
      <w:r w:rsidRPr="00A1471D">
        <w:rPr>
          <w:b/>
          <w:color w:val="000000"/>
        </w:rPr>
        <w:t>Članak 4.</w:t>
      </w:r>
    </w:p>
    <w:p w14:paraId="72FD11D0" w14:textId="77777777" w:rsidR="008349BB" w:rsidRPr="00A1471D" w:rsidRDefault="008349BB" w:rsidP="008349BB">
      <w:pPr>
        <w:spacing w:before="100" w:beforeAutospacing="1" w:after="100" w:afterAutospacing="1"/>
        <w:jc w:val="both"/>
        <w:rPr>
          <w:color w:val="000000"/>
        </w:rPr>
      </w:pPr>
      <w:r w:rsidRPr="00A1471D">
        <w:rPr>
          <w:color w:val="000000"/>
        </w:rPr>
        <w:t>Plaće sudaca i drugih pravosudnih dužnosnika utvrđuju se množenjem osnovice za obračun plaće s koeficijentom za određenog dužnosnika.</w:t>
      </w:r>
    </w:p>
    <w:p w14:paraId="71A14FC5" w14:textId="77777777" w:rsidR="008349BB" w:rsidRPr="00A1471D" w:rsidRDefault="008349BB" w:rsidP="008349BB">
      <w:pPr>
        <w:spacing w:before="100" w:beforeAutospacing="1" w:after="100" w:afterAutospacing="1"/>
        <w:jc w:val="both"/>
        <w:rPr>
          <w:color w:val="000000"/>
        </w:rPr>
      </w:pPr>
      <w:r w:rsidRPr="00A1471D">
        <w:rPr>
          <w:color w:val="000000"/>
        </w:rPr>
        <w:t>Osnovica za obračun plaće sudaca i drugih pravosudnih dužnosnika utvrđuje se u visini od 4.710,595 kuna bruto.</w:t>
      </w:r>
    </w:p>
    <w:p w14:paraId="547E3878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Koeficijenti za izračun plaće sudaca i drugih pravosudnih dužnosnika jesu:</w:t>
      </w:r>
    </w:p>
    <w:p w14:paraId="09492FD6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 1.  a)   predsjednik Vrhovnog suda Republike</w:t>
      </w:r>
    </w:p>
    <w:p w14:paraId="57BCC8DB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            Hrvatske                                                            </w:t>
      </w:r>
      <w:r w:rsidRPr="00A1471D">
        <w:rPr>
          <w:color w:val="000000"/>
        </w:rPr>
        <w:tab/>
      </w:r>
      <w:r w:rsidRPr="00A1471D">
        <w:rPr>
          <w:color w:val="000000"/>
        </w:rPr>
        <w:tab/>
        <w:t>7,86</w:t>
      </w:r>
    </w:p>
    <w:p w14:paraId="00726888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 2.  a)   Glavni državni odvjetnik Republike</w:t>
      </w:r>
    </w:p>
    <w:p w14:paraId="4020DD42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            Hrvatske                                                            </w:t>
      </w:r>
      <w:r w:rsidRPr="00A1471D">
        <w:rPr>
          <w:color w:val="000000"/>
        </w:rPr>
        <w:tab/>
      </w:r>
      <w:r w:rsidRPr="00A1471D">
        <w:rPr>
          <w:color w:val="000000"/>
        </w:rPr>
        <w:tab/>
        <w:t>7,86</w:t>
      </w:r>
    </w:p>
    <w:p w14:paraId="47D4FB21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 xml:space="preserve">3.  a)   ravnatelj Ureda za suzbijanje korupcije </w:t>
      </w:r>
    </w:p>
    <w:p w14:paraId="50B2F13C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        i organiziranog kriminaliteta                                 </w:t>
      </w:r>
      <w:r w:rsidRPr="00A1471D">
        <w:rPr>
          <w:color w:val="000000"/>
        </w:rPr>
        <w:tab/>
      </w:r>
      <w:r w:rsidRPr="00A1471D">
        <w:rPr>
          <w:color w:val="000000"/>
        </w:rPr>
        <w:tab/>
        <w:t>7,14</w:t>
      </w:r>
    </w:p>
    <w:tbl>
      <w:tblPr>
        <w:tblW w:w="6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7"/>
        <w:gridCol w:w="1188"/>
      </w:tblGrid>
      <w:tr w:rsidR="008349BB" w:rsidRPr="00A1471D" w14:paraId="4435A7DD" w14:textId="77777777" w:rsidTr="00132FFD">
        <w:tc>
          <w:tcPr>
            <w:tcW w:w="5895" w:type="dxa"/>
            <w:vAlign w:val="center"/>
            <w:hideMark/>
          </w:tcPr>
          <w:p w14:paraId="7BDD793D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 4. a) predsjednik Visokog upravnog suda Republike Hrvatske</w:t>
            </w:r>
          </w:p>
        </w:tc>
        <w:tc>
          <w:tcPr>
            <w:tcW w:w="1020" w:type="dxa"/>
            <w:vAlign w:val="center"/>
            <w:hideMark/>
          </w:tcPr>
          <w:p w14:paraId="7A810F52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6,42</w:t>
            </w:r>
          </w:p>
        </w:tc>
      </w:tr>
      <w:tr w:rsidR="008349BB" w:rsidRPr="00A1471D" w14:paraId="20706D46" w14:textId="77777777" w:rsidTr="00132FFD">
        <w:tc>
          <w:tcPr>
            <w:tcW w:w="5895" w:type="dxa"/>
            <w:vAlign w:val="center"/>
            <w:hideMark/>
          </w:tcPr>
          <w:p w14:paraId="5975927D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b) predsjednik Visokog trgovačkog suda Republike Hrvatske</w:t>
            </w:r>
          </w:p>
        </w:tc>
        <w:tc>
          <w:tcPr>
            <w:tcW w:w="0" w:type="auto"/>
            <w:vAlign w:val="center"/>
            <w:hideMark/>
          </w:tcPr>
          <w:p w14:paraId="0E81B103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6,42</w:t>
            </w:r>
          </w:p>
        </w:tc>
      </w:tr>
      <w:tr w:rsidR="008349BB" w:rsidRPr="00A1471D" w14:paraId="4A217466" w14:textId="77777777" w:rsidTr="00132FFD">
        <w:tc>
          <w:tcPr>
            <w:tcW w:w="5895" w:type="dxa"/>
            <w:vAlign w:val="center"/>
            <w:hideMark/>
          </w:tcPr>
          <w:p w14:paraId="141CDE37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c) predsjednik Visokog prekršajnog suda Republike Hrvatske</w:t>
            </w:r>
          </w:p>
        </w:tc>
        <w:tc>
          <w:tcPr>
            <w:tcW w:w="0" w:type="auto"/>
            <w:vAlign w:val="center"/>
            <w:hideMark/>
          </w:tcPr>
          <w:p w14:paraId="328597E8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6,42</w:t>
            </w:r>
          </w:p>
        </w:tc>
      </w:tr>
      <w:tr w:rsidR="008349BB" w:rsidRPr="00A1471D" w14:paraId="683A146E" w14:textId="77777777" w:rsidTr="00132FFD">
        <w:tc>
          <w:tcPr>
            <w:tcW w:w="5895" w:type="dxa"/>
            <w:vAlign w:val="center"/>
            <w:hideMark/>
          </w:tcPr>
          <w:p w14:paraId="007B5416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d) predsjednik Visokog kaznenog suda Republike Hrvatske</w:t>
            </w:r>
          </w:p>
        </w:tc>
        <w:tc>
          <w:tcPr>
            <w:tcW w:w="0" w:type="auto"/>
            <w:vAlign w:val="center"/>
            <w:hideMark/>
          </w:tcPr>
          <w:p w14:paraId="16557A1B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6,42</w:t>
            </w:r>
          </w:p>
        </w:tc>
      </w:tr>
      <w:tr w:rsidR="008349BB" w:rsidRPr="00A1471D" w14:paraId="11B7D0D4" w14:textId="77777777" w:rsidTr="00132FFD">
        <w:tc>
          <w:tcPr>
            <w:tcW w:w="5895" w:type="dxa"/>
            <w:vAlign w:val="center"/>
            <w:hideMark/>
          </w:tcPr>
          <w:p w14:paraId="172EB544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e) suci Vrhovnog suda Republike Hrvatske</w:t>
            </w:r>
          </w:p>
        </w:tc>
        <w:tc>
          <w:tcPr>
            <w:tcW w:w="0" w:type="auto"/>
            <w:vAlign w:val="center"/>
            <w:hideMark/>
          </w:tcPr>
          <w:p w14:paraId="75EC9FB5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6,42</w:t>
            </w:r>
          </w:p>
        </w:tc>
      </w:tr>
      <w:tr w:rsidR="008349BB" w:rsidRPr="00A1471D" w14:paraId="3425AB35" w14:textId="77777777" w:rsidTr="00132FFD">
        <w:tc>
          <w:tcPr>
            <w:tcW w:w="5895" w:type="dxa"/>
            <w:vAlign w:val="center"/>
            <w:hideMark/>
          </w:tcPr>
          <w:p w14:paraId="53D3020C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f) zamjenici Glavnog državnog odvjetnika Republike Hrvatske</w:t>
            </w:r>
          </w:p>
        </w:tc>
        <w:tc>
          <w:tcPr>
            <w:tcW w:w="0" w:type="auto"/>
            <w:vAlign w:val="center"/>
            <w:hideMark/>
          </w:tcPr>
          <w:p w14:paraId="61026691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6,42</w:t>
            </w:r>
          </w:p>
        </w:tc>
      </w:tr>
      <w:tr w:rsidR="008349BB" w:rsidRPr="00A1471D" w14:paraId="6340DFB3" w14:textId="77777777" w:rsidTr="00132FFD">
        <w:tc>
          <w:tcPr>
            <w:tcW w:w="5895" w:type="dxa"/>
            <w:vAlign w:val="center"/>
            <w:hideMark/>
          </w:tcPr>
          <w:p w14:paraId="2425E4A0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5. a) suci Visokog upravnog suda Republike Hrvatske</w:t>
            </w:r>
          </w:p>
        </w:tc>
        <w:tc>
          <w:tcPr>
            <w:tcW w:w="0" w:type="auto"/>
            <w:vAlign w:val="center"/>
            <w:hideMark/>
          </w:tcPr>
          <w:p w14:paraId="5CC095D4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5,70</w:t>
            </w:r>
          </w:p>
        </w:tc>
      </w:tr>
      <w:tr w:rsidR="008349BB" w:rsidRPr="00A1471D" w14:paraId="3B86390E" w14:textId="77777777" w:rsidTr="00132FFD">
        <w:tc>
          <w:tcPr>
            <w:tcW w:w="5895" w:type="dxa"/>
            <w:vAlign w:val="center"/>
            <w:hideMark/>
          </w:tcPr>
          <w:p w14:paraId="4AD2AF44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b) suci Visokog trgovačkog suda Republike Hrvatske</w:t>
            </w:r>
          </w:p>
        </w:tc>
        <w:tc>
          <w:tcPr>
            <w:tcW w:w="0" w:type="auto"/>
            <w:vAlign w:val="center"/>
            <w:hideMark/>
          </w:tcPr>
          <w:p w14:paraId="0F9AAA5C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5,70</w:t>
            </w:r>
          </w:p>
        </w:tc>
      </w:tr>
      <w:tr w:rsidR="008349BB" w:rsidRPr="00A1471D" w14:paraId="7F41B646" w14:textId="77777777" w:rsidTr="00132FFD">
        <w:tc>
          <w:tcPr>
            <w:tcW w:w="5895" w:type="dxa"/>
            <w:vAlign w:val="center"/>
            <w:hideMark/>
          </w:tcPr>
          <w:p w14:paraId="27479951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c) suci Visokog prekršajnog suda Republike Hrvatske</w:t>
            </w:r>
          </w:p>
        </w:tc>
        <w:tc>
          <w:tcPr>
            <w:tcW w:w="0" w:type="auto"/>
            <w:vAlign w:val="center"/>
            <w:hideMark/>
          </w:tcPr>
          <w:p w14:paraId="00D179FE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5,70</w:t>
            </w:r>
          </w:p>
        </w:tc>
      </w:tr>
      <w:tr w:rsidR="008349BB" w:rsidRPr="00A1471D" w14:paraId="05F30C9E" w14:textId="77777777" w:rsidTr="00132FFD">
        <w:tc>
          <w:tcPr>
            <w:tcW w:w="5895" w:type="dxa"/>
            <w:vAlign w:val="center"/>
            <w:hideMark/>
          </w:tcPr>
          <w:p w14:paraId="16FA93B2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d) suci Visokog kaznenog suda Republike Hrvatske</w:t>
            </w:r>
          </w:p>
        </w:tc>
        <w:tc>
          <w:tcPr>
            <w:tcW w:w="0" w:type="auto"/>
            <w:vAlign w:val="center"/>
            <w:hideMark/>
          </w:tcPr>
          <w:p w14:paraId="2600C0D9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5,70</w:t>
            </w:r>
          </w:p>
        </w:tc>
      </w:tr>
      <w:tr w:rsidR="008349BB" w:rsidRPr="00A1471D" w14:paraId="5B3CCD44" w14:textId="77777777" w:rsidTr="00132FFD">
        <w:tc>
          <w:tcPr>
            <w:tcW w:w="5895" w:type="dxa"/>
            <w:vAlign w:val="center"/>
            <w:hideMark/>
          </w:tcPr>
          <w:p w14:paraId="5837BD53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e) zamjenici ravnatelja Ureda za suzbijanje korupcije i organiziranog kriminaliteta</w:t>
            </w:r>
          </w:p>
        </w:tc>
        <w:tc>
          <w:tcPr>
            <w:tcW w:w="0" w:type="auto"/>
            <w:vAlign w:val="center"/>
            <w:hideMark/>
          </w:tcPr>
          <w:p w14:paraId="6D66EE45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</w:p>
          <w:p w14:paraId="20CFB418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5,70</w:t>
            </w:r>
          </w:p>
        </w:tc>
      </w:tr>
      <w:tr w:rsidR="008349BB" w:rsidRPr="00A1471D" w14:paraId="18E34B41" w14:textId="77777777" w:rsidTr="00132FFD">
        <w:tc>
          <w:tcPr>
            <w:tcW w:w="5895" w:type="dxa"/>
            <w:vAlign w:val="center"/>
            <w:hideMark/>
          </w:tcPr>
          <w:p w14:paraId="469B8DA8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6. a) predsjednici županijskih sudova određenih za postupanje u predmetima kaznenih djela određenih zakonom kojim se uređuje ustrojstvo i nadležnost Ureda za suzbijanje korupcije i organiziranog kriminaliteta</w:t>
            </w:r>
          </w:p>
        </w:tc>
        <w:tc>
          <w:tcPr>
            <w:tcW w:w="0" w:type="auto"/>
            <w:vAlign w:val="center"/>
            <w:hideMark/>
          </w:tcPr>
          <w:p w14:paraId="58964BB5" w14:textId="77777777" w:rsidR="008349BB" w:rsidRPr="00A1471D" w:rsidRDefault="008349BB" w:rsidP="00132FFD">
            <w:pPr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5,80</w:t>
            </w:r>
          </w:p>
        </w:tc>
      </w:tr>
      <w:tr w:rsidR="008349BB" w:rsidRPr="00A1471D" w14:paraId="5156190F" w14:textId="77777777" w:rsidTr="00132FFD">
        <w:tc>
          <w:tcPr>
            <w:tcW w:w="5895" w:type="dxa"/>
            <w:vAlign w:val="center"/>
            <w:hideMark/>
          </w:tcPr>
          <w:p w14:paraId="62CAB0B0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b) predsjednici županijskih sudova</w:t>
            </w:r>
          </w:p>
        </w:tc>
        <w:tc>
          <w:tcPr>
            <w:tcW w:w="0" w:type="auto"/>
            <w:vAlign w:val="center"/>
            <w:hideMark/>
          </w:tcPr>
          <w:p w14:paraId="14E932FF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4,98</w:t>
            </w:r>
          </w:p>
        </w:tc>
      </w:tr>
      <w:tr w:rsidR="008349BB" w:rsidRPr="00A1471D" w14:paraId="7625F59F" w14:textId="77777777" w:rsidTr="00132FFD">
        <w:tc>
          <w:tcPr>
            <w:tcW w:w="5895" w:type="dxa"/>
            <w:vAlign w:val="center"/>
            <w:hideMark/>
          </w:tcPr>
          <w:p w14:paraId="6F0C25AB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c) županijski državni odvjetnici</w:t>
            </w:r>
          </w:p>
        </w:tc>
        <w:tc>
          <w:tcPr>
            <w:tcW w:w="0" w:type="auto"/>
            <w:vAlign w:val="center"/>
            <w:hideMark/>
          </w:tcPr>
          <w:p w14:paraId="400E0D6D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4,98</w:t>
            </w:r>
          </w:p>
        </w:tc>
      </w:tr>
      <w:tr w:rsidR="008349BB" w:rsidRPr="00A1471D" w14:paraId="06ED06DE" w14:textId="77777777" w:rsidTr="00132FFD">
        <w:tc>
          <w:tcPr>
            <w:tcW w:w="5895" w:type="dxa"/>
            <w:vAlign w:val="center"/>
            <w:hideMark/>
          </w:tcPr>
          <w:p w14:paraId="294CCB9A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7. a) suci županijskih sudova iz točke 6. a) ovoga članka određeni za postupanje u kaznenim predmetima korupcije i organiziranog kriminaliteta</w:t>
            </w:r>
            <w:r w:rsidRPr="00A1471D">
              <w:rPr>
                <w:color w:val="000000"/>
              </w:rPr>
              <w:tab/>
            </w:r>
            <w:r w:rsidRPr="00A1471D">
              <w:rPr>
                <w:color w:val="000000"/>
              </w:rPr>
              <w:tab/>
            </w:r>
            <w:r w:rsidRPr="00A1471D">
              <w:rPr>
                <w:color w:val="000000"/>
              </w:rPr>
              <w:tab/>
            </w:r>
            <w:r w:rsidRPr="00A1471D">
              <w:rPr>
                <w:color w:val="000000"/>
              </w:rPr>
              <w:tab/>
            </w:r>
            <w:r w:rsidRPr="00A1471D">
              <w:rPr>
                <w:color w:val="000000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14:paraId="022B89B9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 xml:space="preserve"> </w:t>
            </w:r>
          </w:p>
          <w:p w14:paraId="5B4F2937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5,70</w:t>
            </w:r>
          </w:p>
        </w:tc>
      </w:tr>
      <w:tr w:rsidR="008349BB" w:rsidRPr="00A1471D" w14:paraId="4FCB334E" w14:textId="77777777" w:rsidTr="00132FFD">
        <w:tc>
          <w:tcPr>
            <w:tcW w:w="5895" w:type="dxa"/>
            <w:vAlign w:val="center"/>
            <w:hideMark/>
          </w:tcPr>
          <w:p w14:paraId="4E2D1BA2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b) suci županijskih sudova</w:t>
            </w:r>
          </w:p>
        </w:tc>
        <w:tc>
          <w:tcPr>
            <w:tcW w:w="0" w:type="auto"/>
            <w:vAlign w:val="center"/>
            <w:hideMark/>
          </w:tcPr>
          <w:p w14:paraId="3389FD67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4,55</w:t>
            </w:r>
          </w:p>
        </w:tc>
      </w:tr>
      <w:tr w:rsidR="008349BB" w:rsidRPr="00A1471D" w14:paraId="56FB29BA" w14:textId="77777777" w:rsidTr="00132FFD">
        <w:tc>
          <w:tcPr>
            <w:tcW w:w="5895" w:type="dxa"/>
            <w:vAlign w:val="center"/>
            <w:hideMark/>
          </w:tcPr>
          <w:p w14:paraId="417C1DD7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c) zamjenici županijskih državnih odvjetnika</w:t>
            </w:r>
          </w:p>
        </w:tc>
        <w:tc>
          <w:tcPr>
            <w:tcW w:w="0" w:type="auto"/>
            <w:vAlign w:val="center"/>
            <w:hideMark/>
          </w:tcPr>
          <w:p w14:paraId="5191872A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4,55</w:t>
            </w:r>
          </w:p>
        </w:tc>
      </w:tr>
      <w:tr w:rsidR="008349BB" w:rsidRPr="00A1471D" w14:paraId="7EED12DA" w14:textId="77777777" w:rsidTr="00132FFD">
        <w:tc>
          <w:tcPr>
            <w:tcW w:w="5895" w:type="dxa"/>
            <w:vAlign w:val="center"/>
            <w:hideMark/>
          </w:tcPr>
          <w:p w14:paraId="7C7CABBE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d) predsjednici općinskih sudova</w:t>
            </w:r>
          </w:p>
        </w:tc>
        <w:tc>
          <w:tcPr>
            <w:tcW w:w="0" w:type="auto"/>
            <w:vAlign w:val="center"/>
            <w:hideMark/>
          </w:tcPr>
          <w:p w14:paraId="55D59CCC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4,55</w:t>
            </w:r>
          </w:p>
        </w:tc>
      </w:tr>
      <w:tr w:rsidR="008349BB" w:rsidRPr="00A1471D" w14:paraId="4C8DFD4D" w14:textId="77777777" w:rsidTr="00132FFD">
        <w:tc>
          <w:tcPr>
            <w:tcW w:w="5895" w:type="dxa"/>
            <w:vAlign w:val="center"/>
            <w:hideMark/>
          </w:tcPr>
          <w:p w14:paraId="67F91FBE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e) predsjednici upravnih sudova</w:t>
            </w:r>
          </w:p>
        </w:tc>
        <w:tc>
          <w:tcPr>
            <w:tcW w:w="0" w:type="auto"/>
            <w:vAlign w:val="center"/>
            <w:hideMark/>
          </w:tcPr>
          <w:p w14:paraId="5B43A140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4,55</w:t>
            </w:r>
          </w:p>
        </w:tc>
      </w:tr>
      <w:tr w:rsidR="008349BB" w:rsidRPr="00A1471D" w14:paraId="256D7336" w14:textId="77777777" w:rsidTr="00132FFD">
        <w:tc>
          <w:tcPr>
            <w:tcW w:w="5895" w:type="dxa"/>
            <w:vAlign w:val="center"/>
            <w:hideMark/>
          </w:tcPr>
          <w:p w14:paraId="7E3B3FC5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f) predsjednici trgovačkih sudova</w:t>
            </w:r>
          </w:p>
        </w:tc>
        <w:tc>
          <w:tcPr>
            <w:tcW w:w="0" w:type="auto"/>
            <w:vAlign w:val="center"/>
            <w:hideMark/>
          </w:tcPr>
          <w:p w14:paraId="420A6FBD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4,55</w:t>
            </w:r>
          </w:p>
        </w:tc>
      </w:tr>
      <w:tr w:rsidR="008349BB" w:rsidRPr="00A1471D" w14:paraId="168957ED" w14:textId="77777777" w:rsidTr="00132FFD">
        <w:tc>
          <w:tcPr>
            <w:tcW w:w="5895" w:type="dxa"/>
            <w:vAlign w:val="center"/>
            <w:hideMark/>
          </w:tcPr>
          <w:p w14:paraId="72E9B861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g) općinski državni odvjetnici</w:t>
            </w:r>
          </w:p>
        </w:tc>
        <w:tc>
          <w:tcPr>
            <w:tcW w:w="0" w:type="auto"/>
            <w:vAlign w:val="center"/>
            <w:hideMark/>
          </w:tcPr>
          <w:p w14:paraId="0B53524F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4,55</w:t>
            </w:r>
          </w:p>
        </w:tc>
      </w:tr>
      <w:tr w:rsidR="008349BB" w:rsidRPr="00A1471D" w14:paraId="329DB29E" w14:textId="77777777" w:rsidTr="00132FFD">
        <w:tc>
          <w:tcPr>
            <w:tcW w:w="5895" w:type="dxa"/>
            <w:vAlign w:val="center"/>
            <w:hideMark/>
          </w:tcPr>
          <w:p w14:paraId="2DFECD8E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8. a) suci općinskih sudova</w:t>
            </w:r>
          </w:p>
        </w:tc>
        <w:tc>
          <w:tcPr>
            <w:tcW w:w="0" w:type="auto"/>
            <w:vAlign w:val="center"/>
            <w:hideMark/>
          </w:tcPr>
          <w:p w14:paraId="23208BBE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3,54</w:t>
            </w:r>
          </w:p>
        </w:tc>
      </w:tr>
      <w:tr w:rsidR="008349BB" w:rsidRPr="00A1471D" w14:paraId="150F585E" w14:textId="77777777" w:rsidTr="00132FFD">
        <w:tc>
          <w:tcPr>
            <w:tcW w:w="5895" w:type="dxa"/>
            <w:vAlign w:val="center"/>
            <w:hideMark/>
          </w:tcPr>
          <w:p w14:paraId="66DA32E2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b) suci upravnih sudova</w:t>
            </w:r>
          </w:p>
        </w:tc>
        <w:tc>
          <w:tcPr>
            <w:tcW w:w="0" w:type="auto"/>
            <w:vAlign w:val="center"/>
            <w:hideMark/>
          </w:tcPr>
          <w:p w14:paraId="5BDEFFFC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3,54</w:t>
            </w:r>
          </w:p>
        </w:tc>
      </w:tr>
      <w:tr w:rsidR="008349BB" w:rsidRPr="00A1471D" w14:paraId="7EC4166A" w14:textId="77777777" w:rsidTr="00132FFD">
        <w:tc>
          <w:tcPr>
            <w:tcW w:w="5895" w:type="dxa"/>
            <w:vAlign w:val="center"/>
            <w:hideMark/>
          </w:tcPr>
          <w:p w14:paraId="08BDBE42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c) suci trgovačkih sudova</w:t>
            </w:r>
            <w:r w:rsidRPr="00A1471D">
              <w:rPr>
                <w:color w:val="000000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14:paraId="72388E9D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3,54</w:t>
            </w:r>
          </w:p>
        </w:tc>
      </w:tr>
      <w:tr w:rsidR="008349BB" w:rsidRPr="00A1471D" w14:paraId="5002D336" w14:textId="77777777" w:rsidTr="00132FFD">
        <w:tc>
          <w:tcPr>
            <w:tcW w:w="5895" w:type="dxa"/>
            <w:vAlign w:val="center"/>
            <w:hideMark/>
          </w:tcPr>
          <w:p w14:paraId="439CEA9A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>d) zamjenici općinskih državnih odvjetnika</w:t>
            </w:r>
          </w:p>
        </w:tc>
        <w:tc>
          <w:tcPr>
            <w:tcW w:w="0" w:type="auto"/>
            <w:vAlign w:val="center"/>
            <w:hideMark/>
          </w:tcPr>
          <w:p w14:paraId="75E0E6CA" w14:textId="77777777" w:rsidR="008349BB" w:rsidRPr="00A1471D" w:rsidRDefault="008349BB" w:rsidP="00132FF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471D">
              <w:rPr>
                <w:color w:val="000000"/>
              </w:rPr>
              <w:tab/>
              <w:t>3,54.</w:t>
            </w:r>
          </w:p>
        </w:tc>
      </w:tr>
    </w:tbl>
    <w:p w14:paraId="176D93F7" w14:textId="77777777" w:rsidR="008349BB" w:rsidRPr="00A1471D" w:rsidRDefault="008349BB" w:rsidP="008349BB">
      <w:pPr>
        <w:jc w:val="both"/>
        <w:rPr>
          <w:color w:val="000000"/>
        </w:rPr>
      </w:pPr>
    </w:p>
    <w:p w14:paraId="61D219EF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Predsjednici županijskih, općinskih, upravnih i trgovačkih sudova te županijski i općinski državni odvjetnici imaju pravo na povišeni koeficijent:</w:t>
      </w:r>
    </w:p>
    <w:p w14:paraId="5439D04C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u sudovima ili državnim odvjetništvima koji imaju 21 – 50 sudaca ili zamjenika za 0,29</w:t>
      </w:r>
    </w:p>
    <w:p w14:paraId="48F8D1B8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u sudovima ili državnim odvjetništvima koji imaju 51 – 100 sudaca ili zamjenika za 0,43</w:t>
      </w:r>
    </w:p>
    <w:p w14:paraId="0C925F15" w14:textId="77777777" w:rsidR="008349BB" w:rsidRPr="00A1471D" w:rsidRDefault="008349BB" w:rsidP="008349BB">
      <w:pPr>
        <w:jc w:val="both"/>
        <w:rPr>
          <w:color w:val="000000"/>
        </w:rPr>
      </w:pPr>
      <w:r w:rsidRPr="00A1471D">
        <w:rPr>
          <w:color w:val="000000"/>
        </w:rPr>
        <w:t>– u sudovima ili državnim odvjetništvima koji imaju više od 100 sudaca ili zamjenika za</w:t>
      </w:r>
      <w:r w:rsidRPr="00A1471D">
        <w:rPr>
          <w:b/>
          <w:color w:val="000000"/>
        </w:rPr>
        <w:t xml:space="preserve"> </w:t>
      </w:r>
      <w:r w:rsidRPr="00A1471D">
        <w:rPr>
          <w:color w:val="000000"/>
        </w:rPr>
        <w:t>0,58.</w:t>
      </w:r>
    </w:p>
    <w:p w14:paraId="665656EF" w14:textId="77777777" w:rsidR="008349BB" w:rsidRPr="00664545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  <w:r w:rsidRPr="00664545">
        <w:rPr>
          <w:b/>
          <w:color w:val="000000"/>
        </w:rPr>
        <w:t>Članak 6.</w:t>
      </w:r>
    </w:p>
    <w:p w14:paraId="2CCEE0DC" w14:textId="5F34B720" w:rsidR="009C21AD" w:rsidRPr="00664545" w:rsidRDefault="008349BB" w:rsidP="008349BB">
      <w:pPr>
        <w:spacing w:before="100" w:beforeAutospacing="1" w:after="100" w:afterAutospacing="1"/>
        <w:jc w:val="both"/>
        <w:rPr>
          <w:color w:val="000000"/>
        </w:rPr>
      </w:pPr>
      <w:r w:rsidRPr="00664545">
        <w:rPr>
          <w:color w:val="000000"/>
        </w:rPr>
        <w:t xml:space="preserve">Plaća dužnosnika utvrđena u članku 4. i 5. ovoga Zakona uvećava se za 0,5% za svaku navršenu godinu staža, a najviše za 20%. </w:t>
      </w:r>
    </w:p>
    <w:p w14:paraId="77CD429D" w14:textId="77777777" w:rsidR="008349BB" w:rsidRPr="00A1471D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  <w:r w:rsidRPr="00A1471D">
        <w:rPr>
          <w:b/>
          <w:color w:val="000000"/>
        </w:rPr>
        <w:t>Članak 7.</w:t>
      </w:r>
    </w:p>
    <w:p w14:paraId="18818224" w14:textId="77777777" w:rsidR="008349BB" w:rsidRPr="00A1471D" w:rsidRDefault="008349BB" w:rsidP="008349BB">
      <w:pPr>
        <w:spacing w:before="100" w:beforeAutospacing="1" w:after="100" w:afterAutospacing="1"/>
        <w:jc w:val="both"/>
        <w:rPr>
          <w:color w:val="000000"/>
        </w:rPr>
      </w:pPr>
      <w:r w:rsidRPr="00A1471D">
        <w:rPr>
          <w:color w:val="000000"/>
        </w:rPr>
        <w:t>U slučaju da se u pojedinom sudu ili državnom odvjetništvu ni nakon oglasa o slobodnim mjestima sudaca, odnosno državnih odvjetnika i njihovih zamjenika ne popuni dovoljan broj, što dovodi u pitanje redovito obavljanje poslova, ministar pravosuđa može odrediti da se u takvim sudovima ili državnim odvjetništvima plaća suca, državnog odvjetnika ili zamjenika državnog odvjetnika, poveća do 50% ovisno o broju nepopunjenih mjesta dužnosnika pod uvjetom da se na taj način osigura redovito obavljanje poslova suda, odnosno državnog odvjetništva.</w:t>
      </w:r>
    </w:p>
    <w:p w14:paraId="3B6A515B" w14:textId="77777777" w:rsidR="008349BB" w:rsidRPr="00A1471D" w:rsidRDefault="008349BB" w:rsidP="008349BB">
      <w:pPr>
        <w:spacing w:before="100" w:beforeAutospacing="1" w:after="100" w:afterAutospacing="1"/>
        <w:jc w:val="both"/>
        <w:rPr>
          <w:color w:val="000000"/>
        </w:rPr>
      </w:pPr>
      <w:r w:rsidRPr="00A1471D">
        <w:rPr>
          <w:color w:val="000000"/>
        </w:rPr>
        <w:t>Na plaću uvećanu do 50% imaju pravo i suci, državni odvjetnici i njihovi zamjenici koji su upućeni na rad u sudove ili državna odvjetništva iz stavka 1. ovoga članka.</w:t>
      </w:r>
    </w:p>
    <w:p w14:paraId="78BFE553" w14:textId="77777777" w:rsidR="008349BB" w:rsidRPr="00A1471D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  <w:r w:rsidRPr="00A1471D">
        <w:rPr>
          <w:b/>
          <w:color w:val="000000"/>
        </w:rPr>
        <w:t xml:space="preserve">Članak 8. </w:t>
      </w:r>
    </w:p>
    <w:p w14:paraId="74CD961D" w14:textId="77777777" w:rsidR="008349BB" w:rsidRPr="00A1471D" w:rsidRDefault="008349BB" w:rsidP="008349BB">
      <w:pPr>
        <w:spacing w:before="100" w:beforeAutospacing="1" w:after="100" w:afterAutospacing="1"/>
        <w:jc w:val="both"/>
        <w:rPr>
          <w:color w:val="000000"/>
        </w:rPr>
      </w:pPr>
      <w:r w:rsidRPr="00A1471D">
        <w:rPr>
          <w:color w:val="000000"/>
        </w:rPr>
        <w:t>Pravosudnim dužnosnicima pripada pravo na naknadu sljedećih materijalnih troškova:</w:t>
      </w:r>
    </w:p>
    <w:p w14:paraId="0E04C535" w14:textId="77777777" w:rsidR="008349BB" w:rsidRPr="00A1471D" w:rsidRDefault="008349BB" w:rsidP="008349BB">
      <w:pPr>
        <w:spacing w:before="100" w:beforeAutospacing="1" w:after="100" w:afterAutospacing="1"/>
        <w:jc w:val="both"/>
        <w:rPr>
          <w:color w:val="000000"/>
        </w:rPr>
      </w:pPr>
      <w:r w:rsidRPr="00A1471D">
        <w:rPr>
          <w:color w:val="000000"/>
        </w:rPr>
        <w:t>1. naknada za odvojeni život od obitelji i naknada troškova putovanja u mjesto stanovanja obitelji u vrijeme tjednog odmora i državnih blagdana, kada pravosudni dužnosnik to pravo ostvaruje sukladno Zakonu o sudovima odnosno Zakonu o državnom odvjetništvu,</w:t>
      </w:r>
    </w:p>
    <w:p w14:paraId="680E40AB" w14:textId="77777777" w:rsidR="008349BB" w:rsidRPr="00A1471D" w:rsidRDefault="008349BB" w:rsidP="008349BB">
      <w:pPr>
        <w:spacing w:before="100" w:beforeAutospacing="1" w:after="100" w:afterAutospacing="1"/>
        <w:jc w:val="both"/>
        <w:rPr>
          <w:color w:val="000000"/>
        </w:rPr>
      </w:pPr>
      <w:r w:rsidRPr="00A1471D">
        <w:rPr>
          <w:color w:val="000000"/>
        </w:rPr>
        <w:t>2. naknada troškova za službena putovanja i putne troškove u svezi s obnašanjem pravosudne dužnosti,</w:t>
      </w:r>
    </w:p>
    <w:p w14:paraId="05D3C5BA" w14:textId="77777777" w:rsidR="008349BB" w:rsidRPr="00A1471D" w:rsidRDefault="008349BB" w:rsidP="008349BB">
      <w:pPr>
        <w:spacing w:before="100" w:beforeAutospacing="1" w:after="100" w:afterAutospacing="1"/>
        <w:jc w:val="both"/>
        <w:rPr>
          <w:color w:val="000000"/>
        </w:rPr>
      </w:pPr>
      <w:r w:rsidRPr="00A1471D">
        <w:rPr>
          <w:color w:val="000000"/>
        </w:rPr>
        <w:t>3. naknada troškova prijevoza na posao i s posla ako je dužnosniku mjesto rada različito od mjesta prebivališta odnosno boravišta.</w:t>
      </w:r>
    </w:p>
    <w:p w14:paraId="28552FBD" w14:textId="77777777" w:rsidR="008349BB" w:rsidRPr="00A1471D" w:rsidRDefault="008349BB" w:rsidP="008349BB">
      <w:pPr>
        <w:spacing w:before="100" w:beforeAutospacing="1" w:after="100" w:afterAutospacing="1"/>
        <w:jc w:val="both"/>
        <w:rPr>
          <w:color w:val="000000"/>
        </w:rPr>
      </w:pPr>
      <w:r w:rsidRPr="00A1471D">
        <w:rPr>
          <w:color w:val="000000"/>
        </w:rPr>
        <w:t>Naknada za odvojeni život od obitelji iz stavka 1. točke 1. ovoga članka priznaje se pravosudnom dužnosniku u iznosu od 1.000,00 kuna mjesečno odnosno 500,00 kuna mjesečno kada je pravosudnom dužnosniku osiguran smještaj na teret državnog proračuna. Troškovi putovanja u mjesto stanovanja obitelji u vrijeme tjednog odmora i državnog blagdana iz stavka 1. točke 1. ovoga članka priznaju se pravosudnom dužnosniku u visini cijene putne karte za prijevoz najkraćim putem i najekonomičnijim sredstvom javnog prijevoza.</w:t>
      </w:r>
    </w:p>
    <w:p w14:paraId="67151DDB" w14:textId="77777777" w:rsidR="008349BB" w:rsidRPr="00A1471D" w:rsidRDefault="008349BB" w:rsidP="008349BB">
      <w:pPr>
        <w:spacing w:before="100" w:beforeAutospacing="1" w:after="100" w:afterAutospacing="1"/>
        <w:jc w:val="both"/>
        <w:rPr>
          <w:color w:val="000000"/>
        </w:rPr>
      </w:pPr>
      <w:r w:rsidRPr="00A1471D">
        <w:rPr>
          <w:color w:val="000000"/>
        </w:rPr>
        <w:t>Pravo na naknadu troškova za službena putovanja i putne troškove u svezi s obnašanjem pravosudne dužnosti pravosudnog dužnosnika iz stavka 1. točke 2. ovoga članka obuhvaća dnevnicu, prijevozne troškove i troškove noćenja, a pravosudni dužnosnik ostvaruje ih kao državni službenik u pravosudnom tijelu.</w:t>
      </w:r>
    </w:p>
    <w:p w14:paraId="30273D3E" w14:textId="77777777" w:rsidR="008349BB" w:rsidRPr="00A1471D" w:rsidRDefault="008349BB" w:rsidP="008349BB">
      <w:pPr>
        <w:spacing w:before="100" w:beforeAutospacing="1" w:after="100" w:afterAutospacing="1"/>
        <w:jc w:val="both"/>
        <w:rPr>
          <w:color w:val="000000"/>
        </w:rPr>
      </w:pPr>
      <w:r w:rsidRPr="00A1471D">
        <w:rPr>
          <w:color w:val="000000"/>
        </w:rPr>
        <w:t>Pravosudni dužnosnik čije je mjesto rada različito od mjesta prebivališta odnosno boravišta pravo na naknadu troškova prijevoza na posao i s posla iz stavka 1. točke 3. ovoga članka ostvaruje kao državni službenik u pravosudnom tijelu.</w:t>
      </w:r>
    </w:p>
    <w:p w14:paraId="6C652F77" w14:textId="77777777" w:rsidR="008349BB" w:rsidRPr="00A1471D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  <w:r w:rsidRPr="00A1471D">
        <w:rPr>
          <w:b/>
          <w:color w:val="000000"/>
        </w:rPr>
        <w:t>Članak 9.</w:t>
      </w:r>
    </w:p>
    <w:p w14:paraId="00DACE10" w14:textId="77777777" w:rsidR="008349BB" w:rsidRPr="00A1471D" w:rsidRDefault="008349BB" w:rsidP="008349BB">
      <w:pPr>
        <w:spacing w:before="100" w:beforeAutospacing="1" w:after="100" w:afterAutospacing="1"/>
        <w:jc w:val="both"/>
        <w:rPr>
          <w:color w:val="000000"/>
        </w:rPr>
      </w:pPr>
      <w:r w:rsidRPr="00A1471D">
        <w:rPr>
          <w:color w:val="000000"/>
        </w:rPr>
        <w:t>Rješenja o utvrđivanju plaće dužnosnika iz članka 4. i 5. ovoga Zakona donosi Ministarstvo pravosuđa.</w:t>
      </w:r>
    </w:p>
    <w:p w14:paraId="651FE997" w14:textId="77777777" w:rsidR="008349BB" w:rsidRPr="00A1471D" w:rsidRDefault="008349BB" w:rsidP="008349BB">
      <w:pPr>
        <w:spacing w:before="100" w:beforeAutospacing="1" w:after="100" w:afterAutospacing="1"/>
        <w:jc w:val="both"/>
        <w:rPr>
          <w:color w:val="000000"/>
        </w:rPr>
      </w:pPr>
      <w:r w:rsidRPr="00A1471D">
        <w:rPr>
          <w:color w:val="000000"/>
        </w:rPr>
        <w:t>Rješenja, odnosno akte o pravima iz članka 8. ovoga Zakona donosi čelnik pravosudnog tijela.</w:t>
      </w:r>
    </w:p>
    <w:p w14:paraId="0CDFABC1" w14:textId="0A49ED0C" w:rsidR="004D7ACE" w:rsidRDefault="008349BB" w:rsidP="009C21AD">
      <w:pPr>
        <w:spacing w:before="100" w:beforeAutospacing="1" w:after="100" w:afterAutospacing="1"/>
        <w:jc w:val="both"/>
      </w:pPr>
      <w:r w:rsidRPr="00A1471D">
        <w:rPr>
          <w:color w:val="000000"/>
        </w:rPr>
        <w:t>Protiv rješenja, odnosno akta iz stavka 1. i 2. ovoga članka može se podnijeti žalba Ministarstvu pravosuđa u roku od 15 dana od dana dostav</w:t>
      </w:r>
      <w:r>
        <w:rPr>
          <w:color w:val="000000"/>
        </w:rPr>
        <w:t>e.</w:t>
      </w:r>
    </w:p>
    <w:sectPr w:rsidR="004D7ACE">
      <w:head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3A6A9" w14:textId="77777777" w:rsidR="006A5FCE" w:rsidRDefault="006A5FCE">
      <w:r>
        <w:separator/>
      </w:r>
    </w:p>
  </w:endnote>
  <w:endnote w:type="continuationSeparator" w:id="0">
    <w:p w14:paraId="3BC80F99" w14:textId="77777777" w:rsidR="006A5FCE" w:rsidRDefault="006A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E9DA9" w14:textId="77777777" w:rsidR="006A5FCE" w:rsidRDefault="006A5FCE">
      <w:r>
        <w:separator/>
      </w:r>
    </w:p>
  </w:footnote>
  <w:footnote w:type="continuationSeparator" w:id="0">
    <w:p w14:paraId="30E1AEB5" w14:textId="77777777" w:rsidR="006A5FCE" w:rsidRDefault="006A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D0477" w14:textId="77777777" w:rsidR="00A1471D" w:rsidRDefault="00E27823">
    <w:pPr>
      <w:pStyle w:val="Header"/>
      <w:jc w:val="center"/>
    </w:pPr>
  </w:p>
  <w:p w14:paraId="3BC146F6" w14:textId="77777777" w:rsidR="00A1471D" w:rsidRDefault="00E27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716"/>
    <w:multiLevelType w:val="multilevel"/>
    <w:tmpl w:val="255A59B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36FF02EA"/>
    <w:multiLevelType w:val="hybridMultilevel"/>
    <w:tmpl w:val="18028BE4"/>
    <w:lvl w:ilvl="0" w:tplc="0DA28272">
      <w:start w:val="1"/>
      <w:numFmt w:val="decimal"/>
      <w:lvlText w:val="%1."/>
      <w:lvlJc w:val="left"/>
      <w:pPr>
        <w:ind w:left="720" w:hanging="360"/>
      </w:pPr>
    </w:lvl>
    <w:lvl w:ilvl="1" w:tplc="CF28D00A">
      <w:start w:val="1"/>
      <w:numFmt w:val="lowerLetter"/>
      <w:lvlText w:val="%2."/>
      <w:lvlJc w:val="left"/>
      <w:pPr>
        <w:ind w:left="1440" w:hanging="360"/>
      </w:pPr>
    </w:lvl>
    <w:lvl w:ilvl="2" w:tplc="CE74F17C">
      <w:start w:val="1"/>
      <w:numFmt w:val="lowerRoman"/>
      <w:lvlText w:val="%3."/>
      <w:lvlJc w:val="right"/>
      <w:pPr>
        <w:ind w:left="2160" w:hanging="180"/>
      </w:pPr>
    </w:lvl>
    <w:lvl w:ilvl="3" w:tplc="B7748DE0">
      <w:start w:val="1"/>
      <w:numFmt w:val="decimal"/>
      <w:lvlText w:val="%4."/>
      <w:lvlJc w:val="left"/>
      <w:pPr>
        <w:ind w:left="2880" w:hanging="360"/>
      </w:pPr>
    </w:lvl>
    <w:lvl w:ilvl="4" w:tplc="353A39A4">
      <w:start w:val="1"/>
      <w:numFmt w:val="lowerLetter"/>
      <w:lvlText w:val="%5."/>
      <w:lvlJc w:val="left"/>
      <w:pPr>
        <w:ind w:left="3600" w:hanging="360"/>
      </w:pPr>
    </w:lvl>
    <w:lvl w:ilvl="5" w:tplc="B26A3F28">
      <w:start w:val="1"/>
      <w:numFmt w:val="lowerRoman"/>
      <w:lvlText w:val="%6."/>
      <w:lvlJc w:val="right"/>
      <w:pPr>
        <w:ind w:left="4320" w:hanging="180"/>
      </w:pPr>
    </w:lvl>
    <w:lvl w:ilvl="6" w:tplc="35F2D6E8">
      <w:start w:val="1"/>
      <w:numFmt w:val="decimal"/>
      <w:lvlText w:val="%7."/>
      <w:lvlJc w:val="left"/>
      <w:pPr>
        <w:ind w:left="5040" w:hanging="360"/>
      </w:pPr>
    </w:lvl>
    <w:lvl w:ilvl="7" w:tplc="04FEC0FC">
      <w:start w:val="1"/>
      <w:numFmt w:val="lowerLetter"/>
      <w:lvlText w:val="%8."/>
      <w:lvlJc w:val="left"/>
      <w:pPr>
        <w:ind w:left="5760" w:hanging="360"/>
      </w:pPr>
    </w:lvl>
    <w:lvl w:ilvl="8" w:tplc="04CE9A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004A5"/>
    <w:multiLevelType w:val="multilevel"/>
    <w:tmpl w:val="C694AFF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71E581F"/>
    <w:multiLevelType w:val="multilevel"/>
    <w:tmpl w:val="AB08CF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54972C5"/>
    <w:multiLevelType w:val="multilevel"/>
    <w:tmpl w:val="8662EA9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CE"/>
    <w:rsid w:val="00067A5A"/>
    <w:rsid w:val="000A051C"/>
    <w:rsid w:val="0020695C"/>
    <w:rsid w:val="00327142"/>
    <w:rsid w:val="0036229B"/>
    <w:rsid w:val="003653CD"/>
    <w:rsid w:val="003D160E"/>
    <w:rsid w:val="003D7C05"/>
    <w:rsid w:val="004D7ACE"/>
    <w:rsid w:val="004E2A8D"/>
    <w:rsid w:val="00514C66"/>
    <w:rsid w:val="00607D06"/>
    <w:rsid w:val="006A5FCE"/>
    <w:rsid w:val="00761702"/>
    <w:rsid w:val="008016F3"/>
    <w:rsid w:val="0082261A"/>
    <w:rsid w:val="00824A41"/>
    <w:rsid w:val="008349BB"/>
    <w:rsid w:val="00886E34"/>
    <w:rsid w:val="008F6CA6"/>
    <w:rsid w:val="009C21AD"/>
    <w:rsid w:val="009D0448"/>
    <w:rsid w:val="00A14D61"/>
    <w:rsid w:val="00B01EB0"/>
    <w:rsid w:val="00B751CA"/>
    <w:rsid w:val="00B81570"/>
    <w:rsid w:val="00C956EF"/>
    <w:rsid w:val="00CC3013"/>
    <w:rsid w:val="00D75A05"/>
    <w:rsid w:val="00E22E6D"/>
    <w:rsid w:val="00E27823"/>
    <w:rsid w:val="00F86C5F"/>
    <w:rsid w:val="00F9017D"/>
    <w:rsid w:val="00F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9D40D"/>
  <w15:docId w15:val="{7FC071F5-B962-47DA-BD07-BEB603F3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Revision">
    <w:name w:val="Revision"/>
    <w:hidden/>
    <w:uiPriority w:val="99"/>
    <w:semiHidden/>
    <w:rsid w:val="00C956EF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4EA9-67C8-4808-847E-F4BBE248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25193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Mladen Duvnjak</cp:lastModifiedBy>
  <cp:revision>6</cp:revision>
  <cp:lastPrinted>2013-10-21T09:54:00Z</cp:lastPrinted>
  <dcterms:created xsi:type="dcterms:W3CDTF">2023-06-14T15:31:00Z</dcterms:created>
  <dcterms:modified xsi:type="dcterms:W3CDTF">2023-06-15T08:33:00Z</dcterms:modified>
</cp:coreProperties>
</file>