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CEC0A" w14:textId="77777777" w:rsidR="00CA0655" w:rsidRPr="00621B71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 w:val="22"/>
          <w:lang w:eastAsia="hr-HR"/>
        </w:rPr>
      </w:pPr>
    </w:p>
    <w:p w14:paraId="781CEC0B" w14:textId="6F436B16" w:rsidR="00CA0655" w:rsidRPr="00800462" w:rsidRDefault="00AB33AB" w:rsidP="00B27AF0">
      <w:pPr>
        <w:jc w:val="center"/>
      </w:pPr>
      <w:r>
        <w:rPr>
          <w:noProof/>
          <w:lang w:eastAsia="hr-HR"/>
        </w:rPr>
        <w:drawing>
          <wp:inline distT="0" distB="0" distL="0" distR="0" wp14:anchorId="781CEC8F" wp14:editId="23041918">
            <wp:extent cx="447675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655" w:rsidRPr="00800462">
        <w:fldChar w:fldCharType="begin"/>
      </w:r>
      <w:r w:rsidR="00CA0655" w:rsidRPr="00800462">
        <w:instrText xml:space="preserve"> INCLUDEPICTURE "http://www.inet.hr/~box/images/grb-rh.gif" \* MERGEFORMATINET </w:instrText>
      </w:r>
      <w:r w:rsidR="00CA0655" w:rsidRPr="00800462">
        <w:fldChar w:fldCharType="end"/>
      </w:r>
    </w:p>
    <w:p w14:paraId="781CEC0C" w14:textId="77777777" w:rsidR="00CA0655" w:rsidRPr="00800462" w:rsidRDefault="00CA0655" w:rsidP="00B27AF0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81CEC0D" w14:textId="77777777" w:rsidR="00CA0655" w:rsidRPr="00800462" w:rsidRDefault="00CA0655" w:rsidP="00B27AF0"/>
    <w:p w14:paraId="781CEC0E" w14:textId="5B49DAD0" w:rsidR="00CA0655" w:rsidRPr="00800462" w:rsidRDefault="00CA0655" w:rsidP="00624492">
      <w:pPr>
        <w:jc w:val="right"/>
      </w:pPr>
      <w:r w:rsidRPr="00800462">
        <w:t xml:space="preserve">Zagreb, </w:t>
      </w:r>
      <w:r w:rsidR="00713BE7">
        <w:t>15. lipnja</w:t>
      </w:r>
      <w:r w:rsidR="006769FE">
        <w:t xml:space="preserve"> </w:t>
      </w:r>
      <w:r>
        <w:t>202</w:t>
      </w:r>
      <w:r w:rsidR="00F23A43">
        <w:t>3</w:t>
      </w:r>
      <w:r w:rsidRPr="00800462">
        <w:t>.</w:t>
      </w:r>
    </w:p>
    <w:p w14:paraId="781CEC0F" w14:textId="77777777" w:rsidR="00CA0655" w:rsidRDefault="00CA0655" w:rsidP="00B27AF0">
      <w:pPr>
        <w:jc w:val="right"/>
      </w:pPr>
    </w:p>
    <w:p w14:paraId="781CEC10" w14:textId="77777777" w:rsidR="00CA0655" w:rsidRDefault="00CA0655" w:rsidP="00B27AF0">
      <w:pPr>
        <w:jc w:val="right"/>
      </w:pPr>
    </w:p>
    <w:p w14:paraId="781CEC11" w14:textId="77777777" w:rsidR="00CA0655" w:rsidRDefault="00CA0655" w:rsidP="00B27AF0">
      <w:pPr>
        <w:jc w:val="right"/>
      </w:pPr>
    </w:p>
    <w:p w14:paraId="781CEC12" w14:textId="77777777" w:rsidR="00CA0655" w:rsidRPr="00800462" w:rsidRDefault="00CA0655" w:rsidP="00B27AF0">
      <w:pPr>
        <w:jc w:val="right"/>
      </w:pPr>
    </w:p>
    <w:p w14:paraId="781CEC13" w14:textId="77777777" w:rsidR="00CA0655" w:rsidRPr="00800462" w:rsidRDefault="00CA0655" w:rsidP="00B27AF0">
      <w:pPr>
        <w:jc w:val="right"/>
      </w:pPr>
    </w:p>
    <w:p w14:paraId="781CEC14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5" w14:textId="77777777" w:rsidR="00CA0655" w:rsidRDefault="00CA0655" w:rsidP="00B27AF0"/>
    <w:p w14:paraId="781CEC16" w14:textId="77777777" w:rsidR="00CA0655" w:rsidRDefault="00CA0655" w:rsidP="00B27AF0">
      <w:r w:rsidRPr="00C85E86">
        <w:rPr>
          <w:b/>
          <w:smallCaps/>
        </w:rPr>
        <w:t>Predlagatelj</w:t>
      </w:r>
      <w:r w:rsidRPr="00C85E86">
        <w:rPr>
          <w:b/>
        </w:rPr>
        <w:t>:</w:t>
      </w:r>
      <w:r>
        <w:t xml:space="preserve">  </w:t>
      </w:r>
      <w:r>
        <w:tab/>
      </w:r>
      <w:r w:rsidRPr="002E4945">
        <w:t xml:space="preserve">Ministarstvo </w:t>
      </w:r>
      <w:r>
        <w:rPr>
          <w:lang w:eastAsia="hr-HR"/>
        </w:rPr>
        <w:t>gospodarstva i održivog razvoja</w:t>
      </w:r>
    </w:p>
    <w:p w14:paraId="781CEC17" w14:textId="77777777" w:rsidR="00CA0655" w:rsidRDefault="00CA0655" w:rsidP="00B27AF0"/>
    <w:p w14:paraId="781CEC18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9" w14:textId="77777777" w:rsidR="00CA0655" w:rsidRDefault="00CA0655" w:rsidP="00B27AF0"/>
    <w:p w14:paraId="781CEC1A" w14:textId="38AFB1EC" w:rsidR="00CA0655" w:rsidRDefault="00CA0655" w:rsidP="00643C9F">
      <w:pPr>
        <w:spacing w:line="276" w:lineRule="auto"/>
        <w:ind w:left="2832" w:hanging="2475"/>
      </w:pPr>
      <w:r w:rsidRPr="00C85E86">
        <w:rPr>
          <w:b/>
          <w:smallCaps/>
        </w:rPr>
        <w:t>Predmet</w:t>
      </w:r>
      <w:r w:rsidRPr="00C85E86">
        <w:rPr>
          <w:b/>
        </w:rPr>
        <w:t>:</w:t>
      </w:r>
      <w:r>
        <w:t xml:space="preserve"> </w:t>
      </w:r>
      <w:r>
        <w:tab/>
      </w:r>
      <w:r>
        <w:tab/>
      </w:r>
      <w:r w:rsidR="00743202">
        <w:t>Prijedlog o</w:t>
      </w:r>
      <w:r w:rsidRPr="00CD7A20">
        <w:t>dluke o proglašenju projekta</w:t>
      </w:r>
      <w:r w:rsidR="006769FE">
        <w:t xml:space="preserve"> </w:t>
      </w:r>
      <w:r w:rsidRPr="00CD7A20">
        <w:t>„</w:t>
      </w:r>
      <w:r w:rsidR="00643C9F" w:rsidRPr="00F23A43">
        <w:t>Specijalna onkološka bolnica – Medicinski centar Medikol (MCM)</w:t>
      </w:r>
      <w:r w:rsidRPr="00CD7A20">
        <w:t>“ strateškim investicijskim projektom</w:t>
      </w:r>
      <w:r w:rsidR="00915801">
        <w:t xml:space="preserve"> </w:t>
      </w:r>
      <w:r w:rsidRPr="00CD7A20">
        <w:t>Republike</w:t>
      </w:r>
      <w:r w:rsidR="006769FE">
        <w:t xml:space="preserve"> </w:t>
      </w:r>
      <w:r w:rsidRPr="00CD7A20">
        <w:t>Hrvatske</w:t>
      </w:r>
    </w:p>
    <w:p w14:paraId="781CEC1B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C" w14:textId="77777777" w:rsidR="00CA0655" w:rsidRPr="00800462" w:rsidRDefault="00CA0655" w:rsidP="00B27AF0"/>
    <w:p w14:paraId="781CEC1D" w14:textId="77777777" w:rsidR="00CA0655" w:rsidRPr="00800462" w:rsidRDefault="00CA0655" w:rsidP="00B27AF0"/>
    <w:p w14:paraId="781CEC1E" w14:textId="77777777" w:rsidR="00CA0655" w:rsidRPr="00800462" w:rsidRDefault="00CA0655" w:rsidP="00B27AF0"/>
    <w:p w14:paraId="781CEC1F" w14:textId="77777777" w:rsidR="00CA0655" w:rsidRPr="00800462" w:rsidRDefault="00CA0655" w:rsidP="00B27AF0"/>
    <w:p w14:paraId="781CEC20" w14:textId="77777777" w:rsidR="00CA0655" w:rsidRDefault="00CA0655" w:rsidP="00B27AF0">
      <w:pPr>
        <w:pStyle w:val="Header"/>
      </w:pPr>
    </w:p>
    <w:p w14:paraId="781CEC21" w14:textId="77777777" w:rsidR="00CA0655" w:rsidRDefault="00CA0655" w:rsidP="00B27AF0"/>
    <w:p w14:paraId="781CEC22" w14:textId="77777777" w:rsidR="00CA0655" w:rsidRDefault="00CA0655" w:rsidP="00B27AF0"/>
    <w:p w14:paraId="781CEC23" w14:textId="77777777" w:rsidR="00CA0655" w:rsidRDefault="00CA0655" w:rsidP="00B27AF0"/>
    <w:p w14:paraId="781CEC24" w14:textId="77777777" w:rsidR="00CA0655" w:rsidRDefault="00CA0655" w:rsidP="00B27AF0"/>
    <w:p w14:paraId="781CEC25" w14:textId="77777777" w:rsidR="00CA0655" w:rsidRDefault="00CA0655" w:rsidP="00B27AF0"/>
    <w:p w14:paraId="781CEC26" w14:textId="77777777" w:rsidR="00CA0655" w:rsidRDefault="00CA0655" w:rsidP="00B27AF0"/>
    <w:p w14:paraId="781CEC27" w14:textId="77777777" w:rsidR="00CA0655" w:rsidRDefault="00CA0655" w:rsidP="00B27AF0"/>
    <w:p w14:paraId="781CEC28" w14:textId="77777777" w:rsidR="00CA0655" w:rsidRDefault="00CA0655" w:rsidP="00B27AF0"/>
    <w:p w14:paraId="781CEC29" w14:textId="77777777" w:rsidR="00CA0655" w:rsidRDefault="00CA0655" w:rsidP="00B27AF0"/>
    <w:p w14:paraId="781CEC2A" w14:textId="77777777" w:rsidR="00CA0655" w:rsidRDefault="00CA0655" w:rsidP="00B27AF0">
      <w:pPr>
        <w:ind w:left="0" w:firstLine="0"/>
      </w:pPr>
    </w:p>
    <w:p w14:paraId="781CEC2B" w14:textId="77777777" w:rsidR="00CA0655" w:rsidRDefault="00CA0655" w:rsidP="00B27AF0"/>
    <w:p w14:paraId="781CEC2C" w14:textId="77777777" w:rsidR="00CA0655" w:rsidRDefault="00CA0655" w:rsidP="00B27AF0"/>
    <w:p w14:paraId="781CEC2D" w14:textId="77777777" w:rsidR="00CA0655" w:rsidRDefault="00CA0655" w:rsidP="00B27AF0"/>
    <w:p w14:paraId="781CEC2F" w14:textId="77777777" w:rsidR="00CA0655" w:rsidRDefault="00CA0655" w:rsidP="00B27AF0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5222AE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781CEC30" w14:textId="77777777" w:rsidR="00CA0655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Cs w:val="24"/>
          <w:lang w:eastAsia="hr-HR"/>
        </w:rPr>
      </w:pPr>
    </w:p>
    <w:p w14:paraId="781CEC32" w14:textId="59287567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Na temelju članka 14. Zakona o strateškim investicijskim projektima Republike Hrvatske (Narodne novine, broj 29/18 i 114/18), Vlada Republike Hrvatske je na sjednici održanoj  _________ 202</w:t>
      </w:r>
      <w:r w:rsidR="00F23A43">
        <w:rPr>
          <w:szCs w:val="24"/>
          <w:lang w:eastAsia="hr-HR"/>
        </w:rPr>
        <w:t>3</w:t>
      </w:r>
      <w:r w:rsidR="00743202">
        <w:rPr>
          <w:szCs w:val="24"/>
          <w:lang w:eastAsia="hr-HR"/>
        </w:rPr>
        <w:t xml:space="preserve">. </w:t>
      </w:r>
      <w:r w:rsidRPr="0059559D">
        <w:rPr>
          <w:szCs w:val="24"/>
          <w:lang w:eastAsia="hr-HR"/>
        </w:rPr>
        <w:t>donijela</w:t>
      </w:r>
    </w:p>
    <w:p w14:paraId="781CEC33" w14:textId="77777777" w:rsidR="00CA0655" w:rsidRPr="0059559D" w:rsidRDefault="00CA0655" w:rsidP="00423EEE">
      <w:pPr>
        <w:autoSpaceDE w:val="0"/>
        <w:autoSpaceDN w:val="0"/>
        <w:adjustRightInd w:val="0"/>
        <w:spacing w:line="276" w:lineRule="auto"/>
        <w:ind w:left="0" w:firstLine="0"/>
        <w:jc w:val="left"/>
        <w:rPr>
          <w:iCs/>
          <w:szCs w:val="24"/>
        </w:rPr>
      </w:pPr>
    </w:p>
    <w:p w14:paraId="781CEC34" w14:textId="77777777" w:rsidR="00CA0655" w:rsidRPr="0059559D" w:rsidRDefault="00CA0655" w:rsidP="00091B58">
      <w:pPr>
        <w:spacing w:after="120" w:line="276" w:lineRule="auto"/>
        <w:jc w:val="center"/>
        <w:rPr>
          <w:b/>
          <w:bCs/>
          <w:szCs w:val="24"/>
          <w:lang w:eastAsia="hr-HR"/>
        </w:rPr>
      </w:pPr>
      <w:r w:rsidRPr="0059559D">
        <w:rPr>
          <w:b/>
          <w:bCs/>
          <w:szCs w:val="24"/>
          <w:lang w:eastAsia="hr-HR"/>
        </w:rPr>
        <w:t>O D L U K U</w:t>
      </w:r>
    </w:p>
    <w:p w14:paraId="781CEC35" w14:textId="600D9F9D" w:rsidR="00CA0655" w:rsidRPr="0059559D" w:rsidRDefault="00CA0655" w:rsidP="00C320B0">
      <w:pPr>
        <w:pStyle w:val="NoSpacing"/>
        <w:spacing w:after="12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9559D">
        <w:rPr>
          <w:rFonts w:ascii="Times New Roman" w:hAnsi="Times New Roman"/>
          <w:b/>
          <w:bCs/>
          <w:sz w:val="24"/>
          <w:szCs w:val="24"/>
        </w:rPr>
        <w:t xml:space="preserve">O PROGLAŠENJU </w:t>
      </w:r>
      <w:r w:rsidRPr="00F23A43">
        <w:rPr>
          <w:rFonts w:ascii="Times New Roman" w:hAnsi="Times New Roman"/>
          <w:b/>
          <w:bCs/>
          <w:sz w:val="24"/>
          <w:szCs w:val="24"/>
        </w:rPr>
        <w:t>PROJEKTA „</w:t>
      </w:r>
      <w:r w:rsidR="00643C9F" w:rsidRPr="00F23A43">
        <w:rPr>
          <w:rFonts w:ascii="Times New Roman" w:hAnsi="Times New Roman"/>
          <w:b/>
          <w:bCs/>
          <w:color w:val="231F20"/>
          <w:sz w:val="24"/>
          <w:szCs w:val="24"/>
          <w:shd w:val="clear" w:color="auto" w:fill="FFFFFF"/>
        </w:rPr>
        <w:t>SPECIJALNA ONKOLOŠKA BOLNICA – MEDICINSKI CENTAR MEDIKOL (MCM)</w:t>
      </w:r>
      <w:r w:rsidRPr="00F23A43">
        <w:rPr>
          <w:rFonts w:ascii="Times New Roman" w:hAnsi="Times New Roman"/>
          <w:b/>
          <w:sz w:val="24"/>
          <w:szCs w:val="24"/>
        </w:rPr>
        <w:t>“</w:t>
      </w:r>
      <w:r w:rsidRPr="0059559D">
        <w:rPr>
          <w:rFonts w:ascii="Times New Roman" w:hAnsi="Times New Roman"/>
          <w:b/>
          <w:bCs/>
          <w:sz w:val="24"/>
          <w:szCs w:val="24"/>
        </w:rPr>
        <w:t xml:space="preserve"> STRATEŠKIM INVESTICIJSKIM PROJEKTOM REPUBLIKE HRVATSKE</w:t>
      </w:r>
    </w:p>
    <w:p w14:paraId="781CEC36" w14:textId="77777777" w:rsidR="00CA0655" w:rsidRPr="0059559D" w:rsidRDefault="00CA0655" w:rsidP="003853F5">
      <w:pPr>
        <w:pStyle w:val="t-10-9-kurz-s"/>
        <w:spacing w:beforeLines="30" w:before="72" w:beforeAutospacing="0" w:afterLines="30" w:after="72" w:afterAutospacing="0"/>
        <w:jc w:val="center"/>
        <w:rPr>
          <w:b/>
          <w:iCs/>
          <w:color w:val="000000"/>
        </w:rPr>
      </w:pPr>
    </w:p>
    <w:p w14:paraId="781CEC38" w14:textId="77777777" w:rsidR="00CA0655" w:rsidRPr="0059559D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  <w:r w:rsidRPr="0059559D">
        <w:rPr>
          <w:b/>
          <w:iCs/>
          <w:color w:val="000000"/>
        </w:rPr>
        <w:t>I.</w:t>
      </w:r>
    </w:p>
    <w:p w14:paraId="781CEC39" w14:textId="0F0502F0" w:rsidR="00CA0655" w:rsidRPr="0059559D" w:rsidRDefault="00CA0655" w:rsidP="0034335E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Na prijedlog Povjerenstva za procjenu i utvrđivanje prijedloga strateških projekata, projekt pod nazivom </w:t>
      </w:r>
      <w:bookmarkStart w:id="0" w:name="_Hlk56061237"/>
      <w:r w:rsidRPr="0059559D">
        <w:rPr>
          <w:szCs w:val="24"/>
        </w:rPr>
        <w:t>„</w:t>
      </w:r>
      <w:r w:rsidR="00F315F5" w:rsidRPr="00F23A43">
        <w:t>Specijalna onkološka bolnica – Medicinski centar Medikol (MCM)</w:t>
      </w:r>
      <w:r w:rsidRPr="0059559D">
        <w:rPr>
          <w:szCs w:val="24"/>
        </w:rPr>
        <w:t>“</w:t>
      </w:r>
      <w:r w:rsidRPr="0059559D">
        <w:rPr>
          <w:iCs/>
          <w:szCs w:val="24"/>
        </w:rPr>
        <w:t xml:space="preserve"> (u daljnjem tekstu: Projekt) </w:t>
      </w:r>
      <w:bookmarkEnd w:id="0"/>
      <w:r w:rsidRPr="0059559D">
        <w:rPr>
          <w:iCs/>
          <w:szCs w:val="24"/>
        </w:rPr>
        <w:t>proglašava se strateškim investicijskim projektom Republike Hrvatske.</w:t>
      </w:r>
    </w:p>
    <w:p w14:paraId="781CEC3A" w14:textId="461B08BC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center"/>
        <w:rPr>
          <w:rFonts w:eastAsia="TimesNewRoman,BoldItalic"/>
          <w:b/>
          <w:bCs/>
          <w:iCs/>
          <w:szCs w:val="24"/>
        </w:rPr>
      </w:pPr>
      <w:r w:rsidRPr="0059559D">
        <w:rPr>
          <w:rFonts w:eastAsia="TimesNewRoman,BoldItalic"/>
          <w:b/>
          <w:bCs/>
          <w:iCs/>
          <w:szCs w:val="24"/>
        </w:rPr>
        <w:t>II.</w:t>
      </w:r>
    </w:p>
    <w:p w14:paraId="781CEC3B" w14:textId="5B102F7A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59559D">
        <w:rPr>
          <w:iCs/>
          <w:szCs w:val="24"/>
        </w:rPr>
        <w:t xml:space="preserve">Vrijednost ukupnih </w:t>
      </w:r>
      <w:r w:rsidRPr="0059559D">
        <w:rPr>
          <w:szCs w:val="24"/>
          <w:lang w:eastAsia="hr-HR"/>
        </w:rPr>
        <w:t xml:space="preserve">troškova Projekta procijenjena kroz materijalnu i nematerijalnu imovinu </w:t>
      </w:r>
      <w:r w:rsidRPr="0059559D">
        <w:rPr>
          <w:szCs w:val="24"/>
        </w:rPr>
        <w:t>iznosi</w:t>
      </w:r>
      <w:r w:rsidR="00B341E7">
        <w:rPr>
          <w:szCs w:val="24"/>
        </w:rPr>
        <w:t xml:space="preserve"> </w:t>
      </w:r>
      <w:r w:rsidR="00B341E7" w:rsidRPr="00B114D2">
        <w:rPr>
          <w:szCs w:val="24"/>
          <w:lang w:eastAsia="hr-HR"/>
        </w:rPr>
        <w:t xml:space="preserve">76.855.558,96 </w:t>
      </w:r>
      <w:bookmarkStart w:id="1" w:name="_Hlk127363189"/>
      <w:r w:rsidR="00B341E7" w:rsidRPr="00B114D2">
        <w:rPr>
          <w:szCs w:val="24"/>
          <w:lang w:eastAsia="hr-HR"/>
        </w:rPr>
        <w:t>eura</w:t>
      </w:r>
      <w:bookmarkEnd w:id="1"/>
      <w:r w:rsidR="007C0DEA">
        <w:rPr>
          <w:szCs w:val="24"/>
          <w:lang w:eastAsia="hr-HR"/>
        </w:rPr>
        <w:t xml:space="preserve"> </w:t>
      </w:r>
      <w:bookmarkStart w:id="2" w:name="_Hlk127449246"/>
      <w:r w:rsidR="007C0DEA">
        <w:rPr>
          <w:szCs w:val="24"/>
          <w:lang w:eastAsia="hr-HR"/>
        </w:rPr>
        <w:t>s</w:t>
      </w:r>
      <w:r w:rsidR="007C0DEA" w:rsidRPr="005F2020">
        <w:rPr>
          <w:szCs w:val="24"/>
          <w:lang w:eastAsia="hr-HR"/>
        </w:rPr>
        <w:t xml:space="preserve"> porez</w:t>
      </w:r>
      <w:r w:rsidR="007C0DEA">
        <w:rPr>
          <w:szCs w:val="24"/>
          <w:lang w:eastAsia="hr-HR"/>
        </w:rPr>
        <w:t>om</w:t>
      </w:r>
      <w:r w:rsidR="007C0DEA" w:rsidRPr="005F2020">
        <w:rPr>
          <w:szCs w:val="24"/>
          <w:lang w:eastAsia="hr-HR"/>
        </w:rPr>
        <w:t xml:space="preserve"> na dodanu vrijednost (PDV)</w:t>
      </w:r>
      <w:r w:rsidR="007C0DEA" w:rsidRPr="005F2020">
        <w:rPr>
          <w:szCs w:val="24"/>
        </w:rPr>
        <w:t>.</w:t>
      </w:r>
      <w:bookmarkEnd w:id="2"/>
    </w:p>
    <w:p w14:paraId="781CEC3C" w14:textId="066658C1" w:rsidR="00CA0655" w:rsidRPr="0059559D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</w:rPr>
      </w:pPr>
      <w:r w:rsidRPr="0059559D">
        <w:rPr>
          <w:b/>
        </w:rPr>
        <w:t>III.</w:t>
      </w:r>
    </w:p>
    <w:p w14:paraId="781CEC3D" w14:textId="598D495D" w:rsidR="00CA0655" w:rsidRPr="0059559D" w:rsidRDefault="00CA0655" w:rsidP="00E44224">
      <w:pPr>
        <w:spacing w:after="120" w:line="276" w:lineRule="auto"/>
        <w:ind w:left="0" w:firstLine="0"/>
        <w:rPr>
          <w:szCs w:val="24"/>
        </w:rPr>
      </w:pPr>
      <w:bookmarkStart w:id="3" w:name="_Hlk56061154"/>
      <w:r w:rsidRPr="0059559D">
        <w:rPr>
          <w:szCs w:val="24"/>
        </w:rPr>
        <w:t>Investitor je</w:t>
      </w:r>
      <w:r w:rsidR="006769FE">
        <w:rPr>
          <w:szCs w:val="24"/>
        </w:rPr>
        <w:t xml:space="preserve"> </w:t>
      </w:r>
      <w:r w:rsidR="00C9111A" w:rsidRPr="00F23A43">
        <w:rPr>
          <w:szCs w:val="24"/>
        </w:rPr>
        <w:t xml:space="preserve">Medikol grupa </w:t>
      </w:r>
      <w:r w:rsidR="00C9111A" w:rsidRPr="00F23A43">
        <w:rPr>
          <w:szCs w:val="24"/>
          <w:lang w:eastAsia="hr-HR"/>
        </w:rPr>
        <w:t xml:space="preserve">d.o.o., Zagreb, </w:t>
      </w:r>
      <w:r w:rsidR="00C9111A" w:rsidRPr="00F23A43">
        <w:rPr>
          <w:szCs w:val="24"/>
        </w:rPr>
        <w:t xml:space="preserve">Dragutina Mandla 7, </w:t>
      </w:r>
      <w:r w:rsidR="00C9111A" w:rsidRPr="00F23A43">
        <w:rPr>
          <w:color w:val="231F20"/>
          <w:szCs w:val="24"/>
          <w:shd w:val="clear" w:color="auto" w:fill="FFFFFF"/>
        </w:rPr>
        <w:t>OIB:</w:t>
      </w:r>
      <w:r w:rsidR="00C9111A" w:rsidRPr="00F23A43">
        <w:rPr>
          <w:rFonts w:ascii="Arial" w:hAnsi="Arial" w:cs="Arial"/>
          <w:color w:val="777777"/>
          <w:sz w:val="20"/>
          <w:szCs w:val="20"/>
          <w:shd w:val="clear" w:color="auto" w:fill="FAF9F7"/>
        </w:rPr>
        <w:t xml:space="preserve"> </w:t>
      </w:r>
      <w:r w:rsidR="00C9111A" w:rsidRPr="00F23A43">
        <w:rPr>
          <w:szCs w:val="24"/>
        </w:rPr>
        <w:t>84702528940</w:t>
      </w:r>
      <w:r w:rsidR="00EA6E4B" w:rsidRPr="00C147CA">
        <w:rPr>
          <w:szCs w:val="24"/>
        </w:rPr>
        <w:t xml:space="preserve"> </w:t>
      </w:r>
      <w:r w:rsidRPr="0059559D">
        <w:rPr>
          <w:szCs w:val="24"/>
        </w:rPr>
        <w:t>(u daljnjem tekstu: Investitor).</w:t>
      </w:r>
    </w:p>
    <w:bookmarkEnd w:id="3"/>
    <w:p w14:paraId="781CEC3E" w14:textId="6593BD7D" w:rsidR="00CA0655" w:rsidRPr="0059559D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  <w:iCs/>
          <w:lang w:eastAsia="en-US"/>
        </w:rPr>
      </w:pPr>
      <w:r w:rsidRPr="0059559D">
        <w:rPr>
          <w:b/>
          <w:iCs/>
          <w:lang w:eastAsia="en-US"/>
        </w:rPr>
        <w:t>IV.</w:t>
      </w:r>
    </w:p>
    <w:p w14:paraId="781CEC3F" w14:textId="6F15FFAC" w:rsidR="00CA0655" w:rsidRPr="0059559D" w:rsidRDefault="00CA0655" w:rsidP="0034335E">
      <w:pPr>
        <w:pStyle w:val="ListParagraph"/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  <w:r w:rsidRPr="0059559D">
        <w:rPr>
          <w:szCs w:val="24"/>
        </w:rPr>
        <w:t>Projekt</w:t>
      </w:r>
      <w:r w:rsidR="0053403B">
        <w:rPr>
          <w:szCs w:val="24"/>
        </w:rPr>
        <w:t xml:space="preserve"> </w:t>
      </w:r>
      <w:r w:rsidRPr="0059559D">
        <w:rPr>
          <w:szCs w:val="24"/>
        </w:rPr>
        <w:t xml:space="preserve">je privatni investicijski projekt. </w:t>
      </w:r>
      <w:bookmarkStart w:id="4" w:name="_Hlk56061354"/>
    </w:p>
    <w:bookmarkEnd w:id="4"/>
    <w:p w14:paraId="781CEC40" w14:textId="000D02B2" w:rsidR="00CA0655" w:rsidRPr="0059559D" w:rsidRDefault="00CA0655" w:rsidP="0034335E">
      <w:pPr>
        <w:pStyle w:val="ListParagraph"/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V.</w:t>
      </w:r>
    </w:p>
    <w:p w14:paraId="781CEC41" w14:textId="341013BC" w:rsidR="00CA0655" w:rsidRPr="0059559D" w:rsidRDefault="00CA0655" w:rsidP="00D5600E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59559D">
        <w:rPr>
          <w:rFonts w:ascii="Times New Roman" w:hAnsi="Times New Roman" w:cs="Times New Roman"/>
          <w:color w:val="auto"/>
        </w:rPr>
        <w:t>Lokacija realizacije projekta je</w:t>
      </w:r>
      <w:r w:rsidR="0041476E">
        <w:rPr>
          <w:rFonts w:ascii="Times New Roman" w:hAnsi="Times New Roman" w:cs="Times New Roman"/>
          <w:color w:val="auto"/>
        </w:rPr>
        <w:t xml:space="preserve"> </w:t>
      </w:r>
      <w:r w:rsidR="00C9111A" w:rsidRPr="00F23A43">
        <w:rPr>
          <w:rFonts w:ascii="Times New Roman" w:eastAsia="MS Mincho" w:hAnsi="Times New Roman" w:cs="Times New Roman"/>
          <w:bCs/>
        </w:rPr>
        <w:t>Grad Zagreb, Dragutina Mandla 7, 10000 Zagreb</w:t>
      </w:r>
      <w:r w:rsidRPr="00F23A43">
        <w:rPr>
          <w:rFonts w:ascii="Times New Roman" w:hAnsi="Times New Roman" w:cs="Times New Roman"/>
        </w:rPr>
        <w:t>.</w:t>
      </w:r>
    </w:p>
    <w:p w14:paraId="3C1A4A30" w14:textId="77777777" w:rsidR="002A1DE6" w:rsidRDefault="002A1DE6" w:rsidP="0034335E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81CEC42" w14:textId="3E4A1BD3" w:rsidR="00CA0655" w:rsidRDefault="00CA0655" w:rsidP="0034335E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9559D">
        <w:rPr>
          <w:rFonts w:ascii="Times New Roman" w:hAnsi="Times New Roman" w:cs="Times New Roman"/>
          <w:b/>
          <w:color w:val="auto"/>
        </w:rPr>
        <w:t>VI.</w:t>
      </w:r>
    </w:p>
    <w:p w14:paraId="07D9E6AE" w14:textId="1EBA05C3" w:rsidR="00AF3E5F" w:rsidRDefault="00AF3E5F" w:rsidP="00AF3E5F">
      <w:pPr>
        <w:spacing w:after="200" w:line="276" w:lineRule="auto"/>
        <w:ind w:left="0" w:firstLine="0"/>
        <w:rPr>
          <w:szCs w:val="24"/>
        </w:rPr>
      </w:pPr>
      <w:r w:rsidRPr="00CF3BAD">
        <w:rPr>
          <w:szCs w:val="24"/>
        </w:rPr>
        <w:lastRenderedPageBreak/>
        <w:t>Projekt predviđa izgradnj</w:t>
      </w:r>
      <w:r>
        <w:rPr>
          <w:szCs w:val="24"/>
        </w:rPr>
        <w:t>u centra koji bi obuhvatio prostor za nuklearnu medicinu, centralni laboratorij, prostore za radiologiju, angiografiju i dijagnostiku, operacijske sale, prostor namijenjen intenzivnoj njezi, stacionar i centar za radioterapiju. Osim medicinskog sadržaja planira se i nemedicinski sadržaj poput parkinga, ljekarne, trgovina, restorana, smještaja i drugo. Dijagnostika i liječenje će biti zasnovani na primjeni suvremenih i tehnološki naprednih postupaka i uređaja uključujući robotske operacijske sale, umjetnu inteligenciju i dr.</w:t>
      </w:r>
    </w:p>
    <w:p w14:paraId="5F42160D" w14:textId="0DBCD32C" w:rsidR="00AF3E5F" w:rsidRDefault="00AF3E5F" w:rsidP="00AF3E5F">
      <w:pPr>
        <w:spacing w:after="200" w:line="276" w:lineRule="auto"/>
        <w:ind w:left="0" w:firstLine="0"/>
        <w:rPr>
          <w:szCs w:val="24"/>
        </w:rPr>
      </w:pPr>
      <w:r>
        <w:rPr>
          <w:szCs w:val="24"/>
        </w:rPr>
        <w:t>Realizacija projekta planira se na površini od 23.542 m</w:t>
      </w:r>
      <w:r w:rsidR="00DA2548" w:rsidRPr="00DA2548">
        <w:rPr>
          <w:szCs w:val="24"/>
          <w:vertAlign w:val="superscript"/>
        </w:rPr>
        <w:t>2</w:t>
      </w:r>
      <w:r>
        <w:rPr>
          <w:szCs w:val="24"/>
        </w:rPr>
        <w:t xml:space="preserve"> na području katastarske općine Pešćenica. Predmetna čestica je u vlasništvu Poliklinike Medikol. </w:t>
      </w:r>
    </w:p>
    <w:p w14:paraId="2563D484" w14:textId="2735E998" w:rsidR="00AF3E5F" w:rsidRDefault="00AF3E5F" w:rsidP="00AF3E5F">
      <w:pPr>
        <w:spacing w:after="200" w:line="276" w:lineRule="auto"/>
        <w:ind w:left="0" w:firstLine="0"/>
        <w:rPr>
          <w:szCs w:val="24"/>
        </w:rPr>
      </w:pPr>
      <w:r>
        <w:rPr>
          <w:szCs w:val="24"/>
        </w:rPr>
        <w:t xml:space="preserve">Planira se zapošljavanje 129 zaposlenika (medicinskog i pomoćnog osoblja) u prvoj godini, a do završetka projekta planira se zapošljavanje 562 </w:t>
      </w:r>
      <w:r w:rsidRPr="007F76B2">
        <w:rPr>
          <w:szCs w:val="24"/>
        </w:rPr>
        <w:t>zaposlenika</w:t>
      </w:r>
      <w:r>
        <w:rPr>
          <w:szCs w:val="24"/>
        </w:rPr>
        <w:t>.</w:t>
      </w:r>
    </w:p>
    <w:p w14:paraId="5A4F2936" w14:textId="29ECD0EA" w:rsidR="00AF3E5F" w:rsidRDefault="00AF3E5F" w:rsidP="00AF3E5F">
      <w:pPr>
        <w:spacing w:after="200" w:line="276" w:lineRule="auto"/>
        <w:ind w:left="0" w:firstLine="0"/>
        <w:rPr>
          <w:szCs w:val="24"/>
        </w:rPr>
      </w:pPr>
    </w:p>
    <w:p w14:paraId="781CEC46" w14:textId="38D1C125" w:rsidR="00CA0655" w:rsidRPr="0059559D" w:rsidRDefault="00CA0655" w:rsidP="0029257B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VII.</w:t>
      </w:r>
    </w:p>
    <w:p w14:paraId="781CEC48" w14:textId="2BE3C5C8" w:rsidR="00CA0655" w:rsidRDefault="00CA0655" w:rsidP="00E360B9">
      <w:pPr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2E1F8C">
        <w:rPr>
          <w:szCs w:val="24"/>
        </w:rPr>
        <w:t>Projekt ispunjava uvjete propisane Zakonom o strateškim investicijskim</w:t>
      </w:r>
      <w:r w:rsidR="002E1F8C">
        <w:rPr>
          <w:szCs w:val="24"/>
        </w:rPr>
        <w:t xml:space="preserve"> </w:t>
      </w:r>
      <w:r w:rsidRPr="0094456B">
        <w:rPr>
          <w:szCs w:val="24"/>
        </w:rPr>
        <w:t xml:space="preserve">projektima </w:t>
      </w:r>
      <w:r w:rsidRPr="00157C3A">
        <w:rPr>
          <w:szCs w:val="24"/>
        </w:rPr>
        <w:t>Republike Hrvatske, zbog sljedećih činjenica:</w:t>
      </w:r>
    </w:p>
    <w:p w14:paraId="5C274C44" w14:textId="77777777" w:rsidR="00000750" w:rsidRPr="0059559D" w:rsidRDefault="00000750" w:rsidP="00E360B9">
      <w:pPr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21E54108" w14:textId="66A053E3" w:rsid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u skladu je s važećim prostornim planovima</w:t>
      </w:r>
    </w:p>
    <w:p w14:paraId="5E937DE4" w14:textId="10A979D4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 xml:space="preserve">ima vrijednost ukupnih kapitalnih ulaganja veću od </w:t>
      </w:r>
      <w:r w:rsidR="005403CB">
        <w:t xml:space="preserve"> 9.954.210,63 </w:t>
      </w:r>
      <w:r w:rsidR="005403CB" w:rsidRPr="00B114D2">
        <w:rPr>
          <w:szCs w:val="24"/>
          <w:lang w:eastAsia="hr-HR"/>
        </w:rPr>
        <w:t>eura</w:t>
      </w:r>
      <w:r w:rsidR="005403CB" w:rsidRPr="00000750">
        <w:t xml:space="preserve"> </w:t>
      </w:r>
      <w:r w:rsidRPr="00000750">
        <w:t xml:space="preserve">bez PDV-a </w:t>
      </w:r>
    </w:p>
    <w:p w14:paraId="5E5C059E" w14:textId="10905C2D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ima mogućnost biti sufinanciran iz fondova i programa Europske unije</w:t>
      </w:r>
    </w:p>
    <w:p w14:paraId="284F800D" w14:textId="5ABC0EC1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 xml:space="preserve">u skladu je sa strateškim dokumentima Republike Hrvatske – Nacionalni strateški okvir protiv raka do 2030. </w:t>
      </w:r>
      <w:r w:rsidR="00282B6F">
        <w:t xml:space="preserve">(„Narodne novine“ broj 141/2020) </w:t>
      </w:r>
      <w:r w:rsidRPr="00000750">
        <w:t>i Europske unije – Europski plan za borbu protiv raka</w:t>
      </w:r>
    </w:p>
    <w:p w14:paraId="797C8491" w14:textId="7C423B05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realizacijom Projekta daje se doprinos boljoj dostupnosti najkvalitetnije zdravstvene zaštite za sve građane Republike Hrvatske i zemalja Jugoistočne Europe u funkciji povećanja kvalitete života i smanjenja stope mortaliteta od karcinoma koja je u Republici Hrvatskoj značajno veća od prosjeka EU (ukupna stopa mortaliteta u RH 328,2 – prosjek EU 190,8</w:t>
      </w:r>
      <w:r w:rsidR="002263BB">
        <w:t xml:space="preserve"> </w:t>
      </w:r>
      <w:r w:rsidR="00357794">
        <w:t>na 100.000 stanovnika</w:t>
      </w:r>
      <w:r w:rsidRPr="00000750">
        <w:t>)</w:t>
      </w:r>
    </w:p>
    <w:p w14:paraId="6B68F66E" w14:textId="46CB7B0F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realizacijom Projekta ostvarit će se značajan iskorak u primjeni informatičkih rješenja s integriranim sustavom umjetne inteligencije</w:t>
      </w:r>
    </w:p>
    <w:p w14:paraId="3035C615" w14:textId="4186EB4A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primjena suvremenih materijala, dizajna i tehnologija u izgradnji i opremanju objekta pozitivno utječe na okoliš i doprinosi održivom razvoju</w:t>
      </w:r>
    </w:p>
    <w:p w14:paraId="12AE3A21" w14:textId="0D41AF03" w:rsidR="00000750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lastRenderedPageBreak/>
        <w:t xml:space="preserve">doprinosi povećanju konkurentnosti u sektoru zdravstva koji je u tom smislu zapostavljen, a Grad Zagreb i Republiku Hrvatsku svrstava na kartu razvijenih zdravstvenih destinacija </w:t>
      </w:r>
    </w:p>
    <w:p w14:paraId="36E0ACD1" w14:textId="19FCCF6D" w:rsidR="00E360B9" w:rsidRPr="00000750" w:rsidRDefault="00E360B9" w:rsidP="0000075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lowKashida"/>
      </w:pPr>
      <w:r w:rsidRPr="00000750">
        <w:t>pozitivno utječe na razvoj drugih uključenih gospodarskih djelatnosti.</w:t>
      </w:r>
    </w:p>
    <w:p w14:paraId="7B8FFF0E" w14:textId="77777777" w:rsidR="00E360B9" w:rsidRPr="00330386" w:rsidRDefault="00E360B9" w:rsidP="00E360B9">
      <w:pPr>
        <w:ind w:left="1485" w:firstLine="0"/>
        <w:contextualSpacing/>
        <w:rPr>
          <w:szCs w:val="24"/>
          <w:highlight w:val="yellow"/>
        </w:rPr>
      </w:pPr>
    </w:p>
    <w:p w14:paraId="781CEC4F" w14:textId="2D79DB59" w:rsidR="00CA0655" w:rsidRPr="008C6D30" w:rsidRDefault="00CA0655" w:rsidP="00E360B9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8C6D30">
        <w:rPr>
          <w:b/>
          <w:szCs w:val="24"/>
        </w:rPr>
        <w:t>VIII.</w:t>
      </w:r>
    </w:p>
    <w:p w14:paraId="2932AC2A" w14:textId="2101BB7E" w:rsidR="00E94510" w:rsidRDefault="00CA0655" w:rsidP="00BE339A">
      <w:pPr>
        <w:pStyle w:val="ListParagraph"/>
        <w:spacing w:after="240" w:line="276" w:lineRule="auto"/>
        <w:ind w:left="0" w:firstLine="0"/>
        <w:rPr>
          <w:szCs w:val="24"/>
        </w:rPr>
      </w:pPr>
      <w:r w:rsidRPr="008C6D30">
        <w:rPr>
          <w:szCs w:val="24"/>
        </w:rPr>
        <w:t>Za realizaciju Projekta potrebno je provesti sljedeće osnovne postupke i radnje:</w:t>
      </w:r>
    </w:p>
    <w:p w14:paraId="5CB395F0" w14:textId="6BCD8B24" w:rsid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Postupci vezani za zaštitu okoliša i prirode</w:t>
      </w:r>
      <w:r>
        <w:t xml:space="preserve"> </w:t>
      </w:r>
      <w:r w:rsidRPr="00AF3E5F">
        <w:rPr>
          <w:rFonts w:eastAsia="MS Mincho"/>
          <w:bCs/>
          <w:szCs w:val="24"/>
        </w:rPr>
        <w:t>sukladno Zakonu o zaštiti okoliša (</w:t>
      </w:r>
      <w:r w:rsidR="002A1DE6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A1DE6">
        <w:rPr>
          <w:rFonts w:eastAsia="MS Mincho"/>
          <w:bCs/>
          <w:szCs w:val="24"/>
        </w:rPr>
        <w:t>“,</w:t>
      </w:r>
      <w:r w:rsidRPr="00AF3E5F">
        <w:rPr>
          <w:rFonts w:eastAsia="MS Mincho"/>
          <w:bCs/>
          <w:szCs w:val="24"/>
        </w:rPr>
        <w:t xml:space="preserve"> broj 80/2013, 153/2013, 78/2015, 12/2018 i 118/2018) i Zakonu o zaštiti prirode (</w:t>
      </w:r>
      <w:r w:rsidR="00282B6F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82B6F">
        <w:rPr>
          <w:rFonts w:eastAsia="MS Mincho"/>
          <w:bCs/>
          <w:szCs w:val="24"/>
        </w:rPr>
        <w:t>“,</w:t>
      </w:r>
      <w:r w:rsidRPr="00AF3E5F">
        <w:rPr>
          <w:rFonts w:eastAsia="MS Mincho"/>
          <w:bCs/>
          <w:szCs w:val="24"/>
        </w:rPr>
        <w:t xml:space="preserve"> broj 80/2013, 15/2018, 14/2019 i 127/2019) </w:t>
      </w:r>
    </w:p>
    <w:p w14:paraId="266F5365" w14:textId="77777777" w:rsidR="002E1F29" w:rsidRPr="00AF3E5F" w:rsidRDefault="002E1F29" w:rsidP="002E1F29">
      <w:pPr>
        <w:pStyle w:val="ListParagraph"/>
        <w:spacing w:line="276" w:lineRule="auto"/>
        <w:ind w:firstLine="0"/>
        <w:contextualSpacing/>
        <w:rPr>
          <w:rFonts w:eastAsia="MS Mincho"/>
          <w:bCs/>
          <w:szCs w:val="24"/>
        </w:rPr>
      </w:pPr>
    </w:p>
    <w:p w14:paraId="708BF938" w14:textId="0566179F" w:rsid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Postupak eKonferencije sukladno Zakonu o  prostornom uređenju (</w:t>
      </w:r>
      <w:r w:rsidR="002B7C5C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B7C5C">
        <w:rPr>
          <w:rFonts w:eastAsia="MS Mincho"/>
          <w:bCs/>
          <w:szCs w:val="24"/>
        </w:rPr>
        <w:t>“</w:t>
      </w:r>
      <w:r w:rsidR="002A1DE6">
        <w:rPr>
          <w:rFonts w:eastAsia="MS Mincho"/>
          <w:bCs/>
          <w:szCs w:val="24"/>
        </w:rPr>
        <w:t>,</w:t>
      </w:r>
      <w:r w:rsidRPr="00AF3E5F">
        <w:rPr>
          <w:rFonts w:eastAsia="MS Mincho"/>
          <w:bCs/>
          <w:szCs w:val="24"/>
        </w:rPr>
        <w:t xml:space="preserve"> broj </w:t>
      </w:r>
      <w:bookmarkStart w:id="5" w:name="_Hlk123548629"/>
      <w:r w:rsidRPr="00AF3E5F">
        <w:rPr>
          <w:rFonts w:eastAsia="MS Mincho"/>
          <w:bCs/>
          <w:szCs w:val="24"/>
        </w:rPr>
        <w:t>153/2013, 65/2017, 114/2018, 39/2019 i 98/2019</w:t>
      </w:r>
      <w:bookmarkEnd w:id="5"/>
      <w:r w:rsidRPr="00AF3E5F">
        <w:rPr>
          <w:rFonts w:eastAsia="MS Mincho"/>
          <w:bCs/>
          <w:szCs w:val="24"/>
        </w:rPr>
        <w:t>) u kojem se pribavljaju posebni uvjeti i uvjeti priključenja temeljem kojih se pristupa izradi idejnog projekta za lokacijsku dozvolu, a uvjet za pokretanje ovog postupak je okončan postupak iz područja zaštite okoliša i prirode</w:t>
      </w:r>
    </w:p>
    <w:p w14:paraId="5147AFB7" w14:textId="77777777" w:rsidR="002E1F29" w:rsidRPr="002E1F29" w:rsidRDefault="002E1F29" w:rsidP="002E1F29">
      <w:pPr>
        <w:spacing w:line="276" w:lineRule="auto"/>
        <w:ind w:left="0" w:firstLine="0"/>
        <w:contextualSpacing/>
        <w:rPr>
          <w:rFonts w:eastAsia="MS Mincho"/>
          <w:bCs/>
          <w:szCs w:val="24"/>
        </w:rPr>
      </w:pPr>
    </w:p>
    <w:p w14:paraId="2145BB27" w14:textId="2B367C41" w:rsidR="002E1F29" w:rsidRPr="002E1F29" w:rsidRDefault="00AF3E5F" w:rsidP="002E1F29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Postupak ishođenja izmjene i dopune lokacijske dozvole sukladno Zakonu o  prostornom uređenju i Zakonu o strateškim investicijskim projektima Republike Hrvatske (</w:t>
      </w:r>
      <w:r w:rsidR="002B7C5C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B7C5C">
        <w:rPr>
          <w:rFonts w:eastAsia="MS Mincho"/>
          <w:bCs/>
          <w:szCs w:val="24"/>
        </w:rPr>
        <w:t>“</w:t>
      </w:r>
      <w:r w:rsidR="002A1DE6">
        <w:rPr>
          <w:rFonts w:eastAsia="MS Mincho"/>
          <w:bCs/>
          <w:szCs w:val="24"/>
        </w:rPr>
        <w:t>,</w:t>
      </w:r>
      <w:r w:rsidRPr="00AF3E5F">
        <w:rPr>
          <w:rFonts w:eastAsia="MS Mincho"/>
          <w:bCs/>
          <w:szCs w:val="24"/>
        </w:rPr>
        <w:t xml:space="preserve"> broj 29/2018 </w:t>
      </w:r>
      <w:r w:rsidR="002E1F29">
        <w:rPr>
          <w:rFonts w:eastAsia="MS Mincho"/>
          <w:bCs/>
          <w:szCs w:val="24"/>
        </w:rPr>
        <w:t>i</w:t>
      </w:r>
      <w:r w:rsidRPr="00AF3E5F">
        <w:rPr>
          <w:rFonts w:eastAsia="MS Mincho"/>
          <w:bCs/>
          <w:szCs w:val="24"/>
        </w:rPr>
        <w:t xml:space="preserve"> 114/2018)</w:t>
      </w:r>
    </w:p>
    <w:p w14:paraId="16057507" w14:textId="3F24BC1F" w:rsid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Rješavanje imovinsko-pravnih odnosa dokupom zemljišta od Grada Zagreba</w:t>
      </w:r>
    </w:p>
    <w:p w14:paraId="7F51BB70" w14:textId="77777777" w:rsidR="002E1F29" w:rsidRPr="002E1F29" w:rsidRDefault="002E1F29" w:rsidP="002E1F29">
      <w:pPr>
        <w:spacing w:line="276" w:lineRule="auto"/>
        <w:ind w:left="360" w:firstLine="0"/>
        <w:contextualSpacing/>
        <w:rPr>
          <w:rFonts w:eastAsia="MS Mincho"/>
          <w:bCs/>
          <w:szCs w:val="24"/>
        </w:rPr>
      </w:pPr>
    </w:p>
    <w:p w14:paraId="2586D718" w14:textId="62652854" w:rsidR="002E1F29" w:rsidRDefault="00AF3E5F" w:rsidP="002E1F29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Postupak ishođenja građevinskih dozvola za gradnju sukladno Zakonu o gradnji (</w:t>
      </w:r>
      <w:r w:rsidR="002B7C5C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B7C5C">
        <w:rPr>
          <w:rFonts w:eastAsia="MS Mincho"/>
          <w:bCs/>
          <w:szCs w:val="24"/>
        </w:rPr>
        <w:t>“</w:t>
      </w:r>
      <w:r w:rsidR="002A1DE6">
        <w:rPr>
          <w:rFonts w:eastAsia="MS Mincho"/>
          <w:bCs/>
          <w:szCs w:val="24"/>
        </w:rPr>
        <w:t>,</w:t>
      </w:r>
      <w:r w:rsidRPr="00AF3E5F">
        <w:rPr>
          <w:rFonts w:eastAsia="MS Mincho"/>
          <w:bCs/>
          <w:szCs w:val="24"/>
        </w:rPr>
        <w:t xml:space="preserve"> broj 153/2013, 20/2017, 39/2019 i 125/2019)  (pod uvjetima propis</w:t>
      </w:r>
      <w:r w:rsidR="00282B6F">
        <w:rPr>
          <w:rFonts w:eastAsia="MS Mincho"/>
          <w:bCs/>
          <w:szCs w:val="24"/>
        </w:rPr>
        <w:t>a</w:t>
      </w:r>
      <w:r w:rsidRPr="00AF3E5F">
        <w:rPr>
          <w:rFonts w:eastAsia="MS Mincho"/>
          <w:bCs/>
          <w:szCs w:val="24"/>
        </w:rPr>
        <w:t>nim lokacijskom dozvolom, koja će propisati uvjete i način ishođenja građevinskih i uporabnih dozvola)</w:t>
      </w:r>
    </w:p>
    <w:p w14:paraId="10489390" w14:textId="77777777" w:rsidR="002E1F29" w:rsidRPr="002E1F29" w:rsidRDefault="002E1F29" w:rsidP="002E1F29">
      <w:pPr>
        <w:spacing w:line="276" w:lineRule="auto"/>
        <w:ind w:left="0" w:firstLine="0"/>
        <w:contextualSpacing/>
        <w:rPr>
          <w:rFonts w:eastAsia="MS Mincho"/>
          <w:bCs/>
          <w:szCs w:val="24"/>
        </w:rPr>
      </w:pPr>
    </w:p>
    <w:p w14:paraId="16334E9F" w14:textId="244A80BC" w:rsid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Građenje – izvođenje radova</w:t>
      </w:r>
    </w:p>
    <w:p w14:paraId="59396E15" w14:textId="77777777" w:rsidR="002E1F29" w:rsidRPr="002E1F29" w:rsidRDefault="002E1F29" w:rsidP="002E1F29">
      <w:pPr>
        <w:spacing w:line="276" w:lineRule="auto"/>
        <w:ind w:left="0" w:firstLine="0"/>
        <w:contextualSpacing/>
        <w:rPr>
          <w:rFonts w:eastAsia="MS Mincho"/>
          <w:bCs/>
          <w:szCs w:val="24"/>
        </w:rPr>
      </w:pPr>
    </w:p>
    <w:p w14:paraId="495BE0E9" w14:textId="5DC91BF2" w:rsid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Postupak ishođenja uporabnih dozvola sukladno Zakonu o gradnji (pod uvjetima propis</w:t>
      </w:r>
      <w:r w:rsidR="00282B6F">
        <w:rPr>
          <w:rFonts w:eastAsia="MS Mincho"/>
          <w:bCs/>
          <w:szCs w:val="24"/>
        </w:rPr>
        <w:t>a</w:t>
      </w:r>
      <w:r w:rsidRPr="00AF3E5F">
        <w:rPr>
          <w:rFonts w:eastAsia="MS Mincho"/>
          <w:bCs/>
          <w:szCs w:val="24"/>
        </w:rPr>
        <w:t>nim lokacijskom dozvolom, koja će propisati uvjete i način ishođenja građevinskih i uporabnih dozvola)</w:t>
      </w:r>
    </w:p>
    <w:p w14:paraId="37FDE948" w14:textId="77777777" w:rsidR="002E1F29" w:rsidRPr="002E1F29" w:rsidRDefault="002E1F29" w:rsidP="002E1F29">
      <w:pPr>
        <w:spacing w:line="276" w:lineRule="auto"/>
        <w:ind w:left="0" w:firstLine="0"/>
        <w:contextualSpacing/>
        <w:rPr>
          <w:rFonts w:eastAsia="MS Mincho"/>
          <w:bCs/>
          <w:szCs w:val="24"/>
        </w:rPr>
      </w:pPr>
    </w:p>
    <w:p w14:paraId="64D0187E" w14:textId="10D1E2F8" w:rsidR="00AF3E5F" w:rsidRPr="00AF3E5F" w:rsidRDefault="00AF3E5F" w:rsidP="00AF3E5F">
      <w:pPr>
        <w:pStyle w:val="ListParagraph"/>
        <w:numPr>
          <w:ilvl w:val="0"/>
          <w:numId w:val="23"/>
        </w:numPr>
        <w:spacing w:line="276" w:lineRule="auto"/>
        <w:contextualSpacing/>
        <w:rPr>
          <w:rFonts w:eastAsia="MS Mincho"/>
          <w:bCs/>
          <w:szCs w:val="24"/>
        </w:rPr>
      </w:pPr>
      <w:r w:rsidRPr="00AF3E5F">
        <w:rPr>
          <w:rFonts w:eastAsia="MS Mincho"/>
          <w:bCs/>
          <w:szCs w:val="24"/>
        </w:rPr>
        <w:t>Postupak ishođenja dozvole za rad sukladno Zakonu o zdravstvenoj zaštiti (</w:t>
      </w:r>
      <w:r w:rsidR="002B7C5C">
        <w:rPr>
          <w:rFonts w:eastAsia="MS Mincho"/>
          <w:bCs/>
          <w:szCs w:val="24"/>
        </w:rPr>
        <w:t>„</w:t>
      </w:r>
      <w:r w:rsidRPr="00AF3E5F">
        <w:rPr>
          <w:rFonts w:eastAsia="MS Mincho"/>
          <w:bCs/>
          <w:szCs w:val="24"/>
        </w:rPr>
        <w:t>Narodne novine</w:t>
      </w:r>
      <w:r w:rsidR="002B7C5C">
        <w:rPr>
          <w:rFonts w:eastAsia="MS Mincho"/>
          <w:bCs/>
          <w:szCs w:val="24"/>
        </w:rPr>
        <w:t>“</w:t>
      </w:r>
      <w:r w:rsidR="002A1DE6">
        <w:rPr>
          <w:rFonts w:eastAsia="MS Mincho"/>
          <w:bCs/>
          <w:szCs w:val="24"/>
        </w:rPr>
        <w:t>,</w:t>
      </w:r>
      <w:r w:rsidRPr="00AF3E5F">
        <w:rPr>
          <w:rFonts w:eastAsia="MS Mincho"/>
          <w:bCs/>
          <w:szCs w:val="24"/>
        </w:rPr>
        <w:t xml:space="preserve"> broj 100/2018, 125/2019, 147/2020, </w:t>
      </w:r>
      <w:r w:rsidR="002A1DE6">
        <w:t>119/22.</w:t>
      </w:r>
      <w:r w:rsidR="002A1DE6" w:rsidRPr="002E1F29">
        <w:t xml:space="preserve"> </w:t>
      </w:r>
      <w:r w:rsidR="002A1DE6">
        <w:t>i 156/2022</w:t>
      </w:r>
      <w:r w:rsidRPr="00AF3E5F">
        <w:rPr>
          <w:rFonts w:eastAsia="MS Mincho"/>
          <w:bCs/>
          <w:szCs w:val="24"/>
        </w:rPr>
        <w:t>) (za više građevinskih faza)</w:t>
      </w:r>
      <w:r w:rsidR="002E1F29">
        <w:rPr>
          <w:rFonts w:eastAsia="MS Mincho"/>
          <w:bCs/>
          <w:szCs w:val="24"/>
        </w:rPr>
        <w:t>.</w:t>
      </w:r>
    </w:p>
    <w:p w14:paraId="2A42C045" w14:textId="3672A697" w:rsidR="002E1F29" w:rsidRDefault="002E1F29" w:rsidP="00E94510">
      <w:pPr>
        <w:spacing w:line="276" w:lineRule="auto"/>
        <w:ind w:left="0" w:firstLine="0"/>
        <w:rPr>
          <w:szCs w:val="24"/>
        </w:rPr>
      </w:pPr>
      <w:r>
        <w:lastRenderedPageBreak/>
        <w:t xml:space="preserve"> </w:t>
      </w:r>
    </w:p>
    <w:p w14:paraId="6A4372D9" w14:textId="4FDE9D3B" w:rsidR="00E94510" w:rsidRPr="0059559D" w:rsidRDefault="00E94510" w:rsidP="00E94510">
      <w:pPr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Cjeloviti pregled upravnih i drugih postupaka i radnji potrebnih za pripremu i provedbu Projekta (hodogram aktivnosti) obuhvaća:</w:t>
      </w:r>
    </w:p>
    <w:p w14:paraId="4683D121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49FACB56" w14:textId="51E78EC8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 xml:space="preserve">Provedba postupka ocjene o potrebi procjene utjecaja zahvata na okoliš sukladno Zakonu o zaštiti okoliša i Zakonu o zaštiti prirode </w:t>
      </w:r>
    </w:p>
    <w:p w14:paraId="35576EBF" w14:textId="042BF095" w:rsidR="00330386" w:rsidRPr="00E94510" w:rsidRDefault="00330386" w:rsidP="00E94510">
      <w:pPr>
        <w:spacing w:line="276" w:lineRule="auto"/>
        <w:ind w:left="709"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Investitor, Ministarstvo gospodarstva i održivog razvoja (Uprava za procjenu utjecaja na okoliš i održivo gospodarenje otpadom)</w:t>
      </w:r>
    </w:p>
    <w:p w14:paraId="76405A51" w14:textId="24B92CAB" w:rsidR="00330386" w:rsidRPr="00E94510" w:rsidRDefault="00330386" w:rsidP="00E94510">
      <w:pPr>
        <w:spacing w:line="276" w:lineRule="auto"/>
        <w:ind w:left="0" w:firstLine="709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80 dana od uredno podnesenog zahtjeva Investitora</w:t>
      </w:r>
    </w:p>
    <w:p w14:paraId="1DD5D9D4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30124BFE" w14:textId="6F767397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Postupak ishođenja izmjene i dopune lokacijske dozvole sukladno Zakonu o prostornom uređenju i Zakonu o strateškim investicijskim projektima Republike Hrvatske</w:t>
      </w:r>
    </w:p>
    <w:p w14:paraId="48FA2F08" w14:textId="5F240669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 obveze: Investitor (podnosi zahtjev) i Ministarstvo prostornoga uređenja, graditeljstva i državne imovine (alternativno:</w:t>
      </w:r>
      <w:r w:rsidR="00B341E7" w:rsidRPr="00B341E7">
        <w:rPr>
          <w:rFonts w:eastAsia="MS Mincho"/>
          <w:bCs/>
          <w:szCs w:val="24"/>
        </w:rPr>
        <w:t xml:space="preserve"> </w:t>
      </w:r>
      <w:r w:rsidR="00B341E7" w:rsidRPr="00E94510">
        <w:rPr>
          <w:rFonts w:eastAsia="MS Mincho"/>
          <w:bCs/>
          <w:szCs w:val="24"/>
        </w:rPr>
        <w:t xml:space="preserve">nadležni </w:t>
      </w:r>
      <w:bookmarkStart w:id="6" w:name="_Hlk127265002"/>
      <w:r w:rsidR="00B341E7">
        <w:rPr>
          <w:rFonts w:eastAsia="MS Mincho"/>
          <w:bCs/>
          <w:szCs w:val="24"/>
        </w:rPr>
        <w:t>upravni</w:t>
      </w:r>
      <w:r w:rsidR="00B341E7" w:rsidRPr="00E94510">
        <w:rPr>
          <w:rFonts w:eastAsia="MS Mincho"/>
          <w:bCs/>
          <w:szCs w:val="24"/>
        </w:rPr>
        <w:t xml:space="preserve"> ured </w:t>
      </w:r>
      <w:r w:rsidR="00B341E7">
        <w:rPr>
          <w:rFonts w:eastAsia="MS Mincho"/>
          <w:bCs/>
          <w:szCs w:val="24"/>
        </w:rPr>
        <w:t xml:space="preserve">Grada Zagreba </w:t>
      </w:r>
      <w:bookmarkEnd w:id="6"/>
      <w:r w:rsidR="00B341E7" w:rsidRPr="00E94510">
        <w:rPr>
          <w:rFonts w:eastAsia="MS Mincho"/>
          <w:bCs/>
          <w:szCs w:val="24"/>
        </w:rPr>
        <w:t>u slučaju donošenja Odluke o prijenosu nadležnosti</w:t>
      </w:r>
      <w:r w:rsidRPr="00E94510">
        <w:rPr>
          <w:rFonts w:eastAsia="MS Mincho"/>
          <w:bCs/>
          <w:szCs w:val="24"/>
        </w:rPr>
        <w:t xml:space="preserve">)  </w:t>
      </w:r>
    </w:p>
    <w:p w14:paraId="40EB24FE" w14:textId="4E8816F5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Predvidivi rok: izdavanje u roku od 60 dana od uredno podnesenog zahtjeva Investitora</w:t>
      </w:r>
    </w:p>
    <w:p w14:paraId="17F6EB02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76A2712F" w14:textId="211F1EFD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Rješavanje imovinsko-pravnih odnosa dokupom zemljišta od Grada Zagreba</w:t>
      </w:r>
    </w:p>
    <w:p w14:paraId="50DD0086" w14:textId="77777777" w:rsidR="00330386" w:rsidRPr="00E94510" w:rsidRDefault="00330386" w:rsidP="00E94510">
      <w:pPr>
        <w:spacing w:line="276" w:lineRule="auto"/>
        <w:ind w:left="0" w:firstLine="709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Investitor, Grad Zagreb</w:t>
      </w:r>
    </w:p>
    <w:p w14:paraId="4969F69C" w14:textId="41F4A1CF" w:rsidR="00330386" w:rsidRPr="00E94510" w:rsidRDefault="00330386" w:rsidP="00E94510">
      <w:pPr>
        <w:spacing w:line="276" w:lineRule="auto"/>
        <w:ind w:left="0" w:firstLine="709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80 dana od dana pravomoćnosti nove Lokacijske dozvole</w:t>
      </w:r>
    </w:p>
    <w:p w14:paraId="47296A6C" w14:textId="77777777" w:rsidR="00E94510" w:rsidRPr="00E94510" w:rsidRDefault="00E94510" w:rsidP="00330386">
      <w:pPr>
        <w:spacing w:line="276" w:lineRule="auto"/>
        <w:ind w:left="0" w:firstLine="0"/>
        <w:rPr>
          <w:rFonts w:eastAsia="MS Mincho"/>
          <w:bCs/>
          <w:szCs w:val="24"/>
        </w:rPr>
      </w:pPr>
    </w:p>
    <w:p w14:paraId="0126A806" w14:textId="60F04A21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Izrada glavnih projekata prostornih cjelina obuhvata Projekta (za više građevinskih faza)</w:t>
      </w:r>
    </w:p>
    <w:p w14:paraId="4308B07E" w14:textId="77777777" w:rsidR="00330386" w:rsidRPr="00E94510" w:rsidRDefault="00330386" w:rsidP="00E94510">
      <w:pPr>
        <w:spacing w:line="276" w:lineRule="auto"/>
        <w:ind w:left="0" w:firstLine="709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</w:t>
      </w:r>
    </w:p>
    <w:p w14:paraId="3F67A219" w14:textId="7D58BC36" w:rsidR="00330386" w:rsidRPr="00E94510" w:rsidRDefault="00330386" w:rsidP="00E94510">
      <w:pPr>
        <w:spacing w:line="276" w:lineRule="auto"/>
        <w:ind w:left="0" w:firstLine="709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6 mjeseci</w:t>
      </w:r>
    </w:p>
    <w:p w14:paraId="05C27399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0FD9783F" w14:textId="02CB5046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Postupak ishođenja građevinske dozvole sukladno Zakonu o gradnji (sukladno izdanoj izmjeni i dopuni lokacijske dozvole koja će definirati uvjete za ishođenje građevinskih i uporabnih dozvola)</w:t>
      </w:r>
    </w:p>
    <w:p w14:paraId="24E6BD30" w14:textId="2DBC3775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Investitor, Ministarstvo prostornog</w:t>
      </w:r>
      <w:r w:rsidR="00B341E7">
        <w:rPr>
          <w:rFonts w:eastAsia="MS Mincho"/>
          <w:bCs/>
          <w:szCs w:val="24"/>
        </w:rPr>
        <w:t>a</w:t>
      </w:r>
      <w:r w:rsidRPr="00E94510">
        <w:rPr>
          <w:rFonts w:eastAsia="MS Mincho"/>
          <w:bCs/>
          <w:szCs w:val="24"/>
        </w:rPr>
        <w:t xml:space="preserve"> uređenja, graditeljstva i državne imovine (Uprava za prostorno uređenje i dozvole državnog značaja)</w:t>
      </w:r>
    </w:p>
    <w:p w14:paraId="42F4AC09" w14:textId="61DFB47F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3 mjeseca od uredno podnesenog zahtjeva Investitora</w:t>
      </w:r>
    </w:p>
    <w:p w14:paraId="3F78A7B1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12C603A6" w14:textId="77777777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Gradnja i opremanje, komunalna infrastruktura (interne prometne površine u obuhvatu Projekta s pripadajućom infrastrukturom) objekta bolnice (u više građevinskih faza)</w:t>
      </w:r>
    </w:p>
    <w:p w14:paraId="5186C2AF" w14:textId="77777777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</w:t>
      </w:r>
    </w:p>
    <w:p w14:paraId="39E78313" w14:textId="5945369A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lastRenderedPageBreak/>
        <w:t>Predvidljivi rok početka radova (u više građevinskih faza) 31.12.2023. godine</w:t>
      </w:r>
    </w:p>
    <w:p w14:paraId="019C3F08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622AC230" w14:textId="60ACE799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Postupak ishođenja uporabnih dozvola za objekt sukladno Zakonu o gradnji (pod uvjetima i na način propisan izmjenom i dopunom lokacijske dozvole)</w:t>
      </w:r>
    </w:p>
    <w:p w14:paraId="1D6892B1" w14:textId="2E4BD1CB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 (podnosi zahtjev za izdavanje uporabnih dozvola) i Ministarstvo prostornog</w:t>
      </w:r>
      <w:r w:rsidR="00B341E7">
        <w:rPr>
          <w:rFonts w:eastAsia="MS Mincho"/>
          <w:bCs/>
          <w:szCs w:val="24"/>
        </w:rPr>
        <w:t>a</w:t>
      </w:r>
      <w:r w:rsidRPr="00E94510">
        <w:rPr>
          <w:rFonts w:eastAsia="MS Mincho"/>
          <w:bCs/>
          <w:szCs w:val="24"/>
        </w:rPr>
        <w:t xml:space="preserve"> uređenja, graditeljstva i državne imovine (alternativno</w:t>
      </w:r>
      <w:r w:rsidR="00B341E7">
        <w:rPr>
          <w:rFonts w:eastAsia="MS Mincho"/>
          <w:bCs/>
          <w:szCs w:val="24"/>
        </w:rPr>
        <w:t>:</w:t>
      </w:r>
      <w:r w:rsidR="00B341E7" w:rsidRPr="00B341E7">
        <w:rPr>
          <w:rFonts w:eastAsia="MS Mincho"/>
          <w:bCs/>
          <w:szCs w:val="24"/>
        </w:rPr>
        <w:t xml:space="preserve"> </w:t>
      </w:r>
      <w:r w:rsidR="00B341E7" w:rsidRPr="00E94510">
        <w:rPr>
          <w:rFonts w:eastAsia="MS Mincho"/>
          <w:bCs/>
          <w:szCs w:val="24"/>
        </w:rPr>
        <w:t xml:space="preserve">nadležni </w:t>
      </w:r>
      <w:r w:rsidR="00B341E7">
        <w:rPr>
          <w:rFonts w:eastAsia="MS Mincho"/>
          <w:bCs/>
          <w:szCs w:val="24"/>
        </w:rPr>
        <w:t>upravni</w:t>
      </w:r>
      <w:r w:rsidR="00B341E7" w:rsidRPr="00E94510">
        <w:rPr>
          <w:rFonts w:eastAsia="MS Mincho"/>
          <w:bCs/>
          <w:szCs w:val="24"/>
        </w:rPr>
        <w:t xml:space="preserve"> ured </w:t>
      </w:r>
      <w:r w:rsidR="00B341E7">
        <w:rPr>
          <w:rFonts w:eastAsia="MS Mincho"/>
          <w:bCs/>
          <w:szCs w:val="24"/>
        </w:rPr>
        <w:t xml:space="preserve">Grada Zagreba </w:t>
      </w:r>
      <w:r w:rsidR="00B341E7" w:rsidRPr="00E94510">
        <w:rPr>
          <w:rFonts w:eastAsia="MS Mincho"/>
          <w:bCs/>
          <w:szCs w:val="24"/>
        </w:rPr>
        <w:t>u slučaju donošenja Odluke o prijenosu nadležnosti</w:t>
      </w:r>
      <w:r w:rsidRPr="00E94510">
        <w:rPr>
          <w:rFonts w:eastAsia="MS Mincho"/>
          <w:bCs/>
          <w:szCs w:val="24"/>
        </w:rPr>
        <w:t>)</w:t>
      </w:r>
    </w:p>
    <w:p w14:paraId="4FD05AC7" w14:textId="6A85490C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30 dana od urednog tehničkog pregleda pod uvjetom da nije bilo utvrđenih nedostataka</w:t>
      </w:r>
    </w:p>
    <w:p w14:paraId="07377344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754DAB8D" w14:textId="31C3FEF0" w:rsidR="00330386" w:rsidRPr="00E94510" w:rsidRDefault="00330386" w:rsidP="00E94510">
      <w:pPr>
        <w:pStyle w:val="ListParagraph"/>
        <w:numPr>
          <w:ilvl w:val="0"/>
          <w:numId w:val="23"/>
        </w:numPr>
        <w:spacing w:line="276" w:lineRule="auto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Donošenje rješenja Ministarstva zdravstva kojim se utvrđuje da zdravstvena ustanova ispunjava normative i standarde u pogledu prostora, radnika i medicinsko-tehničke opreme za nove djelatnosti Poliklinike Medikol i/ili Specijalne bolnice Medikol sukladno Zakonu o zdravstvenoj zaštiti</w:t>
      </w:r>
    </w:p>
    <w:p w14:paraId="3FBB34BD" w14:textId="77777777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Nositelj: Investitor, Ministarstvo zdravstva</w:t>
      </w:r>
    </w:p>
    <w:p w14:paraId="0BE2FB86" w14:textId="77777777" w:rsidR="00330386" w:rsidRPr="00E94510" w:rsidRDefault="00330386" w:rsidP="00E94510">
      <w:pPr>
        <w:pStyle w:val="ListParagraph"/>
        <w:spacing w:line="276" w:lineRule="auto"/>
        <w:ind w:firstLine="0"/>
        <w:rPr>
          <w:rFonts w:eastAsia="MS Mincho"/>
          <w:bCs/>
          <w:szCs w:val="24"/>
        </w:rPr>
      </w:pPr>
      <w:r w:rsidRPr="00E94510">
        <w:rPr>
          <w:rFonts w:eastAsia="MS Mincho"/>
          <w:bCs/>
          <w:szCs w:val="24"/>
        </w:rPr>
        <w:t>Predvidljivi rok: u roku od 15 dana od uredno podnesenog zahtjeva.</w:t>
      </w:r>
    </w:p>
    <w:p w14:paraId="1DD7F463" w14:textId="77777777" w:rsidR="00330386" w:rsidRPr="00330386" w:rsidRDefault="00330386" w:rsidP="00330386">
      <w:pPr>
        <w:spacing w:line="276" w:lineRule="auto"/>
        <w:ind w:left="0" w:firstLine="0"/>
        <w:rPr>
          <w:rFonts w:eastAsia="MS Mincho"/>
          <w:bCs/>
          <w:szCs w:val="24"/>
          <w:highlight w:val="yellow"/>
        </w:rPr>
      </w:pPr>
    </w:p>
    <w:p w14:paraId="781CEC79" w14:textId="5D2AC5D3" w:rsidR="00CA0655" w:rsidRPr="0059559D" w:rsidRDefault="00CA0655" w:rsidP="003E090F">
      <w:pPr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Svi upravni i drugi postupci navedeni u predmetnom hodogramu aktivnosti kao i možebitni postupci koji nisu navedeni, a koje će biti potrebno provesti u svrhu pripreme i </w:t>
      </w:r>
      <w:r w:rsidR="002E1F8C">
        <w:rPr>
          <w:szCs w:val="24"/>
        </w:rPr>
        <w:t xml:space="preserve">realizacije </w:t>
      </w:r>
      <w:r w:rsidRPr="0059559D">
        <w:rPr>
          <w:szCs w:val="24"/>
        </w:rPr>
        <w:t>Projekta, provest će se sukladno propisima Republike Hrvatske.</w:t>
      </w:r>
    </w:p>
    <w:p w14:paraId="2BDA01F0" w14:textId="77777777" w:rsidR="00B56EE7" w:rsidRPr="0059559D" w:rsidRDefault="00B56EE7" w:rsidP="00B56EE7">
      <w:pPr>
        <w:ind w:left="720"/>
        <w:rPr>
          <w:szCs w:val="24"/>
          <w:lang w:eastAsia="hr-HR"/>
        </w:rPr>
      </w:pPr>
    </w:p>
    <w:p w14:paraId="781CEC7B" w14:textId="77777777" w:rsidR="00CA0655" w:rsidRPr="0059559D" w:rsidRDefault="00CA0655" w:rsidP="00332A10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IX.</w:t>
      </w:r>
    </w:p>
    <w:p w14:paraId="781CEC7C" w14:textId="77777777" w:rsidR="00CA0655" w:rsidRPr="0059559D" w:rsidRDefault="00CA0655" w:rsidP="00332A10">
      <w:pPr>
        <w:pStyle w:val="ListParagraph"/>
        <w:spacing w:after="120" w:line="276" w:lineRule="auto"/>
        <w:ind w:left="0" w:firstLine="0"/>
        <w:jc w:val="left"/>
        <w:rPr>
          <w:szCs w:val="24"/>
        </w:rPr>
      </w:pPr>
      <w:r w:rsidRPr="0059559D">
        <w:rPr>
          <w:bCs/>
          <w:szCs w:val="24"/>
        </w:rPr>
        <w:t>Ova Odluka stupa na snagu danom donošenja, a objavit će se</w:t>
      </w:r>
      <w:r w:rsidRPr="0059559D">
        <w:rPr>
          <w:szCs w:val="24"/>
        </w:rPr>
        <w:t xml:space="preserve"> u „Narodnim novinama“.</w:t>
      </w:r>
    </w:p>
    <w:p w14:paraId="781CEC7D" w14:textId="77777777" w:rsidR="00CA0655" w:rsidRPr="0059559D" w:rsidRDefault="00CA0655" w:rsidP="003853F5">
      <w:pPr>
        <w:pStyle w:val="t-9-8"/>
        <w:spacing w:beforeLines="30" w:before="72" w:beforeAutospacing="0" w:afterLines="30" w:after="72" w:afterAutospacing="0" w:line="276" w:lineRule="auto"/>
        <w:jc w:val="both"/>
        <w:rPr>
          <w:lang w:eastAsia="en-US"/>
        </w:rPr>
      </w:pPr>
    </w:p>
    <w:p w14:paraId="781CEC7E" w14:textId="59F06602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>K</w:t>
      </w:r>
      <w:r w:rsidR="002A64A9">
        <w:rPr>
          <w:lang w:eastAsia="en-US"/>
        </w:rPr>
        <w:t>LASA</w:t>
      </w:r>
      <w:r w:rsidRPr="0059559D">
        <w:rPr>
          <w:lang w:eastAsia="en-US"/>
        </w:rPr>
        <w:t>:</w:t>
      </w:r>
    </w:p>
    <w:p w14:paraId="781CEC7F" w14:textId="06CF24E5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>U</w:t>
      </w:r>
      <w:r w:rsidR="002A64A9">
        <w:rPr>
          <w:lang w:eastAsia="en-US"/>
        </w:rPr>
        <w:t>RBROJ</w:t>
      </w:r>
      <w:r w:rsidRPr="0059559D">
        <w:rPr>
          <w:lang w:eastAsia="en-US"/>
        </w:rPr>
        <w:t>:</w:t>
      </w:r>
    </w:p>
    <w:p w14:paraId="781CEC80" w14:textId="77777777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 xml:space="preserve">Zagreb, </w:t>
      </w:r>
    </w:p>
    <w:p w14:paraId="781CEC81" w14:textId="77777777" w:rsidR="00CA0655" w:rsidRPr="0059559D" w:rsidRDefault="00CA0655" w:rsidP="002967CB">
      <w:pPr>
        <w:spacing w:line="276" w:lineRule="auto"/>
        <w:ind w:left="6381" w:firstLine="709"/>
        <w:rPr>
          <w:b/>
          <w:szCs w:val="24"/>
        </w:rPr>
      </w:pPr>
    </w:p>
    <w:p w14:paraId="781CEC82" w14:textId="77777777" w:rsidR="00CA0655" w:rsidRPr="006833FD" w:rsidRDefault="00CA0655" w:rsidP="002967CB">
      <w:pPr>
        <w:spacing w:line="276" w:lineRule="auto"/>
        <w:ind w:left="6381" w:firstLine="709"/>
        <w:rPr>
          <w:szCs w:val="24"/>
        </w:rPr>
      </w:pPr>
      <w:r w:rsidRPr="006833FD">
        <w:rPr>
          <w:szCs w:val="24"/>
        </w:rPr>
        <w:t>Predsjednik</w:t>
      </w:r>
    </w:p>
    <w:p w14:paraId="781CEC83" w14:textId="77777777" w:rsidR="00CA0655" w:rsidRPr="006833FD" w:rsidRDefault="00CA0655" w:rsidP="002967CB">
      <w:pPr>
        <w:spacing w:line="276" w:lineRule="auto"/>
        <w:ind w:left="0" w:firstLine="0"/>
        <w:jc w:val="right"/>
        <w:rPr>
          <w:szCs w:val="24"/>
        </w:rPr>
      </w:pPr>
      <w:r w:rsidRPr="006833FD">
        <w:rPr>
          <w:szCs w:val="24"/>
        </w:rPr>
        <w:t>mr. sc. Andrej Plenković</w:t>
      </w:r>
    </w:p>
    <w:p w14:paraId="781CEC84" w14:textId="71B85342" w:rsidR="00CA0655" w:rsidRPr="0059559D" w:rsidRDefault="00CA0655" w:rsidP="0064424E">
      <w:pPr>
        <w:spacing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br w:type="page"/>
      </w:r>
      <w:r w:rsidRPr="0059559D">
        <w:rPr>
          <w:b/>
          <w:szCs w:val="24"/>
        </w:rPr>
        <w:lastRenderedPageBreak/>
        <w:t>OBRAZLOŽENJE</w:t>
      </w:r>
    </w:p>
    <w:p w14:paraId="475EFCA5" w14:textId="77777777" w:rsidR="0029377D" w:rsidRPr="0059559D" w:rsidRDefault="0029377D" w:rsidP="0064424E">
      <w:pPr>
        <w:spacing w:line="276" w:lineRule="auto"/>
        <w:ind w:left="0" w:firstLine="0"/>
        <w:jc w:val="center"/>
        <w:rPr>
          <w:b/>
          <w:szCs w:val="24"/>
        </w:rPr>
      </w:pPr>
    </w:p>
    <w:p w14:paraId="781CEC86" w14:textId="507F492E" w:rsidR="00CA0655" w:rsidRPr="0059559D" w:rsidRDefault="00CA0655" w:rsidP="0032253D">
      <w:pPr>
        <w:spacing w:after="120" w:line="276" w:lineRule="auto"/>
        <w:ind w:left="0" w:firstLine="0"/>
        <w:rPr>
          <w:szCs w:val="24"/>
        </w:rPr>
      </w:pPr>
      <w:r w:rsidRPr="0059559D">
        <w:rPr>
          <w:szCs w:val="24"/>
        </w:rPr>
        <w:t>Sukladno Zakonu o strateškim investicijskim projektima Republike Hrvatske („Narodne novine“ br</w:t>
      </w:r>
      <w:r w:rsidR="002B7C5C">
        <w:rPr>
          <w:szCs w:val="24"/>
        </w:rPr>
        <w:t>oj</w:t>
      </w:r>
      <w:r w:rsidRPr="0059559D">
        <w:rPr>
          <w:szCs w:val="24"/>
        </w:rPr>
        <w:t xml:space="preserve"> 29/18 i 114/18, </w:t>
      </w:r>
      <w:r w:rsidRPr="0059559D">
        <w:rPr>
          <w:iCs/>
          <w:szCs w:val="24"/>
        </w:rPr>
        <w:t>u daljnjem tekstu: Zakon</w:t>
      </w:r>
      <w:r w:rsidRPr="0059559D">
        <w:rPr>
          <w:szCs w:val="24"/>
        </w:rPr>
        <w:t xml:space="preserve">), </w:t>
      </w:r>
      <w:r w:rsidR="00857642">
        <w:rPr>
          <w:szCs w:val="24"/>
        </w:rPr>
        <w:t xml:space="preserve">investitor </w:t>
      </w:r>
      <w:r w:rsidR="004F3E4C" w:rsidRPr="002B7C5C">
        <w:rPr>
          <w:szCs w:val="24"/>
        </w:rPr>
        <w:t xml:space="preserve">Medikol grupa </w:t>
      </w:r>
      <w:r w:rsidR="004F3E4C" w:rsidRPr="002B7C5C">
        <w:rPr>
          <w:szCs w:val="24"/>
          <w:lang w:eastAsia="hr-HR"/>
        </w:rPr>
        <w:t>d.o.o., Zagreb</w:t>
      </w:r>
      <w:r w:rsidRPr="002B7C5C">
        <w:rPr>
          <w:szCs w:val="24"/>
        </w:rPr>
        <w:t xml:space="preserve">, podnio je prijavu za proglašenje projekta pod nazivom </w:t>
      </w:r>
      <w:bookmarkStart w:id="7" w:name="_Hlk56061692"/>
      <w:r w:rsidRPr="002B7C5C">
        <w:rPr>
          <w:szCs w:val="24"/>
        </w:rPr>
        <w:t>„</w:t>
      </w:r>
      <w:r w:rsidR="004F3E4C" w:rsidRPr="002B7C5C">
        <w:t>Specijalna onkološka bolnica – Medicinski centar Medikol (MCM)</w:t>
      </w:r>
      <w:r w:rsidRPr="002B7C5C">
        <w:rPr>
          <w:szCs w:val="24"/>
        </w:rPr>
        <w:t>“</w:t>
      </w:r>
      <w:bookmarkEnd w:id="7"/>
      <w:r w:rsidRPr="0059559D">
        <w:rPr>
          <w:iCs/>
          <w:szCs w:val="24"/>
        </w:rPr>
        <w:t xml:space="preserve"> (u daljnjem tekstu: Projekt) </w:t>
      </w:r>
      <w:r w:rsidRPr="0059559D">
        <w:rPr>
          <w:szCs w:val="24"/>
        </w:rPr>
        <w:t>strateškim investicijskim projektom Republike Hrvatske.</w:t>
      </w:r>
    </w:p>
    <w:p w14:paraId="489CFC73" w14:textId="3A9C173B" w:rsidR="003B7D29" w:rsidRDefault="00CA0655" w:rsidP="00A5032A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>Povjerenstvo za procjenu i utvrđivanje prijedloga strateških projekata (u daljnjem tekstu: Povjerenstvo) na sjednici održanoj</w:t>
      </w:r>
      <w:r w:rsidR="00554961">
        <w:rPr>
          <w:szCs w:val="24"/>
        </w:rPr>
        <w:t xml:space="preserve"> </w:t>
      </w:r>
      <w:r w:rsidR="004F3E4C" w:rsidRPr="002B7C5C">
        <w:t>5. srpnja</w:t>
      </w:r>
      <w:r w:rsidR="003B7D29" w:rsidRPr="002B7C5C">
        <w:t xml:space="preserve"> 2021</w:t>
      </w:r>
      <w:r w:rsidR="00554961" w:rsidRPr="002B7C5C">
        <w:t>.</w:t>
      </w:r>
      <w:r w:rsidRPr="0059559D">
        <w:rPr>
          <w:szCs w:val="24"/>
        </w:rPr>
        <w:t xml:space="preserve"> ocijenilo je da predloženi Projekt udovoljava propisanim kriterijima Zakona. </w:t>
      </w:r>
    </w:p>
    <w:p w14:paraId="747EA715" w14:textId="56D1055B" w:rsidR="00A5032A" w:rsidRDefault="00CA0655" w:rsidP="00A5032A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>Na temelju prijedloga Povjerenstva, Ministarstvo gospodarstva i održivog razvoja je</w:t>
      </w:r>
      <w:r w:rsidR="00554961">
        <w:rPr>
          <w:szCs w:val="24"/>
        </w:rPr>
        <w:t xml:space="preserve"> </w:t>
      </w:r>
      <w:r w:rsidR="004F3E4C" w:rsidRPr="002B7C5C">
        <w:t>5. srpnja 2021.</w:t>
      </w:r>
      <w:r w:rsidRPr="002B7C5C">
        <w:rPr>
          <w:szCs w:val="24"/>
        </w:rPr>
        <w:t xml:space="preserve"> donijelo Odluku o uvrštenju Projekta na Listu strateških projekata</w:t>
      </w:r>
      <w:r w:rsidR="00A5032A" w:rsidRPr="002B7C5C">
        <w:rPr>
          <w:szCs w:val="24"/>
        </w:rPr>
        <w:t xml:space="preserve"> te Odluku o imenovanju</w:t>
      </w:r>
      <w:r w:rsidR="004F3E4C" w:rsidRPr="002B7C5C">
        <w:rPr>
          <w:szCs w:val="24"/>
        </w:rPr>
        <w:t xml:space="preserve"> Tomislava Dulibića</w:t>
      </w:r>
      <w:r w:rsidR="00A5032A" w:rsidRPr="002B7C5C">
        <w:rPr>
          <w:rFonts w:eastAsia="Times New Roman"/>
          <w:szCs w:val="24"/>
          <w:lang w:eastAsia="hr-HR"/>
        </w:rPr>
        <w:t xml:space="preserve">, </w:t>
      </w:r>
      <w:r w:rsidR="004F3E4C" w:rsidRPr="002B7C5C">
        <w:rPr>
          <w:rFonts w:eastAsia="Times New Roman"/>
          <w:szCs w:val="24"/>
          <w:lang w:eastAsia="hr-HR"/>
        </w:rPr>
        <w:t>državnog tajnika</w:t>
      </w:r>
      <w:r w:rsidR="00857642" w:rsidRPr="002B7C5C">
        <w:rPr>
          <w:rFonts w:eastAsia="Times New Roman"/>
          <w:szCs w:val="24"/>
          <w:lang w:eastAsia="hr-HR"/>
        </w:rPr>
        <w:t xml:space="preserve"> </w:t>
      </w:r>
      <w:r w:rsidR="00A5032A" w:rsidRPr="002B7C5C">
        <w:rPr>
          <w:rFonts w:eastAsia="Times New Roman"/>
          <w:szCs w:val="24"/>
          <w:lang w:eastAsia="hr-HR"/>
        </w:rPr>
        <w:t xml:space="preserve">u Ministarstvu </w:t>
      </w:r>
      <w:r w:rsidR="004F3E4C" w:rsidRPr="002B7C5C">
        <w:rPr>
          <w:rFonts w:eastAsia="Times New Roman"/>
          <w:szCs w:val="24"/>
          <w:lang w:eastAsia="hr-HR"/>
        </w:rPr>
        <w:t>zdravstva</w:t>
      </w:r>
      <w:r w:rsidR="00A5032A" w:rsidRPr="002B7C5C">
        <w:rPr>
          <w:rFonts w:eastAsia="Times New Roman"/>
          <w:szCs w:val="24"/>
          <w:lang w:eastAsia="hr-HR"/>
        </w:rPr>
        <w:t>, v</w:t>
      </w:r>
      <w:r w:rsidR="00A5032A" w:rsidRPr="008142CC">
        <w:rPr>
          <w:rFonts w:eastAsia="Times New Roman"/>
          <w:szCs w:val="24"/>
          <w:lang w:eastAsia="hr-HR"/>
        </w:rPr>
        <w:t>oditelj</w:t>
      </w:r>
      <w:r w:rsidR="00A5032A">
        <w:rPr>
          <w:rFonts w:eastAsia="Times New Roman"/>
          <w:szCs w:val="24"/>
          <w:lang w:eastAsia="hr-HR"/>
        </w:rPr>
        <w:t>em</w:t>
      </w:r>
      <w:r w:rsidR="00A5032A" w:rsidRPr="008142CC">
        <w:rPr>
          <w:rFonts w:eastAsia="Times New Roman"/>
          <w:szCs w:val="24"/>
          <w:lang w:eastAsia="hr-HR"/>
        </w:rPr>
        <w:t xml:space="preserve"> Operativne skupine za pripremu i provedbu Projekta</w:t>
      </w:r>
      <w:r w:rsidR="00A5032A">
        <w:rPr>
          <w:rFonts w:eastAsia="Times New Roman"/>
          <w:szCs w:val="24"/>
          <w:lang w:eastAsia="hr-HR"/>
        </w:rPr>
        <w:t xml:space="preserve"> (</w:t>
      </w:r>
      <w:r w:rsidR="00A5032A" w:rsidRPr="008142CC">
        <w:rPr>
          <w:iCs/>
          <w:szCs w:val="24"/>
        </w:rPr>
        <w:t xml:space="preserve">u daljnjem tekstu: </w:t>
      </w:r>
      <w:r w:rsidR="00A5032A">
        <w:rPr>
          <w:iCs/>
          <w:szCs w:val="24"/>
        </w:rPr>
        <w:t>Operativna skupina)</w:t>
      </w:r>
      <w:r w:rsidR="00A5032A" w:rsidRPr="008142CC">
        <w:rPr>
          <w:szCs w:val="24"/>
        </w:rPr>
        <w:t>.</w:t>
      </w:r>
    </w:p>
    <w:p w14:paraId="374D1777" w14:textId="76A13842" w:rsidR="00EB4863" w:rsidRPr="002B7C5C" w:rsidRDefault="003B7D29" w:rsidP="003B7D29">
      <w:pPr>
        <w:spacing w:after="200" w:line="276" w:lineRule="auto"/>
        <w:ind w:left="0" w:firstLine="0"/>
        <w:rPr>
          <w:szCs w:val="24"/>
        </w:rPr>
      </w:pPr>
      <w:r w:rsidRPr="003B7D29">
        <w:rPr>
          <w:szCs w:val="24"/>
        </w:rPr>
        <w:t>Operativna skupina</w:t>
      </w:r>
      <w:r w:rsidR="000B0A95">
        <w:rPr>
          <w:szCs w:val="24"/>
        </w:rPr>
        <w:t xml:space="preserve"> započela je s radom </w:t>
      </w:r>
      <w:r w:rsidR="000B0A95" w:rsidRPr="002B7C5C">
        <w:rPr>
          <w:szCs w:val="24"/>
        </w:rPr>
        <w:t>27. srpnja</w:t>
      </w:r>
      <w:r w:rsidRPr="002B7C5C">
        <w:rPr>
          <w:szCs w:val="24"/>
        </w:rPr>
        <w:t xml:space="preserve"> 2021</w:t>
      </w:r>
      <w:r w:rsidR="00597672">
        <w:rPr>
          <w:szCs w:val="24"/>
        </w:rPr>
        <w:t>.</w:t>
      </w:r>
      <w:r w:rsidR="002B7C5C" w:rsidRPr="002B7C5C">
        <w:rPr>
          <w:szCs w:val="24"/>
        </w:rPr>
        <w:t xml:space="preserve">, </w:t>
      </w:r>
      <w:r w:rsidR="000B0A95" w:rsidRPr="002B7C5C">
        <w:rPr>
          <w:szCs w:val="24"/>
        </w:rPr>
        <w:t xml:space="preserve">održana </w:t>
      </w:r>
      <w:r w:rsidR="002B7C5C" w:rsidRPr="002B7C5C">
        <w:rPr>
          <w:szCs w:val="24"/>
        </w:rPr>
        <w:t xml:space="preserve">su ukupno </w:t>
      </w:r>
      <w:r w:rsidR="000B0A95" w:rsidRPr="002B7C5C">
        <w:rPr>
          <w:szCs w:val="24"/>
        </w:rPr>
        <w:t xml:space="preserve">tri sastanka </w:t>
      </w:r>
      <w:r w:rsidR="002B7C5C" w:rsidRPr="002B7C5C">
        <w:rPr>
          <w:szCs w:val="24"/>
        </w:rPr>
        <w:t xml:space="preserve">Operativne skupine </w:t>
      </w:r>
      <w:r w:rsidR="000B0A95" w:rsidRPr="002B7C5C">
        <w:rPr>
          <w:szCs w:val="24"/>
        </w:rPr>
        <w:t xml:space="preserve">i nekoliko radnih sastanaka u užem sastavu </w:t>
      </w:r>
      <w:r w:rsidR="002B7C5C" w:rsidRPr="002B7C5C">
        <w:rPr>
          <w:szCs w:val="24"/>
        </w:rPr>
        <w:t xml:space="preserve">s </w:t>
      </w:r>
      <w:r w:rsidR="000B0A95" w:rsidRPr="002B7C5C">
        <w:rPr>
          <w:szCs w:val="24"/>
        </w:rPr>
        <w:t>članov</w:t>
      </w:r>
      <w:r w:rsidR="002B7C5C" w:rsidRPr="002B7C5C">
        <w:rPr>
          <w:szCs w:val="24"/>
        </w:rPr>
        <w:t>ima</w:t>
      </w:r>
      <w:r w:rsidR="000B0A95" w:rsidRPr="002B7C5C">
        <w:rPr>
          <w:szCs w:val="24"/>
        </w:rPr>
        <w:t xml:space="preserve"> </w:t>
      </w:r>
      <w:r w:rsidR="002B7C5C" w:rsidRPr="002B7C5C">
        <w:rPr>
          <w:szCs w:val="24"/>
        </w:rPr>
        <w:t>i</w:t>
      </w:r>
      <w:r w:rsidR="000B0A95" w:rsidRPr="002B7C5C">
        <w:rPr>
          <w:szCs w:val="24"/>
        </w:rPr>
        <w:t xml:space="preserve"> Investitorom.</w:t>
      </w:r>
    </w:p>
    <w:p w14:paraId="351D40AC" w14:textId="46A4B328" w:rsidR="004B67FE" w:rsidRPr="003B7D29" w:rsidRDefault="004B67FE" w:rsidP="003B7D29">
      <w:pPr>
        <w:spacing w:after="200" w:line="276" w:lineRule="auto"/>
        <w:ind w:left="0" w:firstLine="0"/>
        <w:rPr>
          <w:szCs w:val="24"/>
        </w:rPr>
      </w:pPr>
      <w:r w:rsidRPr="002B7C5C">
        <w:rPr>
          <w:szCs w:val="24"/>
        </w:rPr>
        <w:t>Cjeloviti pregled upravnih i drugih postupaka i radnji potrebnih za pripremu i provedbu Projekta (hodogram aktivnosti), kao i elementi prijedloga Odluke Vlade Republike Hrvatske o proglašenju Projekta strateškim investicijskim Projektom Republike Hrvatske usuglašen je od strane svih č</w:t>
      </w:r>
      <w:r w:rsidR="00597672">
        <w:rPr>
          <w:szCs w:val="24"/>
        </w:rPr>
        <w:t xml:space="preserve">lanova Operativne skupine 8. lipnja 2022. </w:t>
      </w:r>
    </w:p>
    <w:p w14:paraId="0BA6999B" w14:textId="4FF49820" w:rsidR="00E17DB4" w:rsidRPr="0021626F" w:rsidRDefault="00597672" w:rsidP="00E17DB4">
      <w:pPr>
        <w:spacing w:after="120" w:line="276" w:lineRule="auto"/>
        <w:ind w:left="0" w:firstLine="0"/>
        <w:rPr>
          <w:szCs w:val="24"/>
        </w:rPr>
      </w:pPr>
      <w:r>
        <w:rPr>
          <w:szCs w:val="24"/>
        </w:rPr>
        <w:t>MCM centar obuhvatit</w:t>
      </w:r>
      <w:r w:rsidR="00E17DB4" w:rsidRPr="0021626F">
        <w:rPr>
          <w:szCs w:val="24"/>
        </w:rPr>
        <w:t xml:space="preserve"> će prostor za nuklearnu medicinu, centralni laboratorij, prostore za radiologiju, angiografiju i dijagnostiku, operacijske sale, prostor namijenjen intenzivnoj njezi, stacionar i centar za radiote</w:t>
      </w:r>
      <w:r>
        <w:rPr>
          <w:szCs w:val="24"/>
        </w:rPr>
        <w:t>rapiju. Medicinski prostori bit</w:t>
      </w:r>
      <w:r w:rsidR="00E17DB4" w:rsidRPr="0021626F">
        <w:rPr>
          <w:szCs w:val="24"/>
        </w:rPr>
        <w:t xml:space="preserve"> će popraćeni nemedicinskim sadržajima poput parkinga, ljekarne, trgovina, restorana, smještaja i dr., a kombinacijom svih medicinskih i nemedicinskih sadržaja postići će se temelj za rad medicinskog osoblja i za vrhunsku medicinsku uslugu.</w:t>
      </w:r>
    </w:p>
    <w:p w14:paraId="115F88B5" w14:textId="50D62096" w:rsidR="00E17DB4" w:rsidRPr="0021626F" w:rsidRDefault="00597672" w:rsidP="00E17DB4">
      <w:pPr>
        <w:ind w:left="0" w:firstLine="0"/>
        <w:contextualSpacing/>
        <w:rPr>
          <w:szCs w:val="24"/>
        </w:rPr>
      </w:pPr>
      <w:r>
        <w:rPr>
          <w:szCs w:val="24"/>
        </w:rPr>
        <w:t>Potaknut</w:t>
      </w:r>
      <w:r w:rsidR="00E17DB4" w:rsidRPr="0021626F">
        <w:rPr>
          <w:szCs w:val="24"/>
        </w:rPr>
        <w:t xml:space="preserve"> će se zapošljavanje liječnika, sprječavanje odljeva stručnih liječničkih i tehničkih kadrova te edukacija novih kadrova. Provedbom Projekta planira se zapošljavanje koje će se odvijati postepeno i obuhvatit će 129 zaposlenika (medicinskog i pomoćnog osoblja) u prvom razdoblju rada, a taj će broj rasti čak do 562 zaposlenika.</w:t>
      </w:r>
    </w:p>
    <w:p w14:paraId="190C407A" w14:textId="77777777" w:rsidR="00E17DB4" w:rsidRPr="0021626F" w:rsidRDefault="00E17DB4" w:rsidP="00E17DB4">
      <w:pPr>
        <w:ind w:left="0" w:firstLine="0"/>
        <w:contextualSpacing/>
        <w:rPr>
          <w:szCs w:val="24"/>
        </w:rPr>
      </w:pPr>
    </w:p>
    <w:p w14:paraId="06124F0E" w14:textId="0B98C467" w:rsidR="00E17DB4" w:rsidRPr="0021626F" w:rsidRDefault="00E17DB4" w:rsidP="00E17DB4">
      <w:pPr>
        <w:spacing w:line="276" w:lineRule="auto"/>
        <w:ind w:left="0" w:firstLine="0"/>
        <w:contextualSpacing/>
        <w:rPr>
          <w:szCs w:val="24"/>
        </w:rPr>
      </w:pPr>
      <w:r w:rsidRPr="0021626F">
        <w:rPr>
          <w:szCs w:val="24"/>
        </w:rPr>
        <w:t xml:space="preserve">Projekt je od iznimne važnosti za hrvatske pacijente kao i za pacijente iz zemalja </w:t>
      </w:r>
      <w:r w:rsidRPr="0021626F">
        <w:t>Jugoistočne Europe</w:t>
      </w:r>
      <w:r w:rsidRPr="0021626F">
        <w:rPr>
          <w:szCs w:val="24"/>
        </w:rPr>
        <w:t xml:space="preserve"> potičući prekograničnu suradnju između nacionalnih zdravstvenih sustava i dugoročno doprinoseći smanjenju nejednakosti u dostupnosti zdravstvenih usluga na razini EU. MCM </w:t>
      </w:r>
      <w:r w:rsidR="0021626F" w:rsidRPr="0021626F">
        <w:rPr>
          <w:szCs w:val="24"/>
        </w:rPr>
        <w:t xml:space="preserve">centar </w:t>
      </w:r>
      <w:r w:rsidRPr="0021626F">
        <w:rPr>
          <w:szCs w:val="24"/>
        </w:rPr>
        <w:t xml:space="preserve">će kao vertikalno integrirana bolnica, osim </w:t>
      </w:r>
      <w:r w:rsidRPr="0021626F">
        <w:rPr>
          <w:szCs w:val="24"/>
        </w:rPr>
        <w:lastRenderedPageBreak/>
        <w:t>pozitivnih promjena na zdravstveni sustav, kreirati i multiplikativne učinke na ostale sektore poput turizma, farmaceutike, hrane i bio ekonomije, ali i na razvoj hrvatske znanosti suradnjom s Institutom Ruđer Bošković.</w:t>
      </w:r>
    </w:p>
    <w:p w14:paraId="0BEAA426" w14:textId="39DFD58C" w:rsidR="00B341E7" w:rsidRPr="00B114D2" w:rsidRDefault="00B341E7" w:rsidP="00B341E7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21626F">
        <w:rPr>
          <w:szCs w:val="24"/>
        </w:rPr>
        <w:t xml:space="preserve">Planirano ulaganje u Projekt iznosi </w:t>
      </w:r>
      <w:r w:rsidRPr="00B114D2">
        <w:rPr>
          <w:szCs w:val="24"/>
          <w:lang w:eastAsia="hr-HR"/>
        </w:rPr>
        <w:t>76.855.558,96 eura</w:t>
      </w:r>
      <w:r w:rsidR="00DA2548" w:rsidRPr="00DA2548">
        <w:rPr>
          <w:szCs w:val="24"/>
          <w:lang w:eastAsia="hr-HR"/>
        </w:rPr>
        <w:t xml:space="preserve"> </w:t>
      </w:r>
      <w:r w:rsidR="00DA2548">
        <w:rPr>
          <w:szCs w:val="24"/>
          <w:lang w:eastAsia="hr-HR"/>
        </w:rPr>
        <w:t>s</w:t>
      </w:r>
      <w:r w:rsidR="00DA2548" w:rsidRPr="005F2020">
        <w:rPr>
          <w:szCs w:val="24"/>
          <w:lang w:eastAsia="hr-HR"/>
        </w:rPr>
        <w:t xml:space="preserve"> porez</w:t>
      </w:r>
      <w:r w:rsidR="00DA2548">
        <w:rPr>
          <w:szCs w:val="24"/>
          <w:lang w:eastAsia="hr-HR"/>
        </w:rPr>
        <w:t>om</w:t>
      </w:r>
      <w:r w:rsidR="00DA2548" w:rsidRPr="005F2020">
        <w:rPr>
          <w:szCs w:val="24"/>
          <w:lang w:eastAsia="hr-HR"/>
        </w:rPr>
        <w:t xml:space="preserve"> na dodanu vrijednost (PDV)</w:t>
      </w:r>
      <w:r w:rsidR="00DA2548" w:rsidRPr="005F2020">
        <w:rPr>
          <w:szCs w:val="24"/>
        </w:rPr>
        <w:t>.</w:t>
      </w:r>
    </w:p>
    <w:p w14:paraId="4BF5412F" w14:textId="3DE072AE" w:rsidR="00541AAA" w:rsidRPr="0021626F" w:rsidRDefault="00541AAA" w:rsidP="00541AAA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21626F">
        <w:rPr>
          <w:rStyle w:val="Tijeloteksta1"/>
          <w:rFonts w:ascii="Times New Roman" w:hAnsi="Times New Roman" w:cs="Times New Roman"/>
          <w:color w:val="FF0000"/>
        </w:rPr>
        <w:t xml:space="preserve"> </w:t>
      </w:r>
    </w:p>
    <w:p w14:paraId="628B3B32" w14:textId="6E1E978B" w:rsidR="004D7959" w:rsidRPr="0021626F" w:rsidRDefault="004D7959" w:rsidP="0022434A">
      <w:pPr>
        <w:spacing w:after="200" w:line="276" w:lineRule="auto"/>
        <w:ind w:left="0" w:firstLine="0"/>
        <w:rPr>
          <w:szCs w:val="24"/>
        </w:rPr>
      </w:pPr>
      <w:r w:rsidRPr="0021626F">
        <w:rPr>
          <w:rFonts w:eastAsia="Times New Roman"/>
          <w:szCs w:val="24"/>
          <w:lang w:eastAsia="hr-HR"/>
        </w:rPr>
        <w:t>Voditelj Operativne skupine za pripremu i provedbu Projekta</w:t>
      </w:r>
      <w:r w:rsidR="00597672">
        <w:rPr>
          <w:szCs w:val="24"/>
        </w:rPr>
        <w:t xml:space="preserve"> </w:t>
      </w:r>
      <w:r w:rsidR="005813BB" w:rsidRPr="0021626F">
        <w:rPr>
          <w:szCs w:val="24"/>
        </w:rPr>
        <w:t>Tomislav Dulibić</w:t>
      </w:r>
      <w:r w:rsidR="00857642" w:rsidRPr="0021626F">
        <w:rPr>
          <w:rFonts w:eastAsia="Times New Roman"/>
          <w:szCs w:val="24"/>
          <w:lang w:eastAsia="hr-HR"/>
        </w:rPr>
        <w:t xml:space="preserve">, </w:t>
      </w:r>
      <w:r w:rsidR="005813BB" w:rsidRPr="0021626F">
        <w:rPr>
          <w:rFonts w:eastAsia="Times New Roman"/>
          <w:szCs w:val="24"/>
          <w:lang w:eastAsia="hr-HR"/>
        </w:rPr>
        <w:t>državni tajnik</w:t>
      </w:r>
      <w:r w:rsidR="00857642" w:rsidRPr="0021626F">
        <w:rPr>
          <w:rFonts w:eastAsia="Times New Roman"/>
          <w:szCs w:val="24"/>
          <w:lang w:eastAsia="hr-HR"/>
        </w:rPr>
        <w:t xml:space="preserve"> u Ministarstvu </w:t>
      </w:r>
      <w:r w:rsidR="005813BB" w:rsidRPr="0021626F">
        <w:rPr>
          <w:rFonts w:eastAsia="Times New Roman"/>
          <w:szCs w:val="24"/>
          <w:lang w:eastAsia="hr-HR"/>
        </w:rPr>
        <w:t>zdravstva</w:t>
      </w:r>
      <w:r w:rsidR="00857642" w:rsidRPr="0021626F">
        <w:rPr>
          <w:rFonts w:eastAsia="Times New Roman"/>
          <w:szCs w:val="24"/>
          <w:lang w:eastAsia="hr-HR"/>
        </w:rPr>
        <w:t>,</w:t>
      </w:r>
      <w:r w:rsidRPr="0021626F">
        <w:rPr>
          <w:rFonts w:eastAsia="Times New Roman"/>
          <w:szCs w:val="24"/>
          <w:lang w:eastAsia="hr-HR"/>
        </w:rPr>
        <w:t xml:space="preserve"> dostavio je Povjerenstvu za procjenu i utvrđivanje prijedloga strateških projekata, Prijedlog za pokretanje postupka donošenja Odluke Vlade Republike Hrvatske o proglašenju Projekta strateškim investicijskim projektom Republike Hrvatske, sukladno čl</w:t>
      </w:r>
      <w:r w:rsidR="00827695">
        <w:rPr>
          <w:rFonts w:eastAsia="Times New Roman"/>
          <w:szCs w:val="24"/>
          <w:lang w:eastAsia="hr-HR"/>
        </w:rPr>
        <w:t xml:space="preserve">anku13. stavku </w:t>
      </w:r>
      <w:bookmarkStart w:id="8" w:name="_GoBack"/>
      <w:bookmarkEnd w:id="8"/>
      <w:r w:rsidRPr="0021626F">
        <w:rPr>
          <w:rFonts w:eastAsia="Times New Roman"/>
          <w:szCs w:val="24"/>
          <w:lang w:eastAsia="hr-HR"/>
        </w:rPr>
        <w:t>2. Zakona.</w:t>
      </w:r>
    </w:p>
    <w:p w14:paraId="0536D1B2" w14:textId="2DE44DC4" w:rsidR="00014DBD" w:rsidRPr="0059559D" w:rsidRDefault="00014DBD" w:rsidP="00014DBD">
      <w:pPr>
        <w:spacing w:after="200" w:line="276" w:lineRule="auto"/>
        <w:ind w:left="0" w:firstLine="0"/>
        <w:rPr>
          <w:szCs w:val="24"/>
        </w:rPr>
      </w:pPr>
      <w:r w:rsidRPr="0021626F">
        <w:rPr>
          <w:szCs w:val="24"/>
        </w:rPr>
        <w:t>Povjere</w:t>
      </w:r>
      <w:r w:rsidR="00681217" w:rsidRPr="0021626F">
        <w:rPr>
          <w:szCs w:val="24"/>
        </w:rPr>
        <w:t xml:space="preserve">nstvo je na sjednici održanoj </w:t>
      </w:r>
      <w:r w:rsidR="005813BB" w:rsidRPr="0021626F">
        <w:rPr>
          <w:szCs w:val="24"/>
        </w:rPr>
        <w:t>17</w:t>
      </w:r>
      <w:r w:rsidR="00A429D7" w:rsidRPr="0021626F">
        <w:rPr>
          <w:szCs w:val="24"/>
        </w:rPr>
        <w:t xml:space="preserve">. </w:t>
      </w:r>
      <w:r w:rsidR="005813BB" w:rsidRPr="0021626F">
        <w:rPr>
          <w:szCs w:val="24"/>
        </w:rPr>
        <w:t>listopada</w:t>
      </w:r>
      <w:r w:rsidR="00A429D7" w:rsidRPr="0021626F">
        <w:rPr>
          <w:szCs w:val="24"/>
        </w:rPr>
        <w:t xml:space="preserve"> </w:t>
      </w:r>
      <w:r w:rsidR="005813BB" w:rsidRPr="0021626F">
        <w:rPr>
          <w:szCs w:val="24"/>
        </w:rPr>
        <w:t>2022</w:t>
      </w:r>
      <w:r w:rsidR="00A429D7" w:rsidRPr="0021626F">
        <w:rPr>
          <w:szCs w:val="24"/>
        </w:rPr>
        <w:t>.</w:t>
      </w:r>
      <w:r w:rsidRPr="0059559D">
        <w:rPr>
          <w:szCs w:val="24"/>
        </w:rPr>
        <w:t xml:space="preserve"> prihvatilo Prijedlog za pokretanje postupka donošenja Odluke Vlade Republike Hrvatske o proglašenju Projekta strateškim investicijskim projektom Republike Hrvatske.</w:t>
      </w:r>
    </w:p>
    <w:p w14:paraId="1FB80B5B" w14:textId="323C7BE0" w:rsidR="000F4F09" w:rsidRPr="0059559D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Sukladno članku 13. Zakona</w:t>
      </w:r>
      <w:r w:rsidR="00014DBD" w:rsidRPr="0059559D">
        <w:rPr>
          <w:szCs w:val="24"/>
          <w:lang w:eastAsia="hr-HR"/>
        </w:rPr>
        <w:t>,</w:t>
      </w:r>
      <w:r w:rsidR="00014DBD" w:rsidRPr="00B07837">
        <w:rPr>
          <w:szCs w:val="24"/>
          <w:lang w:eastAsia="hr-HR"/>
        </w:rPr>
        <w:t xml:space="preserve"> </w:t>
      </w:r>
      <w:r w:rsidR="00597672">
        <w:rPr>
          <w:szCs w:val="24"/>
          <w:lang w:eastAsia="hr-HR"/>
        </w:rPr>
        <w:t>18. siječnja 2023.</w:t>
      </w:r>
      <w:r w:rsidR="00AD09F8">
        <w:rPr>
          <w:szCs w:val="24"/>
          <w:lang w:eastAsia="hr-HR"/>
        </w:rPr>
        <w:t xml:space="preserve"> </w:t>
      </w:r>
      <w:r w:rsidR="00014DBD" w:rsidRPr="0059559D">
        <w:rPr>
          <w:szCs w:val="24"/>
          <w:lang w:eastAsia="hr-HR"/>
        </w:rPr>
        <w:t xml:space="preserve">sklopljen je </w:t>
      </w:r>
      <w:r w:rsidRPr="0059559D">
        <w:rPr>
          <w:szCs w:val="24"/>
          <w:lang w:eastAsia="hr-HR"/>
        </w:rPr>
        <w:t xml:space="preserve">Sporazum o pripremi i provedbi strateškog projekta </w:t>
      </w:r>
      <w:r w:rsidR="00014DBD" w:rsidRPr="0059559D">
        <w:rPr>
          <w:szCs w:val="24"/>
          <w:lang w:eastAsia="hr-HR"/>
        </w:rPr>
        <w:t xml:space="preserve">između </w:t>
      </w:r>
      <w:r w:rsidR="00327E37" w:rsidRPr="0059559D">
        <w:rPr>
          <w:szCs w:val="24"/>
          <w:lang w:eastAsia="hr-HR"/>
        </w:rPr>
        <w:t>I</w:t>
      </w:r>
      <w:r w:rsidR="00014DBD" w:rsidRPr="0059559D">
        <w:rPr>
          <w:szCs w:val="24"/>
          <w:lang w:eastAsia="hr-HR"/>
        </w:rPr>
        <w:t>nvestitora i</w:t>
      </w:r>
      <w:r w:rsidRPr="0059559D">
        <w:rPr>
          <w:szCs w:val="24"/>
          <w:lang w:eastAsia="hr-HR"/>
        </w:rPr>
        <w:t xml:space="preserve"> Ministarstv</w:t>
      </w:r>
      <w:r w:rsidR="00621FC4">
        <w:rPr>
          <w:szCs w:val="24"/>
          <w:lang w:eastAsia="hr-HR"/>
        </w:rPr>
        <w:t>a</w:t>
      </w:r>
      <w:r w:rsidRPr="0059559D">
        <w:rPr>
          <w:szCs w:val="24"/>
          <w:lang w:eastAsia="hr-HR"/>
        </w:rPr>
        <w:t xml:space="preserve"> gospodarstva i održivog razvoja zastupano</w:t>
      </w:r>
      <w:r w:rsidR="00621FC4">
        <w:rPr>
          <w:szCs w:val="24"/>
          <w:lang w:eastAsia="hr-HR"/>
        </w:rPr>
        <w:t>g</w:t>
      </w:r>
      <w:r w:rsidRPr="0059559D">
        <w:rPr>
          <w:szCs w:val="24"/>
          <w:lang w:eastAsia="hr-HR"/>
        </w:rPr>
        <w:t xml:space="preserve"> po ministru</w:t>
      </w:r>
      <w:r w:rsidR="004868ED">
        <w:rPr>
          <w:szCs w:val="24"/>
          <w:lang w:eastAsia="hr-HR"/>
        </w:rPr>
        <w:t xml:space="preserve"> </w:t>
      </w:r>
      <w:r w:rsidR="00B45BEF" w:rsidRPr="00E84FEF">
        <w:rPr>
          <w:szCs w:val="24"/>
        </w:rPr>
        <w:t xml:space="preserve"> dr. sc. Davor</w:t>
      </w:r>
      <w:r w:rsidR="00B45BEF">
        <w:rPr>
          <w:szCs w:val="24"/>
        </w:rPr>
        <w:t>u</w:t>
      </w:r>
      <w:r w:rsidR="00B45BEF" w:rsidRPr="00E84FEF">
        <w:rPr>
          <w:szCs w:val="24"/>
        </w:rPr>
        <w:t xml:space="preserve"> Filipović</w:t>
      </w:r>
      <w:r w:rsidR="00B45BEF">
        <w:rPr>
          <w:szCs w:val="24"/>
        </w:rPr>
        <w:t>u</w:t>
      </w:r>
      <w:r w:rsidRPr="0059559D">
        <w:rPr>
          <w:szCs w:val="24"/>
          <w:lang w:eastAsia="hr-HR"/>
        </w:rPr>
        <w:t>, temeljem prethodne suglasnosti Državnog odvjetništva Republike Hrvatske.</w:t>
      </w:r>
    </w:p>
    <w:p w14:paraId="7298608C" w14:textId="0F704F27" w:rsidR="000F4F09" w:rsidRPr="0059559D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Sporazum stupa na snagu danom stupanja na snagu</w:t>
      </w:r>
      <w:r w:rsidR="00597672">
        <w:rPr>
          <w:szCs w:val="24"/>
          <w:lang w:eastAsia="hr-HR"/>
        </w:rPr>
        <w:t xml:space="preserve"> Odluke</w:t>
      </w:r>
      <w:r w:rsidRPr="0059559D">
        <w:rPr>
          <w:szCs w:val="24"/>
          <w:lang w:eastAsia="hr-HR"/>
        </w:rPr>
        <w:t xml:space="preserve"> o proglašenju projekta</w:t>
      </w:r>
      <w:r w:rsidR="0090412D" w:rsidRPr="0059559D">
        <w:rPr>
          <w:szCs w:val="24"/>
          <w:lang w:eastAsia="hr-HR"/>
        </w:rPr>
        <w:t xml:space="preserve"> „</w:t>
      </w:r>
      <w:r w:rsidR="005813BB" w:rsidRPr="0021626F">
        <w:t>Specijalna onkološka bolnica – Medicinski centar Medikol (MCM)</w:t>
      </w:r>
      <w:r w:rsidRPr="0021626F">
        <w:rPr>
          <w:szCs w:val="24"/>
          <w:lang w:eastAsia="hr-HR"/>
        </w:rPr>
        <w:t>“</w:t>
      </w:r>
      <w:r w:rsidRPr="0059559D">
        <w:rPr>
          <w:szCs w:val="24"/>
          <w:lang w:eastAsia="hr-HR"/>
        </w:rPr>
        <w:t xml:space="preserve"> strateškim investicijskim projektom Republike Hrvatske.</w:t>
      </w:r>
    </w:p>
    <w:p w14:paraId="781CEC8E" w14:textId="36528FA0" w:rsidR="00CA0655" w:rsidRPr="0059559D" w:rsidRDefault="00CA0655" w:rsidP="00172D23">
      <w:pPr>
        <w:spacing w:after="20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U skladu s naprijed navedenim, sukladno članku 14. Zakona, na prijedlog Povjerenstva, Vlada Republike Hrvatske donosi </w:t>
      </w:r>
      <w:r w:rsidR="00B50A59" w:rsidRPr="0059559D">
        <w:rPr>
          <w:szCs w:val="24"/>
          <w:lang w:eastAsia="hr-HR"/>
        </w:rPr>
        <w:t>O</w:t>
      </w:r>
      <w:r w:rsidRPr="0059559D">
        <w:rPr>
          <w:szCs w:val="24"/>
          <w:lang w:eastAsia="hr-HR"/>
        </w:rPr>
        <w:t>dluku o proglašenju projekta pod nazivom „</w:t>
      </w:r>
      <w:r w:rsidR="005813BB" w:rsidRPr="0021626F">
        <w:t>Specijalna onkološka bolnica – Medicinski centar Medikol (MCM)</w:t>
      </w:r>
      <w:r w:rsidRPr="0059559D">
        <w:rPr>
          <w:szCs w:val="24"/>
          <w:lang w:eastAsia="hr-HR"/>
        </w:rPr>
        <w:t>“ strateškim investicijskim projektom Republike Hrvatske.</w:t>
      </w:r>
    </w:p>
    <w:sectPr w:rsidR="00CA0655" w:rsidRPr="0059559D" w:rsidSect="00966BFA">
      <w:headerReference w:type="defaul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78B61" w14:textId="77777777" w:rsidR="00F6753E" w:rsidRDefault="00F6753E" w:rsidP="002A6216">
      <w:r>
        <w:separator/>
      </w:r>
    </w:p>
  </w:endnote>
  <w:endnote w:type="continuationSeparator" w:id="0">
    <w:p w14:paraId="234EEDEE" w14:textId="77777777" w:rsidR="00F6753E" w:rsidRDefault="00F6753E" w:rsidP="002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BE813" w14:textId="77777777" w:rsidR="00F6753E" w:rsidRDefault="00F6753E" w:rsidP="002A6216">
      <w:r>
        <w:separator/>
      </w:r>
    </w:p>
  </w:footnote>
  <w:footnote w:type="continuationSeparator" w:id="0">
    <w:p w14:paraId="3189A051" w14:textId="77777777" w:rsidR="00F6753E" w:rsidRDefault="00F6753E" w:rsidP="002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CEC94" w14:textId="77777777" w:rsidR="00CA0655" w:rsidRDefault="00CA0655" w:rsidP="00235BC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4DF0"/>
    <w:multiLevelType w:val="hybridMultilevel"/>
    <w:tmpl w:val="58960B92"/>
    <w:lvl w:ilvl="0" w:tplc="505AF24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83057D0"/>
    <w:multiLevelType w:val="hybridMultilevel"/>
    <w:tmpl w:val="09ECF4AC"/>
    <w:lvl w:ilvl="0" w:tplc="14FE9F4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021EA"/>
    <w:multiLevelType w:val="hybridMultilevel"/>
    <w:tmpl w:val="38522B7C"/>
    <w:lvl w:ilvl="0" w:tplc="CA8ABD8C">
      <w:start w:val="18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5671F"/>
    <w:multiLevelType w:val="hybridMultilevel"/>
    <w:tmpl w:val="CFCC5228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163D7"/>
    <w:multiLevelType w:val="hybridMultilevel"/>
    <w:tmpl w:val="08260E62"/>
    <w:lvl w:ilvl="0" w:tplc="93689B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2D5750"/>
    <w:multiLevelType w:val="hybridMultilevel"/>
    <w:tmpl w:val="FCC253FE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80EA6"/>
    <w:multiLevelType w:val="hybridMultilevel"/>
    <w:tmpl w:val="435ECAC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12396"/>
    <w:multiLevelType w:val="hybridMultilevel"/>
    <w:tmpl w:val="A366027A"/>
    <w:lvl w:ilvl="0" w:tplc="7D78CF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D1314D"/>
    <w:multiLevelType w:val="hybridMultilevel"/>
    <w:tmpl w:val="994C7506"/>
    <w:lvl w:ilvl="0" w:tplc="FDCE78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CFF6581"/>
    <w:multiLevelType w:val="hybridMultilevel"/>
    <w:tmpl w:val="BBF65FF2"/>
    <w:lvl w:ilvl="0" w:tplc="93689B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ED556A8"/>
    <w:multiLevelType w:val="hybridMultilevel"/>
    <w:tmpl w:val="8B64DD5E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354B3949"/>
    <w:multiLevelType w:val="hybridMultilevel"/>
    <w:tmpl w:val="4ADADC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F11A6B"/>
    <w:multiLevelType w:val="hybridMultilevel"/>
    <w:tmpl w:val="8280E790"/>
    <w:lvl w:ilvl="0" w:tplc="5DBA0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20F04"/>
    <w:multiLevelType w:val="hybridMultilevel"/>
    <w:tmpl w:val="336622F8"/>
    <w:lvl w:ilvl="0" w:tplc="84D203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A3878"/>
    <w:multiLevelType w:val="hybridMultilevel"/>
    <w:tmpl w:val="0D026D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34142"/>
    <w:multiLevelType w:val="hybridMultilevel"/>
    <w:tmpl w:val="6F3CD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2C37BC"/>
    <w:multiLevelType w:val="hybridMultilevel"/>
    <w:tmpl w:val="107E3608"/>
    <w:lvl w:ilvl="0" w:tplc="B7C8FBB6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06F5BC4"/>
    <w:multiLevelType w:val="hybridMultilevel"/>
    <w:tmpl w:val="6C101D70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A62D8"/>
    <w:multiLevelType w:val="hybridMultilevel"/>
    <w:tmpl w:val="380C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47FFA"/>
    <w:multiLevelType w:val="hybridMultilevel"/>
    <w:tmpl w:val="2912FAE4"/>
    <w:lvl w:ilvl="0" w:tplc="86C01B5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06214"/>
    <w:multiLevelType w:val="hybridMultilevel"/>
    <w:tmpl w:val="D47AF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3597C"/>
    <w:multiLevelType w:val="hybridMultilevel"/>
    <w:tmpl w:val="C5D4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A1474"/>
    <w:multiLevelType w:val="hybridMultilevel"/>
    <w:tmpl w:val="7D325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C7251"/>
    <w:multiLevelType w:val="hybridMultilevel"/>
    <w:tmpl w:val="AC802FC4"/>
    <w:lvl w:ilvl="0" w:tplc="EC90F66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3"/>
  </w:num>
  <w:num w:numId="5">
    <w:abstractNumId w:val="1"/>
  </w:num>
  <w:num w:numId="6">
    <w:abstractNumId w:val="0"/>
  </w:num>
  <w:num w:numId="7">
    <w:abstractNumId w:val="22"/>
  </w:num>
  <w:num w:numId="8">
    <w:abstractNumId w:val="7"/>
  </w:num>
  <w:num w:numId="9">
    <w:abstractNumId w:val="8"/>
  </w:num>
  <w:num w:numId="10">
    <w:abstractNumId w:val="4"/>
  </w:num>
  <w:num w:numId="11">
    <w:abstractNumId w:val="20"/>
  </w:num>
  <w:num w:numId="12">
    <w:abstractNumId w:val="11"/>
  </w:num>
  <w:num w:numId="13">
    <w:abstractNumId w:val="10"/>
  </w:num>
  <w:num w:numId="14">
    <w:abstractNumId w:val="2"/>
  </w:num>
  <w:num w:numId="15">
    <w:abstractNumId w:val="18"/>
  </w:num>
  <w:num w:numId="16">
    <w:abstractNumId w:val="21"/>
  </w:num>
  <w:num w:numId="17">
    <w:abstractNumId w:val="23"/>
  </w:num>
  <w:num w:numId="18">
    <w:abstractNumId w:val="19"/>
  </w:num>
  <w:num w:numId="19">
    <w:abstractNumId w:val="14"/>
  </w:num>
  <w:num w:numId="20">
    <w:abstractNumId w:val="16"/>
  </w:num>
  <w:num w:numId="21">
    <w:abstractNumId w:val="12"/>
  </w:num>
  <w:num w:numId="22">
    <w:abstractNumId w:val="15"/>
  </w:num>
  <w:num w:numId="23">
    <w:abstractNumId w:val="1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B4"/>
    <w:rsid w:val="00000750"/>
    <w:rsid w:val="0000369B"/>
    <w:rsid w:val="00005925"/>
    <w:rsid w:val="00006A7B"/>
    <w:rsid w:val="00006E7A"/>
    <w:rsid w:val="00007FA2"/>
    <w:rsid w:val="00010557"/>
    <w:rsid w:val="000145FD"/>
    <w:rsid w:val="0001491E"/>
    <w:rsid w:val="00014DBD"/>
    <w:rsid w:val="00020654"/>
    <w:rsid w:val="000211F9"/>
    <w:rsid w:val="0002189E"/>
    <w:rsid w:val="000229E4"/>
    <w:rsid w:val="00025114"/>
    <w:rsid w:val="00034650"/>
    <w:rsid w:val="00043D15"/>
    <w:rsid w:val="0004469F"/>
    <w:rsid w:val="00045311"/>
    <w:rsid w:val="00050414"/>
    <w:rsid w:val="00055599"/>
    <w:rsid w:val="0006221C"/>
    <w:rsid w:val="000636C9"/>
    <w:rsid w:val="000662C6"/>
    <w:rsid w:val="000711E8"/>
    <w:rsid w:val="0008595F"/>
    <w:rsid w:val="00091B58"/>
    <w:rsid w:val="000B0583"/>
    <w:rsid w:val="000B0A95"/>
    <w:rsid w:val="000B2EB5"/>
    <w:rsid w:val="000B668E"/>
    <w:rsid w:val="000B6FA5"/>
    <w:rsid w:val="000C0090"/>
    <w:rsid w:val="000C1A48"/>
    <w:rsid w:val="000C1BCC"/>
    <w:rsid w:val="000C3A82"/>
    <w:rsid w:val="000D4094"/>
    <w:rsid w:val="000D41B6"/>
    <w:rsid w:val="000D5255"/>
    <w:rsid w:val="000D62E3"/>
    <w:rsid w:val="000D6865"/>
    <w:rsid w:val="000E0126"/>
    <w:rsid w:val="000E29E0"/>
    <w:rsid w:val="000E3FEC"/>
    <w:rsid w:val="000E66DA"/>
    <w:rsid w:val="000F4F09"/>
    <w:rsid w:val="000F6625"/>
    <w:rsid w:val="00103F79"/>
    <w:rsid w:val="00105898"/>
    <w:rsid w:val="00111C31"/>
    <w:rsid w:val="00117108"/>
    <w:rsid w:val="00120EC4"/>
    <w:rsid w:val="00120F6E"/>
    <w:rsid w:val="00130E6D"/>
    <w:rsid w:val="001370FB"/>
    <w:rsid w:val="001411FE"/>
    <w:rsid w:val="00141AB7"/>
    <w:rsid w:val="00142942"/>
    <w:rsid w:val="00144139"/>
    <w:rsid w:val="00145478"/>
    <w:rsid w:val="0015041A"/>
    <w:rsid w:val="001505AA"/>
    <w:rsid w:val="001525BC"/>
    <w:rsid w:val="00157C3A"/>
    <w:rsid w:val="001610F5"/>
    <w:rsid w:val="001669C7"/>
    <w:rsid w:val="00166B2C"/>
    <w:rsid w:val="001712BE"/>
    <w:rsid w:val="001728E6"/>
    <w:rsid w:val="00172D23"/>
    <w:rsid w:val="00174DB7"/>
    <w:rsid w:val="0018167B"/>
    <w:rsid w:val="00190894"/>
    <w:rsid w:val="00192F6D"/>
    <w:rsid w:val="001A09F7"/>
    <w:rsid w:val="001A2F35"/>
    <w:rsid w:val="001A2F3E"/>
    <w:rsid w:val="001A3C7B"/>
    <w:rsid w:val="001A4304"/>
    <w:rsid w:val="001A723D"/>
    <w:rsid w:val="001B1FCD"/>
    <w:rsid w:val="001B3855"/>
    <w:rsid w:val="001C041F"/>
    <w:rsid w:val="001C09B1"/>
    <w:rsid w:val="001C6CF1"/>
    <w:rsid w:val="001C78B0"/>
    <w:rsid w:val="001D1CDD"/>
    <w:rsid w:val="001D3D82"/>
    <w:rsid w:val="001E7A95"/>
    <w:rsid w:val="00206054"/>
    <w:rsid w:val="00206EA5"/>
    <w:rsid w:val="0021359E"/>
    <w:rsid w:val="0021544F"/>
    <w:rsid w:val="0021626F"/>
    <w:rsid w:val="00216C41"/>
    <w:rsid w:val="002202DD"/>
    <w:rsid w:val="002225D6"/>
    <w:rsid w:val="00222E27"/>
    <w:rsid w:val="002242FA"/>
    <w:rsid w:val="0022434A"/>
    <w:rsid w:val="00225157"/>
    <w:rsid w:val="002263BB"/>
    <w:rsid w:val="00227C48"/>
    <w:rsid w:val="00231487"/>
    <w:rsid w:val="0023352E"/>
    <w:rsid w:val="00235BC7"/>
    <w:rsid w:val="00240D21"/>
    <w:rsid w:val="002425A7"/>
    <w:rsid w:val="002434F6"/>
    <w:rsid w:val="00252AFB"/>
    <w:rsid w:val="00252C47"/>
    <w:rsid w:val="002539F4"/>
    <w:rsid w:val="0025520E"/>
    <w:rsid w:val="002559AC"/>
    <w:rsid w:val="00266B60"/>
    <w:rsid w:val="00266BE1"/>
    <w:rsid w:val="00273927"/>
    <w:rsid w:val="00277605"/>
    <w:rsid w:val="002809AE"/>
    <w:rsid w:val="00281EB2"/>
    <w:rsid w:val="00282B6F"/>
    <w:rsid w:val="00284ADE"/>
    <w:rsid w:val="00287728"/>
    <w:rsid w:val="002917A0"/>
    <w:rsid w:val="0029257B"/>
    <w:rsid w:val="002927D4"/>
    <w:rsid w:val="0029360C"/>
    <w:rsid w:val="0029377D"/>
    <w:rsid w:val="002967CB"/>
    <w:rsid w:val="002A1DE6"/>
    <w:rsid w:val="002A5CC6"/>
    <w:rsid w:val="002A5FCC"/>
    <w:rsid w:val="002A6216"/>
    <w:rsid w:val="002A64A9"/>
    <w:rsid w:val="002A6DAD"/>
    <w:rsid w:val="002A748D"/>
    <w:rsid w:val="002B4ADB"/>
    <w:rsid w:val="002B7837"/>
    <w:rsid w:val="002B7C5C"/>
    <w:rsid w:val="002B7CD8"/>
    <w:rsid w:val="002C1B0E"/>
    <w:rsid w:val="002D3AD8"/>
    <w:rsid w:val="002D7343"/>
    <w:rsid w:val="002D7EFA"/>
    <w:rsid w:val="002E1F29"/>
    <w:rsid w:val="002E1F8C"/>
    <w:rsid w:val="002E4945"/>
    <w:rsid w:val="002E76BE"/>
    <w:rsid w:val="002F3644"/>
    <w:rsid w:val="002F5D10"/>
    <w:rsid w:val="002F7262"/>
    <w:rsid w:val="003056FF"/>
    <w:rsid w:val="003059DD"/>
    <w:rsid w:val="00306B3C"/>
    <w:rsid w:val="003109BA"/>
    <w:rsid w:val="003118EC"/>
    <w:rsid w:val="00313FA0"/>
    <w:rsid w:val="0032253D"/>
    <w:rsid w:val="00323227"/>
    <w:rsid w:val="003243F2"/>
    <w:rsid w:val="00324AFA"/>
    <w:rsid w:val="0032600C"/>
    <w:rsid w:val="00326B02"/>
    <w:rsid w:val="003270C2"/>
    <w:rsid w:val="00327E37"/>
    <w:rsid w:val="00330386"/>
    <w:rsid w:val="00331C01"/>
    <w:rsid w:val="00332A10"/>
    <w:rsid w:val="0034335E"/>
    <w:rsid w:val="003515F9"/>
    <w:rsid w:val="00357794"/>
    <w:rsid w:val="0036175F"/>
    <w:rsid w:val="00362FF7"/>
    <w:rsid w:val="003650F5"/>
    <w:rsid w:val="00366855"/>
    <w:rsid w:val="00372914"/>
    <w:rsid w:val="0037397D"/>
    <w:rsid w:val="0037792A"/>
    <w:rsid w:val="00377BA5"/>
    <w:rsid w:val="003853F5"/>
    <w:rsid w:val="00387D38"/>
    <w:rsid w:val="003916D6"/>
    <w:rsid w:val="0039518D"/>
    <w:rsid w:val="003961B2"/>
    <w:rsid w:val="00397AD2"/>
    <w:rsid w:val="003A3089"/>
    <w:rsid w:val="003A5B39"/>
    <w:rsid w:val="003A5B6C"/>
    <w:rsid w:val="003B0FA1"/>
    <w:rsid w:val="003B3FB2"/>
    <w:rsid w:val="003B7D29"/>
    <w:rsid w:val="003C447C"/>
    <w:rsid w:val="003D0E2B"/>
    <w:rsid w:val="003D160B"/>
    <w:rsid w:val="003D21DC"/>
    <w:rsid w:val="003D3C4E"/>
    <w:rsid w:val="003E090F"/>
    <w:rsid w:val="003E4CA2"/>
    <w:rsid w:val="003E7EF5"/>
    <w:rsid w:val="003F2064"/>
    <w:rsid w:val="003F5A8D"/>
    <w:rsid w:val="00400A4C"/>
    <w:rsid w:val="00400C84"/>
    <w:rsid w:val="00402C54"/>
    <w:rsid w:val="00403B9E"/>
    <w:rsid w:val="004065DB"/>
    <w:rsid w:val="00410FB8"/>
    <w:rsid w:val="00411D9B"/>
    <w:rsid w:val="00413677"/>
    <w:rsid w:val="0041476E"/>
    <w:rsid w:val="00417CDA"/>
    <w:rsid w:val="00421966"/>
    <w:rsid w:val="004226C6"/>
    <w:rsid w:val="00423EEE"/>
    <w:rsid w:val="00425064"/>
    <w:rsid w:val="00430A28"/>
    <w:rsid w:val="004336E3"/>
    <w:rsid w:val="00433FEA"/>
    <w:rsid w:val="004344F6"/>
    <w:rsid w:val="00434F28"/>
    <w:rsid w:val="00435509"/>
    <w:rsid w:val="004374E3"/>
    <w:rsid w:val="004406B0"/>
    <w:rsid w:val="0044471E"/>
    <w:rsid w:val="00445900"/>
    <w:rsid w:val="00446CAB"/>
    <w:rsid w:val="00447962"/>
    <w:rsid w:val="004559FE"/>
    <w:rsid w:val="004571EB"/>
    <w:rsid w:val="004709C6"/>
    <w:rsid w:val="004868ED"/>
    <w:rsid w:val="0049194D"/>
    <w:rsid w:val="004A0E0D"/>
    <w:rsid w:val="004B1216"/>
    <w:rsid w:val="004B67FE"/>
    <w:rsid w:val="004B7834"/>
    <w:rsid w:val="004B796E"/>
    <w:rsid w:val="004C1AA9"/>
    <w:rsid w:val="004C5D8E"/>
    <w:rsid w:val="004D25D6"/>
    <w:rsid w:val="004D4938"/>
    <w:rsid w:val="004D516C"/>
    <w:rsid w:val="004D7959"/>
    <w:rsid w:val="004E0098"/>
    <w:rsid w:val="004E0B94"/>
    <w:rsid w:val="004E7991"/>
    <w:rsid w:val="004F0A42"/>
    <w:rsid w:val="004F0C99"/>
    <w:rsid w:val="004F1189"/>
    <w:rsid w:val="004F1D2E"/>
    <w:rsid w:val="004F262C"/>
    <w:rsid w:val="004F3E4C"/>
    <w:rsid w:val="004F6B35"/>
    <w:rsid w:val="004F7D3E"/>
    <w:rsid w:val="00500D34"/>
    <w:rsid w:val="005032FD"/>
    <w:rsid w:val="005034CD"/>
    <w:rsid w:val="00506734"/>
    <w:rsid w:val="0051741F"/>
    <w:rsid w:val="00520756"/>
    <w:rsid w:val="005222AE"/>
    <w:rsid w:val="00522DAC"/>
    <w:rsid w:val="00524911"/>
    <w:rsid w:val="005272B6"/>
    <w:rsid w:val="005321E1"/>
    <w:rsid w:val="005330BE"/>
    <w:rsid w:val="0053403B"/>
    <w:rsid w:val="005343E1"/>
    <w:rsid w:val="005353B2"/>
    <w:rsid w:val="005403A1"/>
    <w:rsid w:val="005403CB"/>
    <w:rsid w:val="00540733"/>
    <w:rsid w:val="00541AAA"/>
    <w:rsid w:val="00544926"/>
    <w:rsid w:val="00550B80"/>
    <w:rsid w:val="0055141B"/>
    <w:rsid w:val="00551CDA"/>
    <w:rsid w:val="00552F82"/>
    <w:rsid w:val="00554961"/>
    <w:rsid w:val="00554EDD"/>
    <w:rsid w:val="00555574"/>
    <w:rsid w:val="00557F49"/>
    <w:rsid w:val="00563160"/>
    <w:rsid w:val="0056470A"/>
    <w:rsid w:val="00564858"/>
    <w:rsid w:val="00564AEE"/>
    <w:rsid w:val="00564DAC"/>
    <w:rsid w:val="0057274F"/>
    <w:rsid w:val="00573BAF"/>
    <w:rsid w:val="0057452E"/>
    <w:rsid w:val="005747E3"/>
    <w:rsid w:val="00576577"/>
    <w:rsid w:val="005813BB"/>
    <w:rsid w:val="00582674"/>
    <w:rsid w:val="005850C0"/>
    <w:rsid w:val="00587304"/>
    <w:rsid w:val="00590299"/>
    <w:rsid w:val="005909BF"/>
    <w:rsid w:val="00591EED"/>
    <w:rsid w:val="005927BA"/>
    <w:rsid w:val="0059559D"/>
    <w:rsid w:val="00597672"/>
    <w:rsid w:val="005A06DD"/>
    <w:rsid w:val="005A2621"/>
    <w:rsid w:val="005A5BD0"/>
    <w:rsid w:val="005A7329"/>
    <w:rsid w:val="005B564C"/>
    <w:rsid w:val="005C043C"/>
    <w:rsid w:val="005C1E5B"/>
    <w:rsid w:val="005C284E"/>
    <w:rsid w:val="005C35DE"/>
    <w:rsid w:val="005E0E5C"/>
    <w:rsid w:val="005F2020"/>
    <w:rsid w:val="005F4CB2"/>
    <w:rsid w:val="00600890"/>
    <w:rsid w:val="00601880"/>
    <w:rsid w:val="00602E8F"/>
    <w:rsid w:val="00611FBA"/>
    <w:rsid w:val="00613A68"/>
    <w:rsid w:val="006148BA"/>
    <w:rsid w:val="00614A09"/>
    <w:rsid w:val="00615168"/>
    <w:rsid w:val="00615A48"/>
    <w:rsid w:val="00620B09"/>
    <w:rsid w:val="00621B71"/>
    <w:rsid w:val="00621FC4"/>
    <w:rsid w:val="00624492"/>
    <w:rsid w:val="00634E87"/>
    <w:rsid w:val="00635082"/>
    <w:rsid w:val="00636F1F"/>
    <w:rsid w:val="00642EE3"/>
    <w:rsid w:val="00643C9F"/>
    <w:rsid w:val="0064424E"/>
    <w:rsid w:val="0065465C"/>
    <w:rsid w:val="006642A9"/>
    <w:rsid w:val="00671520"/>
    <w:rsid w:val="006744E2"/>
    <w:rsid w:val="006769FE"/>
    <w:rsid w:val="006809C8"/>
    <w:rsid w:val="00681217"/>
    <w:rsid w:val="00682269"/>
    <w:rsid w:val="006833FD"/>
    <w:rsid w:val="006843F9"/>
    <w:rsid w:val="00685C72"/>
    <w:rsid w:val="00694662"/>
    <w:rsid w:val="0069499A"/>
    <w:rsid w:val="006973EC"/>
    <w:rsid w:val="006A0AD4"/>
    <w:rsid w:val="006A6701"/>
    <w:rsid w:val="006B786D"/>
    <w:rsid w:val="006C2DCC"/>
    <w:rsid w:val="006C603B"/>
    <w:rsid w:val="006D30F2"/>
    <w:rsid w:val="006E3A51"/>
    <w:rsid w:val="006E6232"/>
    <w:rsid w:val="00706DDE"/>
    <w:rsid w:val="00706E82"/>
    <w:rsid w:val="00711B5B"/>
    <w:rsid w:val="00713BE7"/>
    <w:rsid w:val="00741FCD"/>
    <w:rsid w:val="00743202"/>
    <w:rsid w:val="00743207"/>
    <w:rsid w:val="00743E77"/>
    <w:rsid w:val="00750846"/>
    <w:rsid w:val="00751424"/>
    <w:rsid w:val="00756EE4"/>
    <w:rsid w:val="00760344"/>
    <w:rsid w:val="00765A0B"/>
    <w:rsid w:val="007722A6"/>
    <w:rsid w:val="00775BC5"/>
    <w:rsid w:val="00776951"/>
    <w:rsid w:val="00782B68"/>
    <w:rsid w:val="007864C4"/>
    <w:rsid w:val="00787224"/>
    <w:rsid w:val="0078789F"/>
    <w:rsid w:val="00792C3A"/>
    <w:rsid w:val="00794086"/>
    <w:rsid w:val="0079773F"/>
    <w:rsid w:val="007A07BB"/>
    <w:rsid w:val="007A0D5B"/>
    <w:rsid w:val="007A1059"/>
    <w:rsid w:val="007A4B63"/>
    <w:rsid w:val="007A6571"/>
    <w:rsid w:val="007B12DB"/>
    <w:rsid w:val="007B16CC"/>
    <w:rsid w:val="007B3BE1"/>
    <w:rsid w:val="007B709E"/>
    <w:rsid w:val="007B70AF"/>
    <w:rsid w:val="007B71AC"/>
    <w:rsid w:val="007B78FF"/>
    <w:rsid w:val="007C0DEA"/>
    <w:rsid w:val="007C1A4B"/>
    <w:rsid w:val="007C3DE9"/>
    <w:rsid w:val="007D14B1"/>
    <w:rsid w:val="007D2905"/>
    <w:rsid w:val="007D544A"/>
    <w:rsid w:val="007D642A"/>
    <w:rsid w:val="007F1628"/>
    <w:rsid w:val="007F5B99"/>
    <w:rsid w:val="007F642C"/>
    <w:rsid w:val="007F691D"/>
    <w:rsid w:val="007F7715"/>
    <w:rsid w:val="00800462"/>
    <w:rsid w:val="00810703"/>
    <w:rsid w:val="00810D34"/>
    <w:rsid w:val="00816D74"/>
    <w:rsid w:val="008178DF"/>
    <w:rsid w:val="00820846"/>
    <w:rsid w:val="008228FD"/>
    <w:rsid w:val="00824748"/>
    <w:rsid w:val="00824D67"/>
    <w:rsid w:val="00827695"/>
    <w:rsid w:val="00831911"/>
    <w:rsid w:val="00834CB4"/>
    <w:rsid w:val="00836778"/>
    <w:rsid w:val="00844C2A"/>
    <w:rsid w:val="00847936"/>
    <w:rsid w:val="00847F0E"/>
    <w:rsid w:val="008521C5"/>
    <w:rsid w:val="00855A6A"/>
    <w:rsid w:val="00856F0E"/>
    <w:rsid w:val="00857305"/>
    <w:rsid w:val="00857642"/>
    <w:rsid w:val="008600D8"/>
    <w:rsid w:val="00864741"/>
    <w:rsid w:val="0086632B"/>
    <w:rsid w:val="0086643F"/>
    <w:rsid w:val="0087416A"/>
    <w:rsid w:val="00874C55"/>
    <w:rsid w:val="00876106"/>
    <w:rsid w:val="008825AE"/>
    <w:rsid w:val="008909F6"/>
    <w:rsid w:val="0089106C"/>
    <w:rsid w:val="008928FA"/>
    <w:rsid w:val="0089386B"/>
    <w:rsid w:val="008952CD"/>
    <w:rsid w:val="008A3185"/>
    <w:rsid w:val="008A720F"/>
    <w:rsid w:val="008C2349"/>
    <w:rsid w:val="008C24EF"/>
    <w:rsid w:val="008C3214"/>
    <w:rsid w:val="008C36B8"/>
    <w:rsid w:val="008C5704"/>
    <w:rsid w:val="008C6D30"/>
    <w:rsid w:val="008D09FB"/>
    <w:rsid w:val="008D164D"/>
    <w:rsid w:val="008D6ED0"/>
    <w:rsid w:val="008E1EC8"/>
    <w:rsid w:val="008E68D0"/>
    <w:rsid w:val="008F0919"/>
    <w:rsid w:val="008F0E12"/>
    <w:rsid w:val="008F54D2"/>
    <w:rsid w:val="0090412D"/>
    <w:rsid w:val="00904D82"/>
    <w:rsid w:val="00905109"/>
    <w:rsid w:val="00913CD8"/>
    <w:rsid w:val="00915801"/>
    <w:rsid w:val="009209A9"/>
    <w:rsid w:val="0092151C"/>
    <w:rsid w:val="00923686"/>
    <w:rsid w:val="00924B60"/>
    <w:rsid w:val="00926512"/>
    <w:rsid w:val="0093079B"/>
    <w:rsid w:val="00930FD5"/>
    <w:rsid w:val="00932363"/>
    <w:rsid w:val="00932E72"/>
    <w:rsid w:val="00933AD8"/>
    <w:rsid w:val="00935D29"/>
    <w:rsid w:val="009426C8"/>
    <w:rsid w:val="0094456B"/>
    <w:rsid w:val="0094651E"/>
    <w:rsid w:val="0094707B"/>
    <w:rsid w:val="009470C9"/>
    <w:rsid w:val="00947794"/>
    <w:rsid w:val="00951CB9"/>
    <w:rsid w:val="0095215D"/>
    <w:rsid w:val="009550E5"/>
    <w:rsid w:val="00955228"/>
    <w:rsid w:val="009616F5"/>
    <w:rsid w:val="00965406"/>
    <w:rsid w:val="009660B1"/>
    <w:rsid w:val="00966855"/>
    <w:rsid w:val="00966BFA"/>
    <w:rsid w:val="00966DE2"/>
    <w:rsid w:val="00983943"/>
    <w:rsid w:val="00986900"/>
    <w:rsid w:val="00990F27"/>
    <w:rsid w:val="00991D8C"/>
    <w:rsid w:val="00993948"/>
    <w:rsid w:val="009A0D44"/>
    <w:rsid w:val="009A1B1E"/>
    <w:rsid w:val="009A2F4B"/>
    <w:rsid w:val="009A3426"/>
    <w:rsid w:val="009B0E8C"/>
    <w:rsid w:val="009B1B16"/>
    <w:rsid w:val="009B1FCE"/>
    <w:rsid w:val="009B38E1"/>
    <w:rsid w:val="009B412F"/>
    <w:rsid w:val="009B56C3"/>
    <w:rsid w:val="009C07C1"/>
    <w:rsid w:val="009C0A46"/>
    <w:rsid w:val="009C0ED1"/>
    <w:rsid w:val="009C2904"/>
    <w:rsid w:val="009C326D"/>
    <w:rsid w:val="009C434C"/>
    <w:rsid w:val="009C6004"/>
    <w:rsid w:val="009C6A3C"/>
    <w:rsid w:val="009D062E"/>
    <w:rsid w:val="009D1736"/>
    <w:rsid w:val="009D3CEC"/>
    <w:rsid w:val="009E2AD1"/>
    <w:rsid w:val="009E3BD9"/>
    <w:rsid w:val="009E67E7"/>
    <w:rsid w:val="009E6D53"/>
    <w:rsid w:val="009F3005"/>
    <w:rsid w:val="009F6C96"/>
    <w:rsid w:val="009F787A"/>
    <w:rsid w:val="00A02398"/>
    <w:rsid w:val="00A049CF"/>
    <w:rsid w:val="00A13783"/>
    <w:rsid w:val="00A13D85"/>
    <w:rsid w:val="00A15883"/>
    <w:rsid w:val="00A1721B"/>
    <w:rsid w:val="00A234C3"/>
    <w:rsid w:val="00A2373D"/>
    <w:rsid w:val="00A312B1"/>
    <w:rsid w:val="00A34C00"/>
    <w:rsid w:val="00A37208"/>
    <w:rsid w:val="00A41962"/>
    <w:rsid w:val="00A429D7"/>
    <w:rsid w:val="00A4637A"/>
    <w:rsid w:val="00A47F18"/>
    <w:rsid w:val="00A5032A"/>
    <w:rsid w:val="00A51B58"/>
    <w:rsid w:val="00A52364"/>
    <w:rsid w:val="00A559D0"/>
    <w:rsid w:val="00A61438"/>
    <w:rsid w:val="00A662B8"/>
    <w:rsid w:val="00A669DC"/>
    <w:rsid w:val="00A7234C"/>
    <w:rsid w:val="00A72E46"/>
    <w:rsid w:val="00A75D68"/>
    <w:rsid w:val="00A76190"/>
    <w:rsid w:val="00A8379F"/>
    <w:rsid w:val="00A850B7"/>
    <w:rsid w:val="00A90A1B"/>
    <w:rsid w:val="00A92078"/>
    <w:rsid w:val="00A92A6D"/>
    <w:rsid w:val="00AA0D11"/>
    <w:rsid w:val="00AA5764"/>
    <w:rsid w:val="00AB33AB"/>
    <w:rsid w:val="00AB44FC"/>
    <w:rsid w:val="00AB5D77"/>
    <w:rsid w:val="00AB7D74"/>
    <w:rsid w:val="00AC1EDB"/>
    <w:rsid w:val="00AC2427"/>
    <w:rsid w:val="00AC44F1"/>
    <w:rsid w:val="00AC50D7"/>
    <w:rsid w:val="00AD09F8"/>
    <w:rsid w:val="00AD218A"/>
    <w:rsid w:val="00AD3505"/>
    <w:rsid w:val="00AD49AB"/>
    <w:rsid w:val="00AD7CEC"/>
    <w:rsid w:val="00AE037F"/>
    <w:rsid w:val="00AE1BFB"/>
    <w:rsid w:val="00AE3212"/>
    <w:rsid w:val="00AE380F"/>
    <w:rsid w:val="00AE3DFD"/>
    <w:rsid w:val="00AF0186"/>
    <w:rsid w:val="00AF3E5F"/>
    <w:rsid w:val="00B004A6"/>
    <w:rsid w:val="00B01716"/>
    <w:rsid w:val="00B03974"/>
    <w:rsid w:val="00B048AC"/>
    <w:rsid w:val="00B04E65"/>
    <w:rsid w:val="00B07837"/>
    <w:rsid w:val="00B1477E"/>
    <w:rsid w:val="00B158BE"/>
    <w:rsid w:val="00B17930"/>
    <w:rsid w:val="00B256DB"/>
    <w:rsid w:val="00B25C84"/>
    <w:rsid w:val="00B267C9"/>
    <w:rsid w:val="00B271E5"/>
    <w:rsid w:val="00B27A89"/>
    <w:rsid w:val="00B27AF0"/>
    <w:rsid w:val="00B31E22"/>
    <w:rsid w:val="00B3366A"/>
    <w:rsid w:val="00B341E7"/>
    <w:rsid w:val="00B35A86"/>
    <w:rsid w:val="00B36CC1"/>
    <w:rsid w:val="00B37519"/>
    <w:rsid w:val="00B430A2"/>
    <w:rsid w:val="00B43DB7"/>
    <w:rsid w:val="00B446E6"/>
    <w:rsid w:val="00B44DF5"/>
    <w:rsid w:val="00B45BEF"/>
    <w:rsid w:val="00B467D8"/>
    <w:rsid w:val="00B4754E"/>
    <w:rsid w:val="00B47735"/>
    <w:rsid w:val="00B504F8"/>
    <w:rsid w:val="00B50A59"/>
    <w:rsid w:val="00B56EE7"/>
    <w:rsid w:val="00B56FF9"/>
    <w:rsid w:val="00B614EF"/>
    <w:rsid w:val="00B64087"/>
    <w:rsid w:val="00B74214"/>
    <w:rsid w:val="00B748EB"/>
    <w:rsid w:val="00B74D71"/>
    <w:rsid w:val="00B80219"/>
    <w:rsid w:val="00B84898"/>
    <w:rsid w:val="00B90981"/>
    <w:rsid w:val="00B91234"/>
    <w:rsid w:val="00B97809"/>
    <w:rsid w:val="00BA02FE"/>
    <w:rsid w:val="00BA337F"/>
    <w:rsid w:val="00BB1CD7"/>
    <w:rsid w:val="00BB30E7"/>
    <w:rsid w:val="00BB6266"/>
    <w:rsid w:val="00BB736A"/>
    <w:rsid w:val="00BC46A7"/>
    <w:rsid w:val="00BC5269"/>
    <w:rsid w:val="00BC52F6"/>
    <w:rsid w:val="00BC64F0"/>
    <w:rsid w:val="00BD65F9"/>
    <w:rsid w:val="00BE339A"/>
    <w:rsid w:val="00BE46B8"/>
    <w:rsid w:val="00BF2A3B"/>
    <w:rsid w:val="00BF40CB"/>
    <w:rsid w:val="00BF5926"/>
    <w:rsid w:val="00C02C99"/>
    <w:rsid w:val="00C05E97"/>
    <w:rsid w:val="00C101E5"/>
    <w:rsid w:val="00C14AA4"/>
    <w:rsid w:val="00C17AA4"/>
    <w:rsid w:val="00C2257C"/>
    <w:rsid w:val="00C22984"/>
    <w:rsid w:val="00C24706"/>
    <w:rsid w:val="00C257A8"/>
    <w:rsid w:val="00C262BA"/>
    <w:rsid w:val="00C27E4B"/>
    <w:rsid w:val="00C313DF"/>
    <w:rsid w:val="00C320B0"/>
    <w:rsid w:val="00C40D82"/>
    <w:rsid w:val="00C43B35"/>
    <w:rsid w:val="00C43FB1"/>
    <w:rsid w:val="00C5039F"/>
    <w:rsid w:val="00C50F6A"/>
    <w:rsid w:val="00C5271E"/>
    <w:rsid w:val="00C52CEA"/>
    <w:rsid w:val="00C52E11"/>
    <w:rsid w:val="00C620C7"/>
    <w:rsid w:val="00C64FC5"/>
    <w:rsid w:val="00C71684"/>
    <w:rsid w:val="00C765DD"/>
    <w:rsid w:val="00C76ECF"/>
    <w:rsid w:val="00C849E6"/>
    <w:rsid w:val="00C85E86"/>
    <w:rsid w:val="00C9111A"/>
    <w:rsid w:val="00CA0655"/>
    <w:rsid w:val="00CA0C36"/>
    <w:rsid w:val="00CA0ED8"/>
    <w:rsid w:val="00CA44A0"/>
    <w:rsid w:val="00CA4C65"/>
    <w:rsid w:val="00CA7EE6"/>
    <w:rsid w:val="00CB0907"/>
    <w:rsid w:val="00CC1E98"/>
    <w:rsid w:val="00CC2751"/>
    <w:rsid w:val="00CC65A2"/>
    <w:rsid w:val="00CC7F06"/>
    <w:rsid w:val="00CD4EF6"/>
    <w:rsid w:val="00CD7A20"/>
    <w:rsid w:val="00CE1B54"/>
    <w:rsid w:val="00CE23F2"/>
    <w:rsid w:val="00CE3B54"/>
    <w:rsid w:val="00CE50C2"/>
    <w:rsid w:val="00CE5F8D"/>
    <w:rsid w:val="00CE6723"/>
    <w:rsid w:val="00CE68D6"/>
    <w:rsid w:val="00CE6AF0"/>
    <w:rsid w:val="00CE709D"/>
    <w:rsid w:val="00CF1116"/>
    <w:rsid w:val="00CF1276"/>
    <w:rsid w:val="00CF7571"/>
    <w:rsid w:val="00D001FB"/>
    <w:rsid w:val="00D005D2"/>
    <w:rsid w:val="00D013B1"/>
    <w:rsid w:val="00D12822"/>
    <w:rsid w:val="00D14DFB"/>
    <w:rsid w:val="00D16DA3"/>
    <w:rsid w:val="00D17FAB"/>
    <w:rsid w:val="00D21268"/>
    <w:rsid w:val="00D34ACB"/>
    <w:rsid w:val="00D361EC"/>
    <w:rsid w:val="00D367F3"/>
    <w:rsid w:val="00D37298"/>
    <w:rsid w:val="00D405CC"/>
    <w:rsid w:val="00D407AE"/>
    <w:rsid w:val="00D447ED"/>
    <w:rsid w:val="00D47E06"/>
    <w:rsid w:val="00D5600E"/>
    <w:rsid w:val="00D678FD"/>
    <w:rsid w:val="00D70B64"/>
    <w:rsid w:val="00D72B8C"/>
    <w:rsid w:val="00D73F3F"/>
    <w:rsid w:val="00D74F23"/>
    <w:rsid w:val="00D77F7D"/>
    <w:rsid w:val="00D82181"/>
    <w:rsid w:val="00D85FED"/>
    <w:rsid w:val="00DA2548"/>
    <w:rsid w:val="00DB173A"/>
    <w:rsid w:val="00DB44AF"/>
    <w:rsid w:val="00DC2BE9"/>
    <w:rsid w:val="00DC4284"/>
    <w:rsid w:val="00DC4842"/>
    <w:rsid w:val="00DD03BD"/>
    <w:rsid w:val="00DD55E1"/>
    <w:rsid w:val="00DE314D"/>
    <w:rsid w:val="00DF008D"/>
    <w:rsid w:val="00DF0B5F"/>
    <w:rsid w:val="00DF35F1"/>
    <w:rsid w:val="00DF52E8"/>
    <w:rsid w:val="00DF71B7"/>
    <w:rsid w:val="00E129DA"/>
    <w:rsid w:val="00E165A8"/>
    <w:rsid w:val="00E17DB4"/>
    <w:rsid w:val="00E22BEF"/>
    <w:rsid w:val="00E23D1C"/>
    <w:rsid w:val="00E2469F"/>
    <w:rsid w:val="00E265F6"/>
    <w:rsid w:val="00E27CB5"/>
    <w:rsid w:val="00E32FB2"/>
    <w:rsid w:val="00E33567"/>
    <w:rsid w:val="00E35A64"/>
    <w:rsid w:val="00E360B9"/>
    <w:rsid w:val="00E36B15"/>
    <w:rsid w:val="00E42613"/>
    <w:rsid w:val="00E44224"/>
    <w:rsid w:val="00E44FD8"/>
    <w:rsid w:val="00E47A84"/>
    <w:rsid w:val="00E5367C"/>
    <w:rsid w:val="00E539F7"/>
    <w:rsid w:val="00E55CE7"/>
    <w:rsid w:val="00E564E7"/>
    <w:rsid w:val="00E613A4"/>
    <w:rsid w:val="00E62982"/>
    <w:rsid w:val="00E66FF5"/>
    <w:rsid w:val="00E852C7"/>
    <w:rsid w:val="00E91FA7"/>
    <w:rsid w:val="00E94510"/>
    <w:rsid w:val="00E95C89"/>
    <w:rsid w:val="00E95FE6"/>
    <w:rsid w:val="00E96673"/>
    <w:rsid w:val="00E97A2B"/>
    <w:rsid w:val="00EA5107"/>
    <w:rsid w:val="00EA6E4B"/>
    <w:rsid w:val="00EB0F88"/>
    <w:rsid w:val="00EB23D9"/>
    <w:rsid w:val="00EB4863"/>
    <w:rsid w:val="00EB52AF"/>
    <w:rsid w:val="00EB52CC"/>
    <w:rsid w:val="00EC099A"/>
    <w:rsid w:val="00EC6172"/>
    <w:rsid w:val="00EC7C93"/>
    <w:rsid w:val="00ED113E"/>
    <w:rsid w:val="00ED1D63"/>
    <w:rsid w:val="00ED2246"/>
    <w:rsid w:val="00ED2BC1"/>
    <w:rsid w:val="00EE021A"/>
    <w:rsid w:val="00EE0500"/>
    <w:rsid w:val="00EE60C8"/>
    <w:rsid w:val="00EE6C2E"/>
    <w:rsid w:val="00EF50FB"/>
    <w:rsid w:val="00EF64DB"/>
    <w:rsid w:val="00EF7A9B"/>
    <w:rsid w:val="00F0088F"/>
    <w:rsid w:val="00F0794E"/>
    <w:rsid w:val="00F1242C"/>
    <w:rsid w:val="00F14031"/>
    <w:rsid w:val="00F1758F"/>
    <w:rsid w:val="00F203F3"/>
    <w:rsid w:val="00F21E3E"/>
    <w:rsid w:val="00F22726"/>
    <w:rsid w:val="00F22F43"/>
    <w:rsid w:val="00F23A43"/>
    <w:rsid w:val="00F25D3E"/>
    <w:rsid w:val="00F312D7"/>
    <w:rsid w:val="00F315F5"/>
    <w:rsid w:val="00F37BE6"/>
    <w:rsid w:val="00F41B80"/>
    <w:rsid w:val="00F4322F"/>
    <w:rsid w:val="00F456C2"/>
    <w:rsid w:val="00F46B4B"/>
    <w:rsid w:val="00F510F8"/>
    <w:rsid w:val="00F541C7"/>
    <w:rsid w:val="00F56885"/>
    <w:rsid w:val="00F604B8"/>
    <w:rsid w:val="00F63332"/>
    <w:rsid w:val="00F66B46"/>
    <w:rsid w:val="00F6753E"/>
    <w:rsid w:val="00F70CEA"/>
    <w:rsid w:val="00F73AFA"/>
    <w:rsid w:val="00F73D67"/>
    <w:rsid w:val="00F77410"/>
    <w:rsid w:val="00F7766E"/>
    <w:rsid w:val="00F81C00"/>
    <w:rsid w:val="00F83586"/>
    <w:rsid w:val="00F91B3E"/>
    <w:rsid w:val="00F97EA4"/>
    <w:rsid w:val="00FA140F"/>
    <w:rsid w:val="00FA570E"/>
    <w:rsid w:val="00FA725C"/>
    <w:rsid w:val="00FB0713"/>
    <w:rsid w:val="00FB14CF"/>
    <w:rsid w:val="00FB2DE6"/>
    <w:rsid w:val="00FB428A"/>
    <w:rsid w:val="00FB4A46"/>
    <w:rsid w:val="00FB6151"/>
    <w:rsid w:val="00FC62FD"/>
    <w:rsid w:val="00FD0606"/>
    <w:rsid w:val="00FD07F5"/>
    <w:rsid w:val="00FD2DBA"/>
    <w:rsid w:val="00FD2F47"/>
    <w:rsid w:val="00FD4D23"/>
    <w:rsid w:val="00FD5AB2"/>
    <w:rsid w:val="00FE3612"/>
    <w:rsid w:val="00FE4969"/>
    <w:rsid w:val="00FF123E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CEC0A"/>
  <w15:docId w15:val="{F4C74A97-316C-4E02-97E3-468C3A5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A20"/>
    <w:pPr>
      <w:ind w:left="714" w:hanging="357"/>
      <w:jc w:val="both"/>
    </w:pPr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E8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2E8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FD0606"/>
    <w:pPr>
      <w:ind w:left="720"/>
    </w:pPr>
  </w:style>
  <w:style w:type="table" w:styleId="TableGrid">
    <w:name w:val="Table Grid"/>
    <w:basedOn w:val="TableNormal"/>
    <w:uiPriority w:val="99"/>
    <w:rsid w:val="004C5D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02E8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02E8F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014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5FD"/>
    <w:rPr>
      <w:rFonts w:ascii="Tahoma" w:hAnsi="Tahoma" w:cs="Tahoma"/>
      <w:sz w:val="16"/>
      <w:szCs w:val="16"/>
    </w:rPr>
  </w:style>
  <w:style w:type="paragraph" w:customStyle="1" w:styleId="t-10-9-kurz-s">
    <w:name w:val="t-10-9-kurz-s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b-na16">
    <w:name w:val="tb-na16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-9-8">
    <w:name w:val="t-9-8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Default">
    <w:name w:val="Default"/>
    <w:uiPriority w:val="99"/>
    <w:rsid w:val="009F78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summarymark">
    <w:name w:val="summarymark"/>
    <w:basedOn w:val="DefaultParagraphFont"/>
    <w:uiPriority w:val="99"/>
    <w:rsid w:val="008521C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521C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5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521C5"/>
    <w:rPr>
      <w:rFonts w:ascii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521C5"/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4F0A42"/>
    <w:rPr>
      <w:lang w:val="hr-HR" w:eastAsia="hr-HR"/>
    </w:rPr>
  </w:style>
  <w:style w:type="paragraph" w:styleId="NoSpacing">
    <w:name w:val="No Spacing"/>
    <w:link w:val="NoSpacingChar"/>
    <w:uiPriority w:val="1"/>
    <w:qFormat/>
    <w:rsid w:val="004F0A42"/>
    <w:rPr>
      <w:sz w:val="20"/>
      <w:szCs w:val="20"/>
    </w:rPr>
  </w:style>
  <w:style w:type="character" w:customStyle="1" w:styleId="Tijeloteksta1">
    <w:name w:val="Tijelo teksta1"/>
    <w:basedOn w:val="DefaultParagraphFont"/>
    <w:uiPriority w:val="99"/>
    <w:rsid w:val="0093079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hr-HR"/>
    </w:rPr>
  </w:style>
  <w:style w:type="character" w:customStyle="1" w:styleId="Bodytext">
    <w:name w:val="Body text_"/>
    <w:basedOn w:val="DefaultParagraphFont"/>
    <w:link w:val="Tijeloteksta2"/>
    <w:uiPriority w:val="99"/>
    <w:locked/>
    <w:rsid w:val="00563160"/>
    <w:rPr>
      <w:rFonts w:cs="Calibri"/>
      <w:shd w:val="clear" w:color="auto" w:fill="FFFFFF"/>
    </w:rPr>
  </w:style>
  <w:style w:type="paragraph" w:customStyle="1" w:styleId="Tijeloteksta2">
    <w:name w:val="Tijelo teksta2"/>
    <w:basedOn w:val="Normal"/>
    <w:link w:val="Bodytext"/>
    <w:uiPriority w:val="99"/>
    <w:rsid w:val="00563160"/>
    <w:pPr>
      <w:widowControl w:val="0"/>
      <w:shd w:val="clear" w:color="auto" w:fill="FFFFFF"/>
      <w:spacing w:before="360" w:line="292" w:lineRule="exact"/>
      <w:ind w:left="0" w:hanging="400"/>
    </w:pPr>
    <w:rPr>
      <w:rFonts w:ascii="Calibri" w:hAnsi="Calibri" w:cs="Calibri"/>
      <w:sz w:val="20"/>
      <w:szCs w:val="20"/>
      <w:lang w:eastAsia="hr-HR"/>
    </w:rPr>
  </w:style>
  <w:style w:type="paragraph" w:customStyle="1" w:styleId="box453669">
    <w:name w:val="box_453669"/>
    <w:basedOn w:val="Normal"/>
    <w:rsid w:val="00EE60C8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character" w:styleId="Emphasis">
    <w:name w:val="Emphasis"/>
    <w:basedOn w:val="DefaultParagraphFont"/>
    <w:uiPriority w:val="20"/>
    <w:qFormat/>
    <w:locked/>
    <w:rsid w:val="00C911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AZJMDCZ6QSYZ-1849078857-25092</_dlc_DocId>
    <_dlc_DocIdUrl xmlns="a494813a-d0d8-4dad-94cb-0d196f36ba15">
      <Url>https://ekoordinacije.vlada.hr/koordinacija-gospodarstvo/_layouts/15/DocIdRedir.aspx?ID=AZJMDCZ6QSYZ-1849078857-25092</Url>
      <Description>AZJMDCZ6QSYZ-1849078857-25092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AD0B-4FEA-4EF8-BF98-F3F86ADAFA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31FF5-45C5-4605-B89D-9627AB973330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67155-1B1A-4DA0-BFFC-EBF790237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C6EF4-72D8-43F0-B55D-3CCC2AEC70B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9629D1D-3242-4BDA-AF2E-0A3DAFC6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Varaždin</Company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Bogovic</dc:creator>
  <cp:keywords/>
  <dc:description/>
  <cp:lastModifiedBy>Ines Uglešić</cp:lastModifiedBy>
  <cp:revision>56</cp:revision>
  <cp:lastPrinted>2022-05-23T08:34:00Z</cp:lastPrinted>
  <dcterms:created xsi:type="dcterms:W3CDTF">2022-03-07T07:59:00Z</dcterms:created>
  <dcterms:modified xsi:type="dcterms:W3CDTF">2023-06-12T08:41:00Z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54eb5414-3b1c-4755-8682-2c35177c55fc</vt:lpwstr>
  </property>
</Properties>
</file>