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1214" w14:textId="77777777"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79014AE6" w14:textId="77777777"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14:paraId="41A35E41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363B177" w14:textId="2DAFDC0D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 xml:space="preserve">Zagreb, </w:t>
      </w:r>
      <w:r w:rsidR="008C2713">
        <w:rPr>
          <w:rFonts w:eastAsia="Calibri"/>
          <w:sz w:val="24"/>
          <w:szCs w:val="24"/>
          <w:lang w:eastAsia="en-US"/>
        </w:rPr>
        <w:t>4</w:t>
      </w:r>
      <w:bookmarkStart w:id="0" w:name="_GoBack"/>
      <w:bookmarkEnd w:id="0"/>
      <w:r w:rsidR="00171CC6">
        <w:rPr>
          <w:rFonts w:eastAsia="Calibri"/>
          <w:sz w:val="24"/>
          <w:szCs w:val="24"/>
          <w:lang w:eastAsia="en-US"/>
        </w:rPr>
        <w:t>. listopada</w:t>
      </w:r>
      <w:r w:rsidR="008C2E36">
        <w:rPr>
          <w:rFonts w:eastAsia="Calibri"/>
          <w:sz w:val="24"/>
          <w:szCs w:val="24"/>
          <w:lang w:eastAsia="en-US"/>
        </w:rPr>
        <w:t xml:space="preserve"> </w:t>
      </w:r>
      <w:r w:rsidR="00D84245">
        <w:rPr>
          <w:rFonts w:eastAsia="Calibri"/>
          <w:sz w:val="24"/>
          <w:szCs w:val="24"/>
          <w:lang w:eastAsia="en-US"/>
        </w:rPr>
        <w:t>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14:paraId="129BF182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038CC273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4A0C6E6C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59F50B5C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14:paraId="3CC9703A" w14:textId="77777777" w:rsidTr="00007851">
        <w:tc>
          <w:tcPr>
            <w:tcW w:w="1951" w:type="dxa"/>
            <w:shd w:val="clear" w:color="auto" w:fill="auto"/>
          </w:tcPr>
          <w:p w14:paraId="28C1B85E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ACAAFDD" w14:textId="77777777"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14:paraId="16E32ABA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04C3C" w:rsidRPr="00004C3C" w14:paraId="004ABE5C" w14:textId="77777777" w:rsidTr="00007851">
        <w:tc>
          <w:tcPr>
            <w:tcW w:w="1951" w:type="dxa"/>
            <w:shd w:val="clear" w:color="auto" w:fill="auto"/>
          </w:tcPr>
          <w:p w14:paraId="23EAEA41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6297A70" w14:textId="77777777" w:rsidR="00004C3C" w:rsidRPr="00004C3C" w:rsidRDefault="00004C3C" w:rsidP="008C2E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8C2E36">
              <w:rPr>
                <w:sz w:val="24"/>
                <w:szCs w:val="24"/>
              </w:rPr>
              <w:t>Općini Pićan</w:t>
            </w:r>
            <w:r w:rsidR="00033C53" w:rsidRPr="00033C53">
              <w:rPr>
                <w:sz w:val="24"/>
                <w:szCs w:val="24"/>
              </w:rPr>
              <w:t xml:space="preserve"> za zaduženje kod OTP banke d.d., Split</w:t>
            </w:r>
          </w:p>
        </w:tc>
      </w:tr>
    </w:tbl>
    <w:p w14:paraId="4E756E38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0A1226ED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56C0605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C2FE94C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515EFA2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59710B1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F680CEC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35C4A389" w14:textId="77777777"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3C28487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8630D00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F6B0A9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4E4204F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5EB8332A" w14:textId="77777777"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5B8FC280" w14:textId="77777777" w:rsidR="008C2E36" w:rsidRPr="004E28FE" w:rsidRDefault="00004C3C" w:rsidP="008C2E36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C2E36" w:rsidRPr="00FF5861">
        <w:rPr>
          <w:b/>
          <w:sz w:val="24"/>
          <w:szCs w:val="24"/>
        </w:rPr>
        <w:lastRenderedPageBreak/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>
        <w:rPr>
          <w:b/>
          <w:sz w:val="24"/>
          <w:szCs w:val="24"/>
        </w:rPr>
        <w:tab/>
      </w:r>
      <w:r w:rsidR="008C2E36" w:rsidRPr="004E28FE">
        <w:rPr>
          <w:sz w:val="24"/>
          <w:szCs w:val="24"/>
        </w:rPr>
        <w:t>PRIJEDLOG</w:t>
      </w:r>
    </w:p>
    <w:p w14:paraId="35258616" w14:textId="77777777" w:rsidR="008C2E36" w:rsidRPr="004E28FE" w:rsidRDefault="008C2E36" w:rsidP="008C2E36">
      <w:pPr>
        <w:rPr>
          <w:b/>
          <w:sz w:val="24"/>
          <w:szCs w:val="24"/>
        </w:rPr>
      </w:pPr>
    </w:p>
    <w:p w14:paraId="7B95CECF" w14:textId="77777777" w:rsidR="008C2E36" w:rsidRPr="000C0EB8" w:rsidRDefault="008C2E36" w:rsidP="008C2E36">
      <w:pPr>
        <w:rPr>
          <w:b/>
          <w:sz w:val="24"/>
          <w:szCs w:val="24"/>
        </w:rPr>
      </w:pPr>
      <w:r w:rsidRPr="004E28FE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3D2BCCB7" w14:textId="77777777" w:rsidR="008C2E36" w:rsidRPr="000C0EB8" w:rsidRDefault="008C2E36" w:rsidP="008C2E36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54596983" w14:textId="77777777" w:rsidR="008C2E36" w:rsidRPr="000C0EB8" w:rsidRDefault="008C2E36" w:rsidP="008C2E36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0531A90D" w14:textId="77777777" w:rsidR="008C2E36" w:rsidRDefault="008C2E36" w:rsidP="008C2E36">
      <w:pPr>
        <w:rPr>
          <w:sz w:val="24"/>
          <w:szCs w:val="24"/>
        </w:rPr>
      </w:pPr>
      <w:r w:rsidRPr="00807FEE">
        <w:rPr>
          <w:snapToGrid w:val="0"/>
          <w:sz w:val="24"/>
          <w:szCs w:val="24"/>
          <w:lang w:eastAsia="en-US"/>
        </w:rPr>
        <w:t>Na temelju članka 120. stavka 4., a u vezi s člankom 121. stavkom 1. Zakona o proračunu („Narodne novine“, broj 144/21) i na temelju članka 31. stavka 2. Zakona o Vladi Republike Hrvatske („Narodne novine“, broj 150/11, 119/14, 93/16, 116/18 i 80/22), Vlada Republike Hrvatske je na sjednici održanoj ________________ 2023. godine donijela</w:t>
      </w:r>
    </w:p>
    <w:p w14:paraId="5D2EFEC2" w14:textId="77777777" w:rsidR="008C2E36" w:rsidRDefault="008C2E36" w:rsidP="008C2E36">
      <w:pPr>
        <w:jc w:val="center"/>
        <w:rPr>
          <w:sz w:val="24"/>
          <w:szCs w:val="24"/>
        </w:rPr>
      </w:pPr>
    </w:p>
    <w:p w14:paraId="6EF04AAA" w14:textId="77777777" w:rsidR="008C2E36" w:rsidRDefault="008C2E36" w:rsidP="008C2E36">
      <w:pPr>
        <w:jc w:val="center"/>
        <w:rPr>
          <w:sz w:val="24"/>
          <w:szCs w:val="24"/>
        </w:rPr>
      </w:pPr>
    </w:p>
    <w:p w14:paraId="136D5512" w14:textId="77777777" w:rsidR="008C2E36" w:rsidRPr="00CC1B3A" w:rsidRDefault="008C2E36" w:rsidP="008C2E36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64654A03" w14:textId="77777777" w:rsidR="008C2E36" w:rsidRPr="00CC1B3A" w:rsidRDefault="008C2E36" w:rsidP="008C2E36">
      <w:pPr>
        <w:ind w:firstLine="720"/>
        <w:jc w:val="center"/>
        <w:rPr>
          <w:b/>
          <w:sz w:val="24"/>
          <w:szCs w:val="24"/>
        </w:rPr>
      </w:pPr>
    </w:p>
    <w:p w14:paraId="1CD530F4" w14:textId="77777777" w:rsidR="008C2E36" w:rsidRDefault="008C2E36" w:rsidP="008C2E36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Općini Pićan</w:t>
      </w:r>
      <w:r w:rsidRPr="00511868">
        <w:rPr>
          <w:b/>
          <w:sz w:val="24"/>
          <w:szCs w:val="24"/>
        </w:rPr>
        <w:t xml:space="preserve"> za zaduženje </w:t>
      </w:r>
    </w:p>
    <w:p w14:paraId="39C3CEA4" w14:textId="77777777" w:rsidR="008C2E36" w:rsidRDefault="008C2E36" w:rsidP="008C2E36">
      <w:pPr>
        <w:jc w:val="center"/>
        <w:rPr>
          <w:b/>
          <w:sz w:val="24"/>
          <w:szCs w:val="24"/>
        </w:rPr>
      </w:pPr>
      <w:r w:rsidRPr="0090064D">
        <w:rPr>
          <w:b/>
          <w:sz w:val="24"/>
          <w:szCs w:val="24"/>
        </w:rPr>
        <w:t>OTP banke d.d., Split</w:t>
      </w:r>
    </w:p>
    <w:p w14:paraId="27DB46CA" w14:textId="77777777" w:rsidR="008C2E36" w:rsidRDefault="008C2E36" w:rsidP="008C2E36">
      <w:pPr>
        <w:jc w:val="center"/>
        <w:rPr>
          <w:b/>
          <w:sz w:val="24"/>
          <w:szCs w:val="24"/>
        </w:rPr>
      </w:pPr>
    </w:p>
    <w:p w14:paraId="22378BBA" w14:textId="77777777" w:rsidR="008C2E36" w:rsidRPr="000213CE" w:rsidRDefault="008C2E36" w:rsidP="008C2E36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47F817F7" w14:textId="77777777" w:rsidR="008C2E36" w:rsidRPr="000213CE" w:rsidRDefault="008C2E36" w:rsidP="008C2E36">
      <w:pPr>
        <w:ind w:left="3600"/>
        <w:rPr>
          <w:bCs/>
          <w:sz w:val="24"/>
          <w:szCs w:val="24"/>
        </w:rPr>
      </w:pPr>
    </w:p>
    <w:p w14:paraId="13BC3DD1" w14:textId="77777777" w:rsidR="008C2E36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382CF2">
        <w:rPr>
          <w:rFonts w:ascii="Times New Roman" w:hAnsi="Times New Roman"/>
          <w:szCs w:val="24"/>
        </w:rPr>
        <w:t xml:space="preserve">za 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70.000,00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 xml:space="preserve">tri godine, u </w:t>
      </w:r>
      <w:r w:rsidRPr="000213CE">
        <w:rPr>
          <w:rFonts w:ascii="Times New Roman" w:hAnsi="Times New Roman"/>
          <w:szCs w:val="24"/>
        </w:rPr>
        <w:t>mjesečni</w:t>
      </w:r>
      <w:r>
        <w:rPr>
          <w:rFonts w:ascii="Times New Roman" w:hAnsi="Times New Roman"/>
          <w:szCs w:val="24"/>
        </w:rPr>
        <w:t xml:space="preserve">m ratama </w:t>
      </w:r>
      <w:r w:rsidRPr="000260E9">
        <w:rPr>
          <w:rFonts w:ascii="Times New Roman" w:hAnsi="Times New Roman"/>
          <w:szCs w:val="24"/>
        </w:rPr>
        <w:t xml:space="preserve">uz </w:t>
      </w:r>
      <w:r>
        <w:rPr>
          <w:rFonts w:ascii="Times New Roman" w:hAnsi="Times New Roman"/>
          <w:szCs w:val="24"/>
        </w:rPr>
        <w:t xml:space="preserve">fiksnu </w:t>
      </w:r>
      <w:r w:rsidRPr="00620C41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odišnju kamatnu stopu od 3,00%</w:t>
      </w:r>
      <w:r w:rsidRPr="00620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r w:rsidRPr="000260E9">
        <w:rPr>
          <w:rFonts w:ascii="Times New Roman" w:hAnsi="Times New Roman"/>
          <w:szCs w:val="24"/>
        </w:rPr>
        <w:t>jednokratnu naknadu za obrad</w:t>
      </w:r>
      <w:r>
        <w:rPr>
          <w:rFonts w:ascii="Times New Roman" w:hAnsi="Times New Roman"/>
          <w:szCs w:val="24"/>
        </w:rPr>
        <w:t>u zahtjeva u visini 0,12</w:t>
      </w:r>
      <w:r w:rsidRPr="000260E9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>ugovorenog</w:t>
      </w:r>
      <w:r w:rsidRPr="000260E9">
        <w:rPr>
          <w:rFonts w:ascii="Times New Roman" w:hAnsi="Times New Roman"/>
          <w:szCs w:val="24"/>
        </w:rPr>
        <w:t xml:space="preserve"> kredita.</w:t>
      </w:r>
      <w:r>
        <w:rPr>
          <w:rFonts w:ascii="Times New Roman" w:hAnsi="Times New Roman"/>
          <w:szCs w:val="24"/>
        </w:rPr>
        <w:t xml:space="preserve"> </w:t>
      </w:r>
    </w:p>
    <w:p w14:paraId="379C41A9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008FB5DB" w14:textId="77777777" w:rsidR="008C2E36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Rekonstrukcija javne rasvjete na području Općine Pićan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Općinskog</w:t>
      </w:r>
      <w:r w:rsidRPr="00C04A77">
        <w:rPr>
          <w:rFonts w:ascii="Times New Roman" w:hAnsi="Times New Roman"/>
          <w:szCs w:val="24"/>
        </w:rPr>
        <w:t xml:space="preserve"> vijeća </w:t>
      </w:r>
      <w:r w:rsidRPr="00844928">
        <w:rPr>
          <w:rFonts w:ascii="Times New Roman" w:hAnsi="Times New Roman"/>
          <w:szCs w:val="24"/>
        </w:rPr>
        <w:t xml:space="preserve">Općine Pićan </w:t>
      </w:r>
      <w:r>
        <w:rPr>
          <w:rFonts w:ascii="Times New Roman" w:hAnsi="Times New Roman"/>
          <w:szCs w:val="24"/>
        </w:rPr>
        <w:t xml:space="preserve">o zaduženju Općine </w:t>
      </w:r>
      <w:r w:rsidRPr="00844928">
        <w:rPr>
          <w:rFonts w:ascii="Times New Roman" w:hAnsi="Times New Roman"/>
          <w:szCs w:val="24"/>
        </w:rPr>
        <w:t>Pićan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024-01/20-01/4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2163-30-03-23-8 od 29. ožujka 2023</w:t>
      </w:r>
      <w:r w:rsidRPr="005B7810">
        <w:rPr>
          <w:rFonts w:ascii="Times New Roman" w:hAnsi="Times New Roman"/>
          <w:szCs w:val="24"/>
        </w:rPr>
        <w:t>.</w:t>
      </w:r>
    </w:p>
    <w:p w14:paraId="244054A6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2FC1FB9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2D59E31F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6C6AF56D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5E563648" w14:textId="77777777" w:rsidR="008C2E36" w:rsidRPr="000213CE" w:rsidRDefault="008C2E36" w:rsidP="008C2E36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 xml:space="preserve">Općina </w:t>
      </w:r>
      <w:r w:rsidRPr="00844928">
        <w:rPr>
          <w:szCs w:val="24"/>
        </w:rPr>
        <w:t>Pićan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2C6D4059" w14:textId="77777777" w:rsidR="008C2E36" w:rsidRPr="000213CE" w:rsidRDefault="008C2E36" w:rsidP="008C2E36">
      <w:pPr>
        <w:jc w:val="center"/>
        <w:rPr>
          <w:sz w:val="24"/>
          <w:szCs w:val="24"/>
        </w:rPr>
      </w:pPr>
    </w:p>
    <w:p w14:paraId="764A6827" w14:textId="77777777" w:rsidR="008C2E36" w:rsidRPr="000213CE" w:rsidRDefault="008C2E36" w:rsidP="008C2E36">
      <w:pPr>
        <w:jc w:val="center"/>
        <w:rPr>
          <w:sz w:val="24"/>
          <w:szCs w:val="24"/>
        </w:rPr>
      </w:pPr>
    </w:p>
    <w:p w14:paraId="1F8A877F" w14:textId="77777777" w:rsidR="008C2E36" w:rsidRPr="000213CE" w:rsidRDefault="008C2E36" w:rsidP="008C2E36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207CD932" w14:textId="77777777" w:rsidR="008C2E36" w:rsidRPr="000213CE" w:rsidRDefault="008C2E36" w:rsidP="008C2E36">
      <w:pPr>
        <w:rPr>
          <w:sz w:val="24"/>
          <w:szCs w:val="24"/>
        </w:rPr>
      </w:pPr>
    </w:p>
    <w:p w14:paraId="70A526A2" w14:textId="77777777" w:rsidR="008C2E36" w:rsidRPr="000213CE" w:rsidRDefault="008C2E36" w:rsidP="008C2E36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0AC7FC08" w14:textId="77777777" w:rsidR="008C2E36" w:rsidRPr="000213CE" w:rsidRDefault="008C2E36" w:rsidP="008C2E36">
      <w:pPr>
        <w:ind w:left="1440"/>
        <w:rPr>
          <w:sz w:val="24"/>
          <w:szCs w:val="24"/>
        </w:rPr>
      </w:pPr>
    </w:p>
    <w:p w14:paraId="351C7707" w14:textId="77777777" w:rsidR="008C2E36" w:rsidRPr="000213CE" w:rsidRDefault="008C2E36" w:rsidP="008C2E36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200F2342" w14:textId="77777777" w:rsidR="008C2E36" w:rsidRPr="000213CE" w:rsidRDefault="008C2E36" w:rsidP="008C2E36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14:paraId="7FC85B09" w14:textId="77777777" w:rsidR="008C2E36" w:rsidRPr="000213CE" w:rsidRDefault="008C2E36" w:rsidP="008C2E36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44597416" w14:textId="77777777" w:rsidR="008C2E36" w:rsidRPr="000213CE" w:rsidRDefault="008C2E36" w:rsidP="008C2E36">
      <w:pPr>
        <w:rPr>
          <w:sz w:val="24"/>
          <w:szCs w:val="24"/>
        </w:rPr>
      </w:pPr>
    </w:p>
    <w:p w14:paraId="36C747BC" w14:textId="77777777" w:rsidR="008C2E36" w:rsidRPr="000213CE" w:rsidRDefault="008C2E36" w:rsidP="008C2E36">
      <w:pPr>
        <w:rPr>
          <w:sz w:val="24"/>
          <w:szCs w:val="24"/>
        </w:rPr>
      </w:pPr>
      <w:r w:rsidRPr="000213CE">
        <w:rPr>
          <w:sz w:val="24"/>
          <w:szCs w:val="24"/>
        </w:rPr>
        <w:lastRenderedPageBreak/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1617C5AD" w14:textId="77777777" w:rsidR="008C2E36" w:rsidRPr="000213CE" w:rsidRDefault="008C2E36" w:rsidP="008C2E36">
      <w:pPr>
        <w:ind w:left="5760"/>
        <w:jc w:val="center"/>
        <w:rPr>
          <w:sz w:val="24"/>
          <w:szCs w:val="24"/>
        </w:rPr>
      </w:pPr>
    </w:p>
    <w:p w14:paraId="2907312D" w14:textId="77777777" w:rsidR="008C2E36" w:rsidRPr="000213CE" w:rsidRDefault="008C2E36" w:rsidP="008C2E36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13F64F16" w14:textId="77777777" w:rsidR="008C2E36" w:rsidRPr="000213CE" w:rsidRDefault="008C2E36" w:rsidP="008C2E36">
      <w:pPr>
        <w:ind w:left="5760"/>
        <w:jc w:val="both"/>
        <w:rPr>
          <w:bCs/>
          <w:sz w:val="24"/>
          <w:szCs w:val="24"/>
        </w:rPr>
      </w:pPr>
    </w:p>
    <w:p w14:paraId="6B44BA42" w14:textId="77777777" w:rsidR="008C2E36" w:rsidRPr="000213CE" w:rsidRDefault="008C2E36" w:rsidP="008C2E36">
      <w:pPr>
        <w:ind w:left="5760"/>
        <w:jc w:val="center"/>
        <w:rPr>
          <w:sz w:val="24"/>
          <w:szCs w:val="24"/>
        </w:rPr>
      </w:pPr>
    </w:p>
    <w:p w14:paraId="46AA69D1" w14:textId="77777777" w:rsidR="008C2E36" w:rsidRDefault="008C2E36" w:rsidP="008C2E36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12AA49E0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29E0CCC6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301C9CD3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54B91CC6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5C91B4C4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5CD09F10" w14:textId="77777777" w:rsidR="008C2E36" w:rsidRDefault="008C2E36" w:rsidP="008C2E36">
      <w:pPr>
        <w:ind w:left="5760"/>
        <w:jc w:val="center"/>
        <w:rPr>
          <w:sz w:val="24"/>
          <w:szCs w:val="24"/>
        </w:rPr>
      </w:pPr>
    </w:p>
    <w:p w14:paraId="4A731D2D" w14:textId="77777777" w:rsidR="008C2E36" w:rsidRPr="009E3B0E" w:rsidRDefault="008C2E36" w:rsidP="008C2E36">
      <w:pPr>
        <w:ind w:left="5760"/>
        <w:jc w:val="center"/>
        <w:rPr>
          <w:sz w:val="24"/>
          <w:szCs w:val="24"/>
        </w:rPr>
      </w:pPr>
    </w:p>
    <w:p w14:paraId="3D33248F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6E0E5A4A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37AAA8A4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29147AD0" w14:textId="77777777" w:rsidR="008C2E36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44928">
        <w:rPr>
          <w:rFonts w:ascii="Times New Roman" w:hAnsi="Times New Roman"/>
        </w:rPr>
        <w:t>Općin</w:t>
      </w:r>
      <w:r>
        <w:rPr>
          <w:rFonts w:ascii="Times New Roman" w:hAnsi="Times New Roman"/>
        </w:rPr>
        <w:t>a</w:t>
      </w:r>
      <w:r w:rsidRPr="00844928">
        <w:rPr>
          <w:rFonts w:ascii="Times New Roman" w:hAnsi="Times New Roman"/>
        </w:rPr>
        <w:t xml:space="preserve"> Pićan </w:t>
      </w:r>
      <w:r>
        <w:rPr>
          <w:rFonts w:ascii="Times New Roman" w:hAnsi="Times New Roman"/>
        </w:rPr>
        <w:t>podnijela</w:t>
      </w:r>
      <w:r w:rsidRPr="000213CE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403-01/23-01/1</w:t>
      </w:r>
      <w:r w:rsidRPr="000213CE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>2163-30-01-23-1 od 9. lipnja 2023</w:t>
      </w:r>
      <w:r w:rsidRPr="00F21F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F23176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70.000,00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 xml:space="preserve">tri godine, u </w:t>
      </w:r>
      <w:r w:rsidRPr="000213CE">
        <w:rPr>
          <w:rFonts w:ascii="Times New Roman" w:hAnsi="Times New Roman"/>
          <w:szCs w:val="24"/>
        </w:rPr>
        <w:t>mjesečni</w:t>
      </w:r>
      <w:r>
        <w:rPr>
          <w:rFonts w:ascii="Times New Roman" w:hAnsi="Times New Roman"/>
          <w:szCs w:val="24"/>
        </w:rPr>
        <w:t xml:space="preserve">m ratama </w:t>
      </w:r>
      <w:r w:rsidRPr="000260E9">
        <w:rPr>
          <w:rFonts w:ascii="Times New Roman" w:hAnsi="Times New Roman"/>
          <w:szCs w:val="24"/>
        </w:rPr>
        <w:t xml:space="preserve">uz </w:t>
      </w:r>
      <w:r>
        <w:rPr>
          <w:rFonts w:ascii="Times New Roman" w:hAnsi="Times New Roman"/>
          <w:szCs w:val="24"/>
        </w:rPr>
        <w:t xml:space="preserve">fiksnu </w:t>
      </w:r>
      <w:r w:rsidRPr="00620C41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odišnju kamatnu stopu od 3,00%</w:t>
      </w:r>
      <w:r w:rsidRPr="00620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</w:t>
      </w:r>
      <w:r w:rsidRPr="000260E9">
        <w:rPr>
          <w:rFonts w:ascii="Times New Roman" w:hAnsi="Times New Roman"/>
          <w:szCs w:val="24"/>
        </w:rPr>
        <w:t>jednokratnu naknadu za obrad</w:t>
      </w:r>
      <w:r>
        <w:rPr>
          <w:rFonts w:ascii="Times New Roman" w:hAnsi="Times New Roman"/>
          <w:szCs w:val="24"/>
        </w:rPr>
        <w:t>u zahtjeva u visini 0,12</w:t>
      </w:r>
      <w:r w:rsidRPr="000260E9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>ugovorenog</w:t>
      </w:r>
      <w:r w:rsidRPr="000260E9">
        <w:rPr>
          <w:rFonts w:ascii="Times New Roman" w:hAnsi="Times New Roman"/>
          <w:szCs w:val="24"/>
        </w:rPr>
        <w:t xml:space="preserve"> kredita.</w:t>
      </w:r>
      <w:r>
        <w:rPr>
          <w:rFonts w:ascii="Times New Roman" w:hAnsi="Times New Roman"/>
          <w:szCs w:val="24"/>
        </w:rPr>
        <w:t xml:space="preserve"> </w:t>
      </w:r>
    </w:p>
    <w:p w14:paraId="11B8523C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67378503" w14:textId="77777777" w:rsidR="008C2E36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 xml:space="preserve">financiranje kapitalnog </w:t>
      </w:r>
      <w:r w:rsidRPr="00C04A77">
        <w:rPr>
          <w:rFonts w:ascii="Times New Roman" w:hAnsi="Times New Roman"/>
          <w:szCs w:val="24"/>
        </w:rPr>
        <w:t>projek</w:t>
      </w:r>
      <w:r>
        <w:rPr>
          <w:rFonts w:ascii="Times New Roman" w:hAnsi="Times New Roman"/>
          <w:szCs w:val="24"/>
        </w:rPr>
        <w:t xml:space="preserve">ta </w:t>
      </w:r>
      <w:r w:rsidRPr="00D705C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Rekonstrukcija javne rasvjete na području Općine Pićan</w:t>
      </w:r>
      <w:r w:rsidRPr="00D705C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sukladno Odluci </w:t>
      </w:r>
      <w:r>
        <w:rPr>
          <w:rFonts w:ascii="Times New Roman" w:hAnsi="Times New Roman"/>
          <w:szCs w:val="24"/>
        </w:rPr>
        <w:t>Općinskog</w:t>
      </w:r>
      <w:r w:rsidRPr="00C04A77">
        <w:rPr>
          <w:rFonts w:ascii="Times New Roman" w:hAnsi="Times New Roman"/>
          <w:szCs w:val="24"/>
        </w:rPr>
        <w:t xml:space="preserve"> vijeća </w:t>
      </w:r>
      <w:r w:rsidRPr="00844928">
        <w:rPr>
          <w:rFonts w:ascii="Times New Roman" w:hAnsi="Times New Roman"/>
          <w:szCs w:val="24"/>
        </w:rPr>
        <w:t xml:space="preserve">Općine Pićan </w:t>
      </w:r>
      <w:r>
        <w:rPr>
          <w:rFonts w:ascii="Times New Roman" w:hAnsi="Times New Roman"/>
          <w:szCs w:val="24"/>
        </w:rPr>
        <w:t xml:space="preserve">o zaduženju Općine </w:t>
      </w:r>
      <w:r w:rsidRPr="00844928">
        <w:rPr>
          <w:rFonts w:ascii="Times New Roman" w:hAnsi="Times New Roman"/>
          <w:szCs w:val="24"/>
        </w:rPr>
        <w:t>Pićan</w:t>
      </w:r>
      <w:r>
        <w:rPr>
          <w:rFonts w:ascii="Times New Roman" w:hAnsi="Times New Roman"/>
          <w:szCs w:val="24"/>
        </w:rPr>
        <w:t>,</w:t>
      </w:r>
      <w:r w:rsidRPr="00C04A77">
        <w:rPr>
          <w:rFonts w:ascii="Times New Roman" w:hAnsi="Times New Roman"/>
          <w:szCs w:val="24"/>
        </w:rPr>
        <w:t xml:space="preserve"> </w:t>
      </w:r>
      <w:r w:rsidRPr="005B7810">
        <w:rPr>
          <w:rFonts w:ascii="Times New Roman" w:hAnsi="Times New Roman"/>
          <w:szCs w:val="24"/>
        </w:rPr>
        <w:t xml:space="preserve">KLASA: </w:t>
      </w:r>
      <w:r>
        <w:rPr>
          <w:rFonts w:ascii="Times New Roman" w:hAnsi="Times New Roman"/>
          <w:szCs w:val="24"/>
        </w:rPr>
        <w:t>024-01/20-01/4</w:t>
      </w:r>
      <w:r w:rsidRPr="005B7810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2163-30-03-23-8 od 29. ožujka 2023</w:t>
      </w:r>
      <w:r w:rsidRPr="005B7810">
        <w:rPr>
          <w:rFonts w:ascii="Times New Roman" w:hAnsi="Times New Roman"/>
          <w:szCs w:val="24"/>
        </w:rPr>
        <w:t>.</w:t>
      </w:r>
    </w:p>
    <w:p w14:paraId="57F6AD4A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2D62CA9F" w14:textId="77777777" w:rsidR="008C2E36" w:rsidRDefault="008C2E36" w:rsidP="008C2E36">
      <w:pPr>
        <w:tabs>
          <w:tab w:val="left" w:pos="0"/>
        </w:tabs>
        <w:jc w:val="both"/>
        <w:rPr>
          <w:sz w:val="24"/>
          <w:szCs w:val="24"/>
        </w:rPr>
      </w:pPr>
      <w:r w:rsidRPr="00444C73">
        <w:rPr>
          <w:sz w:val="24"/>
          <w:szCs w:val="24"/>
        </w:rPr>
        <w:t xml:space="preserve">Na temelju članaka 120. i 121. Zakona o proračunu (Narodne novine, br. 144/21), grad, općina i županija se mogu zadužiti za investiciju koja se financira iz njegova proračuna, ali godišnje obveze mogu </w:t>
      </w:r>
      <w:r w:rsidRPr="00807FEE">
        <w:rPr>
          <w:sz w:val="24"/>
          <w:szCs w:val="24"/>
        </w:rPr>
        <w:t>iznositi najviše 20% ostvarenih</w:t>
      </w:r>
      <w:r w:rsidRPr="00444C73">
        <w:rPr>
          <w:sz w:val="24"/>
          <w:szCs w:val="24"/>
        </w:rPr>
        <w:t xml:space="preserve"> prihoda u godini koja prethodi godini u kojoj se zadužuje, umanjenih za prihode iz članka 121. stavka 4. Zakona o proračunu.</w:t>
      </w:r>
    </w:p>
    <w:p w14:paraId="42040E54" w14:textId="77777777" w:rsidR="008C2E36" w:rsidRPr="000213CE" w:rsidRDefault="008C2E36" w:rsidP="008C2E36">
      <w:pPr>
        <w:tabs>
          <w:tab w:val="left" w:pos="0"/>
        </w:tabs>
        <w:jc w:val="both"/>
        <w:rPr>
          <w:sz w:val="24"/>
          <w:szCs w:val="24"/>
        </w:rPr>
      </w:pPr>
    </w:p>
    <w:p w14:paraId="30A67AD1" w14:textId="77777777" w:rsidR="008C2E36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807FEE">
        <w:rPr>
          <w:rFonts w:ascii="Times New Roman" w:hAnsi="Times New Roman"/>
          <w:szCs w:val="24"/>
        </w:rPr>
        <w:t xml:space="preserve">Ostvareni proračunski prihodi Općine </w:t>
      </w:r>
      <w:r>
        <w:rPr>
          <w:rFonts w:ascii="Times New Roman" w:hAnsi="Times New Roman"/>
          <w:szCs w:val="24"/>
        </w:rPr>
        <w:t>Pićan</w:t>
      </w:r>
      <w:r w:rsidRPr="00807FEE">
        <w:rPr>
          <w:rFonts w:ascii="Times New Roman" w:hAnsi="Times New Roman"/>
          <w:szCs w:val="24"/>
        </w:rPr>
        <w:t xml:space="preserve"> u 2022. godini, umanjeni za prihode iz članka 121. stavka 4. Zakona o proračunu, iznose </w:t>
      </w:r>
      <w:r>
        <w:rPr>
          <w:rFonts w:ascii="Times New Roman" w:hAnsi="Times New Roman"/>
          <w:szCs w:val="24"/>
        </w:rPr>
        <w:t>1.302.670,49</w:t>
      </w:r>
      <w:r w:rsidRPr="00807FEE">
        <w:rPr>
          <w:rFonts w:ascii="Times New Roman" w:hAnsi="Times New Roman"/>
          <w:szCs w:val="24"/>
        </w:rPr>
        <w:t xml:space="preserve"> eura. Udio godišnjeg obroka (anuiteta) traženog kredita u ostvarenim prihodima iznosi </w:t>
      </w:r>
      <w:r>
        <w:rPr>
          <w:rFonts w:ascii="Times New Roman" w:hAnsi="Times New Roman"/>
          <w:szCs w:val="24"/>
        </w:rPr>
        <w:t>1,90</w:t>
      </w:r>
      <w:r w:rsidRPr="00807FEE">
        <w:rPr>
          <w:rFonts w:ascii="Times New Roman" w:hAnsi="Times New Roman"/>
          <w:szCs w:val="24"/>
        </w:rPr>
        <w:t xml:space="preserve">%, a ako se tomu pribroje godišnji anuiteti </w:t>
      </w:r>
      <w:r>
        <w:rPr>
          <w:rFonts w:ascii="Times New Roman" w:hAnsi="Times New Roman"/>
          <w:szCs w:val="24"/>
        </w:rPr>
        <w:t>kredita iz prethodnog razdoblja,</w:t>
      </w:r>
      <w:r w:rsidRPr="00807FEE">
        <w:rPr>
          <w:rFonts w:ascii="Times New Roman" w:hAnsi="Times New Roman"/>
          <w:szCs w:val="24"/>
        </w:rPr>
        <w:t xml:space="preserve"> te dospjele obveze iz zadnjeg raspoloživog financijskog izvještaja, tada je ukupna obveza Općine </w:t>
      </w:r>
      <w:r>
        <w:rPr>
          <w:rFonts w:ascii="Times New Roman" w:hAnsi="Times New Roman"/>
          <w:szCs w:val="24"/>
        </w:rPr>
        <w:t>10,69</w:t>
      </w:r>
      <w:r w:rsidRPr="00807FEE">
        <w:rPr>
          <w:rFonts w:ascii="Times New Roman" w:hAnsi="Times New Roman"/>
          <w:szCs w:val="24"/>
        </w:rPr>
        <w:t xml:space="preserve">%, </w:t>
      </w:r>
      <w:r w:rsidRPr="00043CFB">
        <w:rPr>
          <w:rFonts w:ascii="Times New Roman" w:hAnsi="Times New Roman"/>
          <w:szCs w:val="24"/>
        </w:rPr>
        <w:t>što je u okviru Zakonom propisane granice</w:t>
      </w:r>
      <w:r w:rsidRPr="00807FEE">
        <w:rPr>
          <w:rFonts w:ascii="Times New Roman" w:hAnsi="Times New Roman"/>
          <w:szCs w:val="24"/>
        </w:rPr>
        <w:t>.</w:t>
      </w:r>
    </w:p>
    <w:p w14:paraId="7DC276A5" w14:textId="77777777" w:rsidR="008C2E36" w:rsidRPr="000213CE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84E862A" w14:textId="77777777" w:rsidR="008C2E36" w:rsidRPr="00FF5861" w:rsidRDefault="008C2E36" w:rsidP="008C2E36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 w:rsidRPr="00844928">
        <w:rPr>
          <w:rFonts w:ascii="Times New Roman" w:hAnsi="Times New Roman"/>
        </w:rPr>
        <w:t>Općin</w:t>
      </w:r>
      <w:r>
        <w:rPr>
          <w:rFonts w:ascii="Times New Roman" w:hAnsi="Times New Roman"/>
        </w:rPr>
        <w:t>e</w:t>
      </w:r>
      <w:r w:rsidRPr="00844928">
        <w:rPr>
          <w:rFonts w:ascii="Times New Roman" w:hAnsi="Times New Roman"/>
        </w:rPr>
        <w:t xml:space="preserve"> Pićan</w:t>
      </w:r>
      <w:r w:rsidRPr="000213CE">
        <w:rPr>
          <w:rFonts w:ascii="Times New Roman" w:hAnsi="Times New Roman"/>
          <w:szCs w:val="24"/>
        </w:rPr>
        <w:t>.</w:t>
      </w:r>
    </w:p>
    <w:p w14:paraId="677DB439" w14:textId="77777777" w:rsidR="008C2E36" w:rsidRPr="00E51D20" w:rsidRDefault="008C2E36" w:rsidP="008C2E36">
      <w:pPr>
        <w:tabs>
          <w:tab w:val="left" w:pos="0"/>
        </w:tabs>
        <w:jc w:val="both"/>
        <w:rPr>
          <w:szCs w:val="24"/>
        </w:rPr>
      </w:pPr>
    </w:p>
    <w:p w14:paraId="5C77ED09" w14:textId="77777777" w:rsidR="0092100C" w:rsidRPr="00EA6707" w:rsidRDefault="0092100C" w:rsidP="008C2E36">
      <w:pPr>
        <w:rPr>
          <w:sz w:val="24"/>
          <w:szCs w:val="24"/>
        </w:rPr>
      </w:pPr>
    </w:p>
    <w:sectPr w:rsidR="0092100C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B9C4" w14:textId="77777777" w:rsidR="00241B31" w:rsidRDefault="00241B31" w:rsidP="00AF1C5B">
      <w:r>
        <w:separator/>
      </w:r>
    </w:p>
  </w:endnote>
  <w:endnote w:type="continuationSeparator" w:id="0">
    <w:p w14:paraId="40AD72C3" w14:textId="77777777" w:rsidR="00241B31" w:rsidRDefault="00241B31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DE74" w14:textId="77777777" w:rsidR="00241B31" w:rsidRDefault="00241B31" w:rsidP="00AF1C5B">
      <w:r>
        <w:separator/>
      </w:r>
    </w:p>
  </w:footnote>
  <w:footnote w:type="continuationSeparator" w:id="0">
    <w:p w14:paraId="44A9C761" w14:textId="77777777" w:rsidR="00241B31" w:rsidRDefault="00241B31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0F2635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63D2D2D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0BF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C4C9E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254954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BEE37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DCED6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014C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3AE8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E9D07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536B5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B0AC48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DC9D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1CA9D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6A863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F227F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2B81F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F107F8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3C53"/>
    <w:rsid w:val="00037A83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104FAC"/>
    <w:rsid w:val="00105CB4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1CC6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3FE6"/>
    <w:rsid w:val="00344B59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93ED5"/>
    <w:rsid w:val="0089506B"/>
    <w:rsid w:val="008A1EB7"/>
    <w:rsid w:val="008A6562"/>
    <w:rsid w:val="008B1E7B"/>
    <w:rsid w:val="008B2DFF"/>
    <w:rsid w:val="008B47E7"/>
    <w:rsid w:val="008C2713"/>
    <w:rsid w:val="008C2E36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5F3E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AZJMDCZ6QSYZ-1849078857-31728</_dlc_DocId>
    <_dlc_DocIdUrl xmlns="a494813a-d0d8-4dad-94cb-0d196f36ba15">
      <Url>https://ekoordinacije.vlada.hr/koordinacija-gospodarstvo/_layouts/15/DocIdRedir.aspx?ID=AZJMDCZ6QSYZ-1849078857-31728</Url>
      <Description>AZJMDCZ6QSYZ-1849078857-31728</Description>
    </_dlc_DocIdUrl>
  </documentManagement>
</p:properties>
</file>

<file path=customXml/itemProps1.xml><?xml version="1.0" encoding="utf-8"?>
<ds:datastoreItem xmlns:ds="http://schemas.openxmlformats.org/officeDocument/2006/customXml" ds:itemID="{7D2D71B7-F48D-40DB-80AB-59C64C56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9D6C-5349-4A9F-AB79-7B45093CF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EF8B00-2DCA-4722-8DB2-BB3B1937D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6EFE4-4245-4020-AA9C-6D871BCD688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4</cp:revision>
  <cp:lastPrinted>2023-03-27T06:07:00Z</cp:lastPrinted>
  <dcterms:created xsi:type="dcterms:W3CDTF">2023-09-14T13:52:00Z</dcterms:created>
  <dcterms:modified xsi:type="dcterms:W3CDTF">2023-10-03T06:04:00Z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3139de74-d40a-427d-8d6b-18d887dd1c5d</vt:lpwstr>
  </property>
</Properties>
</file>