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351F" w14:textId="77777777" w:rsidR="0066064B" w:rsidRDefault="0066064B" w:rsidP="0066064B">
      <w:pPr>
        <w:jc w:val="right"/>
      </w:pPr>
    </w:p>
    <w:p w14:paraId="384DA79A" w14:textId="77777777" w:rsidR="0066064B" w:rsidRDefault="0066064B" w:rsidP="0066064B">
      <w:pPr>
        <w:jc w:val="center"/>
        <w:rPr>
          <w:rFonts w:eastAsia="Times New Roman"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8169" w14:textId="77777777" w:rsidR="0066064B" w:rsidRDefault="0066064B" w:rsidP="0066064B">
      <w:pPr>
        <w:spacing w:before="60" w:after="1680"/>
        <w:jc w:val="center"/>
        <w:rPr>
          <w:rFonts w:eastAsia="Times New Roman"/>
          <w:sz w:val="28"/>
          <w:szCs w:val="24"/>
          <w:lang w:eastAsia="hr-HR"/>
        </w:rPr>
      </w:pPr>
      <w:r>
        <w:rPr>
          <w:rFonts w:eastAsia="Times New Roman"/>
          <w:sz w:val="28"/>
          <w:szCs w:val="24"/>
          <w:lang w:eastAsia="hr-HR"/>
        </w:rPr>
        <w:t>VLADA REPUBLIKE HRVATSKE</w:t>
      </w:r>
    </w:p>
    <w:p w14:paraId="6B28510A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04B9D9CF" w14:textId="0BEE82A0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Zagreb, </w:t>
      </w:r>
      <w:r w:rsidR="003C0CCE">
        <w:rPr>
          <w:rFonts w:eastAsia="Times New Roman"/>
          <w:szCs w:val="24"/>
          <w:lang w:eastAsia="hr-HR"/>
        </w:rPr>
        <w:t>4</w:t>
      </w:r>
      <w:bookmarkStart w:id="0" w:name="_GoBack"/>
      <w:bookmarkEnd w:id="0"/>
      <w:r w:rsidR="00292D8D">
        <w:rPr>
          <w:rFonts w:eastAsia="Times New Roman"/>
          <w:szCs w:val="24"/>
          <w:lang w:eastAsia="hr-HR"/>
        </w:rPr>
        <w:t>. listopada</w:t>
      </w:r>
      <w:r>
        <w:rPr>
          <w:rFonts w:eastAsia="Times New Roman"/>
          <w:szCs w:val="24"/>
          <w:lang w:eastAsia="hr-HR"/>
        </w:rPr>
        <w:t xml:space="preserve"> 2023.</w:t>
      </w:r>
    </w:p>
    <w:p w14:paraId="68E58056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7794E8A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13C6E22C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FDF63E3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807D441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6F66A4D1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FCDD2A5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2616F35D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064B" w14:paraId="53960AE7" w14:textId="77777777" w:rsidTr="0066064B">
        <w:tc>
          <w:tcPr>
            <w:tcW w:w="1951" w:type="dxa"/>
            <w:hideMark/>
          </w:tcPr>
          <w:p w14:paraId="5982EE15" w14:textId="77777777" w:rsidR="0066064B" w:rsidRDefault="0066064B">
            <w:pPr>
              <w:spacing w:line="36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EF4776B" w14:textId="77777777" w:rsidR="0066064B" w:rsidRDefault="0066064B" w:rsidP="004303C1">
            <w:pPr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Ministarstvo </w:t>
            </w:r>
            <w:r w:rsidR="004303C1">
              <w:rPr>
                <w:rFonts w:eastAsia="Times New Roman"/>
                <w:szCs w:val="24"/>
                <w:lang w:eastAsia="hr-HR"/>
              </w:rPr>
              <w:t>hrvatskih branitelja</w:t>
            </w:r>
          </w:p>
        </w:tc>
      </w:tr>
    </w:tbl>
    <w:p w14:paraId="3E2D2140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66064B" w14:paraId="65E3A0AA" w14:textId="77777777" w:rsidTr="0066064B">
        <w:tc>
          <w:tcPr>
            <w:tcW w:w="1951" w:type="dxa"/>
            <w:hideMark/>
          </w:tcPr>
          <w:p w14:paraId="64616C37" w14:textId="77777777" w:rsidR="0066064B" w:rsidRDefault="0066064B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8815D44" w14:textId="77777777" w:rsidR="0066064B" w:rsidRDefault="0066064B" w:rsidP="004303C1">
            <w:pPr>
              <w:jc w:val="both"/>
              <w:rPr>
                <w:rFonts w:eastAsia="Times New Roman"/>
                <w:bCs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Prijedlog z</w:t>
            </w:r>
            <w:r>
              <w:rPr>
                <w:rFonts w:eastAsia="Times New Roman"/>
                <w:snapToGrid w:val="0"/>
                <w:spacing w:val="-3"/>
                <w:szCs w:val="24"/>
              </w:rPr>
              <w:t xml:space="preserve">a prihvaćanje pokroviteljstva Vlade Republike Hrvatske nad 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 xml:space="preserve"> </w:t>
            </w:r>
            <w:r w:rsidR="004303C1" w:rsidRPr="005B00DE">
              <w:t>održavanjem 27. svehrvatskog športskog natjecanja invalida Domovinskog rata</w:t>
            </w:r>
          </w:p>
        </w:tc>
      </w:tr>
    </w:tbl>
    <w:p w14:paraId="689784FA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__________________________________________________________________________</w:t>
      </w:r>
    </w:p>
    <w:p w14:paraId="17D56841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10D3BA2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23B5B4A2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0CDF6B38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220F7F1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5D4C605" w14:textId="77777777" w:rsidR="0066064B" w:rsidRDefault="0066064B" w:rsidP="0066064B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7EBD9630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4A37B0B0" w14:textId="77777777" w:rsidR="0066064B" w:rsidRDefault="0066064B" w:rsidP="0066064B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55823683" w14:textId="77777777" w:rsidR="0066064B" w:rsidRDefault="0066064B" w:rsidP="0066064B">
      <w:pPr>
        <w:tabs>
          <w:tab w:val="left" w:pos="5730"/>
        </w:tabs>
        <w:rPr>
          <w:rFonts w:eastAsia="Times New Roman"/>
          <w:szCs w:val="24"/>
          <w:lang w:eastAsia="hr-HR"/>
        </w:rPr>
      </w:pPr>
    </w:p>
    <w:p w14:paraId="7F7232FA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5B1A9688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260DC709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79995FC2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BFB9E39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4EF1B737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2A0E8FE6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BB33902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759EBC05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659FF1CB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440BDAD4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15D6C7F1" w14:textId="77777777" w:rsidR="0066064B" w:rsidRDefault="0066064B" w:rsidP="0066064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4"/>
          <w:lang w:eastAsia="hr-HR"/>
        </w:rPr>
      </w:pPr>
      <w:r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>
        <w:rPr>
          <w:rFonts w:eastAsia="Times New Roman"/>
          <w:szCs w:val="24"/>
          <w:lang w:eastAsia="hr-HR"/>
        </w:rPr>
        <w:tab/>
      </w:r>
    </w:p>
    <w:p w14:paraId="6BC1229E" w14:textId="77777777" w:rsidR="0066064B" w:rsidRDefault="0066064B" w:rsidP="0066064B">
      <w:pPr>
        <w:ind w:left="708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 R I J E D L O G</w:t>
      </w:r>
    </w:p>
    <w:p w14:paraId="6B59FED5" w14:textId="77777777" w:rsidR="0066064B" w:rsidRDefault="0066064B" w:rsidP="0066064B">
      <w:pPr>
        <w:ind w:left="7080" w:firstLine="708"/>
        <w:rPr>
          <w:rFonts w:eastAsia="Times New Roman"/>
          <w:b/>
          <w:szCs w:val="24"/>
          <w:lang w:eastAsia="hr-HR"/>
        </w:rPr>
      </w:pPr>
    </w:p>
    <w:p w14:paraId="76921FE5" w14:textId="77777777" w:rsidR="0066064B" w:rsidRDefault="0066064B" w:rsidP="0066064B">
      <w:pPr>
        <w:jc w:val="both"/>
        <w:rPr>
          <w:rFonts w:eastAsia="Times New Roman"/>
          <w:b/>
          <w:szCs w:val="24"/>
          <w:lang w:eastAsia="hr-HR"/>
        </w:rPr>
      </w:pPr>
    </w:p>
    <w:p w14:paraId="5EDE9165" w14:textId="77777777" w:rsidR="0066064B" w:rsidRPr="0066064B" w:rsidRDefault="0066064B" w:rsidP="0066064B">
      <w:pPr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</w:p>
    <w:p w14:paraId="1B7CBD9D" w14:textId="77777777" w:rsidR="0066064B" w:rsidRPr="0066064B" w:rsidRDefault="0066064B" w:rsidP="0066064B">
      <w:pPr>
        <w:ind w:firstLine="1418"/>
        <w:jc w:val="both"/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 xml:space="preserve">Na temelju članka 31. stavka 3. Zakona o Vladi Republike Hrvatske („Narodne novine“, br. 150/11., 119/14., 93/16., 116/18. i 80/22.) i točaka II. i III. Odluke o </w:t>
      </w:r>
      <w:r w:rsidRPr="0066064B">
        <w:rPr>
          <w:rFonts w:eastAsia="Times New Roman"/>
          <w:szCs w:val="24"/>
          <w:lang w:eastAsia="hr-HR"/>
        </w:rPr>
        <w:lastRenderedPageBreak/>
        <w:t>kriterijima i postupku za prihvaćanje pokroviteljstva Vlade Republike Hrvatske („Narodne novine“, broj 44/16.), Vlada Republike Hrvatske je na sjednici održanoj _________ 2023. donijela</w:t>
      </w:r>
    </w:p>
    <w:p w14:paraId="1B82F56C" w14:textId="77777777" w:rsidR="0066064B" w:rsidRP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0A0DEB5B" w14:textId="645A53C8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84D02B5" w14:textId="77777777" w:rsidR="00EF373D" w:rsidRDefault="00EF373D" w:rsidP="0066064B">
      <w:pPr>
        <w:jc w:val="both"/>
        <w:rPr>
          <w:rFonts w:eastAsia="Times New Roman"/>
          <w:szCs w:val="24"/>
          <w:lang w:eastAsia="hr-HR"/>
        </w:rPr>
      </w:pPr>
    </w:p>
    <w:p w14:paraId="530AC199" w14:textId="77777777" w:rsidR="00884C4E" w:rsidRPr="00123928" w:rsidRDefault="00884C4E" w:rsidP="00884C4E">
      <w:pPr>
        <w:jc w:val="both"/>
        <w:rPr>
          <w:szCs w:val="24"/>
        </w:rPr>
      </w:pPr>
    </w:p>
    <w:p w14:paraId="5EB1E59E" w14:textId="77777777" w:rsidR="006D2005" w:rsidRDefault="006D2005" w:rsidP="006D2005">
      <w:pPr>
        <w:jc w:val="center"/>
        <w:rPr>
          <w:b/>
          <w:szCs w:val="24"/>
        </w:rPr>
      </w:pPr>
      <w:r w:rsidRPr="00123928">
        <w:rPr>
          <w:b/>
          <w:szCs w:val="24"/>
        </w:rPr>
        <w:t>Z A K L J U Č A K</w:t>
      </w:r>
    </w:p>
    <w:p w14:paraId="69C2D2D6" w14:textId="77777777" w:rsidR="00ED217C" w:rsidRPr="00123928" w:rsidRDefault="00ED217C" w:rsidP="006D2005">
      <w:pPr>
        <w:jc w:val="center"/>
        <w:rPr>
          <w:szCs w:val="24"/>
        </w:rPr>
      </w:pPr>
    </w:p>
    <w:p w14:paraId="721F3FEB" w14:textId="77777777" w:rsidR="006D2005" w:rsidRDefault="006D2005" w:rsidP="006D2005">
      <w:pPr>
        <w:jc w:val="both"/>
        <w:rPr>
          <w:szCs w:val="24"/>
        </w:rPr>
      </w:pPr>
    </w:p>
    <w:p w14:paraId="33E414F4" w14:textId="77777777" w:rsidR="00C278DB" w:rsidRPr="00123928" w:rsidRDefault="00C278DB" w:rsidP="006D2005">
      <w:pPr>
        <w:jc w:val="both"/>
        <w:rPr>
          <w:szCs w:val="24"/>
        </w:rPr>
      </w:pPr>
    </w:p>
    <w:p w14:paraId="5004B4C6" w14:textId="77777777" w:rsidR="006D2005" w:rsidRPr="0080344A" w:rsidRDefault="006D2005" w:rsidP="0080344A">
      <w:pPr>
        <w:tabs>
          <w:tab w:val="left" w:pos="1418"/>
        </w:tabs>
        <w:ind w:firstLine="1416"/>
        <w:jc w:val="both"/>
        <w:textAlignment w:val="baseline"/>
      </w:pPr>
      <w:r w:rsidRPr="0080344A">
        <w:t>Vlada Republike Hrvatske prihvaća pokroviteljstvo nad održavanjem 27. svehrvatskog športskog natjecanja invalida Domovinskog rata, sukladno zamolbi Zajednice županijskih zajednica, udruga i članova hrvatskih vojnih invalida Domovinskog rata Republike Hrvatske.</w:t>
      </w:r>
    </w:p>
    <w:p w14:paraId="5F97EB7E" w14:textId="77777777" w:rsidR="006D2005" w:rsidRPr="005B00DE" w:rsidRDefault="006D2005" w:rsidP="00426249">
      <w:pPr>
        <w:tabs>
          <w:tab w:val="left" w:pos="1418"/>
        </w:tabs>
        <w:ind w:left="709" w:firstLine="993"/>
        <w:jc w:val="both"/>
      </w:pPr>
    </w:p>
    <w:p w14:paraId="1800E91D" w14:textId="77777777" w:rsidR="0066064B" w:rsidRDefault="0066064B" w:rsidP="0066064B">
      <w:pPr>
        <w:ind w:firstLine="993"/>
        <w:rPr>
          <w:rFonts w:eastAsia="Times New Roman"/>
          <w:szCs w:val="24"/>
          <w:lang w:eastAsia="hr-HR"/>
        </w:rPr>
      </w:pPr>
    </w:p>
    <w:p w14:paraId="75FBC504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</w:p>
    <w:p w14:paraId="56C20F3B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KLASA:</w:t>
      </w:r>
      <w:r w:rsidRPr="0066064B">
        <w:rPr>
          <w:rFonts w:eastAsia="Times New Roman"/>
          <w:szCs w:val="24"/>
          <w:lang w:eastAsia="hr-HR"/>
        </w:rPr>
        <w:tab/>
        <w:t xml:space="preserve"> </w:t>
      </w:r>
      <w:r w:rsidRPr="0066064B">
        <w:rPr>
          <w:rFonts w:eastAsia="Times New Roman"/>
          <w:szCs w:val="24"/>
          <w:lang w:eastAsia="hr-HR"/>
        </w:rPr>
        <w:tab/>
      </w:r>
    </w:p>
    <w:p w14:paraId="6DCF301C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URBROJ:</w:t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</w:p>
    <w:p w14:paraId="40758EAB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</w:p>
    <w:p w14:paraId="78EF108E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Zagreb,</w:t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</w:p>
    <w:p w14:paraId="065B2102" w14:textId="77777777" w:rsidR="00C278DB" w:rsidRDefault="00C278DB" w:rsidP="0066064B">
      <w:pPr>
        <w:jc w:val="center"/>
        <w:rPr>
          <w:rFonts w:eastAsia="Times New Roman"/>
          <w:szCs w:val="24"/>
          <w:lang w:eastAsia="hr-HR"/>
        </w:rPr>
      </w:pPr>
    </w:p>
    <w:p w14:paraId="710E024B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Times New Roman"/>
          <w:szCs w:val="24"/>
          <w:lang w:eastAsia="hr-HR"/>
        </w:rPr>
        <w:tab/>
      </w:r>
    </w:p>
    <w:p w14:paraId="417AFCC5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Calibri"/>
          <w:szCs w:val="24"/>
        </w:rPr>
        <w:t xml:space="preserve">                                                                                              PREDSJEDNIK </w:t>
      </w:r>
    </w:p>
    <w:p w14:paraId="263FDF6B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</w:p>
    <w:p w14:paraId="7B6ADB24" w14:textId="77777777" w:rsidR="0066064B" w:rsidRPr="0066064B" w:rsidRDefault="0066064B" w:rsidP="0066064B">
      <w:pPr>
        <w:jc w:val="right"/>
        <w:rPr>
          <w:rFonts w:eastAsia="Calibri"/>
          <w:szCs w:val="24"/>
        </w:rPr>
      </w:pPr>
    </w:p>
    <w:p w14:paraId="4D65FB06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Calibri"/>
          <w:szCs w:val="24"/>
        </w:rPr>
        <w:t xml:space="preserve">                                                                                              mr. sc. Andrej Plenković</w:t>
      </w:r>
    </w:p>
    <w:p w14:paraId="5C5BF443" w14:textId="77777777" w:rsidR="0066064B" w:rsidRPr="0066064B" w:rsidRDefault="0066064B" w:rsidP="0066064B">
      <w:pPr>
        <w:tabs>
          <w:tab w:val="center" w:pos="7320"/>
        </w:tabs>
        <w:jc w:val="both"/>
        <w:rPr>
          <w:rFonts w:eastAsia="Times New Roman"/>
          <w:b/>
          <w:szCs w:val="24"/>
          <w:lang w:eastAsia="hr-HR"/>
        </w:rPr>
      </w:pPr>
    </w:p>
    <w:p w14:paraId="4EB69B6F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4E75DD25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1AB1BCE5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2FA8589C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685C3415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3446FA8C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22069C6F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72AC246A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50FDEB65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383C6951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00A12A49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41DFEE8A" w14:textId="77777777" w:rsidR="00BA01D5" w:rsidRDefault="00BA01D5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46CEEA91" w14:textId="3312C10D" w:rsidR="00BA01D5" w:rsidRDefault="00BA01D5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7184D926" w14:textId="53A88EE0" w:rsidR="0080344A" w:rsidRDefault="0080344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047E1958" w14:textId="3E62324A" w:rsidR="0080344A" w:rsidRDefault="0080344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58300AB0" w14:textId="77777777" w:rsidR="0080344A" w:rsidRDefault="0080344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00BDDE39" w14:textId="77777777" w:rsidR="0066064B" w:rsidRDefault="0066064B" w:rsidP="0066064B">
      <w:pPr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OBRAZLOŽENJE</w:t>
      </w:r>
    </w:p>
    <w:p w14:paraId="0F02E071" w14:textId="77777777" w:rsidR="00BA01D5" w:rsidRDefault="00BA01D5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7C68F736" w14:textId="14B88ABA" w:rsidR="00C21CDF" w:rsidRPr="00C21CDF" w:rsidRDefault="00C21CDF" w:rsidP="00DE3D1D">
      <w:pPr>
        <w:pStyle w:val="NormalWeb"/>
        <w:ind w:firstLine="708"/>
        <w:jc w:val="both"/>
        <w:rPr>
          <w:color w:val="000000"/>
        </w:rPr>
      </w:pPr>
      <w:r w:rsidRPr="00C21CDF">
        <w:rPr>
          <w:color w:val="000000"/>
        </w:rPr>
        <w:t xml:space="preserve">Temeljem Odluke Glavnog odbora, u organizaciji </w:t>
      </w:r>
      <w:r w:rsidR="00FD1BC0" w:rsidRPr="005B00DE">
        <w:t xml:space="preserve">Zajednice županijskih zajednica, udruga </w:t>
      </w:r>
      <w:r w:rsidR="00FD1BC0">
        <w:t>i</w:t>
      </w:r>
      <w:r w:rsidR="00FD1BC0" w:rsidRPr="005B00DE">
        <w:t xml:space="preserve"> članova hrvatskih vojnih invalida Domovinskog rata Republike Hrvatske</w:t>
      </w:r>
      <w:r w:rsidR="001A05E9">
        <w:t xml:space="preserve"> (u daljnjem tekstu: Udruga)</w:t>
      </w:r>
      <w:r w:rsidRPr="00C21CDF">
        <w:rPr>
          <w:color w:val="000000"/>
        </w:rPr>
        <w:t>, priprema se 27. Svehrvatsko športsko natjecanje invalida Domovinskog rata (27. SŠNIDOR) koje će se održati u Malom Lošinju od 13. do 15. listopada 2023. godine.</w:t>
      </w:r>
    </w:p>
    <w:p w14:paraId="61E0C5BE" w14:textId="06AEBDE4" w:rsidR="00C21CDF" w:rsidRPr="00C21CDF" w:rsidRDefault="00C21CDF" w:rsidP="00DE3D1D">
      <w:pPr>
        <w:pStyle w:val="NormalWeb"/>
        <w:ind w:firstLine="708"/>
        <w:jc w:val="both"/>
        <w:rPr>
          <w:color w:val="000000"/>
        </w:rPr>
      </w:pPr>
      <w:r w:rsidRPr="00C21CDF">
        <w:rPr>
          <w:color w:val="000000"/>
        </w:rPr>
        <w:t>SŠNIDOR je športsko natjecanje HRV</w:t>
      </w:r>
      <w:r w:rsidR="00B66C01">
        <w:rPr>
          <w:color w:val="000000"/>
        </w:rPr>
        <w:t>I</w:t>
      </w:r>
      <w:r w:rsidRPr="00C21CDF">
        <w:rPr>
          <w:color w:val="000000"/>
        </w:rPr>
        <w:t>-a koje Udruga organizira od 1993. godine diljem Republike Hrvatske. Do sada su domaćini u nekoliko navrata bili: Vukovar, Mostar, Osijek, Varaždin, Šibenik, Pula, Split, Zagreb, Zadar, Poreč, Makarska i Virovitica, a ove je godine gradu Malom Lošinju prvi put pripala čast biti domaćinom ovog tradicionalnog projekta HVIDR-</w:t>
      </w:r>
      <w:r w:rsidR="00C51513">
        <w:rPr>
          <w:color w:val="000000"/>
        </w:rPr>
        <w:t>e</w:t>
      </w:r>
      <w:r w:rsidRPr="00C21CDF">
        <w:rPr>
          <w:color w:val="000000"/>
        </w:rPr>
        <w:t xml:space="preserve"> RH. </w:t>
      </w:r>
    </w:p>
    <w:p w14:paraId="070EFAA5" w14:textId="72CC6009" w:rsidR="00C21CDF" w:rsidRDefault="00C21CDF" w:rsidP="00DE3D1D">
      <w:pPr>
        <w:pStyle w:val="NormalWeb"/>
        <w:ind w:firstLine="708"/>
        <w:jc w:val="both"/>
        <w:rPr>
          <w:color w:val="000000"/>
        </w:rPr>
      </w:pPr>
      <w:r w:rsidRPr="00C21CDF">
        <w:rPr>
          <w:color w:val="000000"/>
        </w:rPr>
        <w:lastRenderedPageBreak/>
        <w:t xml:space="preserve">Na natjecanju sudjeluje tisuću športaša </w:t>
      </w:r>
      <w:r w:rsidR="00CC50B5">
        <w:rPr>
          <w:color w:val="000000"/>
        </w:rPr>
        <w:t>-</w:t>
      </w:r>
      <w:r w:rsidRPr="00C21CDF">
        <w:rPr>
          <w:color w:val="000000"/>
        </w:rPr>
        <w:t xml:space="preserve"> hrvatskih ratnih vojnih invalida Domovinskog rata, koji će snagu i športske vještine odmjeriti u 10 invalidskih športskih disciplina, odnosno 25 športskih natjecateljskih kategorija.</w:t>
      </w:r>
    </w:p>
    <w:p w14:paraId="258D2731" w14:textId="69666CA4" w:rsidR="0080344A" w:rsidRPr="00C21CDF" w:rsidRDefault="0080344A" w:rsidP="001A05E9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Budući da se radi o </w:t>
      </w:r>
      <w:r w:rsidR="001A05E9">
        <w:rPr>
          <w:color w:val="000000"/>
        </w:rPr>
        <w:t xml:space="preserve">tradicionalnoj sportskoj manifestaciji, najvećoj po broju sudionika HRVI iz Domovinskog rata koju Udruga organizira uz financijsku podršku Ministarstva hrvatskih branitelja sa svrhom unaprjeđenja njihova psihofizičkog zdravlja, </w:t>
      </w:r>
      <w:r>
        <w:rPr>
          <w:color w:val="000000"/>
        </w:rPr>
        <w:t>predlaže se da Vlada Republike Hrvatske preuzme pokroviteljstvo.</w:t>
      </w:r>
    </w:p>
    <w:p w14:paraId="64B23FA4" w14:textId="77777777" w:rsidR="0066064B" w:rsidRDefault="0066064B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25405D28" w14:textId="77777777" w:rsidR="00F46204" w:rsidRDefault="00DE3D1D" w:rsidP="00DE3D1D">
      <w:pPr>
        <w:tabs>
          <w:tab w:val="left" w:pos="7815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sectPr w:rsidR="00F4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974"/>
    <w:multiLevelType w:val="hybridMultilevel"/>
    <w:tmpl w:val="4AB8E8E6"/>
    <w:lvl w:ilvl="0" w:tplc="F0E2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C55B3"/>
    <w:multiLevelType w:val="hybridMultilevel"/>
    <w:tmpl w:val="908EF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62C1"/>
    <w:multiLevelType w:val="hybridMultilevel"/>
    <w:tmpl w:val="B3FA30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FB40AF"/>
    <w:multiLevelType w:val="hybridMultilevel"/>
    <w:tmpl w:val="3C6AFA42"/>
    <w:lvl w:ilvl="0" w:tplc="FECEA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B"/>
    <w:rsid w:val="000928F1"/>
    <w:rsid w:val="000E5E50"/>
    <w:rsid w:val="000E755E"/>
    <w:rsid w:val="0011609D"/>
    <w:rsid w:val="0017520B"/>
    <w:rsid w:val="001A05E9"/>
    <w:rsid w:val="00217B4D"/>
    <w:rsid w:val="00236343"/>
    <w:rsid w:val="00292D8D"/>
    <w:rsid w:val="002C4EA5"/>
    <w:rsid w:val="00332898"/>
    <w:rsid w:val="003338E9"/>
    <w:rsid w:val="003A3C90"/>
    <w:rsid w:val="003C087B"/>
    <w:rsid w:val="003C0CCE"/>
    <w:rsid w:val="00426249"/>
    <w:rsid w:val="004303C1"/>
    <w:rsid w:val="00446A96"/>
    <w:rsid w:val="00463881"/>
    <w:rsid w:val="004D37A6"/>
    <w:rsid w:val="00592FEE"/>
    <w:rsid w:val="005B7288"/>
    <w:rsid w:val="00607A09"/>
    <w:rsid w:val="00636466"/>
    <w:rsid w:val="0066064B"/>
    <w:rsid w:val="00690C31"/>
    <w:rsid w:val="006D2005"/>
    <w:rsid w:val="006E1D05"/>
    <w:rsid w:val="0080344A"/>
    <w:rsid w:val="00812074"/>
    <w:rsid w:val="00855094"/>
    <w:rsid w:val="00884C4E"/>
    <w:rsid w:val="00897485"/>
    <w:rsid w:val="00955576"/>
    <w:rsid w:val="00A36337"/>
    <w:rsid w:val="00B04802"/>
    <w:rsid w:val="00B66C01"/>
    <w:rsid w:val="00BA01D5"/>
    <w:rsid w:val="00C21CDF"/>
    <w:rsid w:val="00C278DB"/>
    <w:rsid w:val="00C51513"/>
    <w:rsid w:val="00CA3030"/>
    <w:rsid w:val="00CC1EAE"/>
    <w:rsid w:val="00CC50B5"/>
    <w:rsid w:val="00DE3D1D"/>
    <w:rsid w:val="00DE749B"/>
    <w:rsid w:val="00E40224"/>
    <w:rsid w:val="00E42F87"/>
    <w:rsid w:val="00EB200A"/>
    <w:rsid w:val="00ED217C"/>
    <w:rsid w:val="00EF373D"/>
    <w:rsid w:val="00F46204"/>
    <w:rsid w:val="00F81C6A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CABE"/>
  <w15:chartTrackingRefBased/>
  <w15:docId w15:val="{281467AE-67D9-4B65-AD77-DAF9D12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4B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Cs w:val="20"/>
      <w:lang w:val="en-US" w:eastAsia="hr-HR"/>
    </w:rPr>
  </w:style>
  <w:style w:type="paragraph" w:customStyle="1" w:styleId="Default">
    <w:name w:val="Default"/>
    <w:rsid w:val="00884C4E"/>
    <w:pPr>
      <w:autoSpaceDE w:val="0"/>
      <w:autoSpaceDN w:val="0"/>
      <w:adjustRightInd w:val="0"/>
    </w:pPr>
    <w:rPr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F46204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21</cp:revision>
  <cp:lastPrinted>2023-10-02T09:56:00Z</cp:lastPrinted>
  <dcterms:created xsi:type="dcterms:W3CDTF">2023-09-29T13:25:00Z</dcterms:created>
  <dcterms:modified xsi:type="dcterms:W3CDTF">2023-10-02T14:12:00Z</dcterms:modified>
</cp:coreProperties>
</file>