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F0" w:rsidRPr="009D4669" w:rsidRDefault="008250F0" w:rsidP="0082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5B8A12" wp14:editId="2ECC862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250F0" w:rsidRPr="009D4669" w:rsidRDefault="008250F0" w:rsidP="008250F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:rsidR="008250F0" w:rsidRPr="009D4669" w:rsidRDefault="008250F0" w:rsidP="0082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25. listopada 2023.</w:t>
      </w:r>
    </w:p>
    <w:p w:rsidR="008250F0" w:rsidRPr="009D4669" w:rsidRDefault="008250F0" w:rsidP="00825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Default="008250F0" w:rsidP="00825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Default="008250F0" w:rsidP="00825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250F0" w:rsidRPr="009D4669" w:rsidTr="00DA5620">
        <w:tc>
          <w:tcPr>
            <w:tcW w:w="1951" w:type="dxa"/>
          </w:tcPr>
          <w:p w:rsidR="008250F0" w:rsidRPr="009D4669" w:rsidRDefault="008250F0" w:rsidP="00DA56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250F0" w:rsidRPr="009D4669" w:rsidRDefault="008250F0" w:rsidP="00DA56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vanjskih i europskih poslova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50F0" w:rsidRPr="009D4669" w:rsidRDefault="008250F0" w:rsidP="0082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250F0" w:rsidRPr="009D4669" w:rsidTr="00DA5620">
        <w:tc>
          <w:tcPr>
            <w:tcW w:w="1951" w:type="dxa"/>
          </w:tcPr>
          <w:p w:rsidR="008250F0" w:rsidRPr="009D4669" w:rsidRDefault="008250F0" w:rsidP="00DA56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250F0" w:rsidRPr="009D4669" w:rsidRDefault="008250F0" w:rsidP="00DA5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Prijedlog odluke o</w:t>
            </w:r>
            <w:r>
              <w:t xml:space="preserve"> </w:t>
            </w:r>
            <w:r w:rsidRPr="002E463A">
              <w:rPr>
                <w:rFonts w:ascii="Times New Roman" w:eastAsia="Times New Roman" w:hAnsi="Times New Roman" w:cs="Times New Roman"/>
                <w:sz w:val="24"/>
                <w:szCs w:val="24"/>
              </w:rPr>
              <w:t>upućivanju žurne humanitarne pomoći stanovništvu Pojasa Gaze</w:t>
            </w:r>
          </w:p>
        </w:tc>
      </w:tr>
    </w:tbl>
    <w:p w:rsidR="008250F0" w:rsidRPr="009D4669" w:rsidRDefault="008250F0" w:rsidP="0082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250F0" w:rsidRPr="009D4669" w:rsidRDefault="008250F0" w:rsidP="0082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0F0" w:rsidRPr="009D4669" w:rsidRDefault="008250F0" w:rsidP="008250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50F0" w:rsidRPr="009D4669" w:rsidRDefault="008250F0" w:rsidP="008250F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8250F0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vlada.gov.hr</w:t>
      </w:r>
    </w:p>
    <w:p w:rsidR="008250F0" w:rsidRDefault="008250F0" w:rsidP="00D579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9F3" w:rsidRPr="000D7AB8" w:rsidRDefault="008250F0" w:rsidP="00D579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579F3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31. stavka 2. Zakona o Vladi Republike Hrvatske („Narodne novine“, broj 150/11, 119/14, 93/16, 116/18 i 80/22), a u</w:t>
      </w:r>
      <w:r w:rsidR="00C64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vezi s</w:t>
      </w:r>
      <w:r w:rsidR="0096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člankom 8. podstavkom 5</w:t>
      </w:r>
      <w:r w:rsidR="00D579F3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Zakona o razvojnoj suradnji i humanitarnoj pomoći inozemstvu („Narodne novine“, broj 146/08), Vlada Republike Hrvatske je na sjednici održanoj __________ donijela</w:t>
      </w:r>
    </w:p>
    <w:p w:rsidR="00D579F3" w:rsidRPr="000D7AB8" w:rsidRDefault="00D579F3" w:rsidP="00D579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9F3" w:rsidRPr="000D7AB8" w:rsidRDefault="00D579F3" w:rsidP="00D579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 U</w:t>
      </w:r>
    </w:p>
    <w:p w:rsidR="00F90DC9" w:rsidRDefault="009857D7" w:rsidP="009857D7">
      <w:pPr>
        <w:spacing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7350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upućivanju</w:t>
      </w:r>
      <w:r w:rsidR="00735044" w:rsidRPr="0073504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žurne humanitarne pomoći stanovništvu </w:t>
      </w:r>
      <w:r w:rsidR="0057740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P</w:t>
      </w:r>
      <w:r w:rsidR="00735044" w:rsidRPr="0073504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ojasa Gaze</w:t>
      </w:r>
    </w:p>
    <w:p w:rsidR="00735044" w:rsidRPr="00735044" w:rsidRDefault="00735044" w:rsidP="009857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9F3" w:rsidRDefault="00D579F3" w:rsidP="00E958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:rsidR="005E0C77" w:rsidRDefault="006024B0" w:rsidP="00397A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04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225E6" w:rsidRPr="00735044">
        <w:rPr>
          <w:rFonts w:ascii="Times New Roman" w:hAnsi="Times New Roman" w:cs="Times New Roman"/>
          <w:color w:val="000000" w:themeColor="text1"/>
          <w:sz w:val="24"/>
          <w:szCs w:val="24"/>
        </w:rPr>
        <w:t>lada Republike Hrvatske donosi O</w:t>
      </w:r>
      <w:r w:rsidRPr="00735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dluku </w:t>
      </w:r>
      <w:r w:rsidR="00735044" w:rsidRPr="007350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 upućivanju žurne humanitarne pomoći stanovništvu </w:t>
      </w:r>
      <w:r w:rsidR="005774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</w:t>
      </w:r>
      <w:r w:rsidR="00735044" w:rsidRPr="007350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jasa Gaze</w:t>
      </w:r>
      <w:r w:rsidR="007350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857D7" w:rsidRPr="00735044">
        <w:rPr>
          <w:rFonts w:ascii="Times New Roman" w:hAnsi="Times New Roman" w:cs="Times New Roman"/>
          <w:color w:val="000000" w:themeColor="text1"/>
          <w:sz w:val="24"/>
          <w:szCs w:val="24"/>
        </w:rPr>
        <w:t>u iznosu od 2</w:t>
      </w:r>
      <w:r w:rsidR="0064209E" w:rsidRPr="0073504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225E6" w:rsidRPr="00735044">
        <w:rPr>
          <w:rFonts w:ascii="Times New Roman" w:hAnsi="Times New Roman" w:cs="Times New Roman"/>
          <w:color w:val="000000" w:themeColor="text1"/>
          <w:sz w:val="24"/>
          <w:szCs w:val="24"/>
        </w:rPr>
        <w:t>0.000,00 eura</w:t>
      </w:r>
      <w:r w:rsidRPr="007350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5044" w:rsidRPr="00735044" w:rsidRDefault="00735044" w:rsidP="00397A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A6F" w:rsidRDefault="00D579F3" w:rsidP="0073504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:rsidR="00397A6F" w:rsidRDefault="00397A6F" w:rsidP="00397A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B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735044">
        <w:rPr>
          <w:rFonts w:ascii="Times New Roman" w:hAnsi="Times New Roman" w:cs="Times New Roman"/>
          <w:sz w:val="24"/>
          <w:szCs w:val="24"/>
        </w:rPr>
        <w:t xml:space="preserve">žurne </w:t>
      </w:r>
      <w:r w:rsidRPr="001623AB">
        <w:rPr>
          <w:rFonts w:ascii="Times New Roman" w:hAnsi="Times New Roman" w:cs="Times New Roman"/>
          <w:sz w:val="24"/>
          <w:szCs w:val="24"/>
        </w:rPr>
        <w:t xml:space="preserve">humanitarne pomoći iz točke I. ove Odluke provest će se </w:t>
      </w:r>
      <w:r w:rsidRPr="00397A6F">
        <w:rPr>
          <w:rFonts w:ascii="Times New Roman" w:hAnsi="Times New Roman" w:cs="Times New Roman"/>
          <w:sz w:val="24"/>
          <w:szCs w:val="24"/>
        </w:rPr>
        <w:t>u suradnji s odgovarajuć</w:t>
      </w:r>
      <w:r>
        <w:rPr>
          <w:rFonts w:ascii="Times New Roman" w:hAnsi="Times New Roman" w:cs="Times New Roman"/>
          <w:sz w:val="24"/>
          <w:szCs w:val="24"/>
        </w:rPr>
        <w:t>om međunarodnom organizacijom.</w:t>
      </w:r>
    </w:p>
    <w:p w:rsidR="00397A6F" w:rsidRDefault="00397A6F" w:rsidP="00397A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B">
        <w:rPr>
          <w:rFonts w:ascii="Times New Roman" w:hAnsi="Times New Roman" w:cs="Times New Roman"/>
          <w:sz w:val="24"/>
          <w:szCs w:val="24"/>
        </w:rPr>
        <w:t>Ministarstvo vanjskih i europskih poslova zadužuje se za pripremu izvršenja i praćenje provedbe aktivnosti iz ove Odluke te upl</w:t>
      </w:r>
      <w:r>
        <w:rPr>
          <w:rFonts w:ascii="Times New Roman" w:hAnsi="Times New Roman" w:cs="Times New Roman"/>
          <w:sz w:val="24"/>
          <w:szCs w:val="24"/>
        </w:rPr>
        <w:t>atu doprinosa odgovarajućoj međunarodnoj organizaciji.</w:t>
      </w:r>
    </w:p>
    <w:p w:rsidR="00735044" w:rsidRDefault="00735044" w:rsidP="00397A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A6F" w:rsidRPr="001623AB" w:rsidRDefault="0064209E" w:rsidP="0064209E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397A6F" w:rsidRPr="00162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</w:p>
    <w:p w:rsidR="005E0C77" w:rsidRDefault="00397A6F" w:rsidP="00735044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B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Pr="00397A6F">
        <w:rPr>
          <w:rFonts w:ascii="Times New Roman" w:hAnsi="Times New Roman" w:cs="Times New Roman"/>
          <w:sz w:val="24"/>
          <w:szCs w:val="24"/>
        </w:rPr>
        <w:t>dr. sc. Gordan Grlić Radman,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3AB">
        <w:rPr>
          <w:rFonts w:ascii="Times New Roman" w:hAnsi="Times New Roman" w:cs="Times New Roman"/>
          <w:sz w:val="24"/>
          <w:szCs w:val="24"/>
        </w:rPr>
        <w:t xml:space="preserve">ministar vanjskih i europskih poslova </w:t>
      </w:r>
      <w:r w:rsidRPr="00397A6F">
        <w:rPr>
          <w:rFonts w:ascii="Times New Roman" w:hAnsi="Times New Roman" w:cs="Times New Roman"/>
          <w:sz w:val="24"/>
          <w:szCs w:val="24"/>
        </w:rPr>
        <w:t xml:space="preserve">za sklapanje tipskog sporazuma s odgovarajućom međunarodnom organizacijom </w:t>
      </w:r>
      <w:r w:rsidR="00E30A0F">
        <w:rPr>
          <w:rFonts w:ascii="Times New Roman" w:hAnsi="Times New Roman" w:cs="Times New Roman"/>
          <w:sz w:val="24"/>
          <w:szCs w:val="24"/>
        </w:rPr>
        <w:t xml:space="preserve">u </w:t>
      </w:r>
      <w:r w:rsidRPr="00397A6F">
        <w:rPr>
          <w:rFonts w:ascii="Times New Roman" w:hAnsi="Times New Roman" w:cs="Times New Roman"/>
          <w:sz w:val="24"/>
          <w:szCs w:val="24"/>
        </w:rPr>
        <w:t xml:space="preserve">svrhu provedbe aktivnosti iz točke I. ove Odluke.  </w:t>
      </w:r>
    </w:p>
    <w:p w:rsidR="00735044" w:rsidRPr="00735044" w:rsidRDefault="00735044" w:rsidP="00735044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5741" w:rsidRPr="003C5741" w:rsidRDefault="003C5741" w:rsidP="003C574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642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E2E2F" w:rsidRDefault="00B225E6" w:rsidP="004C715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E6">
        <w:rPr>
          <w:rFonts w:ascii="Times New Roman" w:hAnsi="Times New Roman" w:cs="Times New Roman"/>
          <w:color w:val="000000" w:themeColor="text1"/>
          <w:sz w:val="24"/>
          <w:szCs w:val="24"/>
        </w:rPr>
        <w:t>Financijska sredstva potrebna za provedbu ove Odluke osigurana su u Državnom proračunu Republike Hrvatske za 2023. godinu i projekcijama za 2024. i 2025. godinu na razdjelu Ministarstva vanjskih i europskih poslova.</w:t>
      </w:r>
    </w:p>
    <w:p w:rsidR="0064209E" w:rsidRPr="001E2E2F" w:rsidRDefault="0064209E" w:rsidP="004C71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9F3" w:rsidRPr="000D7AB8" w:rsidRDefault="00D579F3" w:rsidP="00D579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</w:p>
    <w:p w:rsidR="00D579F3" w:rsidRPr="000D7AB8" w:rsidRDefault="00D579F3" w:rsidP="006420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donošenja.</w:t>
      </w:r>
    </w:p>
    <w:p w:rsidR="00D579F3" w:rsidRPr="000D7AB8" w:rsidRDefault="00D579F3" w:rsidP="00D579F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</w:t>
      </w:r>
    </w:p>
    <w:p w:rsidR="00D579F3" w:rsidRPr="000D7AB8" w:rsidRDefault="00D579F3" w:rsidP="00D579F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URBROJ:</w:t>
      </w:r>
    </w:p>
    <w:p w:rsidR="00D579F3" w:rsidRPr="000D7AB8" w:rsidRDefault="00D579F3" w:rsidP="00D579F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Zagreb,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579F3" w:rsidRPr="000D7AB8" w:rsidRDefault="00D579F3" w:rsidP="00D579F3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79F3" w:rsidRPr="000D7AB8" w:rsidRDefault="00D579F3" w:rsidP="00D579F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 R E D S J E D N I K</w:t>
      </w:r>
    </w:p>
    <w:p w:rsidR="00D579F3" w:rsidRPr="000D7AB8" w:rsidRDefault="00D579F3" w:rsidP="00D579F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3311B" w:rsidRPr="0064209E" w:rsidRDefault="00D579F3" w:rsidP="0064209E">
      <w:pPr>
        <w:spacing w:after="0" w:line="20" w:lineRule="atLeast"/>
        <w:ind w:left="566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mr. sc. Andrej </w:t>
      </w:r>
      <w:proofErr w:type="spellStart"/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Plenkovi</w:t>
      </w:r>
      <w:proofErr w:type="spellEnd"/>
    </w:p>
    <w:p w:rsidR="00C64CAB" w:rsidRDefault="00C64CAB" w:rsidP="001E2E2F">
      <w:pPr>
        <w:tabs>
          <w:tab w:val="center" w:pos="7380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CAB" w:rsidRDefault="00C64CAB" w:rsidP="001E2E2F">
      <w:pPr>
        <w:tabs>
          <w:tab w:val="center" w:pos="7380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9F3" w:rsidRPr="000D7AB8" w:rsidRDefault="00D579F3" w:rsidP="00D579F3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OBRAZLOŽENJE </w:t>
      </w:r>
    </w:p>
    <w:p w:rsidR="00586206" w:rsidRPr="00735044" w:rsidRDefault="00586206" w:rsidP="00586206">
      <w:pPr>
        <w:jc w:val="both"/>
        <w:rPr>
          <w:rFonts w:ascii="Times New Roman" w:hAnsi="Times New Roman" w:cs="Times New Roman"/>
          <w:sz w:val="24"/>
        </w:rPr>
      </w:pPr>
      <w:bookmarkStart w:id="1" w:name="_Hlk62566718"/>
      <w:r w:rsidRPr="00735044">
        <w:rPr>
          <w:rFonts w:ascii="Times New Roman" w:hAnsi="Times New Roman" w:cs="Times New Roman"/>
          <w:sz w:val="24"/>
        </w:rPr>
        <w:t>Sukladno članku 8.</w:t>
      </w:r>
      <w:r w:rsidR="007C1FE4" w:rsidRPr="00735044">
        <w:rPr>
          <w:rFonts w:ascii="Times New Roman" w:hAnsi="Times New Roman" w:cs="Times New Roman"/>
          <w:sz w:val="24"/>
        </w:rPr>
        <w:t xml:space="preserve"> podstavk</w:t>
      </w:r>
      <w:r w:rsidR="007D6ACE" w:rsidRPr="00735044">
        <w:rPr>
          <w:rFonts w:ascii="Times New Roman" w:hAnsi="Times New Roman" w:cs="Times New Roman"/>
          <w:sz w:val="24"/>
        </w:rPr>
        <w:t>u</w:t>
      </w:r>
      <w:r w:rsidR="007C1FE4" w:rsidRPr="00735044">
        <w:rPr>
          <w:rFonts w:ascii="Times New Roman" w:hAnsi="Times New Roman" w:cs="Times New Roman"/>
          <w:sz w:val="24"/>
        </w:rPr>
        <w:t xml:space="preserve"> 5.</w:t>
      </w:r>
      <w:r w:rsidRPr="00735044">
        <w:rPr>
          <w:rFonts w:ascii="Times New Roman" w:hAnsi="Times New Roman" w:cs="Times New Roman"/>
          <w:sz w:val="24"/>
        </w:rPr>
        <w:t xml:space="preserve"> Zakona o razvojnoj suradnji i humanitarnoj pomoći inozemstvu („Narodne novine“, br. 146/08)</w:t>
      </w:r>
      <w:r w:rsidRPr="00735044">
        <w:rPr>
          <w:rFonts w:ascii="Times New Roman" w:hAnsi="Times New Roman" w:cs="Times New Roman"/>
          <w:sz w:val="24"/>
          <w:szCs w:val="24"/>
        </w:rPr>
        <w:t xml:space="preserve">, </w:t>
      </w:r>
      <w:r w:rsidRPr="00735044">
        <w:rPr>
          <w:rFonts w:ascii="Times New Roman" w:hAnsi="Times New Roman" w:cs="Times New Roman"/>
          <w:sz w:val="24"/>
        </w:rPr>
        <w:t xml:space="preserve">Ministarstvo vanjskih i europskih poslova </w:t>
      </w:r>
      <w:r w:rsidR="00B225E6" w:rsidRPr="00735044">
        <w:rPr>
          <w:rFonts w:ascii="Times New Roman" w:hAnsi="Times New Roman" w:cs="Times New Roman"/>
          <w:sz w:val="24"/>
        </w:rPr>
        <w:t>uputilo je na donošenje Vladi Republike Hrvatske na temelju članka 31. stavka 2. Zakona o Vladi Republike Hrvatske („Narodne novine“, br. 150/11., 119/14., 93/16., 116/18. i 80/22.),</w:t>
      </w:r>
      <w:r w:rsidR="00B225E6" w:rsidRPr="00735044">
        <w:rPr>
          <w:rFonts w:ascii="Times New Roman" w:hAnsi="Times New Roman" w:cs="Times New Roman"/>
        </w:rPr>
        <w:t xml:space="preserve"> </w:t>
      </w:r>
      <w:r w:rsidR="00B225E6" w:rsidRPr="00735044">
        <w:rPr>
          <w:rFonts w:ascii="Times New Roman" w:hAnsi="Times New Roman" w:cs="Times New Roman"/>
          <w:sz w:val="24"/>
        </w:rPr>
        <w:t xml:space="preserve">prijedlog Odluke </w:t>
      </w:r>
      <w:r w:rsidR="00397A6F" w:rsidRPr="00735044">
        <w:rPr>
          <w:rFonts w:ascii="Times New Roman" w:hAnsi="Times New Roman" w:cs="Times New Roman"/>
          <w:sz w:val="24"/>
        </w:rPr>
        <w:t xml:space="preserve">o upućivanju </w:t>
      </w:r>
      <w:r w:rsidR="00735044" w:rsidRPr="00735044">
        <w:rPr>
          <w:rFonts w:ascii="Times New Roman" w:hAnsi="Times New Roman" w:cs="Times New Roman"/>
          <w:sz w:val="24"/>
        </w:rPr>
        <w:t xml:space="preserve">žurne </w:t>
      </w:r>
      <w:r w:rsidR="00397A6F" w:rsidRPr="00735044">
        <w:rPr>
          <w:rFonts w:ascii="Times New Roman" w:hAnsi="Times New Roman" w:cs="Times New Roman"/>
          <w:sz w:val="24"/>
        </w:rPr>
        <w:t xml:space="preserve">humanitarne pomoći stanovništvu </w:t>
      </w:r>
      <w:r w:rsidR="0057740F">
        <w:rPr>
          <w:rFonts w:ascii="Times New Roman" w:hAnsi="Times New Roman" w:cs="Times New Roman"/>
          <w:sz w:val="24"/>
        </w:rPr>
        <w:t>P</w:t>
      </w:r>
      <w:r w:rsidR="00735044" w:rsidRPr="00735044">
        <w:rPr>
          <w:rFonts w:ascii="Times New Roman" w:hAnsi="Times New Roman" w:cs="Times New Roman"/>
          <w:sz w:val="24"/>
        </w:rPr>
        <w:t>ojasa Gaze</w:t>
      </w:r>
      <w:r w:rsidR="00397A6F" w:rsidRPr="00735044">
        <w:rPr>
          <w:rFonts w:ascii="Times New Roman" w:hAnsi="Times New Roman" w:cs="Times New Roman"/>
          <w:sz w:val="24"/>
        </w:rPr>
        <w:t xml:space="preserve"> u iznosu od 2</w:t>
      </w:r>
      <w:r w:rsidR="0064209E" w:rsidRPr="00735044">
        <w:rPr>
          <w:rFonts w:ascii="Times New Roman" w:hAnsi="Times New Roman" w:cs="Times New Roman"/>
          <w:sz w:val="24"/>
        </w:rPr>
        <w:t>5</w:t>
      </w:r>
      <w:r w:rsidR="00CC7814" w:rsidRPr="00735044">
        <w:rPr>
          <w:rFonts w:ascii="Times New Roman" w:hAnsi="Times New Roman" w:cs="Times New Roman"/>
          <w:sz w:val="24"/>
        </w:rPr>
        <w:t>0.000,00 eura</w:t>
      </w:r>
      <w:r w:rsidR="00483F8F" w:rsidRPr="00735044">
        <w:rPr>
          <w:rFonts w:ascii="Times New Roman" w:hAnsi="Times New Roman" w:cs="Times New Roman"/>
          <w:sz w:val="24"/>
        </w:rPr>
        <w:t>.</w:t>
      </w:r>
    </w:p>
    <w:p w:rsidR="00361275" w:rsidRPr="00C65133" w:rsidRDefault="00361275" w:rsidP="00361275">
      <w:pPr>
        <w:pStyle w:val="xmsonormal"/>
        <w:shd w:val="clear" w:color="auto" w:fill="FFFFFF"/>
        <w:spacing w:before="0" w:beforeAutospacing="0" w:after="160" w:afterAutospacing="0" w:line="233" w:lineRule="atLeast"/>
        <w:jc w:val="both"/>
        <w:rPr>
          <w:color w:val="212121"/>
          <w:lang w:val="hr-HR"/>
        </w:rPr>
      </w:pPr>
      <w:r w:rsidRPr="00C65133">
        <w:rPr>
          <w:color w:val="212121"/>
          <w:lang w:val="hr-HR"/>
        </w:rPr>
        <w:t xml:space="preserve">Prema podacima Ureda za humanitarne poslove Ujedinjenih naroda (UN OCHA), potrebe za žurnom humanitarnom pomoći procjenjuju se na 294 milijuna američkih dolara za 1,26 milijuna ljudi </w:t>
      </w:r>
      <w:r w:rsidR="00C65133" w:rsidRPr="00C65133">
        <w:rPr>
          <w:color w:val="212121"/>
          <w:lang w:val="hr-HR"/>
        </w:rPr>
        <w:t xml:space="preserve">na području </w:t>
      </w:r>
      <w:r w:rsidR="0057740F">
        <w:rPr>
          <w:color w:val="212121"/>
          <w:lang w:val="hr-HR"/>
        </w:rPr>
        <w:t>P</w:t>
      </w:r>
      <w:r w:rsidRPr="00C65133">
        <w:rPr>
          <w:color w:val="212121"/>
          <w:lang w:val="hr-HR"/>
        </w:rPr>
        <w:t>ojas</w:t>
      </w:r>
      <w:r w:rsidR="00C65133" w:rsidRPr="00C65133">
        <w:rPr>
          <w:color w:val="212121"/>
          <w:lang w:val="hr-HR"/>
        </w:rPr>
        <w:t>a</w:t>
      </w:r>
      <w:r w:rsidRPr="00C65133">
        <w:rPr>
          <w:color w:val="212121"/>
          <w:lang w:val="hr-HR"/>
        </w:rPr>
        <w:t xml:space="preserve"> Gaze </w:t>
      </w:r>
      <w:r w:rsidR="00C65133" w:rsidRPr="00C65133">
        <w:rPr>
          <w:color w:val="212121"/>
          <w:lang w:val="hr-HR"/>
        </w:rPr>
        <w:t xml:space="preserve">te </w:t>
      </w:r>
      <w:r w:rsidRPr="00C65133">
        <w:rPr>
          <w:color w:val="212121"/>
          <w:lang w:val="hr-HR"/>
        </w:rPr>
        <w:t>Zapadn</w:t>
      </w:r>
      <w:r w:rsidR="00C65133" w:rsidRPr="00C65133">
        <w:rPr>
          <w:color w:val="212121"/>
          <w:lang w:val="hr-HR"/>
        </w:rPr>
        <w:t>e</w:t>
      </w:r>
      <w:r w:rsidRPr="00C65133">
        <w:rPr>
          <w:color w:val="212121"/>
          <w:lang w:val="hr-HR"/>
        </w:rPr>
        <w:t xml:space="preserve"> obal</w:t>
      </w:r>
      <w:r w:rsidR="00C65133" w:rsidRPr="00C65133">
        <w:rPr>
          <w:color w:val="212121"/>
          <w:lang w:val="hr-HR"/>
        </w:rPr>
        <w:t>e</w:t>
      </w:r>
      <w:r w:rsidRPr="00C65133">
        <w:rPr>
          <w:color w:val="212121"/>
          <w:lang w:val="hr-HR"/>
        </w:rPr>
        <w:t xml:space="preserve">. </w:t>
      </w:r>
      <w:r w:rsidRPr="00C65133">
        <w:rPr>
          <w:color w:val="222222"/>
          <w:lang w:val="hr-HR"/>
        </w:rPr>
        <w:t xml:space="preserve">Posebno su ugrožene skupine poput djece, trudnica i starijih osoba, pri čemu djeca čine gotovo polovinu ukupnog stanovništva </w:t>
      </w:r>
      <w:r w:rsidR="0057740F">
        <w:rPr>
          <w:color w:val="222222"/>
          <w:lang w:val="hr-HR"/>
        </w:rPr>
        <w:t>P</w:t>
      </w:r>
      <w:r w:rsidRPr="00C65133">
        <w:rPr>
          <w:color w:val="222222"/>
          <w:lang w:val="hr-HR"/>
        </w:rPr>
        <w:t>ojasa Gaze.</w:t>
      </w:r>
      <w:r w:rsidR="00C65133" w:rsidRPr="00C65133">
        <w:rPr>
          <w:color w:val="212121"/>
          <w:lang w:val="hr-HR"/>
        </w:rPr>
        <w:t xml:space="preserve"> U ovom trenutku, i</w:t>
      </w:r>
      <w:r w:rsidRPr="00C65133">
        <w:rPr>
          <w:color w:val="212121"/>
          <w:lang w:val="hr-HR"/>
        </w:rPr>
        <w:t>znimno je važno nastaviti pružati hitnu humanitarnu pomoći civilima kojima je pomoć najpotrebnija, osiguravajući pritom da terorističke organizacije ne zloupotrebljavaju takvu pomoć.</w:t>
      </w:r>
    </w:p>
    <w:bookmarkEnd w:id="1"/>
    <w:p w:rsidR="00C65133" w:rsidRPr="00C65133" w:rsidRDefault="00C65133" w:rsidP="00C651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1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Slijedom navedenog, a polazeći od humanitarnih načela te objektivne procjene potreba</w:t>
      </w:r>
      <w:r w:rsidR="00732BF6"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EF3"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Ministarstvo vanjskih i europskih poslova predlaže da Vlada Republike Hrvatske uputi </w:t>
      </w:r>
      <w:r w:rsidRPr="00C65133">
        <w:rPr>
          <w:rFonts w:ascii="Times New Roman" w:hAnsi="Times New Roman" w:cs="Times New Roman"/>
          <w:sz w:val="24"/>
          <w:szCs w:val="24"/>
        </w:rPr>
        <w:t xml:space="preserve">žurnu humanitarnu pomoć stanovništvu </w:t>
      </w:r>
      <w:r w:rsidR="0057740F">
        <w:rPr>
          <w:rFonts w:ascii="Times New Roman" w:hAnsi="Times New Roman" w:cs="Times New Roman"/>
          <w:sz w:val="24"/>
          <w:szCs w:val="24"/>
        </w:rPr>
        <w:t>P</w:t>
      </w:r>
      <w:r w:rsidRPr="00C65133">
        <w:rPr>
          <w:rFonts w:ascii="Times New Roman" w:hAnsi="Times New Roman" w:cs="Times New Roman"/>
          <w:sz w:val="24"/>
          <w:szCs w:val="24"/>
        </w:rPr>
        <w:t>ojasa Gaze financijskim doprinosom od 250.000,00 eura</w:t>
      </w:r>
      <w:r w:rsidR="00D65C51" w:rsidRPr="00C65133">
        <w:rPr>
          <w:rFonts w:ascii="Times New Roman" w:hAnsi="Times New Roman" w:cs="Times New Roman"/>
          <w:sz w:val="24"/>
          <w:szCs w:val="24"/>
        </w:rPr>
        <w:t xml:space="preserve"> </w:t>
      </w:r>
      <w:r w:rsidR="00D65C51"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>odgovarajućoj međunarodnoj organizaciji</w:t>
      </w:r>
      <w:r w:rsidR="00970EF3"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70EF3" w:rsidRPr="00C65133" w:rsidRDefault="00C65133" w:rsidP="00C651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5543F5"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>lada Republike Hrvatske ovim doprinosom iznova potvrđuje svoju opredijeljenost pružanju humanitarne pomoći stanovništvu izloženom humanitarnim krizama, solidarnost s najugroženijima u krizama velikih razmjera te potporu naporima međunarodne zajednice</w:t>
      </w:r>
      <w:r w:rsidR="00D96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3F5"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njihovim aktivnostima izravnog pružanja humanitarne pomoći.  </w:t>
      </w:r>
    </w:p>
    <w:p w:rsidR="000B79BD" w:rsidRPr="00C65133" w:rsidRDefault="000B79BD" w:rsidP="003049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Prijedlogom Odluke zadužuje se Ministarstvo vanjskih i europskih poslova za pripremu i praćenje stručne provedbe aktivnosti iz prijedloga ove Odluke te se ovlašćuje ministar vanjskih i europskih poslova za sklapanje </w:t>
      </w:r>
      <w:r w:rsidR="00CC7814"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tipskog </w:t>
      </w:r>
      <w:r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sporazuma </w:t>
      </w:r>
      <w:r w:rsidR="00AE4009"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odgovarajućom međunarodnom organizacijom </w:t>
      </w:r>
      <w:r w:rsidRPr="00C65133">
        <w:rPr>
          <w:rFonts w:ascii="Times New Roman" w:hAnsi="Times New Roman" w:cs="Times New Roman"/>
          <w:color w:val="000000" w:themeColor="text1"/>
          <w:sz w:val="24"/>
          <w:szCs w:val="24"/>
        </w:rPr>
        <w:t>u svrhu provedbe aktivnosti iz ove Odluke.</w:t>
      </w:r>
    </w:p>
    <w:p w:rsidR="002D0ADD" w:rsidRPr="00735044" w:rsidRDefault="0030498F" w:rsidP="009D7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781607"/>
      <w:r w:rsidRPr="00735044">
        <w:rPr>
          <w:rFonts w:ascii="Times New Roman" w:hAnsi="Times New Roman" w:cs="Times New Roman"/>
          <w:sz w:val="24"/>
          <w:szCs w:val="24"/>
        </w:rPr>
        <w:t xml:space="preserve">Financijska sredstava za provedbu ove Odluke </w:t>
      </w:r>
      <w:r w:rsidR="005543F5" w:rsidRPr="00735044">
        <w:rPr>
          <w:rFonts w:ascii="Times New Roman" w:hAnsi="Times New Roman" w:cs="Times New Roman"/>
          <w:sz w:val="24"/>
          <w:szCs w:val="24"/>
        </w:rPr>
        <w:t>osigurat će se u</w:t>
      </w:r>
      <w:r w:rsidR="00AE3F96" w:rsidRPr="00735044">
        <w:rPr>
          <w:rFonts w:ascii="Times New Roman" w:hAnsi="Times New Roman" w:cs="Times New Roman"/>
          <w:sz w:val="24"/>
          <w:szCs w:val="24"/>
        </w:rPr>
        <w:t xml:space="preserve"> </w:t>
      </w:r>
      <w:r w:rsidRPr="00735044">
        <w:rPr>
          <w:rFonts w:ascii="Times New Roman" w:hAnsi="Times New Roman" w:cs="Times New Roman"/>
          <w:sz w:val="24"/>
          <w:szCs w:val="24"/>
        </w:rPr>
        <w:t>Državno</w:t>
      </w:r>
      <w:r w:rsidR="00AE3F96" w:rsidRPr="00735044">
        <w:rPr>
          <w:rFonts w:ascii="Times New Roman" w:hAnsi="Times New Roman" w:cs="Times New Roman"/>
          <w:sz w:val="24"/>
          <w:szCs w:val="24"/>
        </w:rPr>
        <w:t>m</w:t>
      </w:r>
      <w:r w:rsidRPr="00735044">
        <w:rPr>
          <w:rFonts w:ascii="Times New Roman" w:hAnsi="Times New Roman" w:cs="Times New Roman"/>
          <w:sz w:val="24"/>
          <w:szCs w:val="24"/>
        </w:rPr>
        <w:t xml:space="preserve"> proračun</w:t>
      </w:r>
      <w:r w:rsidR="00AE3F96" w:rsidRPr="00735044">
        <w:rPr>
          <w:rFonts w:ascii="Times New Roman" w:hAnsi="Times New Roman" w:cs="Times New Roman"/>
          <w:sz w:val="24"/>
          <w:szCs w:val="24"/>
        </w:rPr>
        <w:t>u</w:t>
      </w:r>
      <w:r w:rsidRPr="00735044">
        <w:rPr>
          <w:rFonts w:ascii="Times New Roman" w:hAnsi="Times New Roman" w:cs="Times New Roman"/>
          <w:sz w:val="24"/>
          <w:szCs w:val="24"/>
        </w:rPr>
        <w:t xml:space="preserve"> RH za 2023. godinu i projekcijama za 2024. i 2025. godinu </w:t>
      </w:r>
      <w:r w:rsidR="005543F5" w:rsidRPr="00735044">
        <w:rPr>
          <w:rFonts w:ascii="Times New Roman" w:hAnsi="Times New Roman" w:cs="Times New Roman"/>
          <w:sz w:val="24"/>
          <w:szCs w:val="24"/>
        </w:rPr>
        <w:t xml:space="preserve">preraspodjelom </w:t>
      </w:r>
      <w:r w:rsidRPr="00735044">
        <w:rPr>
          <w:rFonts w:ascii="Times New Roman" w:hAnsi="Times New Roman" w:cs="Times New Roman"/>
          <w:sz w:val="24"/>
          <w:szCs w:val="24"/>
        </w:rPr>
        <w:t xml:space="preserve">na </w:t>
      </w:r>
      <w:r w:rsidR="00AE3F96" w:rsidRPr="00735044">
        <w:rPr>
          <w:rFonts w:ascii="Times New Roman" w:hAnsi="Times New Roman" w:cs="Times New Roman"/>
          <w:sz w:val="24"/>
          <w:szCs w:val="24"/>
        </w:rPr>
        <w:t>razdjel</w:t>
      </w:r>
      <w:r w:rsidR="005543F5" w:rsidRPr="00735044">
        <w:rPr>
          <w:rFonts w:ascii="Times New Roman" w:hAnsi="Times New Roman" w:cs="Times New Roman"/>
          <w:sz w:val="24"/>
          <w:szCs w:val="24"/>
        </w:rPr>
        <w:t>u</w:t>
      </w:r>
      <w:r w:rsidR="00AE3F96" w:rsidRPr="00735044">
        <w:rPr>
          <w:rFonts w:ascii="Times New Roman" w:hAnsi="Times New Roman" w:cs="Times New Roman"/>
          <w:sz w:val="24"/>
          <w:szCs w:val="24"/>
        </w:rPr>
        <w:t xml:space="preserve"> </w:t>
      </w:r>
      <w:r w:rsidRPr="00735044">
        <w:rPr>
          <w:rFonts w:ascii="Times New Roman" w:hAnsi="Times New Roman" w:cs="Times New Roman"/>
          <w:sz w:val="24"/>
          <w:szCs w:val="24"/>
        </w:rPr>
        <w:t>Ministarstv</w:t>
      </w:r>
      <w:r w:rsidR="00E53F3B" w:rsidRPr="00735044">
        <w:rPr>
          <w:rFonts w:ascii="Times New Roman" w:hAnsi="Times New Roman" w:cs="Times New Roman"/>
          <w:sz w:val="24"/>
          <w:szCs w:val="24"/>
        </w:rPr>
        <w:t>a</w:t>
      </w:r>
      <w:r w:rsidRPr="00735044">
        <w:rPr>
          <w:rFonts w:ascii="Times New Roman" w:hAnsi="Times New Roman" w:cs="Times New Roman"/>
          <w:sz w:val="24"/>
          <w:szCs w:val="24"/>
        </w:rPr>
        <w:t xml:space="preserve"> vanjskih i europskih poslova</w:t>
      </w:r>
      <w:r w:rsidR="005543F5" w:rsidRPr="00735044">
        <w:rPr>
          <w:rFonts w:ascii="Times New Roman" w:hAnsi="Times New Roman" w:cs="Times New Roman"/>
          <w:sz w:val="24"/>
          <w:szCs w:val="24"/>
        </w:rPr>
        <w:t xml:space="preserve"> s aktivnosti</w:t>
      </w:r>
      <w:r w:rsidR="005543F5" w:rsidRPr="00735044">
        <w:rPr>
          <w:rFonts w:ascii="Times New Roman" w:hAnsi="Times New Roman" w:cs="Times New Roman"/>
        </w:rPr>
        <w:t xml:space="preserve"> </w:t>
      </w:r>
      <w:r w:rsidR="005543F5" w:rsidRPr="00735044">
        <w:rPr>
          <w:rFonts w:ascii="Times New Roman" w:hAnsi="Times New Roman" w:cs="Times New Roman"/>
          <w:sz w:val="24"/>
          <w:szCs w:val="24"/>
        </w:rPr>
        <w:t xml:space="preserve">K776046 </w:t>
      </w:r>
      <w:r w:rsidR="0095161A" w:rsidRPr="00735044">
        <w:rPr>
          <w:rFonts w:ascii="Times New Roman" w:hAnsi="Times New Roman" w:cs="Times New Roman"/>
          <w:sz w:val="24"/>
          <w:szCs w:val="24"/>
        </w:rPr>
        <w:t>–</w:t>
      </w:r>
      <w:r w:rsidR="005543F5" w:rsidRPr="00735044">
        <w:rPr>
          <w:rFonts w:ascii="Times New Roman" w:hAnsi="Times New Roman" w:cs="Times New Roman"/>
          <w:sz w:val="24"/>
          <w:szCs w:val="24"/>
        </w:rPr>
        <w:t xml:space="preserve"> Razvojna suradnja na aktivnost</w:t>
      </w:r>
      <w:r w:rsidR="00AE3F96" w:rsidRPr="0073504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7781345"/>
      <w:r w:rsidR="00AE3F96" w:rsidRPr="00735044">
        <w:rPr>
          <w:rFonts w:ascii="Times New Roman" w:hAnsi="Times New Roman" w:cs="Times New Roman"/>
          <w:sz w:val="24"/>
          <w:szCs w:val="24"/>
        </w:rPr>
        <w:t xml:space="preserve">A777058 – Pomoći organizacijama koje se bave razvojnom suradnjom i humanitarnom djelatnošću u inozemstvu, poziciju 3621 – Tekuće pomoći međunarodnim organizacijama te institucijama i tijelima EU, izvor financiranja -11. </w:t>
      </w:r>
      <w:bookmarkEnd w:id="2"/>
      <w:bookmarkEnd w:id="3"/>
    </w:p>
    <w:sectPr w:rsidR="002D0ADD" w:rsidRPr="00735044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3"/>
    <w:rsid w:val="0003367D"/>
    <w:rsid w:val="00040CB7"/>
    <w:rsid w:val="00045F6B"/>
    <w:rsid w:val="000537E7"/>
    <w:rsid w:val="000B79BD"/>
    <w:rsid w:val="00181896"/>
    <w:rsid w:val="001D1CD9"/>
    <w:rsid w:val="001E2E2F"/>
    <w:rsid w:val="00253373"/>
    <w:rsid w:val="002563F6"/>
    <w:rsid w:val="00292FC3"/>
    <w:rsid w:val="002B3722"/>
    <w:rsid w:val="002D7DE8"/>
    <w:rsid w:val="002E6B2E"/>
    <w:rsid w:val="0030498F"/>
    <w:rsid w:val="00322573"/>
    <w:rsid w:val="0033311B"/>
    <w:rsid w:val="00361275"/>
    <w:rsid w:val="0037719B"/>
    <w:rsid w:val="00397A6F"/>
    <w:rsid w:val="003C5741"/>
    <w:rsid w:val="00405371"/>
    <w:rsid w:val="0047163E"/>
    <w:rsid w:val="0048223D"/>
    <w:rsid w:val="00483F8F"/>
    <w:rsid w:val="004B0A00"/>
    <w:rsid w:val="004B0D26"/>
    <w:rsid w:val="004C332A"/>
    <w:rsid w:val="004C7157"/>
    <w:rsid w:val="00534CA3"/>
    <w:rsid w:val="005543F5"/>
    <w:rsid w:val="0056237B"/>
    <w:rsid w:val="0057740F"/>
    <w:rsid w:val="0057772B"/>
    <w:rsid w:val="00586206"/>
    <w:rsid w:val="005D336B"/>
    <w:rsid w:val="005E0C77"/>
    <w:rsid w:val="006024B0"/>
    <w:rsid w:val="0064209E"/>
    <w:rsid w:val="00666654"/>
    <w:rsid w:val="00693E8D"/>
    <w:rsid w:val="006E28FC"/>
    <w:rsid w:val="006F623D"/>
    <w:rsid w:val="00732BF6"/>
    <w:rsid w:val="00735044"/>
    <w:rsid w:val="007C1FE4"/>
    <w:rsid w:val="007D680B"/>
    <w:rsid w:val="007D6ACE"/>
    <w:rsid w:val="007F502D"/>
    <w:rsid w:val="007F57B4"/>
    <w:rsid w:val="008250F0"/>
    <w:rsid w:val="0083371C"/>
    <w:rsid w:val="00864E91"/>
    <w:rsid w:val="00900EE7"/>
    <w:rsid w:val="0095161A"/>
    <w:rsid w:val="009607D1"/>
    <w:rsid w:val="00963326"/>
    <w:rsid w:val="009641DA"/>
    <w:rsid w:val="00970EF3"/>
    <w:rsid w:val="009857D7"/>
    <w:rsid w:val="009B5AF4"/>
    <w:rsid w:val="009D7446"/>
    <w:rsid w:val="009E0FB4"/>
    <w:rsid w:val="009E5486"/>
    <w:rsid w:val="00A448E1"/>
    <w:rsid w:val="00AB649F"/>
    <w:rsid w:val="00AE3F96"/>
    <w:rsid w:val="00AE4009"/>
    <w:rsid w:val="00B225E6"/>
    <w:rsid w:val="00B62024"/>
    <w:rsid w:val="00B85BFE"/>
    <w:rsid w:val="00BA5A94"/>
    <w:rsid w:val="00BC2894"/>
    <w:rsid w:val="00C046DB"/>
    <w:rsid w:val="00C37ADD"/>
    <w:rsid w:val="00C637AB"/>
    <w:rsid w:val="00C64CAB"/>
    <w:rsid w:val="00C65133"/>
    <w:rsid w:val="00CC7814"/>
    <w:rsid w:val="00CF3C9A"/>
    <w:rsid w:val="00D01AC5"/>
    <w:rsid w:val="00D355AC"/>
    <w:rsid w:val="00D579F3"/>
    <w:rsid w:val="00D65C51"/>
    <w:rsid w:val="00D9406C"/>
    <w:rsid w:val="00D96B5E"/>
    <w:rsid w:val="00DC1E05"/>
    <w:rsid w:val="00E136C6"/>
    <w:rsid w:val="00E23C0A"/>
    <w:rsid w:val="00E30A0F"/>
    <w:rsid w:val="00E53F3B"/>
    <w:rsid w:val="00E95834"/>
    <w:rsid w:val="00EB7C3A"/>
    <w:rsid w:val="00EC3713"/>
    <w:rsid w:val="00F90DC9"/>
    <w:rsid w:val="00FA1239"/>
    <w:rsid w:val="00FC570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7117"/>
  <w15:chartTrackingRefBased/>
  <w15:docId w15:val="{8FCABD20-FAB2-45F4-A8C0-0A78CC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63F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36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82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Prlić</dc:creator>
  <cp:keywords/>
  <dc:description/>
  <cp:lastModifiedBy>Marina Tatalović</cp:lastModifiedBy>
  <cp:revision>2</cp:revision>
  <cp:lastPrinted>2023-09-18T11:47:00Z</cp:lastPrinted>
  <dcterms:created xsi:type="dcterms:W3CDTF">2023-10-25T05:35:00Z</dcterms:created>
  <dcterms:modified xsi:type="dcterms:W3CDTF">2023-10-25T05:35:00Z</dcterms:modified>
</cp:coreProperties>
</file>