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6787" w14:textId="77777777" w:rsidR="004B2820" w:rsidRPr="004B2820" w:rsidRDefault="004B2820" w:rsidP="004B2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49A2639" wp14:editId="68B937B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3ED69071" w14:textId="77777777" w:rsidR="004B2820" w:rsidRPr="004B2820" w:rsidRDefault="004B2820" w:rsidP="004B2820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4B2820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48701631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103929" w14:textId="0B84309B" w:rsidR="004B2820" w:rsidRPr="004B2820" w:rsidRDefault="004B2820" w:rsidP="004B2820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A7361C">
        <w:rPr>
          <w:rFonts w:ascii="Times New Roman" w:eastAsia="Times New Roman" w:hAnsi="Times New Roman"/>
          <w:sz w:val="24"/>
          <w:szCs w:val="24"/>
          <w:lang w:eastAsia="hr-HR"/>
        </w:rPr>
        <w:t>22</w:t>
      </w:r>
      <w:r w:rsidR="001C2A13">
        <w:rPr>
          <w:rFonts w:ascii="Times New Roman" w:eastAsia="Times New Roman" w:hAnsi="Times New Roman"/>
          <w:sz w:val="24"/>
          <w:szCs w:val="24"/>
          <w:lang w:eastAsia="hr-HR"/>
        </w:rPr>
        <w:t>. ožujka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5E138D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C6D87D2" w14:textId="77777777" w:rsidR="004B2820" w:rsidRPr="004B2820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EE4BDD5" w14:textId="77777777" w:rsidR="004B2820" w:rsidRPr="004B2820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4B2820" w:rsidSect="004B2820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B2820" w:rsidRPr="004B2820" w14:paraId="0581CE6B" w14:textId="77777777" w:rsidTr="008D64D2">
        <w:tc>
          <w:tcPr>
            <w:tcW w:w="1951" w:type="dxa"/>
          </w:tcPr>
          <w:p w14:paraId="78533FE9" w14:textId="77777777" w:rsidR="004B2820" w:rsidRPr="004B2820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4B2820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4B2820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CC7BBF1" w14:textId="77777777" w:rsidR="004B2820" w:rsidRPr="004B2820" w:rsidRDefault="004B2820" w:rsidP="004B2820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5FD88562" w14:textId="77777777" w:rsidR="004B2820" w:rsidRPr="004B2820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081E861" w14:textId="77777777" w:rsidR="004B2820" w:rsidRPr="004B2820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4B282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B2820" w:rsidRPr="004B2820" w14:paraId="57F40D85" w14:textId="77777777" w:rsidTr="008D64D2">
        <w:tc>
          <w:tcPr>
            <w:tcW w:w="1951" w:type="dxa"/>
          </w:tcPr>
          <w:p w14:paraId="62BC9AAB" w14:textId="77777777" w:rsidR="004B2820" w:rsidRPr="004B2820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4B2820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4B2820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8866C42" w14:textId="6098F3F9" w:rsidR="004B2820" w:rsidRPr="00E14899" w:rsidRDefault="00363E9F" w:rsidP="003A3458">
            <w:pPr>
              <w:spacing w:after="0" w:line="360" w:lineRule="auto"/>
              <w:jc w:val="both"/>
              <w:rPr>
                <w:bCs/>
                <w:sz w:val="24"/>
                <w:szCs w:val="24"/>
                <w:lang w:eastAsia="hr-HR"/>
              </w:rPr>
            </w:pPr>
            <w:r w:rsidRPr="00363E9F">
              <w:rPr>
                <w:bCs/>
                <w:sz w:val="24"/>
                <w:szCs w:val="24"/>
                <w:lang w:eastAsia="hr-HR"/>
              </w:rPr>
              <w:t xml:space="preserve">Prijedlog odluke </w:t>
            </w:r>
            <w:r w:rsidR="001D4E66" w:rsidRPr="001D4E66">
              <w:rPr>
                <w:bCs/>
                <w:sz w:val="24"/>
                <w:szCs w:val="24"/>
                <w:lang w:eastAsia="hr-HR"/>
              </w:rPr>
              <w:t xml:space="preserve">o davanju suglasnosti Hrvatskom zavodu za javno zdravstvo za sklapanje </w:t>
            </w:r>
            <w:r w:rsidR="003A3458">
              <w:rPr>
                <w:bCs/>
                <w:sz w:val="24"/>
                <w:szCs w:val="24"/>
                <w:lang w:eastAsia="hr-HR"/>
              </w:rPr>
              <w:t>o</w:t>
            </w:r>
            <w:r w:rsidR="001D4E66" w:rsidRPr="001D4E66">
              <w:rPr>
                <w:bCs/>
                <w:sz w:val="24"/>
                <w:szCs w:val="24"/>
                <w:lang w:eastAsia="hr-HR"/>
              </w:rPr>
              <w:t>kvirnog sporazuma za nabavu usluga osiguranja, osiguranje imovine, osiguranje od javne odgovornosti, odgovornost prema djelatnicima te profesionalna odgovornost pružatelja zdravstvene zaštite</w:t>
            </w:r>
          </w:p>
        </w:tc>
      </w:tr>
    </w:tbl>
    <w:p w14:paraId="48B796BC" w14:textId="77777777" w:rsidR="004B2820" w:rsidRPr="004B2820" w:rsidRDefault="004B2820" w:rsidP="004B282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61E87F5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529DCB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7C3BC8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0E22A0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532C17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CF51A3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7BA78A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7445B" w14:textId="77777777" w:rsidR="004B2820" w:rsidRPr="004B2820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4B2820" w:rsidRPr="004B282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E662E20" w14:textId="77777777" w:rsidR="004B2820" w:rsidRPr="00A7361C" w:rsidRDefault="004B2820" w:rsidP="00A73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41045E03" w14:textId="77777777" w:rsidR="00D64E39" w:rsidRPr="00A7361C" w:rsidRDefault="00D64E39" w:rsidP="00A736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r w:rsidRPr="00A7361C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>Prijedlog</w:t>
      </w:r>
    </w:p>
    <w:p w14:paraId="5F977181" w14:textId="77777777" w:rsidR="00D64E39" w:rsidRPr="00A7361C" w:rsidRDefault="00D64E39" w:rsidP="00A73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4FEA4897" w14:textId="77777777" w:rsidR="004B2820" w:rsidRPr="00A7361C" w:rsidRDefault="004B2820" w:rsidP="00A73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69EFA3D1" w14:textId="77777777" w:rsidR="004B2820" w:rsidRPr="00A7361C" w:rsidRDefault="004B2820" w:rsidP="00A73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5FAD9D78" w14:textId="6D4E66A8" w:rsidR="000F5064" w:rsidRPr="00A7361C" w:rsidRDefault="000F5064" w:rsidP="00A7361C">
      <w:pPr>
        <w:widowControl w:val="0"/>
        <w:tabs>
          <w:tab w:val="left" w:pos="-72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OLE_LINK1"/>
      <w:bookmarkStart w:id="1" w:name="OLE_LINK2"/>
      <w:r w:rsidRPr="00A7361C">
        <w:rPr>
          <w:rFonts w:ascii="Times New Roman" w:eastAsia="Times New Roman" w:hAnsi="Times New Roman"/>
          <w:sz w:val="24"/>
          <w:szCs w:val="24"/>
          <w:lang w:val="pl-PL" w:eastAsia="hr-HR"/>
        </w:rPr>
        <w:tab/>
      </w:r>
      <w:r w:rsidRPr="00A7361C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31. stavka 2. Zakona o Vladi Republike Hrvatske („Narodne novine“, br. 150/11., 119/14., 93/16., 116/18. i 80/22.), a u vezi s člankom </w:t>
      </w:r>
      <w:r w:rsidR="00E14899" w:rsidRPr="00A7361C">
        <w:rPr>
          <w:rFonts w:ascii="Times New Roman" w:eastAsia="Times New Roman" w:hAnsi="Times New Roman"/>
          <w:sz w:val="24"/>
          <w:szCs w:val="24"/>
          <w:lang w:eastAsia="hr-HR"/>
        </w:rPr>
        <w:t>16</w:t>
      </w:r>
      <w:r w:rsidRPr="00A7361C">
        <w:rPr>
          <w:rFonts w:ascii="Times New Roman" w:eastAsia="Times New Roman" w:hAnsi="Times New Roman"/>
          <w:sz w:val="24"/>
          <w:szCs w:val="24"/>
          <w:lang w:eastAsia="hr-HR"/>
        </w:rPr>
        <w:t xml:space="preserve">. stavkom </w:t>
      </w:r>
      <w:r w:rsidR="00E14899" w:rsidRPr="00A7361C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A7361C">
        <w:rPr>
          <w:rFonts w:ascii="Times New Roman" w:eastAsia="Times New Roman" w:hAnsi="Times New Roman"/>
          <w:sz w:val="24"/>
          <w:szCs w:val="24"/>
          <w:lang w:eastAsia="hr-HR"/>
        </w:rPr>
        <w:t xml:space="preserve">. Statuta </w:t>
      </w:r>
      <w:r w:rsidR="00E14899" w:rsidRPr="00A7361C">
        <w:rPr>
          <w:rFonts w:ascii="Times New Roman" w:eastAsia="Times New Roman" w:hAnsi="Times New Roman"/>
          <w:sz w:val="24"/>
          <w:szCs w:val="24"/>
          <w:lang w:eastAsia="hr-HR"/>
        </w:rPr>
        <w:t>Hrvatskog zavoda za javno zdravstvo</w:t>
      </w:r>
      <w:r w:rsidRPr="00A7361C">
        <w:rPr>
          <w:rFonts w:ascii="Times New Roman" w:eastAsia="Times New Roman" w:hAnsi="Times New Roman"/>
          <w:sz w:val="24"/>
          <w:szCs w:val="24"/>
          <w:lang w:eastAsia="hr-HR"/>
        </w:rPr>
        <w:t xml:space="preserve">, od </w:t>
      </w:r>
      <w:r w:rsidR="00E14899" w:rsidRPr="00A7361C">
        <w:rPr>
          <w:rFonts w:ascii="Times New Roman" w:eastAsia="Times New Roman" w:hAnsi="Times New Roman"/>
          <w:sz w:val="24"/>
          <w:szCs w:val="24"/>
          <w:lang w:eastAsia="hr-HR"/>
        </w:rPr>
        <w:t>4. siječnja 2019</w:t>
      </w:r>
      <w:r w:rsidRPr="00A7361C">
        <w:rPr>
          <w:rFonts w:ascii="Times New Roman" w:eastAsia="Times New Roman" w:hAnsi="Times New Roman"/>
          <w:sz w:val="24"/>
          <w:szCs w:val="24"/>
          <w:lang w:eastAsia="hr-HR"/>
        </w:rPr>
        <w:t>., Vlada Republike Hrvatske je na sjednici održanoj ________ 202</w:t>
      </w:r>
      <w:r w:rsidR="005E138D" w:rsidRPr="00A7361C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A7361C">
        <w:rPr>
          <w:rFonts w:ascii="Times New Roman" w:eastAsia="Times New Roman" w:hAnsi="Times New Roman"/>
          <w:sz w:val="24"/>
          <w:szCs w:val="24"/>
          <w:lang w:eastAsia="hr-HR"/>
        </w:rPr>
        <w:t>. donijela</w:t>
      </w:r>
    </w:p>
    <w:p w14:paraId="4106E8FE" w14:textId="77777777" w:rsidR="00826AF1" w:rsidRPr="00A7361C" w:rsidRDefault="00826AF1" w:rsidP="00A7361C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</w:p>
    <w:bookmarkEnd w:id="0"/>
    <w:bookmarkEnd w:id="1"/>
    <w:p w14:paraId="41252C1E" w14:textId="77777777" w:rsidR="007420AB" w:rsidRPr="00A7361C" w:rsidRDefault="007420AB" w:rsidP="00A73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A1A5E8E" w14:textId="77777777" w:rsidR="005307C1" w:rsidRPr="00A7361C" w:rsidRDefault="005307C1" w:rsidP="00A7361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7361C">
        <w:rPr>
          <w:rFonts w:ascii="Times New Roman" w:hAnsi="Times New Roman"/>
          <w:b/>
          <w:bCs/>
          <w:caps/>
          <w:sz w:val="24"/>
          <w:szCs w:val="24"/>
        </w:rPr>
        <w:t>o</w:t>
      </w:r>
      <w:r w:rsidR="00075750" w:rsidRPr="00A7361C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61C">
        <w:rPr>
          <w:rFonts w:ascii="Times New Roman" w:hAnsi="Times New Roman"/>
          <w:b/>
          <w:bCs/>
          <w:caps/>
          <w:sz w:val="24"/>
          <w:szCs w:val="24"/>
        </w:rPr>
        <w:t>d</w:t>
      </w:r>
      <w:r w:rsidR="00075750" w:rsidRPr="00A7361C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61C">
        <w:rPr>
          <w:rFonts w:ascii="Times New Roman" w:hAnsi="Times New Roman"/>
          <w:b/>
          <w:bCs/>
          <w:caps/>
          <w:sz w:val="24"/>
          <w:szCs w:val="24"/>
        </w:rPr>
        <w:t>l</w:t>
      </w:r>
      <w:r w:rsidR="00075750" w:rsidRPr="00A7361C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61C">
        <w:rPr>
          <w:rFonts w:ascii="Times New Roman" w:hAnsi="Times New Roman"/>
          <w:b/>
          <w:bCs/>
          <w:caps/>
          <w:sz w:val="24"/>
          <w:szCs w:val="24"/>
        </w:rPr>
        <w:t>u</w:t>
      </w:r>
      <w:r w:rsidR="00075750" w:rsidRPr="00A7361C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61C">
        <w:rPr>
          <w:rFonts w:ascii="Times New Roman" w:hAnsi="Times New Roman"/>
          <w:b/>
          <w:bCs/>
          <w:caps/>
          <w:sz w:val="24"/>
          <w:szCs w:val="24"/>
        </w:rPr>
        <w:t>k</w:t>
      </w:r>
      <w:r w:rsidR="00075750" w:rsidRPr="00A7361C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5C1457" w:rsidRPr="00A7361C">
        <w:rPr>
          <w:rFonts w:ascii="Times New Roman" w:hAnsi="Times New Roman"/>
          <w:b/>
          <w:bCs/>
          <w:caps/>
          <w:sz w:val="24"/>
          <w:szCs w:val="24"/>
        </w:rPr>
        <w:t>U</w:t>
      </w:r>
    </w:p>
    <w:p w14:paraId="70AA3763" w14:textId="77777777" w:rsidR="005307C1" w:rsidRPr="00A7361C" w:rsidRDefault="005307C1" w:rsidP="00A736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D6E161" w14:textId="77777777" w:rsidR="00A7361C" w:rsidRDefault="005307C1" w:rsidP="00A736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61C">
        <w:rPr>
          <w:rFonts w:ascii="Times New Roman" w:hAnsi="Times New Roman"/>
          <w:b/>
          <w:bCs/>
          <w:sz w:val="24"/>
          <w:szCs w:val="24"/>
        </w:rPr>
        <w:t xml:space="preserve">o davanju suglasnosti </w:t>
      </w:r>
      <w:r w:rsidR="00E14899" w:rsidRPr="00A7361C">
        <w:rPr>
          <w:rFonts w:ascii="Times New Roman" w:hAnsi="Times New Roman"/>
          <w:b/>
          <w:bCs/>
          <w:sz w:val="24"/>
          <w:szCs w:val="24"/>
        </w:rPr>
        <w:t>Hrvatskom zavodu za javno zdravstvo</w:t>
      </w:r>
      <w:r w:rsidR="00293955" w:rsidRPr="00A736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361C">
        <w:rPr>
          <w:rFonts w:ascii="Times New Roman" w:hAnsi="Times New Roman"/>
          <w:b/>
          <w:bCs/>
          <w:sz w:val="24"/>
          <w:szCs w:val="24"/>
        </w:rPr>
        <w:t xml:space="preserve">za </w:t>
      </w:r>
    </w:p>
    <w:p w14:paraId="3EB895DB" w14:textId="4596DE31" w:rsidR="002575EB" w:rsidRPr="00A7361C" w:rsidRDefault="005307C1" w:rsidP="00A736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61C">
        <w:rPr>
          <w:rFonts w:ascii="Times New Roman" w:hAnsi="Times New Roman"/>
          <w:b/>
          <w:bCs/>
          <w:sz w:val="24"/>
          <w:szCs w:val="24"/>
        </w:rPr>
        <w:t xml:space="preserve">sklapanje </w:t>
      </w:r>
      <w:r w:rsidR="00A7361C">
        <w:rPr>
          <w:rFonts w:ascii="Times New Roman" w:hAnsi="Times New Roman"/>
          <w:b/>
          <w:bCs/>
          <w:sz w:val="24"/>
          <w:szCs w:val="24"/>
        </w:rPr>
        <w:t>o</w:t>
      </w:r>
      <w:r w:rsidR="00E14899" w:rsidRPr="00A7361C">
        <w:rPr>
          <w:rFonts w:ascii="Times New Roman" w:hAnsi="Times New Roman"/>
          <w:b/>
          <w:bCs/>
          <w:sz w:val="24"/>
          <w:szCs w:val="24"/>
        </w:rPr>
        <w:t>kvirnog sporazuma za nabavu usluga o</w:t>
      </w:r>
      <w:r w:rsidR="00A01109" w:rsidRPr="00A7361C">
        <w:rPr>
          <w:rFonts w:ascii="Times New Roman" w:hAnsi="Times New Roman"/>
          <w:b/>
          <w:bCs/>
          <w:sz w:val="24"/>
          <w:szCs w:val="24"/>
        </w:rPr>
        <w:t>siguranja, osiguranje imovine, osiguranje</w:t>
      </w:r>
      <w:r w:rsidR="00E14899" w:rsidRPr="00A7361C">
        <w:rPr>
          <w:rFonts w:ascii="Times New Roman" w:hAnsi="Times New Roman"/>
          <w:b/>
          <w:bCs/>
          <w:sz w:val="24"/>
          <w:szCs w:val="24"/>
        </w:rPr>
        <w:t xml:space="preserve"> od </w:t>
      </w:r>
      <w:r w:rsidR="00A01109" w:rsidRPr="00A7361C">
        <w:rPr>
          <w:rFonts w:ascii="Times New Roman" w:hAnsi="Times New Roman"/>
          <w:b/>
          <w:bCs/>
          <w:sz w:val="24"/>
          <w:szCs w:val="24"/>
        </w:rPr>
        <w:t xml:space="preserve">javne odgovornosti, odgovornost prema djelatnicima te </w:t>
      </w:r>
      <w:r w:rsidR="0053763F" w:rsidRPr="00A7361C">
        <w:rPr>
          <w:rFonts w:ascii="Times New Roman" w:hAnsi="Times New Roman"/>
          <w:b/>
          <w:bCs/>
          <w:sz w:val="24"/>
          <w:szCs w:val="24"/>
        </w:rPr>
        <w:t>profesionalna</w:t>
      </w:r>
      <w:r w:rsidR="00A01109" w:rsidRPr="00A7361C">
        <w:rPr>
          <w:rFonts w:ascii="Times New Roman" w:hAnsi="Times New Roman"/>
          <w:b/>
          <w:bCs/>
          <w:sz w:val="24"/>
          <w:szCs w:val="24"/>
        </w:rPr>
        <w:t xml:space="preserve"> odgovornost </w:t>
      </w:r>
      <w:r w:rsidR="00E14899" w:rsidRPr="00A7361C">
        <w:rPr>
          <w:rFonts w:ascii="Times New Roman" w:hAnsi="Times New Roman"/>
          <w:b/>
          <w:bCs/>
          <w:sz w:val="24"/>
          <w:szCs w:val="24"/>
        </w:rPr>
        <w:t xml:space="preserve">pružatelja zdravstvene zaštite </w:t>
      </w:r>
    </w:p>
    <w:p w14:paraId="4A59BD56" w14:textId="77777777" w:rsidR="009242FA" w:rsidRPr="00A7361C" w:rsidRDefault="009242FA" w:rsidP="00A73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FC170B8" w14:textId="77777777" w:rsidR="005307C1" w:rsidRPr="00A7361C" w:rsidRDefault="005307C1" w:rsidP="00A73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B0E32EF" w14:textId="77777777" w:rsidR="007420AB" w:rsidRPr="00A7361C" w:rsidRDefault="007420AB" w:rsidP="00A736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736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</w:p>
    <w:p w14:paraId="1AC4F0D7" w14:textId="77777777" w:rsidR="0056358A" w:rsidRPr="00A7361C" w:rsidRDefault="0056358A" w:rsidP="00A736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10581EE2" w14:textId="1744EF2B" w:rsidR="0056358A" w:rsidRPr="00A7361C" w:rsidRDefault="0056358A" w:rsidP="00A7361C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7361C">
        <w:rPr>
          <w:rFonts w:ascii="Times New Roman" w:eastAsia="Times New Roman" w:hAnsi="Times New Roman"/>
          <w:sz w:val="24"/>
          <w:szCs w:val="24"/>
        </w:rPr>
        <w:t xml:space="preserve">Daje se suglasnost </w:t>
      </w:r>
      <w:r w:rsidR="00E14899" w:rsidRPr="00A7361C">
        <w:rPr>
          <w:rFonts w:ascii="Times New Roman" w:eastAsia="Times New Roman" w:hAnsi="Times New Roman"/>
          <w:sz w:val="24"/>
          <w:szCs w:val="24"/>
        </w:rPr>
        <w:t>Hrvatskom zavodu za javno zdravstvo</w:t>
      </w:r>
      <w:r w:rsidR="00FF5923" w:rsidRPr="00A7361C">
        <w:rPr>
          <w:rFonts w:ascii="Times New Roman" w:eastAsia="Times New Roman" w:hAnsi="Times New Roman"/>
          <w:sz w:val="24"/>
          <w:szCs w:val="24"/>
        </w:rPr>
        <w:t>,</w:t>
      </w:r>
      <w:r w:rsidRPr="00A7361C">
        <w:rPr>
          <w:rFonts w:ascii="Times New Roman" w:eastAsia="Times New Roman" w:hAnsi="Times New Roman"/>
          <w:sz w:val="24"/>
          <w:szCs w:val="24"/>
        </w:rPr>
        <w:t xml:space="preserve"> </w:t>
      </w:r>
      <w:r w:rsidR="00E14899" w:rsidRPr="00A7361C">
        <w:rPr>
          <w:rFonts w:ascii="Times New Roman" w:eastAsia="Times New Roman" w:hAnsi="Times New Roman"/>
          <w:sz w:val="24"/>
          <w:szCs w:val="24"/>
        </w:rPr>
        <w:t xml:space="preserve">za </w:t>
      </w:r>
      <w:r w:rsidR="004D03A3" w:rsidRPr="00A7361C">
        <w:rPr>
          <w:rFonts w:ascii="Times New Roman" w:eastAsia="Times New Roman" w:hAnsi="Times New Roman"/>
          <w:sz w:val="24"/>
          <w:szCs w:val="24"/>
        </w:rPr>
        <w:t xml:space="preserve">sklapanje </w:t>
      </w:r>
      <w:r w:rsidR="002873E9" w:rsidRPr="00A7361C">
        <w:rPr>
          <w:rFonts w:ascii="Times New Roman" w:eastAsia="Times New Roman" w:hAnsi="Times New Roman"/>
          <w:sz w:val="24"/>
          <w:szCs w:val="24"/>
        </w:rPr>
        <w:t>o</w:t>
      </w:r>
      <w:r w:rsidR="0053763F" w:rsidRPr="00A7361C">
        <w:rPr>
          <w:rFonts w:ascii="Times New Roman" w:eastAsia="Times New Roman" w:hAnsi="Times New Roman"/>
          <w:sz w:val="24"/>
          <w:szCs w:val="24"/>
        </w:rPr>
        <w:t>kvirnog sporazuma za nabavu usluga osiguranja, osiguranje imovine, osiguranje od javne odgovornosti, odgovornost prema djelatnicima te profesionalna odgovornost</w:t>
      </w:r>
      <w:r w:rsidR="001D4E66" w:rsidRPr="00A7361C">
        <w:rPr>
          <w:rFonts w:ascii="Times New Roman" w:eastAsia="Times New Roman" w:hAnsi="Times New Roman"/>
          <w:sz w:val="24"/>
          <w:szCs w:val="24"/>
        </w:rPr>
        <w:t xml:space="preserve"> pružatelja zdravstvene zaštite, </w:t>
      </w:r>
      <w:r w:rsidRPr="00A7361C">
        <w:rPr>
          <w:rFonts w:ascii="Times New Roman" w:eastAsia="Times New Roman" w:hAnsi="Times New Roman"/>
          <w:sz w:val="24"/>
          <w:szCs w:val="24"/>
        </w:rPr>
        <w:t xml:space="preserve">s ponuditeljem </w:t>
      </w:r>
      <w:r w:rsidR="00E14899" w:rsidRPr="00A7361C">
        <w:rPr>
          <w:rFonts w:ascii="Times New Roman" w:eastAsia="Times New Roman" w:hAnsi="Times New Roman"/>
          <w:sz w:val="24"/>
          <w:szCs w:val="24"/>
        </w:rPr>
        <w:t>CROATIA osiguranje d.d., iz Zagreba</w:t>
      </w:r>
      <w:r w:rsidR="00E00D48" w:rsidRPr="00A7361C">
        <w:rPr>
          <w:rFonts w:ascii="Times New Roman" w:eastAsia="Times New Roman" w:hAnsi="Times New Roman"/>
          <w:bCs/>
          <w:sz w:val="24"/>
          <w:szCs w:val="24"/>
        </w:rPr>
        <w:t>,</w:t>
      </w:r>
      <w:r w:rsidRPr="00A7361C">
        <w:rPr>
          <w:rFonts w:ascii="Times New Roman" w:eastAsia="Times New Roman" w:hAnsi="Times New Roman"/>
          <w:sz w:val="24"/>
          <w:szCs w:val="24"/>
        </w:rPr>
        <w:t xml:space="preserve"> u iznosu od </w:t>
      </w:r>
      <w:r w:rsidR="00F349B0" w:rsidRPr="00A7361C">
        <w:rPr>
          <w:rFonts w:ascii="Times New Roman" w:eastAsia="Times New Roman" w:hAnsi="Times New Roman"/>
          <w:sz w:val="24"/>
          <w:szCs w:val="24"/>
        </w:rPr>
        <w:t xml:space="preserve">316.958,75 </w:t>
      </w:r>
      <w:r w:rsidR="001C2A13" w:rsidRPr="00A7361C">
        <w:rPr>
          <w:rFonts w:ascii="Times New Roman" w:eastAsia="Times New Roman" w:hAnsi="Times New Roman"/>
          <w:sz w:val="24"/>
          <w:szCs w:val="24"/>
        </w:rPr>
        <w:t>eura</w:t>
      </w:r>
      <w:r w:rsidRPr="00A7361C">
        <w:rPr>
          <w:rFonts w:ascii="Times New Roman" w:eastAsia="Times New Roman" w:hAnsi="Times New Roman"/>
          <w:sz w:val="24"/>
          <w:szCs w:val="24"/>
        </w:rPr>
        <w:t xml:space="preserve">, za koji su sredstva </w:t>
      </w:r>
      <w:r w:rsidR="006F491A" w:rsidRPr="00A7361C">
        <w:rPr>
          <w:rFonts w:ascii="Times New Roman" w:eastAsia="Times New Roman" w:hAnsi="Times New Roman"/>
          <w:sz w:val="24"/>
          <w:szCs w:val="24"/>
        </w:rPr>
        <w:t>osigurana</w:t>
      </w:r>
      <w:r w:rsidRPr="00A7361C">
        <w:rPr>
          <w:rFonts w:ascii="Times New Roman" w:eastAsia="Times New Roman" w:hAnsi="Times New Roman"/>
          <w:sz w:val="24"/>
          <w:szCs w:val="24"/>
        </w:rPr>
        <w:t xml:space="preserve"> u Državnom proračunu Republike Hrvatske za 202</w:t>
      </w:r>
      <w:r w:rsidR="005E138D" w:rsidRPr="00A7361C">
        <w:rPr>
          <w:rFonts w:ascii="Times New Roman" w:eastAsia="Times New Roman" w:hAnsi="Times New Roman"/>
          <w:sz w:val="24"/>
          <w:szCs w:val="24"/>
        </w:rPr>
        <w:t>3. godinu i projekcijama za 2024</w:t>
      </w:r>
      <w:r w:rsidRPr="00A7361C">
        <w:rPr>
          <w:rFonts w:ascii="Times New Roman" w:eastAsia="Times New Roman" w:hAnsi="Times New Roman"/>
          <w:sz w:val="24"/>
          <w:szCs w:val="24"/>
        </w:rPr>
        <w:t>. i 202</w:t>
      </w:r>
      <w:r w:rsidR="005E138D" w:rsidRPr="00A7361C">
        <w:rPr>
          <w:rFonts w:ascii="Times New Roman" w:eastAsia="Times New Roman" w:hAnsi="Times New Roman"/>
          <w:sz w:val="24"/>
          <w:szCs w:val="24"/>
        </w:rPr>
        <w:t>5</w:t>
      </w:r>
      <w:r w:rsidRPr="00A7361C">
        <w:rPr>
          <w:rFonts w:ascii="Times New Roman" w:eastAsia="Times New Roman" w:hAnsi="Times New Roman"/>
          <w:sz w:val="24"/>
          <w:szCs w:val="24"/>
        </w:rPr>
        <w:t xml:space="preserve">. godinu, na pozicijama </w:t>
      </w:r>
      <w:r w:rsidR="00E00D48" w:rsidRPr="00A7361C">
        <w:rPr>
          <w:rFonts w:ascii="Times New Roman" w:eastAsia="Times New Roman" w:hAnsi="Times New Roman"/>
          <w:sz w:val="24"/>
          <w:szCs w:val="24"/>
        </w:rPr>
        <w:t>Hrvatskog zavoda za javno zdravstvo</w:t>
      </w:r>
      <w:r w:rsidRPr="00A7361C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380B8C" w:rsidRPr="00A7361C">
        <w:rPr>
          <w:rFonts w:ascii="Times New Roman" w:eastAsia="Times New Roman" w:hAnsi="Times New Roman"/>
          <w:iCs/>
          <w:sz w:val="24"/>
          <w:szCs w:val="24"/>
        </w:rPr>
        <w:t xml:space="preserve">na Aktivnosti </w:t>
      </w:r>
      <w:r w:rsidR="00E00D48" w:rsidRPr="00A7361C">
        <w:rPr>
          <w:rFonts w:ascii="Times New Roman" w:eastAsia="Times New Roman" w:hAnsi="Times New Roman"/>
          <w:iCs/>
          <w:sz w:val="24"/>
          <w:szCs w:val="24"/>
        </w:rPr>
        <w:t xml:space="preserve">A884001 Administracija i upravljanje, </w:t>
      </w:r>
      <w:r w:rsidR="00380B8C" w:rsidRPr="00A7361C">
        <w:rPr>
          <w:rFonts w:ascii="Times New Roman" w:eastAsia="Times New Roman" w:hAnsi="Times New Roman"/>
          <w:iCs/>
          <w:sz w:val="24"/>
          <w:szCs w:val="24"/>
        </w:rPr>
        <w:t>i</w:t>
      </w:r>
      <w:r w:rsidRPr="00A7361C">
        <w:rPr>
          <w:rFonts w:ascii="Times New Roman" w:eastAsia="Times New Roman" w:hAnsi="Times New Roman"/>
          <w:iCs/>
          <w:sz w:val="24"/>
          <w:szCs w:val="24"/>
        </w:rPr>
        <w:t>zvor</w:t>
      </w:r>
      <w:r w:rsidR="00380B8C" w:rsidRPr="00A7361C">
        <w:rPr>
          <w:rFonts w:ascii="Times New Roman" w:eastAsia="Times New Roman" w:hAnsi="Times New Roman"/>
          <w:iCs/>
          <w:sz w:val="24"/>
          <w:szCs w:val="24"/>
        </w:rPr>
        <w:t>u</w:t>
      </w:r>
      <w:r w:rsidRPr="00A7361C">
        <w:rPr>
          <w:rFonts w:ascii="Times New Roman" w:eastAsia="Times New Roman" w:hAnsi="Times New Roman"/>
          <w:iCs/>
          <w:sz w:val="24"/>
          <w:szCs w:val="24"/>
        </w:rPr>
        <w:t xml:space="preserve"> financiranja </w:t>
      </w:r>
      <w:r w:rsidR="00E00D48" w:rsidRPr="00A7361C">
        <w:rPr>
          <w:rFonts w:ascii="Times New Roman" w:eastAsia="Times New Roman" w:hAnsi="Times New Roman"/>
          <w:iCs/>
          <w:sz w:val="24"/>
          <w:szCs w:val="24"/>
        </w:rPr>
        <w:t>11</w:t>
      </w:r>
      <w:r w:rsidRPr="00A7361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380B8C" w:rsidRPr="00A7361C">
        <w:rPr>
          <w:rFonts w:ascii="Times New Roman" w:eastAsia="Times New Roman" w:hAnsi="Times New Roman"/>
          <w:iCs/>
          <w:sz w:val="24"/>
          <w:szCs w:val="24"/>
        </w:rPr>
        <w:t>-</w:t>
      </w:r>
      <w:r w:rsidRPr="00A7361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00D48" w:rsidRPr="00A7361C">
        <w:rPr>
          <w:rFonts w:ascii="Times New Roman" w:eastAsia="Times New Roman" w:hAnsi="Times New Roman"/>
          <w:iCs/>
          <w:sz w:val="24"/>
          <w:szCs w:val="24"/>
        </w:rPr>
        <w:t>Opći prihodi i primici</w:t>
      </w:r>
      <w:r w:rsidRPr="00A7361C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A7361C">
        <w:rPr>
          <w:rFonts w:ascii="Times New Roman" w:eastAsia="Times New Roman" w:hAnsi="Times New Roman"/>
          <w:bCs/>
          <w:sz w:val="24"/>
          <w:szCs w:val="24"/>
        </w:rPr>
        <w:t>sukladno Odluci Upravnog vijeća</w:t>
      </w:r>
      <w:r w:rsidRPr="00A7361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00D48" w:rsidRPr="00A7361C">
        <w:rPr>
          <w:rFonts w:ascii="Times New Roman" w:eastAsia="Times New Roman" w:hAnsi="Times New Roman"/>
          <w:bCs/>
          <w:sz w:val="24"/>
          <w:szCs w:val="24"/>
        </w:rPr>
        <w:t>Hrvatskog zavoda za javno zdravstvo</w:t>
      </w:r>
      <w:r w:rsidR="009316C7" w:rsidRPr="00A7361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9316C7" w:rsidRPr="00A7361C">
        <w:rPr>
          <w:rFonts w:ascii="Times New Roman" w:eastAsia="Times New Roman" w:hAnsi="Times New Roman"/>
          <w:bCs/>
          <w:caps/>
          <w:sz w:val="24"/>
          <w:szCs w:val="24"/>
        </w:rPr>
        <w:t>Klasa</w:t>
      </w:r>
      <w:r w:rsidR="009316C7" w:rsidRPr="00A7361C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E00D48" w:rsidRPr="00A7361C">
        <w:rPr>
          <w:rFonts w:ascii="Times New Roman" w:eastAsia="Times New Roman" w:hAnsi="Times New Roman"/>
          <w:bCs/>
          <w:sz w:val="24"/>
          <w:szCs w:val="24"/>
        </w:rPr>
        <w:t>012-04/22-15/1</w:t>
      </w:r>
      <w:r w:rsidR="00380B8C" w:rsidRPr="00A7361C">
        <w:rPr>
          <w:rFonts w:ascii="Times New Roman" w:eastAsia="Times New Roman" w:hAnsi="Times New Roman"/>
          <w:bCs/>
          <w:sz w:val="24"/>
          <w:szCs w:val="24"/>
        </w:rPr>
        <w:t>,</w:t>
      </w:r>
      <w:r w:rsidR="009316C7" w:rsidRPr="00A7361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00D48" w:rsidRPr="00A7361C">
        <w:rPr>
          <w:rFonts w:ascii="Times New Roman" w:eastAsia="Times New Roman" w:hAnsi="Times New Roman"/>
          <w:bCs/>
          <w:sz w:val="24"/>
          <w:szCs w:val="24"/>
        </w:rPr>
        <w:t>URBROJ:</w:t>
      </w:r>
      <w:r w:rsidR="009B2F12" w:rsidRPr="00A7361C">
        <w:rPr>
          <w:rFonts w:ascii="Times New Roman" w:eastAsia="Times New Roman" w:hAnsi="Times New Roman"/>
          <w:bCs/>
          <w:sz w:val="24"/>
          <w:szCs w:val="24"/>
        </w:rPr>
        <w:t xml:space="preserve"> 381-15-22-3, Broj: UV-II/25-22</w:t>
      </w:r>
      <w:r w:rsidR="002873E9" w:rsidRPr="00A7361C">
        <w:rPr>
          <w:rFonts w:ascii="Times New Roman" w:eastAsia="Times New Roman" w:hAnsi="Times New Roman"/>
          <w:bCs/>
          <w:sz w:val="24"/>
          <w:szCs w:val="24"/>
        </w:rPr>
        <w:t>,</w:t>
      </w:r>
      <w:r w:rsidR="009B2F12" w:rsidRPr="00A7361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316C7" w:rsidRPr="00A7361C">
        <w:rPr>
          <w:rFonts w:ascii="Times New Roman" w:eastAsia="Times New Roman" w:hAnsi="Times New Roman"/>
          <w:bCs/>
          <w:sz w:val="24"/>
          <w:szCs w:val="24"/>
        </w:rPr>
        <w:t xml:space="preserve">od 24. </w:t>
      </w:r>
      <w:r w:rsidR="00E00D48" w:rsidRPr="00A7361C">
        <w:rPr>
          <w:rFonts w:ascii="Times New Roman" w:eastAsia="Times New Roman" w:hAnsi="Times New Roman"/>
          <w:bCs/>
          <w:sz w:val="24"/>
          <w:szCs w:val="24"/>
        </w:rPr>
        <w:t>veljače 2022</w:t>
      </w:r>
      <w:r w:rsidR="009316C7" w:rsidRPr="00A7361C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14:paraId="1FA56F1D" w14:textId="77777777" w:rsidR="00FF5923" w:rsidRPr="00A7361C" w:rsidRDefault="00FF5923" w:rsidP="00A736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28A4690E" w14:textId="77777777" w:rsidR="007420AB" w:rsidRPr="00A7361C" w:rsidRDefault="00B642ED" w:rsidP="00A736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736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</w:t>
      </w:r>
    </w:p>
    <w:p w14:paraId="314C2BD6" w14:textId="7A2C059A" w:rsidR="00842189" w:rsidRPr="00A7361C" w:rsidRDefault="00842189" w:rsidP="00A73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23A79A6" w14:textId="77777777" w:rsidR="00842189" w:rsidRPr="00A7361C" w:rsidRDefault="00842189" w:rsidP="00A7361C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361C">
        <w:rPr>
          <w:rFonts w:ascii="Times New Roman" w:eastAsia="Times New Roman" w:hAnsi="Times New Roman"/>
          <w:sz w:val="24"/>
          <w:szCs w:val="24"/>
          <w:lang w:eastAsia="hr-HR"/>
        </w:rPr>
        <w:t>Ova Odluka stupa na snagu danom donošenja.</w:t>
      </w:r>
    </w:p>
    <w:p w14:paraId="2859A508" w14:textId="77777777" w:rsidR="004B2820" w:rsidRPr="00A7361C" w:rsidRDefault="004B2820" w:rsidP="00A73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1CE193" w14:textId="77777777" w:rsidR="004B2820" w:rsidRPr="00A7361C" w:rsidRDefault="004B2820" w:rsidP="00A73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068AAF" w14:textId="77777777" w:rsidR="004B2820" w:rsidRPr="00A7361C" w:rsidRDefault="004B2820" w:rsidP="00A73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0343F4" w14:textId="77777777" w:rsidR="004B2820" w:rsidRPr="00A7361C" w:rsidRDefault="004B2820" w:rsidP="00A73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361C">
        <w:rPr>
          <w:rFonts w:ascii="Times New Roman" w:hAnsi="Times New Roman"/>
          <w:sz w:val="24"/>
          <w:szCs w:val="24"/>
        </w:rPr>
        <w:t xml:space="preserve">KLASA: </w:t>
      </w:r>
    </w:p>
    <w:p w14:paraId="17529C2B" w14:textId="77777777" w:rsidR="004B2820" w:rsidRPr="00A7361C" w:rsidRDefault="004B2820" w:rsidP="00A73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361C">
        <w:rPr>
          <w:rFonts w:ascii="Times New Roman" w:hAnsi="Times New Roman"/>
          <w:sz w:val="24"/>
          <w:szCs w:val="24"/>
        </w:rPr>
        <w:t xml:space="preserve">URBROJ: </w:t>
      </w:r>
    </w:p>
    <w:p w14:paraId="573DDDC2" w14:textId="77777777" w:rsidR="004B2820" w:rsidRPr="00A7361C" w:rsidRDefault="004B2820" w:rsidP="00A73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147E5" w14:textId="77777777" w:rsidR="004B2820" w:rsidRPr="00A7361C" w:rsidRDefault="004B2820" w:rsidP="00A73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361C">
        <w:rPr>
          <w:rFonts w:ascii="Times New Roman" w:hAnsi="Times New Roman"/>
          <w:sz w:val="24"/>
          <w:szCs w:val="24"/>
        </w:rPr>
        <w:t xml:space="preserve">Zagreb, </w:t>
      </w:r>
    </w:p>
    <w:p w14:paraId="43E01606" w14:textId="77777777" w:rsidR="004B2820" w:rsidRPr="00A7361C" w:rsidRDefault="004B2820" w:rsidP="00A73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9CB82" w14:textId="77777777" w:rsidR="004B2820" w:rsidRPr="00A7361C" w:rsidRDefault="004B2820" w:rsidP="00A73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10036" w14:textId="77777777" w:rsidR="004B2820" w:rsidRPr="00A7361C" w:rsidRDefault="004B2820" w:rsidP="00A73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1E41F" w14:textId="77777777" w:rsidR="004B2820" w:rsidRPr="00A7361C" w:rsidRDefault="004B2820" w:rsidP="00A7361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A7361C">
        <w:rPr>
          <w:rFonts w:ascii="Times New Roman" w:hAnsi="Times New Roman"/>
          <w:sz w:val="24"/>
          <w:szCs w:val="24"/>
        </w:rPr>
        <w:lastRenderedPageBreak/>
        <w:t>PREDSJEDNIK</w:t>
      </w:r>
    </w:p>
    <w:p w14:paraId="40093E32" w14:textId="77777777" w:rsidR="004B2820" w:rsidRPr="00A7361C" w:rsidRDefault="004B2820" w:rsidP="00A7361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3DA3E233" w14:textId="77777777" w:rsidR="004B2820" w:rsidRPr="00A7361C" w:rsidRDefault="004B2820" w:rsidP="00A7361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532996CB" w14:textId="77777777" w:rsidR="004B2820" w:rsidRPr="00A7361C" w:rsidRDefault="004B2820" w:rsidP="00A7361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A7361C">
        <w:rPr>
          <w:rFonts w:ascii="Times New Roman" w:hAnsi="Times New Roman"/>
          <w:sz w:val="24"/>
          <w:szCs w:val="24"/>
        </w:rPr>
        <w:t>mr. sc. Andrej Plenković</w:t>
      </w:r>
    </w:p>
    <w:p w14:paraId="7D8AC288" w14:textId="77777777" w:rsidR="004B2820" w:rsidRPr="00A7361C" w:rsidRDefault="004B2820" w:rsidP="00A736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55E4F9" w14:textId="77777777" w:rsidR="004B2820" w:rsidRPr="00A7361C" w:rsidRDefault="004B2820" w:rsidP="00A73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61C">
        <w:rPr>
          <w:rFonts w:ascii="Times New Roman" w:hAnsi="Times New Roman"/>
          <w:sz w:val="24"/>
          <w:szCs w:val="24"/>
        </w:rPr>
        <w:br w:type="page"/>
      </w:r>
    </w:p>
    <w:p w14:paraId="2D3E112E" w14:textId="77777777" w:rsidR="00621C39" w:rsidRPr="00A7361C" w:rsidRDefault="00621C39" w:rsidP="00A73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125DAB1" w14:textId="77777777" w:rsidR="00842189" w:rsidRPr="00A7361C" w:rsidRDefault="00842189" w:rsidP="00A736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7361C">
        <w:rPr>
          <w:rFonts w:ascii="Times New Roman" w:eastAsia="Times New Roman" w:hAnsi="Times New Roman"/>
          <w:b/>
          <w:sz w:val="24"/>
          <w:szCs w:val="24"/>
          <w:lang w:eastAsia="hr-HR"/>
        </w:rPr>
        <w:t>O B R A Z L O Ž E NJ E</w:t>
      </w:r>
    </w:p>
    <w:p w14:paraId="64438EFE" w14:textId="77777777" w:rsidR="00065681" w:rsidRPr="00A7361C" w:rsidRDefault="00065681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517BA25B" w14:textId="4081691E" w:rsidR="00A01109" w:rsidRPr="00A7361C" w:rsidRDefault="00A01109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Hrvatski zavod za javno zdravstvo </w:t>
      </w:r>
      <w:r w:rsidR="00EF1FB5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(u daljnjem tekstu: 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HZJZ</w:t>
      </w:r>
      <w:r w:rsidR="00EF1FB5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  <w:r w:rsidR="00065681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842189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proveo je </w:t>
      </w:r>
      <w:r w:rsidR="0053763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otvoreni </w:t>
      </w:r>
      <w:r w:rsidR="00141163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postupak </w:t>
      </w:r>
      <w:r w:rsidR="00842189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javne nabave </w:t>
      </w:r>
      <w:r w:rsidR="00141163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 skladu </w:t>
      </w:r>
      <w:r w:rsidR="00C83906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sa </w:t>
      </w:r>
      <w:r w:rsidR="00141163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Zakon</w:t>
      </w:r>
      <w:r w:rsidR="00C83906">
        <w:rPr>
          <w:rFonts w:ascii="Times New Roman" w:eastAsia="Times New Roman" w:hAnsi="Times New Roman"/>
          <w:bCs/>
          <w:sz w:val="24"/>
          <w:szCs w:val="24"/>
          <w:lang w:eastAsia="hr-HR"/>
        </w:rPr>
        <w:t>om</w:t>
      </w:r>
      <w:r w:rsidR="00141163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 javnoj nabavi</w:t>
      </w:r>
      <w:r w:rsidR="0021685D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141163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842189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 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predmet nabave: Usluge osiguranja - Osiguranje imovine, osiguranje od javne odgovornosti, odgovornost prema djelatnicima i profesionalne odgovornosti pružatelja zdravstvene zaštite</w:t>
      </w:r>
      <w:r w:rsidR="0053763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14:paraId="790D11F1" w14:textId="1F79398E" w:rsidR="0053763F" w:rsidRPr="00A7361C" w:rsidRDefault="0053763F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8A1CAF7" w14:textId="5094EF5F" w:rsidR="0053763F" w:rsidRPr="00A7361C" w:rsidRDefault="0053763F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Postupak javne nabave predmetnih usluga proveden je za razdoblje od četiri godine, a predmetne usluge će se realizirati sklapanjem </w:t>
      </w:r>
      <w:r w:rsidR="00C83906">
        <w:rPr>
          <w:rFonts w:ascii="Times New Roman" w:eastAsia="Times New Roman" w:hAnsi="Times New Roman"/>
          <w:bCs/>
          <w:sz w:val="24"/>
          <w:szCs w:val="24"/>
          <w:lang w:eastAsia="hr-HR"/>
        </w:rPr>
        <w:t>o</w:t>
      </w:r>
      <w:r w:rsidR="00944D8A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kvirnog sporazuma za nabavu usluga osiguranja, osiguranje imovine, osiguranje od javne odgovornosti, odgovornost prema djelatnicima te profesionalna odgovornost pružatelja zdravstvene zaštite 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 četverogodišnje razdoblje te jednogodišnjih ugovora </w:t>
      </w:r>
      <w:r w:rsidR="00944D8A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koji će se sklapati na 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temelju </w:t>
      </w:r>
      <w:r w:rsidR="00944D8A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navedenog </w:t>
      </w:r>
      <w:r w:rsidR="00C83906">
        <w:rPr>
          <w:rFonts w:ascii="Times New Roman" w:eastAsia="Times New Roman" w:hAnsi="Times New Roman"/>
          <w:bCs/>
          <w:sz w:val="24"/>
          <w:szCs w:val="24"/>
          <w:lang w:eastAsia="hr-HR"/>
        </w:rPr>
        <w:t>o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kvirnog sporazuma. </w:t>
      </w:r>
    </w:p>
    <w:p w14:paraId="48760746" w14:textId="63DCF757" w:rsidR="00642639" w:rsidRPr="00A7361C" w:rsidRDefault="00642639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7CEE3FF5" w14:textId="6990D405" w:rsidR="0053763F" w:rsidRPr="00A7361C" w:rsidRDefault="002C2D04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Nakon izvršenog pregleda i ocjene ponude</w:t>
      </w:r>
      <w:r w:rsidR="000F59EA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53763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HZJZ</w:t>
      </w:r>
      <w:r w:rsidR="00642639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je Odlukom o odabir</w:t>
      </w:r>
      <w:r w:rsidR="00642639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u za cjelokupni predmet nabave</w:t>
      </w:r>
      <w:r w:rsidR="0053763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 </w:t>
      </w:r>
      <w:r w:rsidR="0053763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20. travnja 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202</w:t>
      </w:r>
      <w:r w:rsidR="0053763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0F59EA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odabrao ponudu ponuditelja </w:t>
      </w:r>
      <w:r w:rsidR="0053763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CROATIA osiguranje d.d., iz Zagreba, u iznosu od </w:t>
      </w:r>
      <w:r w:rsidR="00F349B0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316.958,75 </w:t>
      </w:r>
      <w:r w:rsidR="001C2A13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eura</w:t>
      </w:r>
      <w:r w:rsidR="005E138D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F1ED1">
        <w:rPr>
          <w:rFonts w:ascii="Times New Roman" w:eastAsia="Times New Roman" w:hAnsi="Times New Roman"/>
          <w:bCs/>
          <w:sz w:val="24"/>
          <w:szCs w:val="24"/>
          <w:lang w:eastAsia="hr-HR"/>
        </w:rPr>
        <w:t>(</w:t>
      </w:r>
      <w:r w:rsidR="0053763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2.388.125,72 kuna</w:t>
      </w:r>
      <w:r w:rsidR="002F1ED1"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  <w:r w:rsidR="0053763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. U postupku javne nabave zaprimljene su dvije ponude i to</w:t>
      </w:r>
      <w:r w:rsidR="0053763F" w:rsidRPr="00A7361C">
        <w:rPr>
          <w:rFonts w:ascii="Times New Roman" w:hAnsi="Times New Roman"/>
          <w:sz w:val="24"/>
          <w:szCs w:val="24"/>
        </w:rPr>
        <w:t xml:space="preserve"> </w:t>
      </w:r>
      <w:r w:rsidR="0053763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CROATIA osiguranje d.d., iz Zagreba, u iznosu od </w:t>
      </w:r>
      <w:r w:rsidR="00F349B0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316.958,75 </w:t>
      </w:r>
      <w:r w:rsidR="001C2A13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eura</w:t>
      </w:r>
      <w:r w:rsidR="005E138D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F1ED1">
        <w:rPr>
          <w:rFonts w:ascii="Times New Roman" w:eastAsia="Times New Roman" w:hAnsi="Times New Roman"/>
          <w:bCs/>
          <w:sz w:val="24"/>
          <w:szCs w:val="24"/>
          <w:lang w:eastAsia="hr-HR"/>
        </w:rPr>
        <w:t>(</w:t>
      </w:r>
      <w:r w:rsidR="005E138D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2.388.125,72 kuna</w:t>
      </w:r>
      <w:r w:rsidR="002F1ED1"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  <w:r w:rsidR="005E138D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53763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 HOK osiguranje d.o.o. iz Zagreba u iznosu od </w:t>
      </w:r>
      <w:r w:rsidR="005E1D2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374.490,94 </w:t>
      </w:r>
      <w:r w:rsidR="001C2A13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eura</w:t>
      </w:r>
      <w:r w:rsidR="005E1D2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F1ED1">
        <w:rPr>
          <w:rFonts w:ascii="Times New Roman" w:eastAsia="Times New Roman" w:hAnsi="Times New Roman"/>
          <w:bCs/>
          <w:sz w:val="24"/>
          <w:szCs w:val="24"/>
          <w:lang w:eastAsia="hr-HR"/>
        </w:rPr>
        <w:t>(</w:t>
      </w:r>
      <w:r w:rsidR="0053763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2.821.601.96 kuna</w:t>
      </w:r>
      <w:r w:rsidR="002F1ED1"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  <w:r w:rsidR="0053763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Ponuda CROATIA osiguranje d.d., iz Zagreba, u iznosu 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 </w:t>
      </w:r>
      <w:r w:rsidR="00F349B0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316.958,75 </w:t>
      </w:r>
      <w:r w:rsidR="001C2A13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eura</w:t>
      </w:r>
      <w:r w:rsidR="005E1D2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F1ED1">
        <w:rPr>
          <w:rFonts w:ascii="Times New Roman" w:eastAsia="Times New Roman" w:hAnsi="Times New Roman"/>
          <w:bCs/>
          <w:sz w:val="24"/>
          <w:szCs w:val="24"/>
          <w:lang w:eastAsia="hr-HR"/>
        </w:rPr>
        <w:t>(</w:t>
      </w:r>
      <w:r w:rsidR="005E138D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2.388.125,72 kuna</w:t>
      </w:r>
      <w:r w:rsidR="002F1ED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) </w:t>
      </w:r>
      <w:r w:rsidR="0053763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je ocijenjena valjanom i ekonomski najpovoljnijom.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postupku javne nabave nije bilo izjavljenih žalbi. </w:t>
      </w:r>
    </w:p>
    <w:p w14:paraId="69657351" w14:textId="2AC0AFF5" w:rsidR="00F349B0" w:rsidRDefault="00F349B0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3D2B184F" w14:textId="7085E0B2" w:rsidR="002F1ED1" w:rsidRDefault="002F1ED1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Usluga osiguranja ne podliježe oporezivanju</w:t>
      </w:r>
      <w:r w:rsidR="00C239F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po Zakonu o porezu na dodanu vrijednost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14:paraId="094F40AA" w14:textId="77777777" w:rsidR="002F1ED1" w:rsidRPr="00A7361C" w:rsidRDefault="002F1ED1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7B8A8152" w14:textId="7DB53906" w:rsidR="003F533B" w:rsidRPr="00A7361C" w:rsidRDefault="005023FC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Upravno vijeće 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HZJZ-a 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donijelo je Odluku od 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24. veljače 2022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., kojom je ravnatelju </w:t>
      </w:r>
      <w:r w:rsidR="007F76C4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HZJZ-a 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dana prethodna suglasnost za sklapanje ugovora s odabranim ponuditeljem nakon pribavljanja suglasnosti Vlade Republike Hrvatske za sklapanje ugovora 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sukladno članku 16. Statuta HZJZ</w:t>
      </w:r>
      <w:r w:rsidR="00025A10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a.</w:t>
      </w:r>
    </w:p>
    <w:p w14:paraId="393CD85E" w14:textId="77777777" w:rsidR="00025A10" w:rsidRPr="00A7361C" w:rsidRDefault="00025A10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550096AD" w14:textId="4A4C6CD8" w:rsidR="003F533B" w:rsidRPr="00A7361C" w:rsidRDefault="002C2D04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Sredstva za </w:t>
      </w:r>
      <w:r w:rsidR="00651A25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plaćanje obveza po navedenom </w:t>
      </w:r>
      <w:r w:rsidR="00C83906">
        <w:rPr>
          <w:rFonts w:ascii="Times New Roman" w:eastAsia="Times New Roman" w:hAnsi="Times New Roman"/>
          <w:bCs/>
          <w:sz w:val="24"/>
          <w:szCs w:val="24"/>
          <w:lang w:eastAsia="hr-HR"/>
        </w:rPr>
        <w:t>o</w:t>
      </w:r>
      <w:r w:rsidR="00944D8A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kvirnom sporazumu i jednogodišnjim ugovorima koje se sklapanju na temelju </w:t>
      </w:r>
      <w:r w:rsidR="00C83906">
        <w:rPr>
          <w:rFonts w:ascii="Times New Roman" w:eastAsia="Times New Roman" w:hAnsi="Times New Roman"/>
          <w:bCs/>
          <w:sz w:val="24"/>
          <w:szCs w:val="24"/>
          <w:lang w:eastAsia="hr-HR"/>
        </w:rPr>
        <w:t>o</w:t>
      </w:r>
      <w:r w:rsidR="00944D8A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kvirnog sporazuma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651A25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osigurana su u </w:t>
      </w:r>
      <w:r w:rsidR="00953B7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Državnom proračunu Republike Hrvatske za 202</w:t>
      </w:r>
      <w:r w:rsidR="005E138D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3</w:t>
      </w:r>
      <w:r w:rsidR="00953B7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godinu </w:t>
      </w:r>
      <w:r w:rsidR="0088771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projekcijama za 202</w:t>
      </w:r>
      <w:r w:rsidR="005E138D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4</w:t>
      </w:r>
      <w:r w:rsidR="0088771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. i 202</w:t>
      </w:r>
      <w:r w:rsidR="005E138D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5</w:t>
      </w:r>
      <w:r w:rsidR="0088771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. godinu</w:t>
      </w:r>
      <w:r w:rsidR="008D199D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88771F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F1669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na </w:t>
      </w:r>
      <w:r w:rsidR="00944D8A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Aktivnosti A884001 Administracija i upravljanje, izvoru financiranja 11 - Opći prihodi i primici, poziciji 37 - Naknade građanima i kućanstvima na temelju osiguranja i druge naknade 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i to u 202</w:t>
      </w:r>
      <w:r w:rsidR="005E138D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3</w:t>
      </w:r>
      <w:r w:rsidR="00064444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u iznosu od </w:t>
      </w:r>
      <w:r w:rsidR="00096F9D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79.239,69 </w:t>
      </w:r>
      <w:r w:rsidR="001C2A13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eura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, u 202</w:t>
      </w:r>
      <w:r w:rsidR="005E138D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4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u iznosu od </w:t>
      </w:r>
      <w:r w:rsidR="00096F9D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79.239,69 </w:t>
      </w:r>
      <w:r w:rsidR="001C2A13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eura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, u 202</w:t>
      </w:r>
      <w:r w:rsidR="00064444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5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u iznosu od </w:t>
      </w:r>
      <w:r w:rsidR="00096F9D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79.239,69 </w:t>
      </w:r>
      <w:r w:rsidR="001C2A13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eura</w:t>
      </w:r>
      <w:r w:rsidR="00064444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dok će se za 202</w:t>
      </w:r>
      <w:r w:rsidR="00064444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6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  <w:r w:rsidR="006F278C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na istim pozicijama planirati 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iznos od </w:t>
      </w:r>
      <w:r w:rsidR="00064444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79.239,69 </w:t>
      </w:r>
      <w:r w:rsidR="001C2A13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eura</w:t>
      </w:r>
      <w:r w:rsidR="00064444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Plaćanja koja će proizlaziti iz obveza preuzetih </w:t>
      </w:r>
      <w:r w:rsidR="00AF6A7A">
        <w:rPr>
          <w:rFonts w:ascii="Times New Roman" w:eastAsia="Times New Roman" w:hAnsi="Times New Roman"/>
          <w:bCs/>
          <w:sz w:val="24"/>
          <w:szCs w:val="24"/>
          <w:lang w:eastAsia="hr-HR"/>
        </w:rPr>
        <w:t>o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kvirnim sporazumom, Ministarstvo zdravstva, </w:t>
      </w:r>
      <w:r w:rsidR="00944D8A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HZJZ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obvezno će uključiti u svoj financijski plan, u godini u kojoj obveza dospijeva.</w:t>
      </w:r>
      <w:r w:rsidR="00025A10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</w:p>
    <w:p w14:paraId="7A4F9159" w14:textId="77777777" w:rsidR="00F349B0" w:rsidRPr="00A7361C" w:rsidRDefault="00F349B0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77869966" w14:textId="11DEFD91" w:rsidR="00213B3C" w:rsidRPr="00A7361C" w:rsidRDefault="00213B3C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Sukladno članku 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16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stavku 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3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Statuta </w:t>
      </w:r>
      <w:r w:rsidR="00E51BA5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HZJZ-a</w:t>
      </w:r>
      <w:r w:rsidR="003F533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potrebno je u slučajevima kada vrijednost pojedinog ugovora </w:t>
      </w:r>
      <w:r w:rsidR="008636B2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prelazi </w:t>
      </w:r>
      <w:r w:rsidR="00064444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265.445,62 </w:t>
      </w:r>
      <w:r w:rsidR="001C2A13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eura</w:t>
      </w:r>
      <w:r w:rsidR="00064444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D240B2">
        <w:rPr>
          <w:rFonts w:ascii="Times New Roman" w:eastAsia="Times New Roman" w:hAnsi="Times New Roman"/>
          <w:bCs/>
          <w:sz w:val="24"/>
          <w:szCs w:val="24"/>
          <w:lang w:eastAsia="hr-HR"/>
        </w:rPr>
        <w:t>(</w:t>
      </w:r>
      <w:r w:rsidR="008636B2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 w:rsidR="00064444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.000.000,00</w:t>
      </w:r>
      <w:r w:rsidR="008636B2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kuna</w:t>
      </w:r>
      <w:r w:rsidR="00D240B2">
        <w:rPr>
          <w:rFonts w:ascii="Times New Roman" w:eastAsia="Times New Roman" w:hAnsi="Times New Roman"/>
          <w:bCs/>
          <w:sz w:val="24"/>
          <w:szCs w:val="24"/>
          <w:lang w:eastAsia="hr-HR"/>
        </w:rPr>
        <w:t>)</w:t>
      </w:r>
      <w:bookmarkStart w:id="2" w:name="_GoBack"/>
      <w:bookmarkEnd w:id="2"/>
      <w:r w:rsidR="008636B2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bez PDV-a</w:t>
      </w:r>
      <w:r w:rsidR="005F5C7B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8636B2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 </w:t>
      </w: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lastRenderedPageBreak/>
        <w:t>sklapanje ugovora o stjecanju imovine pribaviti suglasnost Vlade Republike Hrvatske.</w:t>
      </w:r>
    </w:p>
    <w:p w14:paraId="6C7CF623" w14:textId="01BF5F18" w:rsidR="00953B7B" w:rsidRPr="00A7361C" w:rsidRDefault="00953B7B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9F7622D" w14:textId="58777328" w:rsidR="006F1B97" w:rsidRPr="00A7361C" w:rsidRDefault="00953B7B" w:rsidP="00A7361C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Slijedom navedenog, predlaže se </w:t>
      </w:r>
      <w:r w:rsidR="00293955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Vladi Republike Hrvatske </w:t>
      </w:r>
      <w:r w:rsidR="00493011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donošenje </w:t>
      </w:r>
      <w:r w:rsidR="00AF6A7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odluke </w:t>
      </w:r>
      <w:r w:rsidR="00944D8A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o davanju suglasnosti Hrvat</w:t>
      </w:r>
      <w:r w:rsidR="00293955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skom zavodu za javno zdravstvo </w:t>
      </w:r>
      <w:r w:rsidR="00944D8A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 sklapanje </w:t>
      </w:r>
      <w:r w:rsidR="00AF6A7A">
        <w:rPr>
          <w:rFonts w:ascii="Times New Roman" w:eastAsia="Times New Roman" w:hAnsi="Times New Roman"/>
          <w:bCs/>
          <w:sz w:val="24"/>
          <w:szCs w:val="24"/>
          <w:lang w:eastAsia="hr-HR"/>
        </w:rPr>
        <w:t>o</w:t>
      </w:r>
      <w:r w:rsidR="00944D8A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>kvirnog sporazuma za nabavu usluga osiguranja, osiguranje imovine, osiguranje od javne odgovornosti, odgovornost prema djelatnicima te profesionalna odgovornost</w:t>
      </w:r>
      <w:r w:rsidR="00293955" w:rsidRPr="00A7361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pružatelja zdravstvene zaštite.</w:t>
      </w:r>
    </w:p>
    <w:sectPr w:rsidR="006F1B97" w:rsidRPr="00A7361C" w:rsidSect="004B2820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692D4" w14:textId="77777777" w:rsidR="005D0415" w:rsidRDefault="005D0415" w:rsidP="0016213C">
      <w:pPr>
        <w:spacing w:after="0" w:line="240" w:lineRule="auto"/>
      </w:pPr>
      <w:r>
        <w:separator/>
      </w:r>
    </w:p>
  </w:endnote>
  <w:endnote w:type="continuationSeparator" w:id="0">
    <w:p w14:paraId="0728CD6F" w14:textId="77777777" w:rsidR="005D0415" w:rsidRDefault="005D0415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7BFE" w14:textId="77777777" w:rsidR="004B2820" w:rsidRPr="00075750" w:rsidRDefault="004B2820" w:rsidP="004B2820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075750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0C3F" w14:textId="77777777" w:rsidR="0016213C" w:rsidRDefault="0016213C">
    <w:pPr>
      <w:pStyle w:val="Footer"/>
      <w:jc w:val="right"/>
    </w:pPr>
  </w:p>
  <w:p w14:paraId="150ED63C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591F5" w14:textId="77777777" w:rsidR="005D0415" w:rsidRDefault="005D0415" w:rsidP="0016213C">
      <w:pPr>
        <w:spacing w:after="0" w:line="240" w:lineRule="auto"/>
      </w:pPr>
      <w:r>
        <w:separator/>
      </w:r>
    </w:p>
  </w:footnote>
  <w:footnote w:type="continuationSeparator" w:id="0">
    <w:p w14:paraId="47240210" w14:textId="77777777" w:rsidR="005D0415" w:rsidRDefault="005D0415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760600618"/>
      <w:docPartObj>
        <w:docPartGallery w:val="Page Numbers (Top of Page)"/>
        <w:docPartUnique/>
      </w:docPartObj>
    </w:sdtPr>
    <w:sdtEndPr/>
    <w:sdtContent>
      <w:p w14:paraId="66AFC54F" w14:textId="2276CEF6" w:rsidR="004B2820" w:rsidRPr="004B2820" w:rsidRDefault="004B2820" w:rsidP="004B282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B2820">
          <w:rPr>
            <w:rFonts w:ascii="Times New Roman" w:hAnsi="Times New Roman"/>
            <w:sz w:val="24"/>
            <w:szCs w:val="24"/>
          </w:rPr>
          <w:fldChar w:fldCharType="begin"/>
        </w:r>
        <w:r w:rsidRPr="004B282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2820">
          <w:rPr>
            <w:rFonts w:ascii="Times New Roman" w:hAnsi="Times New Roman"/>
            <w:sz w:val="24"/>
            <w:szCs w:val="24"/>
          </w:rPr>
          <w:fldChar w:fldCharType="separate"/>
        </w:r>
        <w:r w:rsidR="00D240B2">
          <w:rPr>
            <w:rFonts w:ascii="Times New Roman" w:hAnsi="Times New Roman"/>
            <w:noProof/>
            <w:sz w:val="24"/>
            <w:szCs w:val="24"/>
          </w:rPr>
          <w:t>2</w:t>
        </w:r>
        <w:r w:rsidRPr="004B282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38D"/>
    <w:multiLevelType w:val="hybridMultilevel"/>
    <w:tmpl w:val="36EEA7F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72"/>
    <w:rsid w:val="00014A0B"/>
    <w:rsid w:val="000200FA"/>
    <w:rsid w:val="00020A1B"/>
    <w:rsid w:val="00025A10"/>
    <w:rsid w:val="00026649"/>
    <w:rsid w:val="0003093F"/>
    <w:rsid w:val="00031A0D"/>
    <w:rsid w:val="00056526"/>
    <w:rsid w:val="00064444"/>
    <w:rsid w:val="00065681"/>
    <w:rsid w:val="000727AC"/>
    <w:rsid w:val="00075750"/>
    <w:rsid w:val="000956D5"/>
    <w:rsid w:val="00096AC1"/>
    <w:rsid w:val="00096F9D"/>
    <w:rsid w:val="00097DA6"/>
    <w:rsid w:val="000A7D12"/>
    <w:rsid w:val="000C17DD"/>
    <w:rsid w:val="000C3EEE"/>
    <w:rsid w:val="000E7C44"/>
    <w:rsid w:val="000F4509"/>
    <w:rsid w:val="000F5064"/>
    <w:rsid w:val="000F59EA"/>
    <w:rsid w:val="001042C7"/>
    <w:rsid w:val="00105DD7"/>
    <w:rsid w:val="001079D1"/>
    <w:rsid w:val="00107A78"/>
    <w:rsid w:val="001138FB"/>
    <w:rsid w:val="00134BF0"/>
    <w:rsid w:val="00136012"/>
    <w:rsid w:val="00141163"/>
    <w:rsid w:val="00142592"/>
    <w:rsid w:val="00144793"/>
    <w:rsid w:val="0016213C"/>
    <w:rsid w:val="00171304"/>
    <w:rsid w:val="001874D6"/>
    <w:rsid w:val="001A2908"/>
    <w:rsid w:val="001B0A19"/>
    <w:rsid w:val="001B0BA8"/>
    <w:rsid w:val="001C2A13"/>
    <w:rsid w:val="001C79B2"/>
    <w:rsid w:val="001D3A1C"/>
    <w:rsid w:val="001D4E66"/>
    <w:rsid w:val="001E09E1"/>
    <w:rsid w:val="001E3B95"/>
    <w:rsid w:val="001E3BDC"/>
    <w:rsid w:val="001F1629"/>
    <w:rsid w:val="001F39F8"/>
    <w:rsid w:val="00213B3C"/>
    <w:rsid w:val="0021685D"/>
    <w:rsid w:val="002206C8"/>
    <w:rsid w:val="00220F18"/>
    <w:rsid w:val="0023064F"/>
    <w:rsid w:val="00242E68"/>
    <w:rsid w:val="0024529D"/>
    <w:rsid w:val="002511EE"/>
    <w:rsid w:val="00253230"/>
    <w:rsid w:val="002575EB"/>
    <w:rsid w:val="00262E8B"/>
    <w:rsid w:val="00264860"/>
    <w:rsid w:val="002873E9"/>
    <w:rsid w:val="002900C4"/>
    <w:rsid w:val="00290862"/>
    <w:rsid w:val="00293955"/>
    <w:rsid w:val="00295CAA"/>
    <w:rsid w:val="002965CD"/>
    <w:rsid w:val="002A3FD6"/>
    <w:rsid w:val="002A587C"/>
    <w:rsid w:val="002B2F89"/>
    <w:rsid w:val="002C028F"/>
    <w:rsid w:val="002C2D04"/>
    <w:rsid w:val="002C34C9"/>
    <w:rsid w:val="002C37F5"/>
    <w:rsid w:val="002C547D"/>
    <w:rsid w:val="002D4FED"/>
    <w:rsid w:val="002D67BD"/>
    <w:rsid w:val="002F1669"/>
    <w:rsid w:val="002F1ED1"/>
    <w:rsid w:val="00305F6C"/>
    <w:rsid w:val="003110FA"/>
    <w:rsid w:val="00321FA2"/>
    <w:rsid w:val="003377F5"/>
    <w:rsid w:val="0034044C"/>
    <w:rsid w:val="00343864"/>
    <w:rsid w:val="00346F11"/>
    <w:rsid w:val="00352619"/>
    <w:rsid w:val="00360244"/>
    <w:rsid w:val="00363E9F"/>
    <w:rsid w:val="00380B8C"/>
    <w:rsid w:val="00387D79"/>
    <w:rsid w:val="003A2FD3"/>
    <w:rsid w:val="003A3458"/>
    <w:rsid w:val="003A53F6"/>
    <w:rsid w:val="003A7803"/>
    <w:rsid w:val="003B68CB"/>
    <w:rsid w:val="003C5853"/>
    <w:rsid w:val="003D43A7"/>
    <w:rsid w:val="003E1935"/>
    <w:rsid w:val="003E53EF"/>
    <w:rsid w:val="003F533B"/>
    <w:rsid w:val="00404149"/>
    <w:rsid w:val="004171DD"/>
    <w:rsid w:val="004301CD"/>
    <w:rsid w:val="00430B78"/>
    <w:rsid w:val="00431AB6"/>
    <w:rsid w:val="00434EC6"/>
    <w:rsid w:val="004477DE"/>
    <w:rsid w:val="00447F73"/>
    <w:rsid w:val="00451401"/>
    <w:rsid w:val="00453E4D"/>
    <w:rsid w:val="0045495F"/>
    <w:rsid w:val="004624FA"/>
    <w:rsid w:val="00475133"/>
    <w:rsid w:val="00493011"/>
    <w:rsid w:val="004965FC"/>
    <w:rsid w:val="00497E80"/>
    <w:rsid w:val="004A0A31"/>
    <w:rsid w:val="004B2820"/>
    <w:rsid w:val="004C5ED6"/>
    <w:rsid w:val="004D03A3"/>
    <w:rsid w:val="004D290B"/>
    <w:rsid w:val="004E3089"/>
    <w:rsid w:val="004E7A33"/>
    <w:rsid w:val="005023FC"/>
    <w:rsid w:val="00503C75"/>
    <w:rsid w:val="00505940"/>
    <w:rsid w:val="00510C1E"/>
    <w:rsid w:val="00513722"/>
    <w:rsid w:val="005202F0"/>
    <w:rsid w:val="0052065F"/>
    <w:rsid w:val="005222AE"/>
    <w:rsid w:val="00526262"/>
    <w:rsid w:val="00526939"/>
    <w:rsid w:val="00527FA8"/>
    <w:rsid w:val="005307C1"/>
    <w:rsid w:val="00530E4E"/>
    <w:rsid w:val="0053763F"/>
    <w:rsid w:val="00537D35"/>
    <w:rsid w:val="00541238"/>
    <w:rsid w:val="005414D9"/>
    <w:rsid w:val="00542385"/>
    <w:rsid w:val="005470D5"/>
    <w:rsid w:val="0055537D"/>
    <w:rsid w:val="0056358A"/>
    <w:rsid w:val="005650B3"/>
    <w:rsid w:val="00565CCB"/>
    <w:rsid w:val="0059769C"/>
    <w:rsid w:val="005A33D6"/>
    <w:rsid w:val="005A7F60"/>
    <w:rsid w:val="005C0332"/>
    <w:rsid w:val="005C1457"/>
    <w:rsid w:val="005D0415"/>
    <w:rsid w:val="005D1847"/>
    <w:rsid w:val="005D3A7A"/>
    <w:rsid w:val="005D79FD"/>
    <w:rsid w:val="005E138D"/>
    <w:rsid w:val="005E1D2F"/>
    <w:rsid w:val="005E30C9"/>
    <w:rsid w:val="005F5C7B"/>
    <w:rsid w:val="005F6972"/>
    <w:rsid w:val="00606C21"/>
    <w:rsid w:val="00612E9C"/>
    <w:rsid w:val="00615049"/>
    <w:rsid w:val="00621C39"/>
    <w:rsid w:val="00642639"/>
    <w:rsid w:val="006433F9"/>
    <w:rsid w:val="00651A25"/>
    <w:rsid w:val="006667B5"/>
    <w:rsid w:val="006675A7"/>
    <w:rsid w:val="00683CBC"/>
    <w:rsid w:val="006843C5"/>
    <w:rsid w:val="006846AA"/>
    <w:rsid w:val="00691C74"/>
    <w:rsid w:val="00693C42"/>
    <w:rsid w:val="00695B08"/>
    <w:rsid w:val="006A64D5"/>
    <w:rsid w:val="006C5322"/>
    <w:rsid w:val="006D0707"/>
    <w:rsid w:val="006D603B"/>
    <w:rsid w:val="006E40CC"/>
    <w:rsid w:val="006E77AB"/>
    <w:rsid w:val="006F1B97"/>
    <w:rsid w:val="006F278C"/>
    <w:rsid w:val="006F491A"/>
    <w:rsid w:val="007010F2"/>
    <w:rsid w:val="00702DD5"/>
    <w:rsid w:val="00703036"/>
    <w:rsid w:val="0070414D"/>
    <w:rsid w:val="0070427E"/>
    <w:rsid w:val="00705D73"/>
    <w:rsid w:val="00707540"/>
    <w:rsid w:val="007135C0"/>
    <w:rsid w:val="0072066B"/>
    <w:rsid w:val="00734A0F"/>
    <w:rsid w:val="00736983"/>
    <w:rsid w:val="007420AB"/>
    <w:rsid w:val="00746AE7"/>
    <w:rsid w:val="00755D1B"/>
    <w:rsid w:val="007621C9"/>
    <w:rsid w:val="00785E25"/>
    <w:rsid w:val="00786D1C"/>
    <w:rsid w:val="007900BB"/>
    <w:rsid w:val="007917B2"/>
    <w:rsid w:val="007A0D12"/>
    <w:rsid w:val="007B02F2"/>
    <w:rsid w:val="007C2EF7"/>
    <w:rsid w:val="007C4DC3"/>
    <w:rsid w:val="007E48F5"/>
    <w:rsid w:val="007F2C52"/>
    <w:rsid w:val="007F6BB2"/>
    <w:rsid w:val="007F76C4"/>
    <w:rsid w:val="00800E90"/>
    <w:rsid w:val="00803182"/>
    <w:rsid w:val="00807064"/>
    <w:rsid w:val="00810546"/>
    <w:rsid w:val="00817DF0"/>
    <w:rsid w:val="0082697F"/>
    <w:rsid w:val="00826AF1"/>
    <w:rsid w:val="008306D4"/>
    <w:rsid w:val="00842189"/>
    <w:rsid w:val="00847AA4"/>
    <w:rsid w:val="00851668"/>
    <w:rsid w:val="008636B2"/>
    <w:rsid w:val="0086634C"/>
    <w:rsid w:val="0086636B"/>
    <w:rsid w:val="00881D8E"/>
    <w:rsid w:val="0088771F"/>
    <w:rsid w:val="008A288F"/>
    <w:rsid w:val="008B2B5B"/>
    <w:rsid w:val="008B34C5"/>
    <w:rsid w:val="008D199D"/>
    <w:rsid w:val="008E2228"/>
    <w:rsid w:val="008E698C"/>
    <w:rsid w:val="008E7074"/>
    <w:rsid w:val="008F096A"/>
    <w:rsid w:val="009163B6"/>
    <w:rsid w:val="009242FA"/>
    <w:rsid w:val="00927EE4"/>
    <w:rsid w:val="009313BF"/>
    <w:rsid w:val="009316C7"/>
    <w:rsid w:val="00932F3F"/>
    <w:rsid w:val="00936739"/>
    <w:rsid w:val="009411CA"/>
    <w:rsid w:val="00944D8A"/>
    <w:rsid w:val="0095360B"/>
    <w:rsid w:val="00953B7B"/>
    <w:rsid w:val="00953DF9"/>
    <w:rsid w:val="00954B0E"/>
    <w:rsid w:val="00966A54"/>
    <w:rsid w:val="00966EC8"/>
    <w:rsid w:val="009819F8"/>
    <w:rsid w:val="009A6C58"/>
    <w:rsid w:val="009B2F12"/>
    <w:rsid w:val="009B7463"/>
    <w:rsid w:val="009C182C"/>
    <w:rsid w:val="009C4292"/>
    <w:rsid w:val="009C7A0B"/>
    <w:rsid w:val="009D21B6"/>
    <w:rsid w:val="009E61A4"/>
    <w:rsid w:val="00A01109"/>
    <w:rsid w:val="00A14CF7"/>
    <w:rsid w:val="00A1667B"/>
    <w:rsid w:val="00A642CE"/>
    <w:rsid w:val="00A64AA8"/>
    <w:rsid w:val="00A734C2"/>
    <w:rsid w:val="00A7361C"/>
    <w:rsid w:val="00A84E97"/>
    <w:rsid w:val="00AB29D9"/>
    <w:rsid w:val="00AC1A86"/>
    <w:rsid w:val="00AC34AE"/>
    <w:rsid w:val="00AC6EAD"/>
    <w:rsid w:val="00AD00B5"/>
    <w:rsid w:val="00AF6A7A"/>
    <w:rsid w:val="00AF76BF"/>
    <w:rsid w:val="00B053FC"/>
    <w:rsid w:val="00B06361"/>
    <w:rsid w:val="00B20C17"/>
    <w:rsid w:val="00B23841"/>
    <w:rsid w:val="00B354CE"/>
    <w:rsid w:val="00B36E1A"/>
    <w:rsid w:val="00B52079"/>
    <w:rsid w:val="00B62398"/>
    <w:rsid w:val="00B642ED"/>
    <w:rsid w:val="00B6462E"/>
    <w:rsid w:val="00B75937"/>
    <w:rsid w:val="00B850C3"/>
    <w:rsid w:val="00B90BA1"/>
    <w:rsid w:val="00B91B06"/>
    <w:rsid w:val="00BA62A3"/>
    <w:rsid w:val="00BB3ED8"/>
    <w:rsid w:val="00BC0862"/>
    <w:rsid w:val="00BD3713"/>
    <w:rsid w:val="00BD7EF2"/>
    <w:rsid w:val="00BE2022"/>
    <w:rsid w:val="00BE53C6"/>
    <w:rsid w:val="00BF6ED4"/>
    <w:rsid w:val="00C00A99"/>
    <w:rsid w:val="00C04419"/>
    <w:rsid w:val="00C20A18"/>
    <w:rsid w:val="00C239F4"/>
    <w:rsid w:val="00C2536E"/>
    <w:rsid w:val="00C45EFC"/>
    <w:rsid w:val="00C52B68"/>
    <w:rsid w:val="00C5332D"/>
    <w:rsid w:val="00C6534E"/>
    <w:rsid w:val="00C655BC"/>
    <w:rsid w:val="00C6706C"/>
    <w:rsid w:val="00C76726"/>
    <w:rsid w:val="00C83906"/>
    <w:rsid w:val="00CA3619"/>
    <w:rsid w:val="00CC3688"/>
    <w:rsid w:val="00CD068B"/>
    <w:rsid w:val="00CD79E1"/>
    <w:rsid w:val="00CE29A0"/>
    <w:rsid w:val="00CE7872"/>
    <w:rsid w:val="00D10749"/>
    <w:rsid w:val="00D10AED"/>
    <w:rsid w:val="00D21071"/>
    <w:rsid w:val="00D240B2"/>
    <w:rsid w:val="00D25A1E"/>
    <w:rsid w:val="00D27C80"/>
    <w:rsid w:val="00D4451A"/>
    <w:rsid w:val="00D53C54"/>
    <w:rsid w:val="00D54C9F"/>
    <w:rsid w:val="00D64E39"/>
    <w:rsid w:val="00D70B53"/>
    <w:rsid w:val="00D737AC"/>
    <w:rsid w:val="00D7588F"/>
    <w:rsid w:val="00D82C0B"/>
    <w:rsid w:val="00DA32DB"/>
    <w:rsid w:val="00DB41A1"/>
    <w:rsid w:val="00DB4E47"/>
    <w:rsid w:val="00DC2215"/>
    <w:rsid w:val="00DD016B"/>
    <w:rsid w:val="00DD043D"/>
    <w:rsid w:val="00DE2887"/>
    <w:rsid w:val="00DE40B8"/>
    <w:rsid w:val="00E00D48"/>
    <w:rsid w:val="00E11AE1"/>
    <w:rsid w:val="00E1201B"/>
    <w:rsid w:val="00E14899"/>
    <w:rsid w:val="00E17202"/>
    <w:rsid w:val="00E25606"/>
    <w:rsid w:val="00E40064"/>
    <w:rsid w:val="00E42084"/>
    <w:rsid w:val="00E47385"/>
    <w:rsid w:val="00E51972"/>
    <w:rsid w:val="00E51BA5"/>
    <w:rsid w:val="00E535EE"/>
    <w:rsid w:val="00E55D5F"/>
    <w:rsid w:val="00E60684"/>
    <w:rsid w:val="00E72511"/>
    <w:rsid w:val="00E7483E"/>
    <w:rsid w:val="00E75431"/>
    <w:rsid w:val="00E853E3"/>
    <w:rsid w:val="00EA3322"/>
    <w:rsid w:val="00EB2371"/>
    <w:rsid w:val="00ED140B"/>
    <w:rsid w:val="00EE0729"/>
    <w:rsid w:val="00EF1FB5"/>
    <w:rsid w:val="00EF38DC"/>
    <w:rsid w:val="00F05085"/>
    <w:rsid w:val="00F20AFC"/>
    <w:rsid w:val="00F219D1"/>
    <w:rsid w:val="00F22082"/>
    <w:rsid w:val="00F2789C"/>
    <w:rsid w:val="00F33F1E"/>
    <w:rsid w:val="00F349B0"/>
    <w:rsid w:val="00F36C63"/>
    <w:rsid w:val="00F45B9C"/>
    <w:rsid w:val="00F658F4"/>
    <w:rsid w:val="00F66852"/>
    <w:rsid w:val="00F7132B"/>
    <w:rsid w:val="00F74D23"/>
    <w:rsid w:val="00F90A96"/>
    <w:rsid w:val="00F9198E"/>
    <w:rsid w:val="00F93C98"/>
    <w:rsid w:val="00FB667C"/>
    <w:rsid w:val="00FC65C3"/>
    <w:rsid w:val="00FE424A"/>
    <w:rsid w:val="00FE5FFD"/>
    <w:rsid w:val="00FE68FD"/>
    <w:rsid w:val="00FF5796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8E0D"/>
  <w15:docId w15:val="{1465497D-9830-4D86-A17D-7BAD192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link w:val="Heading4"/>
    <w:uiPriority w:val="9"/>
    <w:semiHidden/>
    <w:rsid w:val="007420AB"/>
    <w:rPr>
      <w:rFonts w:ascii="Cambria" w:eastAsia="Times New Roman" w:hAnsi="Cambria" w:cs="Times New Roman"/>
      <w:i/>
      <w:iCs/>
      <w:color w:val="365F91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28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658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AZJMDCZ6QSYZ-12-9509</_dlc_DocId>
    <_dlc_DocIdUrl xmlns="a494813a-d0d8-4dad-94cb-0d196f36ba15">
      <Url>https://ekoordinacije.vlada.hr/sjednice-drustvo/_layouts/15/DocIdRedir.aspx?ID=AZJMDCZ6QSYZ-12-9509</Url>
      <Description>AZJMDCZ6QSYZ-12-9509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E3F7-62F5-4C91-83A0-A06F58239A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D137E1-1FD1-4C3C-93F1-C53481B1C8F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4AD2DCB-52BD-4018-9357-E602A069C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DCC52-8C20-4819-BB4A-5663086431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84B5E0-524D-415D-9411-FA14AA4F812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BBB716D8-1F78-4FEA-9150-01589AD0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Marija Pišonić</cp:lastModifiedBy>
  <cp:revision>7</cp:revision>
  <cp:lastPrinted>2023-02-20T15:40:00Z</cp:lastPrinted>
  <dcterms:created xsi:type="dcterms:W3CDTF">2023-03-20T13:24:00Z</dcterms:created>
  <dcterms:modified xsi:type="dcterms:W3CDTF">2023-03-21T08:11:00Z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a411ce7b-ca1e-4231-aa56-749403d7c4cb</vt:lpwstr>
  </property>
  <property fmtid="{D5CDD505-2E9C-101B-9397-08002B2CF9AE}" pid="4" name="_dlc_DocId">
    <vt:lpwstr>AZJMDCZ6QSYZ-12-8183</vt:lpwstr>
  </property>
  <property fmtid="{D5CDD505-2E9C-101B-9397-08002B2CF9AE}" pid="5" name="_dlc_DocIdUrl">
    <vt:lpwstr>https://ekoordinacije.vlada.hr/sjednice-drustvo/_layouts/15/DocIdRedir.aspx?ID=AZJMDCZ6QSYZ-12-8183, AZJMDCZ6QSYZ-12-8183</vt:lpwstr>
  </property>
</Properties>
</file>