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8D" w:rsidRPr="0087518D" w:rsidRDefault="0087518D" w:rsidP="0087518D">
      <w:pPr>
        <w:jc w:val="center"/>
      </w:pPr>
      <w:r w:rsidRPr="0087518D">
        <w:rPr>
          <w:noProof/>
        </w:rPr>
        <w:drawing>
          <wp:inline distT="0" distB="0" distL="0" distR="0" wp14:anchorId="60A364BD" wp14:editId="775C7E8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18D">
        <w:fldChar w:fldCharType="begin"/>
      </w:r>
      <w:r w:rsidRPr="0087518D">
        <w:instrText xml:space="preserve"> INCLUDEPICTURE "http://www.inet.hr/~box/images/grb-rh.gif" \* MERGEFORMATINET </w:instrText>
      </w:r>
      <w:r w:rsidRPr="0087518D">
        <w:fldChar w:fldCharType="end"/>
      </w:r>
    </w:p>
    <w:p w:rsidR="0087518D" w:rsidRPr="0087518D" w:rsidRDefault="0087518D" w:rsidP="0087518D">
      <w:pPr>
        <w:spacing w:before="60" w:after="1680"/>
        <w:jc w:val="center"/>
        <w:rPr>
          <w:sz w:val="28"/>
        </w:rPr>
      </w:pPr>
      <w:r w:rsidRPr="0087518D">
        <w:rPr>
          <w:sz w:val="28"/>
        </w:rPr>
        <w:t>VLADA REPUBLIKE HRVATSKE</w:t>
      </w:r>
    </w:p>
    <w:p w:rsidR="0087518D" w:rsidRPr="0087518D" w:rsidRDefault="0087518D" w:rsidP="0087518D"/>
    <w:p w:rsidR="0087518D" w:rsidRPr="0087518D" w:rsidRDefault="0087518D" w:rsidP="0087518D">
      <w:pPr>
        <w:spacing w:after="2400"/>
        <w:jc w:val="right"/>
      </w:pPr>
      <w:r w:rsidRPr="0087518D">
        <w:t xml:space="preserve">Zagreb, </w:t>
      </w:r>
      <w:r>
        <w:t>6.</w:t>
      </w:r>
      <w:r w:rsidRPr="0087518D">
        <w:t xml:space="preserve"> </w:t>
      </w:r>
      <w:r>
        <w:t>travnja</w:t>
      </w:r>
      <w:r w:rsidRPr="0087518D">
        <w:t xml:space="preserve"> 2023.</w:t>
      </w:r>
    </w:p>
    <w:p w:rsidR="0087518D" w:rsidRPr="0087518D" w:rsidRDefault="0087518D" w:rsidP="0087518D">
      <w:pPr>
        <w:spacing w:line="360" w:lineRule="auto"/>
      </w:pPr>
      <w:r w:rsidRPr="0087518D">
        <w:t>__________________________________________________________________________</w:t>
      </w:r>
    </w:p>
    <w:p w:rsidR="0087518D" w:rsidRPr="0087518D" w:rsidRDefault="0087518D" w:rsidP="008751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7518D" w:rsidRPr="0087518D" w:rsidSect="0087518D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7518D" w:rsidRPr="0087518D" w:rsidTr="00A372BE">
        <w:tc>
          <w:tcPr>
            <w:tcW w:w="1951" w:type="dxa"/>
          </w:tcPr>
          <w:p w:rsidR="0087518D" w:rsidRPr="0087518D" w:rsidRDefault="0087518D" w:rsidP="0087518D">
            <w:pPr>
              <w:spacing w:line="360" w:lineRule="auto"/>
              <w:jc w:val="right"/>
            </w:pPr>
            <w:r w:rsidRPr="0087518D">
              <w:rPr>
                <w:b/>
                <w:smallCaps/>
              </w:rPr>
              <w:t>Predlagatelj</w:t>
            </w:r>
            <w:r w:rsidRPr="0087518D">
              <w:rPr>
                <w:b/>
              </w:rPr>
              <w:t>:</w:t>
            </w:r>
          </w:p>
        </w:tc>
        <w:tc>
          <w:tcPr>
            <w:tcW w:w="7229" w:type="dxa"/>
          </w:tcPr>
          <w:p w:rsidR="0087518D" w:rsidRPr="0087518D" w:rsidRDefault="0087518D" w:rsidP="0087518D">
            <w:pPr>
              <w:spacing w:line="360" w:lineRule="auto"/>
            </w:pPr>
            <w:r w:rsidRPr="00B634EE">
              <w:rPr>
                <w:rFonts w:eastAsia="Calibri"/>
              </w:rPr>
              <w:t>Ministarstvo kulture i medija</w:t>
            </w:r>
            <w:r w:rsidRPr="0087518D">
              <w:t xml:space="preserve"> </w:t>
            </w:r>
          </w:p>
        </w:tc>
      </w:tr>
    </w:tbl>
    <w:p w:rsidR="0087518D" w:rsidRPr="0087518D" w:rsidRDefault="0087518D" w:rsidP="0087518D">
      <w:pPr>
        <w:spacing w:line="360" w:lineRule="auto"/>
      </w:pPr>
      <w:r w:rsidRPr="0087518D">
        <w:t>__________________________________________________________________________</w:t>
      </w:r>
    </w:p>
    <w:p w:rsidR="0087518D" w:rsidRPr="0087518D" w:rsidRDefault="0087518D" w:rsidP="0087518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7518D" w:rsidRPr="0087518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7518D" w:rsidRPr="0087518D" w:rsidTr="00A372BE">
        <w:tc>
          <w:tcPr>
            <w:tcW w:w="1951" w:type="dxa"/>
          </w:tcPr>
          <w:p w:rsidR="0087518D" w:rsidRPr="0087518D" w:rsidRDefault="0087518D" w:rsidP="0087518D">
            <w:pPr>
              <w:spacing w:line="360" w:lineRule="auto"/>
              <w:jc w:val="right"/>
            </w:pPr>
            <w:r w:rsidRPr="0087518D">
              <w:rPr>
                <w:b/>
                <w:smallCaps/>
              </w:rPr>
              <w:t>Predmet</w:t>
            </w:r>
            <w:r w:rsidRPr="0087518D">
              <w:rPr>
                <w:b/>
              </w:rPr>
              <w:t>:</w:t>
            </w:r>
          </w:p>
        </w:tc>
        <w:tc>
          <w:tcPr>
            <w:tcW w:w="7229" w:type="dxa"/>
          </w:tcPr>
          <w:p w:rsidR="0087518D" w:rsidRPr="0087518D" w:rsidRDefault="0087518D" w:rsidP="0087518D">
            <w:pPr>
              <w:spacing w:line="360" w:lineRule="auto"/>
            </w:pPr>
            <w:r w:rsidRPr="00B634EE">
              <w:rPr>
                <w:rFonts w:eastAsia="Calibri"/>
              </w:rPr>
              <w:t xml:space="preserve">Prijedlog uredbe o objavi Ugovora između Vlade Republike Hrvatske i Organizacije Ujedinjenih naroda za obrazovanje, znanost i kulturu u vezi s nastavkom djelovanja Međunarodnog centra za podvodnu arheologiju u Zadru, Republika Hrvatska kao centra 2. kategorije pod pokroviteljstvom UNESCO-a </w:t>
            </w:r>
          </w:p>
        </w:tc>
      </w:tr>
    </w:tbl>
    <w:p w:rsidR="0087518D" w:rsidRPr="0087518D" w:rsidRDefault="0087518D" w:rsidP="0087518D">
      <w:pPr>
        <w:tabs>
          <w:tab w:val="left" w:pos="1843"/>
        </w:tabs>
        <w:spacing w:line="360" w:lineRule="auto"/>
        <w:ind w:left="1843" w:hanging="1843"/>
      </w:pPr>
      <w:r w:rsidRPr="0087518D">
        <w:t>__________________________________________________________________________</w:t>
      </w:r>
    </w:p>
    <w:p w:rsidR="0087518D" w:rsidRPr="0087518D" w:rsidRDefault="0087518D" w:rsidP="0087518D"/>
    <w:p w:rsidR="0087518D" w:rsidRPr="0087518D" w:rsidRDefault="0087518D" w:rsidP="0087518D"/>
    <w:p w:rsidR="0087518D" w:rsidRPr="0087518D" w:rsidRDefault="0087518D" w:rsidP="0087518D"/>
    <w:p w:rsidR="0087518D" w:rsidRPr="0087518D" w:rsidRDefault="0087518D" w:rsidP="0087518D"/>
    <w:p w:rsidR="0087518D" w:rsidRPr="0087518D" w:rsidRDefault="0087518D" w:rsidP="0087518D"/>
    <w:p w:rsidR="0087518D" w:rsidRPr="0087518D" w:rsidRDefault="0087518D" w:rsidP="0087518D"/>
    <w:p w:rsidR="0087518D" w:rsidRPr="0087518D" w:rsidRDefault="0087518D" w:rsidP="0087518D"/>
    <w:p w:rsidR="0087518D" w:rsidRPr="0087518D" w:rsidRDefault="0087518D" w:rsidP="0087518D">
      <w:pPr>
        <w:sectPr w:rsidR="0087518D" w:rsidRPr="0087518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4A4FFE" w:rsidRDefault="004A4FFE" w:rsidP="00597289">
      <w:pPr>
        <w:jc w:val="both"/>
        <w:rPr>
          <w:lang w:eastAsia="en-US"/>
        </w:rPr>
      </w:pPr>
    </w:p>
    <w:p w:rsidR="00597289" w:rsidRPr="00597289" w:rsidRDefault="00597289" w:rsidP="00597289">
      <w:pPr>
        <w:jc w:val="right"/>
        <w:rPr>
          <w:b/>
          <w:lang w:eastAsia="en-US"/>
        </w:rPr>
      </w:pPr>
      <w:r w:rsidRPr="00597289">
        <w:rPr>
          <w:b/>
          <w:lang w:eastAsia="en-US"/>
        </w:rPr>
        <w:t>Prijedlog</w:t>
      </w:r>
    </w:p>
    <w:p w:rsidR="00597289" w:rsidRDefault="00597289" w:rsidP="00597289">
      <w:pPr>
        <w:jc w:val="both"/>
        <w:rPr>
          <w:lang w:eastAsia="en-US"/>
        </w:rPr>
      </w:pPr>
    </w:p>
    <w:p w:rsidR="00597289" w:rsidRDefault="00597289" w:rsidP="00597289">
      <w:pPr>
        <w:jc w:val="both"/>
        <w:rPr>
          <w:lang w:eastAsia="en-US"/>
        </w:rPr>
      </w:pPr>
    </w:p>
    <w:p w:rsidR="00040254" w:rsidRDefault="00040254" w:rsidP="00597289">
      <w:pPr>
        <w:jc w:val="both"/>
        <w:rPr>
          <w:lang w:eastAsia="en-US"/>
        </w:rPr>
      </w:pPr>
    </w:p>
    <w:p w:rsidR="00597289" w:rsidRPr="00597289" w:rsidRDefault="00597289" w:rsidP="00597289">
      <w:pPr>
        <w:jc w:val="both"/>
        <w:rPr>
          <w:lang w:eastAsia="en-US"/>
        </w:rPr>
      </w:pPr>
    </w:p>
    <w:p w:rsidR="00D7637C" w:rsidRPr="00597289" w:rsidRDefault="00D7637C" w:rsidP="00597289">
      <w:pPr>
        <w:ind w:firstLine="1418"/>
        <w:jc w:val="both"/>
        <w:rPr>
          <w:lang w:eastAsia="en-US"/>
        </w:rPr>
      </w:pPr>
      <w:r w:rsidRPr="00597289">
        <w:rPr>
          <w:lang w:eastAsia="en-US"/>
        </w:rPr>
        <w:t>Na temelju članka 30. stavka 1. Zakona o sklapanju i izv</w:t>
      </w:r>
      <w:r w:rsidR="000F36E4" w:rsidRPr="00597289">
        <w:rPr>
          <w:lang w:eastAsia="en-US"/>
        </w:rPr>
        <w:t>ršavanju međunarodnih ugovora („</w:t>
      </w:r>
      <w:r w:rsidRPr="00597289">
        <w:rPr>
          <w:lang w:eastAsia="en-US"/>
        </w:rPr>
        <w:t>Narodne novine“, broj 28/96</w:t>
      </w:r>
      <w:r w:rsidR="00EE32F6">
        <w:rPr>
          <w:lang w:eastAsia="en-US"/>
        </w:rPr>
        <w:t>.</w:t>
      </w:r>
      <w:r w:rsidRPr="00597289">
        <w:rPr>
          <w:lang w:eastAsia="en-US"/>
        </w:rPr>
        <w:t>), Vlada Republike Hrvatske je na sjednici održanoj _________ 2023. donijela</w:t>
      </w:r>
    </w:p>
    <w:p w:rsidR="00D7637C" w:rsidRPr="00EE32F6" w:rsidRDefault="00D7637C" w:rsidP="00EE32F6">
      <w:pPr>
        <w:jc w:val="center"/>
        <w:rPr>
          <w:b/>
          <w:lang w:eastAsia="en-US"/>
        </w:rPr>
      </w:pPr>
    </w:p>
    <w:p w:rsidR="005247EF" w:rsidRPr="00EE32F6" w:rsidRDefault="005247EF" w:rsidP="00EE32F6">
      <w:pPr>
        <w:jc w:val="center"/>
        <w:rPr>
          <w:b/>
          <w:lang w:eastAsia="en-US"/>
        </w:rPr>
      </w:pPr>
    </w:p>
    <w:p w:rsidR="00D7637C" w:rsidRDefault="00D7637C" w:rsidP="00597289">
      <w:pPr>
        <w:jc w:val="center"/>
        <w:rPr>
          <w:b/>
          <w:lang w:eastAsia="en-US"/>
        </w:rPr>
      </w:pPr>
      <w:r w:rsidRPr="00597289">
        <w:rPr>
          <w:b/>
          <w:lang w:eastAsia="en-US"/>
        </w:rPr>
        <w:t>U</w:t>
      </w:r>
      <w:r w:rsidR="00EE32F6">
        <w:rPr>
          <w:b/>
          <w:lang w:eastAsia="en-US"/>
        </w:rPr>
        <w:t xml:space="preserve"> </w:t>
      </w:r>
      <w:r w:rsidRPr="00597289">
        <w:rPr>
          <w:b/>
          <w:lang w:eastAsia="en-US"/>
        </w:rPr>
        <w:t>R</w:t>
      </w:r>
      <w:r w:rsidR="00EE32F6">
        <w:rPr>
          <w:b/>
          <w:lang w:eastAsia="en-US"/>
        </w:rPr>
        <w:t xml:space="preserve"> </w:t>
      </w:r>
      <w:r w:rsidRPr="00597289">
        <w:rPr>
          <w:b/>
          <w:lang w:eastAsia="en-US"/>
        </w:rPr>
        <w:t>E</w:t>
      </w:r>
      <w:r w:rsidR="00EE32F6">
        <w:rPr>
          <w:b/>
          <w:lang w:eastAsia="en-US"/>
        </w:rPr>
        <w:t xml:space="preserve"> </w:t>
      </w:r>
      <w:r w:rsidRPr="00597289">
        <w:rPr>
          <w:b/>
          <w:lang w:eastAsia="en-US"/>
        </w:rPr>
        <w:t>D</w:t>
      </w:r>
      <w:r w:rsidR="00EE32F6">
        <w:rPr>
          <w:b/>
          <w:lang w:eastAsia="en-US"/>
        </w:rPr>
        <w:t xml:space="preserve"> </w:t>
      </w:r>
      <w:r w:rsidRPr="00597289">
        <w:rPr>
          <w:b/>
          <w:lang w:eastAsia="en-US"/>
        </w:rPr>
        <w:t>B</w:t>
      </w:r>
      <w:r w:rsidR="00EE32F6">
        <w:rPr>
          <w:b/>
          <w:lang w:eastAsia="en-US"/>
        </w:rPr>
        <w:t xml:space="preserve"> </w:t>
      </w:r>
      <w:r w:rsidRPr="00597289">
        <w:rPr>
          <w:b/>
          <w:lang w:eastAsia="en-US"/>
        </w:rPr>
        <w:t>U</w:t>
      </w:r>
    </w:p>
    <w:p w:rsidR="00EE32F6" w:rsidRPr="00597289" w:rsidRDefault="00EE32F6" w:rsidP="00597289">
      <w:pPr>
        <w:jc w:val="center"/>
        <w:rPr>
          <w:b/>
          <w:lang w:eastAsia="en-US"/>
        </w:rPr>
      </w:pPr>
    </w:p>
    <w:p w:rsidR="00EE32F6" w:rsidRDefault="00EE32F6" w:rsidP="00597289">
      <w:pPr>
        <w:jc w:val="center"/>
        <w:rPr>
          <w:b/>
          <w:lang w:eastAsia="en-US"/>
        </w:rPr>
      </w:pPr>
      <w:r w:rsidRPr="00597289">
        <w:rPr>
          <w:b/>
          <w:lang w:eastAsia="en-US"/>
        </w:rPr>
        <w:t xml:space="preserve">o objavi Ugovora između Vlade Republike Hrvatske i Organizacije Ujedinjenih naroda za obrazovanje, znanost i kulturu u vezi s nastavkom djelovanja Međunarodnog centra za podvodnu arheologiju u Zadru, Republika Hrvatska kao centra 2. kategorije </w:t>
      </w:r>
    </w:p>
    <w:p w:rsidR="00D7637C" w:rsidRPr="00597289" w:rsidRDefault="00EE32F6" w:rsidP="00597289">
      <w:pPr>
        <w:jc w:val="center"/>
        <w:rPr>
          <w:b/>
          <w:lang w:eastAsia="en-US"/>
        </w:rPr>
      </w:pPr>
      <w:r w:rsidRPr="00597289">
        <w:rPr>
          <w:b/>
          <w:lang w:eastAsia="en-US"/>
        </w:rPr>
        <w:t>pod pokroviteljstvom UNESCO-a</w:t>
      </w:r>
    </w:p>
    <w:p w:rsidR="005247EF" w:rsidRDefault="005247EF" w:rsidP="00EE32F6">
      <w:pPr>
        <w:jc w:val="center"/>
        <w:rPr>
          <w:b/>
          <w:lang w:eastAsia="en-US"/>
        </w:rPr>
      </w:pPr>
    </w:p>
    <w:p w:rsidR="00EE32F6" w:rsidRPr="00597289" w:rsidRDefault="00EE32F6" w:rsidP="00EE32F6">
      <w:pPr>
        <w:jc w:val="center"/>
        <w:rPr>
          <w:b/>
          <w:lang w:eastAsia="en-US"/>
        </w:rPr>
      </w:pPr>
    </w:p>
    <w:p w:rsidR="00D7637C" w:rsidRDefault="00D7637C" w:rsidP="00EE32F6">
      <w:pPr>
        <w:jc w:val="center"/>
        <w:rPr>
          <w:b/>
          <w:lang w:eastAsia="en-US"/>
        </w:rPr>
      </w:pPr>
      <w:r w:rsidRPr="00597289">
        <w:rPr>
          <w:b/>
          <w:lang w:eastAsia="en-US"/>
        </w:rPr>
        <w:t>Članak 1.</w:t>
      </w:r>
    </w:p>
    <w:p w:rsidR="00EE32F6" w:rsidRPr="00597289" w:rsidRDefault="00EE32F6" w:rsidP="00EE32F6">
      <w:pPr>
        <w:jc w:val="center"/>
        <w:rPr>
          <w:b/>
          <w:lang w:eastAsia="en-US"/>
        </w:rPr>
      </w:pPr>
    </w:p>
    <w:p w:rsidR="00D7637C" w:rsidRPr="00597289" w:rsidRDefault="00D7637C" w:rsidP="00EE32F6">
      <w:pPr>
        <w:ind w:firstLine="1418"/>
        <w:jc w:val="both"/>
        <w:rPr>
          <w:lang w:eastAsia="en-US"/>
        </w:rPr>
      </w:pPr>
      <w:r w:rsidRPr="00597289">
        <w:rPr>
          <w:lang w:eastAsia="en-US"/>
        </w:rPr>
        <w:t xml:space="preserve">Objavljuje se Ugovor između Vlade Republike Hrvatske </w:t>
      </w:r>
      <w:r w:rsidR="00B27B8C" w:rsidRPr="00597289">
        <w:rPr>
          <w:lang w:eastAsia="en-US"/>
        </w:rPr>
        <w:t xml:space="preserve">i Organizacije Ujedinjenih naroda za obrazovanje, znanost i kulturu </w:t>
      </w:r>
      <w:r w:rsidRPr="00597289">
        <w:rPr>
          <w:lang w:eastAsia="en-US"/>
        </w:rPr>
        <w:t xml:space="preserve">u vezi s nastavkom djelovanja Međunarodnog centra za podvodnu arheologiju u Zadru, Republika Hrvatska kao centra 2. kategorije pod pokroviteljstvom UNESCO-a, potpisan u </w:t>
      </w:r>
      <w:r w:rsidR="00DA5089" w:rsidRPr="00597289">
        <w:rPr>
          <w:lang w:eastAsia="en-US"/>
        </w:rPr>
        <w:t>Parizu</w:t>
      </w:r>
      <w:r w:rsidRPr="00597289">
        <w:rPr>
          <w:lang w:eastAsia="en-US"/>
        </w:rPr>
        <w:t xml:space="preserve"> </w:t>
      </w:r>
      <w:r w:rsidR="00EF39FB" w:rsidRPr="00597289">
        <w:rPr>
          <w:lang w:eastAsia="en-US"/>
        </w:rPr>
        <w:t>20. veljače 2023</w:t>
      </w:r>
      <w:r w:rsidRPr="00597289">
        <w:rPr>
          <w:lang w:eastAsia="en-US"/>
        </w:rPr>
        <w:t xml:space="preserve">. i u Zagrebu </w:t>
      </w:r>
      <w:r w:rsidR="00EF39FB" w:rsidRPr="00597289">
        <w:rPr>
          <w:lang w:eastAsia="en-US"/>
        </w:rPr>
        <w:t>22. veljače 2023</w:t>
      </w:r>
      <w:r w:rsidRPr="00597289">
        <w:rPr>
          <w:lang w:eastAsia="en-US"/>
        </w:rPr>
        <w:t>.</w:t>
      </w:r>
      <w:r w:rsidR="00AE3C00" w:rsidRPr="00597289">
        <w:rPr>
          <w:lang w:eastAsia="en-US"/>
        </w:rPr>
        <w:t>,</w:t>
      </w:r>
      <w:r w:rsidRPr="00597289">
        <w:rPr>
          <w:lang w:eastAsia="en-US"/>
        </w:rPr>
        <w:t xml:space="preserve"> u izvorniku na hrvatskom i engleskom jeziku.</w:t>
      </w:r>
    </w:p>
    <w:p w:rsidR="005247EF" w:rsidRPr="00597289" w:rsidRDefault="005247EF" w:rsidP="00597289">
      <w:pPr>
        <w:ind w:firstLine="709"/>
        <w:jc w:val="both"/>
        <w:rPr>
          <w:lang w:eastAsia="en-US"/>
        </w:rPr>
      </w:pPr>
    </w:p>
    <w:p w:rsidR="00D7637C" w:rsidRDefault="00D7637C" w:rsidP="00EE32F6">
      <w:pPr>
        <w:jc w:val="center"/>
        <w:rPr>
          <w:b/>
          <w:lang w:eastAsia="en-US"/>
        </w:rPr>
      </w:pPr>
      <w:r w:rsidRPr="00597289">
        <w:rPr>
          <w:b/>
          <w:lang w:eastAsia="en-US"/>
        </w:rPr>
        <w:t>Članak 2.</w:t>
      </w:r>
    </w:p>
    <w:p w:rsidR="00EE32F6" w:rsidRPr="00597289" w:rsidRDefault="00EE32F6" w:rsidP="00597289">
      <w:pPr>
        <w:ind w:firstLine="709"/>
        <w:jc w:val="center"/>
        <w:rPr>
          <w:b/>
          <w:lang w:eastAsia="en-US"/>
        </w:rPr>
      </w:pPr>
    </w:p>
    <w:p w:rsidR="00D7637C" w:rsidRPr="00597289" w:rsidRDefault="00D7637C" w:rsidP="00EE32F6">
      <w:pPr>
        <w:ind w:firstLine="1418"/>
        <w:jc w:val="both"/>
        <w:rPr>
          <w:lang w:eastAsia="en-US"/>
        </w:rPr>
      </w:pPr>
      <w:r w:rsidRPr="00597289">
        <w:rPr>
          <w:lang w:eastAsia="en-US"/>
        </w:rPr>
        <w:t>Tekst Ugovora iz članka 1. ove Uredbe u izvorniku na hrvatskom jeziku, glasi:</w:t>
      </w:r>
    </w:p>
    <w:p w:rsidR="00D7637C" w:rsidRDefault="00D7637C" w:rsidP="00597289">
      <w:pPr>
        <w:ind w:firstLine="709"/>
        <w:jc w:val="both"/>
        <w:rPr>
          <w:lang w:eastAsia="en-US"/>
        </w:rPr>
      </w:pPr>
    </w:p>
    <w:p w:rsidR="00040254" w:rsidRPr="00597289" w:rsidRDefault="00040254" w:rsidP="00597289">
      <w:pPr>
        <w:ind w:firstLine="709"/>
        <w:jc w:val="both"/>
        <w:rPr>
          <w:lang w:eastAsia="en-US"/>
        </w:rPr>
      </w:pPr>
    </w:p>
    <w:p w:rsidR="006A70A6" w:rsidRDefault="00D7637C" w:rsidP="00040254">
      <w:pPr>
        <w:spacing w:before="60" w:after="60"/>
        <w:jc w:val="center"/>
        <w:rPr>
          <w:b/>
          <w:lang w:eastAsia="en-US"/>
        </w:rPr>
      </w:pPr>
      <w:r w:rsidRPr="000F36E4">
        <w:rPr>
          <w:b/>
          <w:lang w:eastAsia="en-US"/>
        </w:rPr>
        <w:t>UGOVOR</w:t>
      </w:r>
    </w:p>
    <w:p w:rsidR="006A70A6" w:rsidRDefault="006A70A6" w:rsidP="00040254">
      <w:pPr>
        <w:spacing w:before="60" w:after="60"/>
        <w:jc w:val="center"/>
        <w:rPr>
          <w:b/>
          <w:lang w:eastAsia="en-US"/>
        </w:rPr>
      </w:pPr>
    </w:p>
    <w:p w:rsidR="006A70A6" w:rsidRDefault="00040254" w:rsidP="00040254">
      <w:pPr>
        <w:spacing w:before="60" w:after="60"/>
        <w:jc w:val="center"/>
        <w:rPr>
          <w:b/>
          <w:lang w:eastAsia="en-US"/>
        </w:rPr>
      </w:pPr>
      <w:r>
        <w:rPr>
          <w:b/>
          <w:lang w:eastAsia="en-US"/>
        </w:rPr>
        <w:t>IZMEĐU</w:t>
      </w: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</w:p>
    <w:p w:rsidR="00040254" w:rsidRDefault="00EF39FB" w:rsidP="00040254">
      <w:pPr>
        <w:spacing w:before="60" w:after="60"/>
        <w:jc w:val="center"/>
        <w:rPr>
          <w:b/>
          <w:lang w:eastAsia="en-US"/>
        </w:rPr>
      </w:pPr>
      <w:r>
        <w:rPr>
          <w:b/>
          <w:lang w:eastAsia="en-US"/>
        </w:rPr>
        <w:t xml:space="preserve">VLADE REPUBLIKE HRVATSKE </w:t>
      </w: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  <w:r>
        <w:rPr>
          <w:b/>
          <w:lang w:eastAsia="en-US"/>
        </w:rPr>
        <w:t>I</w:t>
      </w: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</w:p>
    <w:p w:rsidR="00040254" w:rsidRDefault="00D7637C" w:rsidP="00040254">
      <w:pPr>
        <w:jc w:val="center"/>
        <w:rPr>
          <w:b/>
          <w:lang w:eastAsia="en-US"/>
        </w:rPr>
      </w:pPr>
      <w:r w:rsidRPr="000F36E4">
        <w:rPr>
          <w:b/>
          <w:lang w:eastAsia="en-US"/>
        </w:rPr>
        <w:t xml:space="preserve">ORGANIZACIJE UJEDINJENIH NARODA ZA </w:t>
      </w:r>
    </w:p>
    <w:p w:rsidR="00040254" w:rsidRDefault="00D7637C" w:rsidP="00040254">
      <w:pPr>
        <w:jc w:val="center"/>
        <w:rPr>
          <w:b/>
          <w:lang w:eastAsia="en-US"/>
        </w:rPr>
      </w:pPr>
      <w:r w:rsidRPr="000F36E4">
        <w:rPr>
          <w:b/>
          <w:lang w:eastAsia="en-US"/>
        </w:rPr>
        <w:t xml:space="preserve">OBRAZOVANJE, ZNANOST I KULTURU </w:t>
      </w: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</w:p>
    <w:p w:rsidR="00336659" w:rsidRDefault="00336659" w:rsidP="00040254">
      <w:pPr>
        <w:spacing w:before="60" w:after="60"/>
        <w:jc w:val="center"/>
        <w:rPr>
          <w:b/>
          <w:lang w:eastAsia="en-US"/>
        </w:rPr>
      </w:pPr>
    </w:p>
    <w:p w:rsidR="00336659" w:rsidRDefault="00336659" w:rsidP="00040254">
      <w:pPr>
        <w:spacing w:before="60" w:after="60"/>
        <w:jc w:val="center"/>
        <w:rPr>
          <w:b/>
          <w:lang w:eastAsia="en-US"/>
        </w:rPr>
      </w:pPr>
    </w:p>
    <w:p w:rsidR="00040254" w:rsidRDefault="00D7637C" w:rsidP="00040254">
      <w:pPr>
        <w:spacing w:before="60" w:after="60"/>
        <w:jc w:val="center"/>
        <w:rPr>
          <w:b/>
          <w:lang w:eastAsia="en-US"/>
        </w:rPr>
      </w:pPr>
      <w:r w:rsidRPr="000F36E4">
        <w:rPr>
          <w:b/>
          <w:lang w:eastAsia="en-US"/>
        </w:rPr>
        <w:lastRenderedPageBreak/>
        <w:t xml:space="preserve">U VEZI S </w:t>
      </w:r>
    </w:p>
    <w:p w:rsidR="00040254" w:rsidRDefault="00040254" w:rsidP="00040254">
      <w:pPr>
        <w:spacing w:before="60" w:after="60"/>
        <w:jc w:val="center"/>
        <w:rPr>
          <w:b/>
          <w:lang w:eastAsia="en-US"/>
        </w:rPr>
      </w:pPr>
    </w:p>
    <w:p w:rsidR="00040254" w:rsidRDefault="00D7637C" w:rsidP="00040254">
      <w:pPr>
        <w:spacing w:before="60" w:after="60"/>
        <w:jc w:val="center"/>
        <w:rPr>
          <w:b/>
          <w:lang w:eastAsia="en-US"/>
        </w:rPr>
      </w:pPr>
      <w:r w:rsidRPr="000F36E4">
        <w:rPr>
          <w:b/>
          <w:lang w:eastAsia="en-US"/>
        </w:rPr>
        <w:t xml:space="preserve">NASTAVKOM DJELOVANJA </w:t>
      </w:r>
    </w:p>
    <w:p w:rsidR="00040254" w:rsidRDefault="00D7637C" w:rsidP="00040254">
      <w:pPr>
        <w:spacing w:before="60" w:after="60"/>
        <w:jc w:val="center"/>
        <w:rPr>
          <w:b/>
          <w:lang w:eastAsia="en-US"/>
        </w:rPr>
      </w:pPr>
      <w:r w:rsidRPr="000F36E4">
        <w:rPr>
          <w:b/>
          <w:lang w:eastAsia="en-US"/>
        </w:rPr>
        <w:t xml:space="preserve">MEĐUNARODNOG CENTRA ZA PODVODNU ARHEOLOGIJU </w:t>
      </w:r>
    </w:p>
    <w:p w:rsidR="00040254" w:rsidRDefault="00D7637C" w:rsidP="00040254">
      <w:pPr>
        <w:spacing w:before="60" w:after="60"/>
        <w:jc w:val="center"/>
        <w:rPr>
          <w:b/>
          <w:lang w:eastAsia="en-US"/>
        </w:rPr>
      </w:pPr>
      <w:r w:rsidRPr="000F36E4">
        <w:rPr>
          <w:b/>
          <w:lang w:eastAsia="en-US"/>
        </w:rPr>
        <w:t xml:space="preserve">U ZADRU, REPUBLIKA HRVATSKA </w:t>
      </w:r>
    </w:p>
    <w:p w:rsidR="00040254" w:rsidRDefault="00D7637C" w:rsidP="00040254">
      <w:pPr>
        <w:spacing w:before="60" w:after="60"/>
        <w:jc w:val="center"/>
        <w:rPr>
          <w:b/>
          <w:lang w:eastAsia="en-US"/>
        </w:rPr>
      </w:pPr>
      <w:r w:rsidRPr="000F36E4">
        <w:rPr>
          <w:b/>
          <w:lang w:eastAsia="en-US"/>
        </w:rPr>
        <w:t xml:space="preserve">KAO CENTRA 2. KATEGORIJE </w:t>
      </w:r>
    </w:p>
    <w:p w:rsidR="00D7637C" w:rsidRPr="000F36E4" w:rsidRDefault="00D7637C" w:rsidP="00040254">
      <w:pPr>
        <w:spacing w:before="60" w:after="60"/>
        <w:jc w:val="center"/>
        <w:rPr>
          <w:b/>
          <w:lang w:eastAsia="en-US"/>
        </w:rPr>
      </w:pPr>
      <w:r w:rsidRPr="000F36E4">
        <w:rPr>
          <w:b/>
          <w:lang w:eastAsia="en-US"/>
        </w:rPr>
        <w:t>POD POKROVITELJSTVOM UNESCO-A</w:t>
      </w:r>
    </w:p>
    <w:p w:rsidR="00D7637C" w:rsidRDefault="00D7637C" w:rsidP="00336659">
      <w:pPr>
        <w:ind w:firstLine="709"/>
        <w:jc w:val="both"/>
        <w:rPr>
          <w:lang w:eastAsia="en-US"/>
        </w:rPr>
      </w:pPr>
    </w:p>
    <w:p w:rsidR="00D7637C" w:rsidRDefault="00D7637C" w:rsidP="00336659">
      <w:pPr>
        <w:ind w:firstLine="709"/>
        <w:jc w:val="both"/>
        <w:rPr>
          <w:lang w:eastAsia="en-US"/>
        </w:rPr>
      </w:pPr>
    </w:p>
    <w:p w:rsidR="00EF39FB" w:rsidRDefault="00EF39FB" w:rsidP="0095653F">
      <w:pPr>
        <w:jc w:val="both"/>
        <w:rPr>
          <w:lang w:eastAsia="en-US"/>
        </w:rPr>
      </w:pPr>
      <w:r>
        <w:rPr>
          <w:lang w:eastAsia="en-US"/>
        </w:rPr>
        <w:t xml:space="preserve">Vlada Republike Hrvatske </w:t>
      </w:r>
    </w:p>
    <w:p w:rsidR="00D7637C" w:rsidRDefault="00D7637C" w:rsidP="00040254">
      <w:pPr>
        <w:spacing w:before="120" w:after="120"/>
        <w:jc w:val="both"/>
        <w:rPr>
          <w:lang w:eastAsia="en-US"/>
        </w:rPr>
      </w:pPr>
      <w:r>
        <w:rPr>
          <w:lang w:eastAsia="en-US"/>
        </w:rPr>
        <w:t>i</w:t>
      </w:r>
    </w:p>
    <w:p w:rsidR="00D7637C" w:rsidRDefault="00EF39FB" w:rsidP="0095653F">
      <w:pPr>
        <w:jc w:val="both"/>
        <w:rPr>
          <w:lang w:eastAsia="en-US"/>
        </w:rPr>
      </w:pPr>
      <w:r w:rsidRPr="00EF39FB">
        <w:rPr>
          <w:lang w:eastAsia="en-US"/>
        </w:rPr>
        <w:t xml:space="preserve">Organizacija Ujedinjenih naroda za obrazovanje, znanost i kulturu </w:t>
      </w:r>
    </w:p>
    <w:p w:rsidR="00D7637C" w:rsidRDefault="00D7637C" w:rsidP="00040254">
      <w:pPr>
        <w:jc w:val="both"/>
        <w:rPr>
          <w:lang w:eastAsia="en-US"/>
        </w:rPr>
      </w:pPr>
    </w:p>
    <w:p w:rsidR="00040254" w:rsidRDefault="00040254" w:rsidP="00040254">
      <w:pPr>
        <w:jc w:val="both"/>
        <w:rPr>
          <w:lang w:eastAsia="en-US"/>
        </w:rPr>
      </w:pPr>
    </w:p>
    <w:p w:rsidR="00040254" w:rsidRDefault="00040254" w:rsidP="00040254">
      <w:pPr>
        <w:jc w:val="both"/>
        <w:rPr>
          <w:lang w:eastAsia="en-US"/>
        </w:rPr>
      </w:pPr>
    </w:p>
    <w:p w:rsidR="00D7637C" w:rsidRDefault="00D7637C" w:rsidP="0095653F">
      <w:pPr>
        <w:jc w:val="both"/>
        <w:rPr>
          <w:lang w:eastAsia="en-US"/>
        </w:rPr>
      </w:pPr>
      <w:r w:rsidRPr="0095653F">
        <w:rPr>
          <w:i/>
          <w:lang w:eastAsia="en-US"/>
        </w:rPr>
        <w:t>uzimajući u obzir</w:t>
      </w:r>
      <w:r>
        <w:rPr>
          <w:lang w:eastAsia="en-US"/>
        </w:rPr>
        <w:t xml:space="preserve"> Konvenciju UNESCO-a o zaštiti podvodne kulturne baštine (Pariz, 2001.), a posebice članke 2.2., 19., 20. i 21. kojima se potiču međunarodna suradnja, razmjena znanja i osiguravanje stručnog osposobljavanja u području podvodne arheologije,</w:t>
      </w:r>
    </w:p>
    <w:p w:rsidR="00EF39FB" w:rsidRDefault="00EF39FB" w:rsidP="00040254">
      <w:pPr>
        <w:jc w:val="both"/>
        <w:rPr>
          <w:lang w:eastAsia="en-US"/>
        </w:rPr>
      </w:pPr>
    </w:p>
    <w:p w:rsidR="00D7637C" w:rsidRDefault="00D7637C" w:rsidP="0095653F">
      <w:pPr>
        <w:jc w:val="both"/>
        <w:rPr>
          <w:lang w:eastAsia="en-US"/>
        </w:rPr>
      </w:pPr>
      <w:r w:rsidRPr="0095653F">
        <w:rPr>
          <w:i/>
          <w:lang w:eastAsia="en-US"/>
        </w:rPr>
        <w:t>uzimajući u obzir</w:t>
      </w:r>
      <w:r>
        <w:rPr>
          <w:lang w:eastAsia="en-US"/>
        </w:rPr>
        <w:t xml:space="preserve"> Rezoluciju (34 C/Rezolucija 40, 2007.) kojom je Opća konferencija UNESCO-a odobrila osnivanje u Republici Hrvatskoj Međunarodnog centra za podvodnu arheologiju u Zadru kao centra 2. kategorije pod pokroviteljstvom UNESCO-a i Ugovor potpisan između UNESCO-a i Vlade Republike Hrvatske 1. kolovoza 2008. godine. Ugovor o obnovi je potpisan 13. lipnja 2016. godine između UNESCO-a i Vlade Republike Hrvatske i stupio je na snagu 23. veljače 2017. godine na razdoblje od šest godina od dana njegova stupanja na snagu,</w:t>
      </w:r>
    </w:p>
    <w:p w:rsidR="00040254" w:rsidRDefault="00040254" w:rsidP="0095653F">
      <w:pPr>
        <w:jc w:val="both"/>
        <w:rPr>
          <w:lang w:eastAsia="en-US"/>
        </w:rPr>
      </w:pPr>
    </w:p>
    <w:p w:rsidR="00D7637C" w:rsidRDefault="00D7637C" w:rsidP="0095653F">
      <w:pPr>
        <w:jc w:val="both"/>
        <w:rPr>
          <w:lang w:eastAsia="en-US"/>
        </w:rPr>
      </w:pPr>
      <w:r w:rsidRPr="0095653F">
        <w:rPr>
          <w:i/>
          <w:lang w:eastAsia="en-US"/>
        </w:rPr>
        <w:t xml:space="preserve">podsjećajući </w:t>
      </w:r>
      <w:r>
        <w:rPr>
          <w:lang w:eastAsia="en-US"/>
        </w:rPr>
        <w:t>na Odluku Izvršnog odbora 215 EX/Odluka 18.V kojom je Izvršni odbor odlučio obnoviti status Međunarodnog centra za podvodnu arheologiju u Zadru, Republika Hrvatska kao centra 2. kategorije pod pokroviteljstvom UNESCO-a te ovlastio glavnog/u ravnatelja/</w:t>
      </w:r>
      <w:proofErr w:type="spellStart"/>
      <w:r>
        <w:rPr>
          <w:lang w:eastAsia="en-US"/>
        </w:rPr>
        <w:t>icu</w:t>
      </w:r>
      <w:proofErr w:type="spellEnd"/>
      <w:r>
        <w:rPr>
          <w:lang w:eastAsia="en-US"/>
        </w:rPr>
        <w:t xml:space="preserve"> da potpiše odgovarajući Ugovor i Memorandum o suglasnosti,</w:t>
      </w:r>
    </w:p>
    <w:p w:rsidR="00EF39FB" w:rsidRDefault="00EF39FB" w:rsidP="00040254">
      <w:pPr>
        <w:jc w:val="both"/>
        <w:rPr>
          <w:lang w:eastAsia="en-US"/>
        </w:rPr>
      </w:pPr>
    </w:p>
    <w:p w:rsidR="00D7637C" w:rsidRDefault="00D7637C" w:rsidP="0095653F">
      <w:pPr>
        <w:jc w:val="both"/>
        <w:rPr>
          <w:lang w:eastAsia="en-US"/>
        </w:rPr>
      </w:pPr>
      <w:r w:rsidRPr="0095653F">
        <w:rPr>
          <w:i/>
          <w:lang w:eastAsia="en-US"/>
        </w:rPr>
        <w:t>u želji</w:t>
      </w:r>
      <w:r>
        <w:rPr>
          <w:lang w:eastAsia="en-US"/>
        </w:rPr>
        <w:t xml:space="preserve"> da se definiraju odredbe i uvjeti kojima se uređuje okvir za suradnju između Vlade Republike Hrvatske i UNESCO-a koji će ovim Ugovorom biti odobren navedenom Centru,</w:t>
      </w:r>
    </w:p>
    <w:p w:rsidR="005247EF" w:rsidRDefault="005247EF" w:rsidP="00040254">
      <w:pPr>
        <w:jc w:val="both"/>
        <w:rPr>
          <w:lang w:eastAsia="en-US"/>
        </w:rPr>
      </w:pPr>
    </w:p>
    <w:p w:rsidR="00040254" w:rsidRDefault="00040254" w:rsidP="00040254">
      <w:pPr>
        <w:jc w:val="both"/>
        <w:rPr>
          <w:lang w:eastAsia="en-US"/>
        </w:rPr>
      </w:pPr>
    </w:p>
    <w:p w:rsidR="00D7637C" w:rsidRPr="0095653F" w:rsidRDefault="00D7637C" w:rsidP="0095653F">
      <w:pPr>
        <w:jc w:val="both"/>
        <w:rPr>
          <w:b/>
          <w:lang w:eastAsia="en-US"/>
        </w:rPr>
      </w:pPr>
      <w:r w:rsidRPr="0095653F">
        <w:rPr>
          <w:b/>
          <w:lang w:eastAsia="en-US"/>
        </w:rPr>
        <w:t>SPORAZUMJELE SU SE KAKO SLIJEDI:</w:t>
      </w:r>
    </w:p>
    <w:p w:rsidR="00D7637C" w:rsidRPr="00336659" w:rsidRDefault="00D7637C" w:rsidP="00040254">
      <w:pPr>
        <w:jc w:val="both"/>
        <w:rPr>
          <w:lang w:eastAsia="en-US"/>
        </w:rPr>
      </w:pPr>
    </w:p>
    <w:p w:rsidR="00D7637C" w:rsidRPr="00336659" w:rsidRDefault="00D7637C" w:rsidP="00F11D8A">
      <w:pPr>
        <w:jc w:val="both"/>
        <w:rPr>
          <w:lang w:eastAsia="en-US"/>
        </w:rPr>
      </w:pPr>
    </w:p>
    <w:p w:rsidR="00D7637C" w:rsidRPr="0095653F" w:rsidRDefault="00D7637C" w:rsidP="00C401E0">
      <w:pPr>
        <w:spacing w:before="60"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Članak 1.</w:t>
      </w:r>
    </w:p>
    <w:p w:rsidR="00D7637C" w:rsidRPr="0095653F" w:rsidRDefault="00D7637C" w:rsidP="00C401E0">
      <w:pPr>
        <w:spacing w:before="60"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ODREĐIVANJE POJMOVA</w:t>
      </w:r>
    </w:p>
    <w:p w:rsidR="00D7637C" w:rsidRDefault="00D7637C" w:rsidP="0095653F">
      <w:pPr>
        <w:jc w:val="both"/>
        <w:rPr>
          <w:lang w:eastAsia="en-US"/>
        </w:rPr>
      </w:pPr>
      <w:r>
        <w:rPr>
          <w:lang w:eastAsia="en-US"/>
        </w:rPr>
        <w:t>U ovom Ugovoru,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172304">
      <w:pPr>
        <w:tabs>
          <w:tab w:val="left" w:pos="709"/>
        </w:tabs>
        <w:ind w:right="-2"/>
        <w:jc w:val="both"/>
        <w:rPr>
          <w:lang w:eastAsia="en-US"/>
        </w:rPr>
      </w:pPr>
      <w:r>
        <w:rPr>
          <w:lang w:eastAsia="en-US"/>
        </w:rPr>
        <w:t>1.1.</w:t>
      </w:r>
      <w:r>
        <w:rPr>
          <w:lang w:eastAsia="en-US"/>
        </w:rPr>
        <w:tab/>
        <w:t>,,UNESCO” znači Organizacija Ujedinjenih naroda za obrazovanje, znanost i kulturu.</w:t>
      </w:r>
    </w:p>
    <w:p w:rsidR="00D7637C" w:rsidRDefault="00D7637C" w:rsidP="00D64A06">
      <w:pPr>
        <w:jc w:val="both"/>
        <w:rPr>
          <w:lang w:eastAsia="en-US"/>
        </w:rPr>
      </w:pPr>
      <w:r>
        <w:rPr>
          <w:lang w:eastAsia="en-US"/>
        </w:rPr>
        <w:t xml:space="preserve">1.2. </w:t>
      </w:r>
      <w:r>
        <w:rPr>
          <w:lang w:eastAsia="en-US"/>
        </w:rPr>
        <w:tab/>
        <w:t>,,Vlada” znači Vlada Republike Hrvatske.</w:t>
      </w:r>
    </w:p>
    <w:p w:rsidR="00D7637C" w:rsidRDefault="00D7637C" w:rsidP="00172304">
      <w:pPr>
        <w:ind w:left="709" w:hanging="709"/>
        <w:jc w:val="both"/>
        <w:rPr>
          <w:lang w:eastAsia="en-US"/>
        </w:rPr>
      </w:pPr>
      <w:r>
        <w:rPr>
          <w:lang w:eastAsia="en-US"/>
        </w:rPr>
        <w:t>1.3.</w:t>
      </w:r>
      <w:r>
        <w:rPr>
          <w:lang w:eastAsia="en-US"/>
        </w:rPr>
        <w:tab/>
        <w:t>,,Centar” znači Međunarodni centar za podvodnu arheologiju u Zadru, Republika</w:t>
      </w:r>
      <w:r w:rsidR="00172304">
        <w:rPr>
          <w:lang w:eastAsia="en-US"/>
        </w:rPr>
        <w:t xml:space="preserve"> </w:t>
      </w:r>
      <w:r>
        <w:rPr>
          <w:lang w:eastAsia="en-US"/>
        </w:rPr>
        <w:t>Hrvatska.</w:t>
      </w:r>
    </w:p>
    <w:p w:rsidR="00336659" w:rsidRDefault="00336659" w:rsidP="00172304">
      <w:pPr>
        <w:ind w:left="709" w:hanging="709"/>
        <w:jc w:val="both"/>
        <w:rPr>
          <w:lang w:eastAsia="en-US"/>
        </w:rPr>
      </w:pPr>
    </w:p>
    <w:p w:rsidR="00D7637C" w:rsidRDefault="00D7637C" w:rsidP="00172304">
      <w:pPr>
        <w:ind w:left="709" w:hanging="709"/>
        <w:jc w:val="both"/>
        <w:rPr>
          <w:lang w:eastAsia="en-US"/>
        </w:rPr>
      </w:pPr>
      <w:r>
        <w:rPr>
          <w:lang w:eastAsia="en-US"/>
        </w:rPr>
        <w:t>1.4.</w:t>
      </w:r>
      <w:r>
        <w:rPr>
          <w:lang w:eastAsia="en-US"/>
        </w:rPr>
        <w:tab/>
        <w:t>,,Ministarstvo kulture i medija</w:t>
      </w:r>
      <w:r w:rsidR="004D3A20">
        <w:rPr>
          <w:lang w:eastAsia="en-US"/>
        </w:rPr>
        <w:t>”</w:t>
      </w:r>
      <w:r>
        <w:rPr>
          <w:lang w:eastAsia="en-US"/>
        </w:rPr>
        <w:t xml:space="preserve"> znači Ministarstvo kulture i medija Republike</w:t>
      </w:r>
      <w:r w:rsidR="00172304">
        <w:rPr>
          <w:lang w:eastAsia="en-US"/>
        </w:rPr>
        <w:t xml:space="preserve"> </w:t>
      </w:r>
      <w:r>
        <w:rPr>
          <w:lang w:eastAsia="en-US"/>
        </w:rPr>
        <w:t>Hrvatske.</w:t>
      </w:r>
    </w:p>
    <w:p w:rsidR="00D7637C" w:rsidRDefault="00D7637C" w:rsidP="00D64A06">
      <w:pPr>
        <w:jc w:val="both"/>
        <w:rPr>
          <w:lang w:eastAsia="en-US"/>
        </w:rPr>
      </w:pPr>
      <w:r>
        <w:rPr>
          <w:lang w:eastAsia="en-US"/>
        </w:rPr>
        <w:t>1.5.</w:t>
      </w:r>
      <w:r w:rsidR="004D3A20">
        <w:rPr>
          <w:lang w:eastAsia="en-US"/>
        </w:rPr>
        <w:tab/>
      </w:r>
      <w:r>
        <w:rPr>
          <w:lang w:eastAsia="en-US"/>
        </w:rPr>
        <w:t>,,stranke” znači Vlada i UNESCO.</w:t>
      </w:r>
    </w:p>
    <w:p w:rsidR="00D7637C" w:rsidRDefault="00D7637C" w:rsidP="004D3A20">
      <w:pPr>
        <w:tabs>
          <w:tab w:val="left" w:pos="709"/>
        </w:tabs>
        <w:ind w:left="709" w:hanging="709"/>
        <w:jc w:val="both"/>
        <w:rPr>
          <w:lang w:eastAsia="en-US"/>
        </w:rPr>
      </w:pPr>
      <w:r>
        <w:rPr>
          <w:lang w:eastAsia="en-US"/>
        </w:rPr>
        <w:t>1.6.</w:t>
      </w:r>
      <w:r w:rsidR="004D3A20">
        <w:rPr>
          <w:lang w:eastAsia="en-US"/>
        </w:rPr>
        <w:tab/>
      </w:r>
      <w:r>
        <w:rPr>
          <w:lang w:eastAsia="en-US"/>
        </w:rPr>
        <w:t>,,Konvencija iz 2001.” znači UNESCO-ovu Konvenciju o zaštiti podvodne kulturne</w:t>
      </w:r>
      <w:r w:rsidR="004D3A20">
        <w:rPr>
          <w:lang w:eastAsia="en-US"/>
        </w:rPr>
        <w:t xml:space="preserve"> </w:t>
      </w:r>
      <w:r>
        <w:rPr>
          <w:lang w:eastAsia="en-US"/>
        </w:rPr>
        <w:t>baštine koju je usvojila Opća konferencija UNESCO-a u Parizu 2. studenog 2001.</w:t>
      </w:r>
      <w:r w:rsidR="004D3A20">
        <w:rPr>
          <w:lang w:eastAsia="en-US"/>
        </w:rPr>
        <w:t xml:space="preserve"> </w:t>
      </w:r>
      <w:r>
        <w:rPr>
          <w:lang w:eastAsia="en-US"/>
        </w:rPr>
        <w:t>godine.</w:t>
      </w:r>
    </w:p>
    <w:p w:rsidR="00D7637C" w:rsidRDefault="00D7637C" w:rsidP="004B1DCE">
      <w:pPr>
        <w:ind w:left="709" w:hanging="709"/>
        <w:jc w:val="both"/>
        <w:rPr>
          <w:lang w:eastAsia="en-US"/>
        </w:rPr>
      </w:pPr>
      <w:r>
        <w:rPr>
          <w:lang w:eastAsia="en-US"/>
        </w:rPr>
        <w:t>1.7.</w:t>
      </w:r>
      <w:r w:rsidR="004B1DCE">
        <w:rPr>
          <w:lang w:eastAsia="en-US"/>
        </w:rPr>
        <w:tab/>
      </w:r>
      <w:r>
        <w:rPr>
          <w:lang w:eastAsia="en-US"/>
        </w:rPr>
        <w:t>,,podvodna kulturna baština” označava „podvodnu kulturnu baštinu” kako je određena</w:t>
      </w:r>
      <w:r w:rsidR="00890CE7">
        <w:rPr>
          <w:lang w:eastAsia="en-US"/>
        </w:rPr>
        <w:t xml:space="preserve"> u </w:t>
      </w:r>
      <w:r>
        <w:rPr>
          <w:lang w:eastAsia="en-US"/>
        </w:rPr>
        <w:t>članku 1. Konvencije iz 2001. godine.</w:t>
      </w:r>
    </w:p>
    <w:p w:rsidR="00D7637C" w:rsidRDefault="00D7637C" w:rsidP="00F11D8A">
      <w:pPr>
        <w:jc w:val="center"/>
        <w:rPr>
          <w:lang w:eastAsia="en-US"/>
        </w:rPr>
      </w:pPr>
    </w:p>
    <w:p w:rsidR="00B61E4B" w:rsidRDefault="00B61E4B" w:rsidP="00F11D8A">
      <w:pPr>
        <w:jc w:val="center"/>
        <w:rPr>
          <w:lang w:eastAsia="en-US"/>
        </w:rPr>
      </w:pPr>
    </w:p>
    <w:p w:rsidR="00D7637C" w:rsidRPr="0095653F" w:rsidRDefault="00D7637C" w:rsidP="00B61E4B">
      <w:pPr>
        <w:spacing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Članak 2.</w:t>
      </w:r>
    </w:p>
    <w:p w:rsidR="00D7637C" w:rsidRPr="0095653F" w:rsidRDefault="00D7637C" w:rsidP="00B61E4B">
      <w:pPr>
        <w:spacing w:before="60"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NASTAVAK DJELOVANJA</w:t>
      </w:r>
    </w:p>
    <w:p w:rsidR="00D7637C" w:rsidRDefault="00D7637C" w:rsidP="0095653F">
      <w:pPr>
        <w:jc w:val="both"/>
        <w:rPr>
          <w:lang w:eastAsia="en-US"/>
        </w:rPr>
      </w:pPr>
      <w:r>
        <w:rPr>
          <w:lang w:eastAsia="en-US"/>
        </w:rPr>
        <w:t>Vlada je suglasna poduzeti sve mjere koje mogu biti potrebne kako bi osigurala nastavak djelovanja Centra u Zadru kao centra 2. kategorije pod pokroviteljstvom UNESCO-a, kako je to predviđeno ovim Ugovorom.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Pr="0095653F" w:rsidRDefault="00D7637C" w:rsidP="00BB5066">
      <w:pPr>
        <w:spacing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Članak 3.</w:t>
      </w:r>
    </w:p>
    <w:p w:rsidR="00D7637C" w:rsidRPr="0095653F" w:rsidRDefault="00D7637C" w:rsidP="00BB5066">
      <w:pPr>
        <w:spacing w:before="60"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SVRHA UGOVORA</w:t>
      </w:r>
    </w:p>
    <w:p w:rsidR="00D7637C" w:rsidRDefault="00D7637C" w:rsidP="0095653F">
      <w:pPr>
        <w:jc w:val="both"/>
        <w:rPr>
          <w:lang w:eastAsia="en-US"/>
        </w:rPr>
      </w:pPr>
      <w:r>
        <w:rPr>
          <w:lang w:eastAsia="en-US"/>
        </w:rPr>
        <w:t xml:space="preserve">Svrha ovog Ugovora jest definiranje odredaba i uvjeta kojima se uređuje suradnja između Vlade, UNESCO-a u vezi s Centrom, kao centrom 2. kategorije pod pokroviteljstvom UNESCO-a, kao i prava i obveza koje za stranke iz njega proizlaze. Na temelju ovog Ugovora UNESCO i Centar će zaključiti Memorandum o suglasnosti u vezi s nastavkom djelovanja Međunarodnog centra za podvodnu arheologiju u Zadru, Republika Hrvatska, kao centra kategorije 2 i pravima i obvezama koje iz toga proizlaze za stranke. </w:t>
      </w:r>
    </w:p>
    <w:p w:rsidR="00452E9D" w:rsidRDefault="00452E9D" w:rsidP="00BB5066">
      <w:pPr>
        <w:jc w:val="both"/>
        <w:rPr>
          <w:lang w:eastAsia="en-US"/>
        </w:rPr>
      </w:pPr>
    </w:p>
    <w:p w:rsidR="00D7637C" w:rsidRDefault="00D7637C" w:rsidP="00BB5066">
      <w:pPr>
        <w:jc w:val="both"/>
        <w:rPr>
          <w:lang w:eastAsia="en-US"/>
        </w:rPr>
      </w:pPr>
    </w:p>
    <w:p w:rsidR="00D7637C" w:rsidRPr="0095653F" w:rsidRDefault="00D7637C" w:rsidP="00ED3121">
      <w:pPr>
        <w:spacing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Članak 4.</w:t>
      </w:r>
    </w:p>
    <w:p w:rsidR="00D7637C" w:rsidRPr="0095653F" w:rsidRDefault="00D7637C" w:rsidP="00ED3121">
      <w:pPr>
        <w:spacing w:before="60"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PRAVNI POLOŽAJ</w:t>
      </w:r>
    </w:p>
    <w:p w:rsidR="00D7637C" w:rsidRDefault="00D7637C" w:rsidP="00ED3121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>4.1.</w:t>
      </w:r>
      <w:r>
        <w:rPr>
          <w:lang w:eastAsia="en-US"/>
        </w:rPr>
        <w:tab/>
        <w:t>Centar je neovisan o UNESCO-u.</w:t>
      </w:r>
    </w:p>
    <w:p w:rsidR="00D7637C" w:rsidRDefault="00D7637C" w:rsidP="00ED3121">
      <w:pPr>
        <w:ind w:left="709" w:hanging="709"/>
        <w:jc w:val="both"/>
        <w:rPr>
          <w:lang w:eastAsia="en-US"/>
        </w:rPr>
      </w:pPr>
      <w:r>
        <w:rPr>
          <w:lang w:eastAsia="en-US"/>
        </w:rPr>
        <w:t>4.2.</w:t>
      </w:r>
      <w:r>
        <w:rPr>
          <w:lang w:eastAsia="en-US"/>
        </w:rPr>
        <w:tab/>
        <w:t>Vlada i Međunarodni centar za podvodnu arheologiju u Zadru osiguravaju da Centar na državnome području uživa funkcionalnu autonomiju potrebnu za obavljanje svojih aktivnosti te pravnu sposobnost:</w:t>
      </w:r>
    </w:p>
    <w:p w:rsidR="00D7637C" w:rsidRDefault="00AE1927" w:rsidP="001F3A1A">
      <w:pPr>
        <w:ind w:firstLine="1134"/>
        <w:jc w:val="both"/>
        <w:rPr>
          <w:lang w:eastAsia="en-US"/>
        </w:rPr>
      </w:pPr>
      <w:r>
        <w:rPr>
          <w:lang w:eastAsia="en-US"/>
        </w:rPr>
        <w:t>a)</w:t>
      </w:r>
      <w:r w:rsidR="001F3A1A">
        <w:rPr>
          <w:lang w:eastAsia="en-US"/>
        </w:rPr>
        <w:tab/>
      </w:r>
      <w:r w:rsidR="00D7637C">
        <w:rPr>
          <w:lang w:eastAsia="en-US"/>
        </w:rPr>
        <w:t>ugovaranja;</w:t>
      </w:r>
    </w:p>
    <w:p w:rsidR="00D7637C" w:rsidRDefault="00AE1927" w:rsidP="001F3A1A">
      <w:pPr>
        <w:ind w:firstLine="1134"/>
        <w:jc w:val="both"/>
        <w:rPr>
          <w:lang w:eastAsia="en-US"/>
        </w:rPr>
      </w:pPr>
      <w:r>
        <w:rPr>
          <w:lang w:eastAsia="en-US"/>
        </w:rPr>
        <w:t>b)</w:t>
      </w:r>
      <w:r w:rsidR="001F3A1A">
        <w:rPr>
          <w:lang w:eastAsia="en-US"/>
        </w:rPr>
        <w:tab/>
      </w:r>
      <w:r w:rsidR="00D7637C">
        <w:rPr>
          <w:lang w:eastAsia="en-US"/>
        </w:rPr>
        <w:t>pokretanja sudskoga postupka;</w:t>
      </w:r>
    </w:p>
    <w:p w:rsidR="00D7637C" w:rsidRDefault="00AE1927" w:rsidP="001F3A1A">
      <w:pPr>
        <w:ind w:firstLine="1134"/>
        <w:jc w:val="both"/>
        <w:rPr>
          <w:lang w:eastAsia="en-US"/>
        </w:rPr>
      </w:pPr>
      <w:r>
        <w:rPr>
          <w:lang w:eastAsia="en-US"/>
        </w:rPr>
        <w:t>c)</w:t>
      </w:r>
      <w:r w:rsidR="001F3A1A">
        <w:rPr>
          <w:lang w:eastAsia="en-US"/>
        </w:rPr>
        <w:tab/>
      </w:r>
      <w:r w:rsidR="00D7637C">
        <w:rPr>
          <w:lang w:eastAsia="en-US"/>
        </w:rPr>
        <w:t>stjecanja pokretne i nepokretne imovine i raspolaganja njome.</w:t>
      </w:r>
    </w:p>
    <w:p w:rsidR="00036B7D" w:rsidRDefault="00036B7D" w:rsidP="003227C9">
      <w:pPr>
        <w:jc w:val="center"/>
        <w:rPr>
          <w:lang w:eastAsia="en-US"/>
        </w:rPr>
      </w:pPr>
    </w:p>
    <w:p w:rsidR="003227C9" w:rsidRDefault="003227C9" w:rsidP="003227C9">
      <w:pPr>
        <w:jc w:val="center"/>
        <w:rPr>
          <w:lang w:eastAsia="en-US"/>
        </w:rPr>
      </w:pPr>
    </w:p>
    <w:p w:rsidR="00D7637C" w:rsidRPr="0095653F" w:rsidRDefault="00D7637C" w:rsidP="003227C9">
      <w:pPr>
        <w:spacing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Članak 5.</w:t>
      </w:r>
    </w:p>
    <w:p w:rsidR="00D7637C" w:rsidRPr="0095653F" w:rsidRDefault="00D7637C" w:rsidP="003227C9">
      <w:pPr>
        <w:spacing w:before="60" w:after="60"/>
        <w:jc w:val="center"/>
        <w:rPr>
          <w:b/>
          <w:lang w:eastAsia="en-US"/>
        </w:rPr>
      </w:pPr>
      <w:r w:rsidRPr="0095653F">
        <w:rPr>
          <w:b/>
          <w:lang w:eastAsia="en-US"/>
        </w:rPr>
        <w:t>OSNIVAČKI AKT</w:t>
      </w:r>
    </w:p>
    <w:p w:rsidR="00D7637C" w:rsidRDefault="00D7637C" w:rsidP="003227C9">
      <w:pPr>
        <w:jc w:val="both"/>
        <w:rPr>
          <w:lang w:eastAsia="en-US"/>
        </w:rPr>
      </w:pPr>
      <w:r>
        <w:rPr>
          <w:lang w:eastAsia="en-US"/>
        </w:rPr>
        <w:t>Vlada i Centar osigurat će da Osnivački akt Centra sadrži odredbe kojima se precizno opisuje:</w:t>
      </w:r>
    </w:p>
    <w:p w:rsidR="00D7637C" w:rsidRDefault="0095653F" w:rsidP="003227C9">
      <w:pPr>
        <w:ind w:left="709" w:hanging="283"/>
        <w:jc w:val="both"/>
        <w:rPr>
          <w:lang w:eastAsia="en-US"/>
        </w:rPr>
      </w:pPr>
      <w:r>
        <w:rPr>
          <w:lang w:eastAsia="en-US"/>
        </w:rPr>
        <w:t>a)</w:t>
      </w:r>
      <w:r w:rsidR="003227C9">
        <w:rPr>
          <w:lang w:eastAsia="en-US"/>
        </w:rPr>
        <w:tab/>
      </w:r>
      <w:r w:rsidR="00D7637C">
        <w:rPr>
          <w:lang w:eastAsia="en-US"/>
        </w:rPr>
        <w:t>pravni položaj Centra unutar nacionalnoga pravnog poretka, pravna sposobnost</w:t>
      </w:r>
      <w:r w:rsidR="003227C9">
        <w:rPr>
          <w:lang w:eastAsia="en-US"/>
        </w:rPr>
        <w:t xml:space="preserve"> </w:t>
      </w:r>
      <w:r w:rsidR="00D7637C">
        <w:rPr>
          <w:lang w:eastAsia="en-US"/>
        </w:rPr>
        <w:t>potrebna za izvršavanje njegovih funkcija i prihvat financijskih sredstava, naplatu</w:t>
      </w:r>
      <w:r w:rsidR="003227C9">
        <w:rPr>
          <w:lang w:eastAsia="en-US"/>
        </w:rPr>
        <w:t xml:space="preserve"> </w:t>
      </w:r>
      <w:r w:rsidR="00D7637C">
        <w:rPr>
          <w:lang w:eastAsia="en-US"/>
        </w:rPr>
        <w:t>pruženih usluga te stjecanje svih sredstava potrebnih za njegovo djelovanje;</w:t>
      </w:r>
    </w:p>
    <w:p w:rsidR="00D7637C" w:rsidRDefault="0095653F" w:rsidP="003227C9">
      <w:pPr>
        <w:ind w:left="709" w:hanging="283"/>
        <w:jc w:val="both"/>
        <w:rPr>
          <w:lang w:eastAsia="en-US"/>
        </w:rPr>
      </w:pPr>
      <w:r>
        <w:rPr>
          <w:lang w:eastAsia="en-US"/>
        </w:rPr>
        <w:t>b)</w:t>
      </w:r>
      <w:r w:rsidR="003227C9">
        <w:rPr>
          <w:lang w:eastAsia="en-US"/>
        </w:rPr>
        <w:tab/>
      </w:r>
      <w:r w:rsidR="00D7637C">
        <w:rPr>
          <w:lang w:eastAsia="en-US"/>
        </w:rPr>
        <w:t>upravljačka struktura Centra kojom se omogućuje zastupljenost UNESCO-a unutar</w:t>
      </w:r>
      <w:r w:rsidR="003227C9">
        <w:rPr>
          <w:lang w:eastAsia="en-US"/>
        </w:rPr>
        <w:t xml:space="preserve"> </w:t>
      </w:r>
      <w:r w:rsidR="00D7637C">
        <w:rPr>
          <w:lang w:eastAsia="en-US"/>
        </w:rPr>
        <w:t>njegova Upravnog vijeća.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336659" w:rsidRDefault="00336659" w:rsidP="00CC71D8">
      <w:pPr>
        <w:spacing w:after="60"/>
        <w:jc w:val="center"/>
        <w:rPr>
          <w:b/>
          <w:lang w:eastAsia="en-US"/>
        </w:rPr>
      </w:pPr>
    </w:p>
    <w:p w:rsidR="00D7637C" w:rsidRPr="00D64A06" w:rsidRDefault="00D7637C" w:rsidP="00CC71D8">
      <w:pPr>
        <w:spacing w:after="60"/>
        <w:jc w:val="center"/>
        <w:rPr>
          <w:b/>
          <w:lang w:eastAsia="en-US"/>
        </w:rPr>
      </w:pPr>
      <w:r w:rsidRPr="00D64A06">
        <w:rPr>
          <w:b/>
          <w:lang w:eastAsia="en-US"/>
        </w:rPr>
        <w:t>Članak 6.</w:t>
      </w:r>
    </w:p>
    <w:p w:rsidR="00D7637C" w:rsidRPr="00D64A06" w:rsidRDefault="00D7637C" w:rsidP="00CC71D8">
      <w:pPr>
        <w:spacing w:before="60" w:after="60"/>
        <w:jc w:val="center"/>
        <w:rPr>
          <w:b/>
          <w:lang w:eastAsia="en-US"/>
        </w:rPr>
      </w:pPr>
      <w:r w:rsidRPr="00D64A06">
        <w:rPr>
          <w:b/>
          <w:lang w:eastAsia="en-US"/>
        </w:rPr>
        <w:t>CILJEVI I ZADAĆE</w:t>
      </w:r>
    </w:p>
    <w:p w:rsidR="00D7637C" w:rsidRDefault="00D7637C" w:rsidP="005F2273">
      <w:pPr>
        <w:spacing w:after="60"/>
        <w:jc w:val="both"/>
        <w:rPr>
          <w:lang w:eastAsia="en-US"/>
        </w:rPr>
      </w:pPr>
      <w:r>
        <w:rPr>
          <w:lang w:eastAsia="en-US"/>
        </w:rPr>
        <w:t>Ciljevi i zadaće Centra su:</w:t>
      </w:r>
    </w:p>
    <w:p w:rsidR="00D7637C" w:rsidRDefault="00D7637C" w:rsidP="001F12D6">
      <w:pPr>
        <w:numPr>
          <w:ilvl w:val="0"/>
          <w:numId w:val="4"/>
        </w:numPr>
        <w:ind w:left="709" w:hanging="283"/>
        <w:jc w:val="both"/>
        <w:rPr>
          <w:lang w:eastAsia="en-US"/>
        </w:rPr>
      </w:pPr>
      <w:r>
        <w:rPr>
          <w:lang w:eastAsia="en-US"/>
        </w:rPr>
        <w:t>snažno promicati Konvenciju iz 2001. te njezinu provedbu u Europskoj uniji,</w:t>
      </w:r>
      <w:r w:rsidR="005F2273">
        <w:rPr>
          <w:lang w:eastAsia="en-US"/>
        </w:rPr>
        <w:t xml:space="preserve"> </w:t>
      </w:r>
      <w:r>
        <w:rPr>
          <w:lang w:eastAsia="en-US"/>
        </w:rPr>
        <w:t>jugoistočnoj Europi i ostalim državama članicama UNESCO-a;</w:t>
      </w:r>
    </w:p>
    <w:p w:rsidR="00D7637C" w:rsidRDefault="00D7637C" w:rsidP="00A77BB1">
      <w:pPr>
        <w:numPr>
          <w:ilvl w:val="0"/>
          <w:numId w:val="4"/>
        </w:numPr>
        <w:ind w:left="709" w:hanging="283"/>
        <w:jc w:val="both"/>
        <w:rPr>
          <w:lang w:eastAsia="en-US"/>
        </w:rPr>
      </w:pPr>
      <w:r>
        <w:rPr>
          <w:lang w:eastAsia="en-US"/>
        </w:rPr>
        <w:t>djelovati kao kontaktna točka i osigurati platformu za dijalog i sudjelovanje u području podvodne arheologije unutar Europske unije, jugoistočne Europe i širom svijeta;</w:t>
      </w:r>
    </w:p>
    <w:p w:rsidR="00D7637C" w:rsidRDefault="00D7637C" w:rsidP="00FF2955">
      <w:pPr>
        <w:numPr>
          <w:ilvl w:val="0"/>
          <w:numId w:val="4"/>
        </w:numPr>
        <w:ind w:left="709" w:hanging="283"/>
        <w:jc w:val="both"/>
        <w:rPr>
          <w:lang w:eastAsia="en-US"/>
        </w:rPr>
      </w:pPr>
      <w:r>
        <w:rPr>
          <w:lang w:eastAsia="en-US"/>
        </w:rPr>
        <w:t>stručno osposobljavati podvodne arheologe i stručnjake konzervatore, na</w:t>
      </w:r>
      <w:r w:rsidR="005F2273">
        <w:rPr>
          <w:lang w:eastAsia="en-US"/>
        </w:rPr>
        <w:t xml:space="preserve"> </w:t>
      </w:r>
      <w:r>
        <w:rPr>
          <w:lang w:eastAsia="en-US"/>
        </w:rPr>
        <w:t>nacionalnoj i međunarodnoj razini, praktično i teoretski;</w:t>
      </w:r>
    </w:p>
    <w:p w:rsidR="00D7637C" w:rsidRDefault="00D7637C" w:rsidP="00801168">
      <w:pPr>
        <w:numPr>
          <w:ilvl w:val="0"/>
          <w:numId w:val="4"/>
        </w:numPr>
        <w:ind w:left="709" w:hanging="283"/>
        <w:jc w:val="both"/>
        <w:rPr>
          <w:lang w:eastAsia="en-US"/>
        </w:rPr>
      </w:pPr>
      <w:r>
        <w:rPr>
          <w:lang w:eastAsia="en-US"/>
        </w:rPr>
        <w:t>poticanjem međunarodne suradnje unaprijediti znanstveno istraživanje vezano uz</w:t>
      </w:r>
      <w:r w:rsidR="005F2273">
        <w:rPr>
          <w:lang w:eastAsia="en-US"/>
        </w:rPr>
        <w:t xml:space="preserve"> </w:t>
      </w:r>
      <w:r>
        <w:rPr>
          <w:lang w:eastAsia="en-US"/>
        </w:rPr>
        <w:t>nalazišta podvodne kulturne baštine, analizu nalaza i njihovu prezentaciju te restauraciju predmeta izvađenih iz vode, kao i pokrenuti i/ili pridružiti se međunarodnim naporima u ovom području;</w:t>
      </w:r>
    </w:p>
    <w:p w:rsidR="00D7637C" w:rsidRDefault="00D7637C" w:rsidP="005943BA">
      <w:pPr>
        <w:numPr>
          <w:ilvl w:val="0"/>
          <w:numId w:val="4"/>
        </w:numPr>
        <w:ind w:left="709" w:hanging="283"/>
        <w:jc w:val="both"/>
        <w:rPr>
          <w:lang w:eastAsia="en-US"/>
        </w:rPr>
      </w:pPr>
      <w:r>
        <w:rPr>
          <w:lang w:eastAsia="en-US"/>
        </w:rPr>
        <w:t>poticati i omogućivati razmjenu znanja u disciplini podvodne arheologije u</w:t>
      </w:r>
      <w:r w:rsidR="005F2273">
        <w:rPr>
          <w:lang w:eastAsia="en-US"/>
        </w:rPr>
        <w:t xml:space="preserve"> </w:t>
      </w:r>
      <w:r>
        <w:rPr>
          <w:lang w:eastAsia="en-US"/>
        </w:rPr>
        <w:t>Europskoj uniji, jugoistočnoj Europi i državama strankama Konvencije iz 2001.;</w:t>
      </w:r>
    </w:p>
    <w:p w:rsidR="00D7637C" w:rsidRDefault="00D7637C" w:rsidP="00D218C7">
      <w:pPr>
        <w:numPr>
          <w:ilvl w:val="0"/>
          <w:numId w:val="4"/>
        </w:numPr>
        <w:ind w:left="709" w:hanging="283"/>
        <w:jc w:val="both"/>
        <w:rPr>
          <w:lang w:eastAsia="en-US"/>
        </w:rPr>
      </w:pPr>
      <w:r>
        <w:rPr>
          <w:lang w:eastAsia="en-US"/>
        </w:rPr>
        <w:t>učinkovito upravljati novim kompleksom i koristiti njegove prostore za</w:t>
      </w:r>
      <w:r w:rsidR="005F2273">
        <w:rPr>
          <w:lang w:eastAsia="en-US"/>
        </w:rPr>
        <w:t xml:space="preserve"> </w:t>
      </w:r>
      <w:r>
        <w:rPr>
          <w:lang w:eastAsia="en-US"/>
        </w:rPr>
        <w:t>organiziranje regionalnih i međunarodnih konferencija i radionica, kao i lokalnih događanja i izložbi s ciljem podizanja svijesti o podvodnoj kulturnoj baštini i obrazovanja šire javnosti.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Pr="00D64A06" w:rsidRDefault="00D7637C" w:rsidP="00C91C9C">
      <w:pPr>
        <w:spacing w:before="60"/>
        <w:jc w:val="center"/>
        <w:rPr>
          <w:b/>
          <w:lang w:eastAsia="en-US"/>
        </w:rPr>
      </w:pPr>
      <w:r w:rsidRPr="00D64A06">
        <w:rPr>
          <w:b/>
          <w:lang w:eastAsia="en-US"/>
        </w:rPr>
        <w:t>Članak 7.</w:t>
      </w:r>
    </w:p>
    <w:p w:rsidR="00D7637C" w:rsidRDefault="00D7637C" w:rsidP="00C91C9C">
      <w:pPr>
        <w:spacing w:before="60" w:after="60"/>
        <w:jc w:val="center"/>
        <w:rPr>
          <w:lang w:eastAsia="en-US"/>
        </w:rPr>
      </w:pPr>
      <w:r w:rsidRPr="00D64A06">
        <w:rPr>
          <w:b/>
          <w:lang w:eastAsia="en-US"/>
        </w:rPr>
        <w:t>UPRAVNO VIJEĆE</w:t>
      </w:r>
    </w:p>
    <w:p w:rsidR="00D7637C" w:rsidRDefault="00D64A06" w:rsidP="000D77A4">
      <w:pPr>
        <w:ind w:left="709" w:hanging="709"/>
        <w:jc w:val="both"/>
        <w:rPr>
          <w:lang w:eastAsia="en-US"/>
        </w:rPr>
      </w:pPr>
      <w:r>
        <w:rPr>
          <w:lang w:eastAsia="en-US"/>
        </w:rPr>
        <w:t>7.1.</w:t>
      </w:r>
      <w:r>
        <w:rPr>
          <w:lang w:eastAsia="en-US"/>
        </w:rPr>
        <w:tab/>
      </w:r>
      <w:r w:rsidR="00D7637C">
        <w:rPr>
          <w:lang w:eastAsia="en-US"/>
        </w:rPr>
        <w:t>Centrom rukovodi i nadzire ga Upravno vijeće koje se imenuje svake četiri godine i kojeg čine: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64A06" w:rsidP="000D77A4">
      <w:pPr>
        <w:ind w:left="1418" w:hanging="425"/>
        <w:jc w:val="both"/>
        <w:rPr>
          <w:lang w:eastAsia="en-US"/>
        </w:rPr>
      </w:pPr>
      <w:r>
        <w:rPr>
          <w:lang w:eastAsia="en-US"/>
        </w:rPr>
        <w:t>a)</w:t>
      </w:r>
      <w:r w:rsidR="000D77A4">
        <w:rPr>
          <w:lang w:eastAsia="en-US"/>
        </w:rPr>
        <w:tab/>
      </w:r>
      <w:r w:rsidR="00D7637C">
        <w:rPr>
          <w:lang w:eastAsia="en-US"/>
        </w:rPr>
        <w:t>četiri predstavnika(</w:t>
      </w:r>
      <w:proofErr w:type="spellStart"/>
      <w:r w:rsidR="00D7637C">
        <w:rPr>
          <w:lang w:eastAsia="en-US"/>
        </w:rPr>
        <w:t>ce</w:t>
      </w:r>
      <w:proofErr w:type="spellEnd"/>
      <w:r w:rsidR="00D7637C">
        <w:rPr>
          <w:lang w:eastAsia="en-US"/>
        </w:rPr>
        <w:t>) Vlade ili njihovih ovlaštenih predstavnika;</w:t>
      </w:r>
    </w:p>
    <w:p w:rsidR="00D7637C" w:rsidRDefault="00D64A06" w:rsidP="000D77A4">
      <w:pPr>
        <w:ind w:left="1418" w:hanging="425"/>
        <w:jc w:val="both"/>
        <w:rPr>
          <w:lang w:eastAsia="en-US"/>
        </w:rPr>
      </w:pPr>
      <w:r>
        <w:rPr>
          <w:lang w:eastAsia="en-US"/>
        </w:rPr>
        <w:t>b)</w:t>
      </w:r>
      <w:r w:rsidR="000D77A4">
        <w:rPr>
          <w:lang w:eastAsia="en-US"/>
        </w:rPr>
        <w:tab/>
      </w:r>
      <w:r w:rsidR="00D7637C">
        <w:rPr>
          <w:lang w:eastAsia="en-US"/>
        </w:rPr>
        <w:t>jednog predstavnika glavnog/e ravnatelja/</w:t>
      </w:r>
      <w:proofErr w:type="spellStart"/>
      <w:r w:rsidR="00D7637C">
        <w:rPr>
          <w:lang w:eastAsia="en-US"/>
        </w:rPr>
        <w:t>ice</w:t>
      </w:r>
      <w:proofErr w:type="spellEnd"/>
      <w:r w:rsidR="00D7637C">
        <w:rPr>
          <w:lang w:eastAsia="en-US"/>
        </w:rPr>
        <w:t xml:space="preserve"> UNESCO-a. Trošak sudjelovanja</w:t>
      </w:r>
      <w:r w:rsidR="000D77A4">
        <w:rPr>
          <w:lang w:eastAsia="en-US"/>
        </w:rPr>
        <w:t xml:space="preserve"> </w:t>
      </w:r>
      <w:r w:rsidR="00D7637C">
        <w:rPr>
          <w:lang w:eastAsia="en-US"/>
        </w:rPr>
        <w:t>predstavnika snosi Vlada ili Centar;</w:t>
      </w:r>
    </w:p>
    <w:p w:rsidR="00D7637C" w:rsidRDefault="00D64A06" w:rsidP="000D77A4">
      <w:pPr>
        <w:ind w:left="1418" w:hanging="425"/>
        <w:jc w:val="both"/>
        <w:rPr>
          <w:lang w:eastAsia="en-US"/>
        </w:rPr>
      </w:pPr>
      <w:r>
        <w:rPr>
          <w:lang w:eastAsia="en-US"/>
        </w:rPr>
        <w:t>c)</w:t>
      </w:r>
      <w:r w:rsidR="000D77A4">
        <w:rPr>
          <w:lang w:eastAsia="en-US"/>
        </w:rPr>
        <w:tab/>
      </w:r>
      <w:r w:rsidR="00D7637C">
        <w:rPr>
          <w:lang w:eastAsia="en-US"/>
        </w:rPr>
        <w:t>do dva predstavnika države(-a) članice(-a) i/ili pridruženih države(a) članice s</w:t>
      </w:r>
      <w:r w:rsidR="000D77A4">
        <w:rPr>
          <w:lang w:eastAsia="en-US"/>
        </w:rPr>
        <w:t xml:space="preserve"> </w:t>
      </w:r>
      <w:r w:rsidR="00D7637C">
        <w:rPr>
          <w:lang w:eastAsia="en-US"/>
        </w:rPr>
        <w:t>pravom glasa, koja(e) je(su) Centru poslala(e) obavijest za sudjelovanje u</w:t>
      </w:r>
      <w:r w:rsidR="000D77A4">
        <w:rPr>
          <w:lang w:eastAsia="en-US"/>
        </w:rPr>
        <w:t xml:space="preserve"> </w:t>
      </w:r>
      <w:r w:rsidR="00D7637C">
        <w:rPr>
          <w:lang w:eastAsia="en-US"/>
        </w:rPr>
        <w:t>aktivnostima Centra u skladu s odredbama članka 11.2. i iskazale interes da budu</w:t>
      </w:r>
      <w:r w:rsidR="000D77A4">
        <w:rPr>
          <w:lang w:eastAsia="en-US"/>
        </w:rPr>
        <w:t xml:space="preserve"> </w:t>
      </w:r>
      <w:r w:rsidR="00D7637C">
        <w:rPr>
          <w:lang w:eastAsia="en-US"/>
        </w:rPr>
        <w:t>zastupljene u Vijeću. Ako više od dvije države članice UNESCO-a zatraže da budu</w:t>
      </w:r>
      <w:r w:rsidR="000D77A4">
        <w:rPr>
          <w:lang w:eastAsia="en-US"/>
        </w:rPr>
        <w:t xml:space="preserve"> </w:t>
      </w:r>
      <w:r w:rsidR="00D7637C">
        <w:rPr>
          <w:lang w:eastAsia="en-US"/>
        </w:rPr>
        <w:t>zastupljene, primjenjivat će se mehanizam rotacije na razdoblje od dvije godine.</w:t>
      </w:r>
      <w:r w:rsidR="000D77A4">
        <w:rPr>
          <w:lang w:eastAsia="en-US"/>
        </w:rPr>
        <w:t xml:space="preserve"> </w:t>
      </w:r>
      <w:r w:rsidR="00D7637C">
        <w:rPr>
          <w:lang w:eastAsia="en-US"/>
        </w:rPr>
        <w:t>Troškove u vezi sa sudjelovanjem predstavnika snosit će odgovarajuća država</w:t>
      </w:r>
      <w:r w:rsidR="000D77A4">
        <w:rPr>
          <w:lang w:eastAsia="en-US"/>
        </w:rPr>
        <w:t xml:space="preserve"> </w:t>
      </w:r>
      <w:r w:rsidR="00D7637C">
        <w:rPr>
          <w:lang w:eastAsia="en-US"/>
        </w:rPr>
        <w:t>članica(e) ili pridružena(e) članica(e) UNESCO-a.</w:t>
      </w:r>
    </w:p>
    <w:p w:rsidR="00D7637C" w:rsidRDefault="00D7637C" w:rsidP="000D77A4">
      <w:pPr>
        <w:tabs>
          <w:tab w:val="left" w:pos="709"/>
        </w:tabs>
        <w:jc w:val="both"/>
        <w:rPr>
          <w:lang w:eastAsia="en-US"/>
        </w:rPr>
      </w:pPr>
      <w:r>
        <w:rPr>
          <w:lang w:eastAsia="en-US"/>
        </w:rPr>
        <w:t>7.2.</w:t>
      </w:r>
      <w:r w:rsidR="000D77A4">
        <w:rPr>
          <w:lang w:eastAsia="en-US"/>
        </w:rPr>
        <w:tab/>
      </w:r>
      <w:r>
        <w:rPr>
          <w:lang w:eastAsia="en-US"/>
        </w:rPr>
        <w:t>Upravno vijeće:</w:t>
      </w:r>
    </w:p>
    <w:p w:rsidR="00D7637C" w:rsidRDefault="00D7637C" w:rsidP="00E024A2">
      <w:pPr>
        <w:ind w:left="1418" w:hanging="425"/>
        <w:jc w:val="both"/>
        <w:rPr>
          <w:lang w:eastAsia="en-US"/>
        </w:rPr>
      </w:pPr>
      <w:r>
        <w:rPr>
          <w:lang w:eastAsia="en-US"/>
        </w:rPr>
        <w:t>a)</w:t>
      </w:r>
      <w:r w:rsidR="00E024A2">
        <w:rPr>
          <w:lang w:eastAsia="en-US"/>
        </w:rPr>
        <w:tab/>
      </w:r>
      <w:r>
        <w:rPr>
          <w:lang w:eastAsia="en-US"/>
        </w:rPr>
        <w:t>odobrava dugoročne i srednjoročne programe Centra;</w:t>
      </w:r>
    </w:p>
    <w:p w:rsidR="00D7637C" w:rsidRDefault="00D7637C" w:rsidP="00E024A2">
      <w:pPr>
        <w:ind w:left="1418" w:hanging="425"/>
        <w:jc w:val="both"/>
        <w:rPr>
          <w:lang w:eastAsia="en-US"/>
        </w:rPr>
      </w:pPr>
      <w:r>
        <w:rPr>
          <w:lang w:eastAsia="en-US"/>
        </w:rPr>
        <w:t>b)</w:t>
      </w:r>
      <w:r w:rsidR="00E024A2">
        <w:rPr>
          <w:lang w:eastAsia="en-US"/>
        </w:rPr>
        <w:tab/>
      </w:r>
      <w:r>
        <w:rPr>
          <w:lang w:eastAsia="en-US"/>
        </w:rPr>
        <w:t>odobrava godišnji plan rada i financijski plan Centra, uključujući raspored</w:t>
      </w:r>
      <w:r w:rsidR="00E024A2">
        <w:rPr>
          <w:lang w:eastAsia="en-US"/>
        </w:rPr>
        <w:t xml:space="preserve"> </w:t>
      </w:r>
      <w:r>
        <w:rPr>
          <w:lang w:eastAsia="en-US"/>
        </w:rPr>
        <w:t>zapošljavanja;</w:t>
      </w:r>
    </w:p>
    <w:p w:rsidR="00D7637C" w:rsidRDefault="00D7637C" w:rsidP="00E024A2">
      <w:pPr>
        <w:ind w:left="1418" w:hanging="425"/>
        <w:jc w:val="both"/>
        <w:rPr>
          <w:lang w:eastAsia="en-US"/>
        </w:rPr>
      </w:pPr>
      <w:r>
        <w:rPr>
          <w:lang w:eastAsia="en-US"/>
        </w:rPr>
        <w:t>c)</w:t>
      </w:r>
      <w:r w:rsidR="00E024A2">
        <w:rPr>
          <w:lang w:eastAsia="en-US"/>
        </w:rPr>
        <w:tab/>
      </w:r>
      <w:r>
        <w:rPr>
          <w:lang w:eastAsia="en-US"/>
        </w:rPr>
        <w:t>pregledava i odobrava korištenje godišnjih financijskih sredstava;</w:t>
      </w:r>
    </w:p>
    <w:p w:rsidR="00D7637C" w:rsidRDefault="00D7637C" w:rsidP="00E024A2">
      <w:pPr>
        <w:ind w:left="1418" w:hanging="425"/>
        <w:jc w:val="both"/>
        <w:rPr>
          <w:lang w:eastAsia="en-US"/>
        </w:rPr>
      </w:pPr>
      <w:r>
        <w:rPr>
          <w:lang w:eastAsia="en-US"/>
        </w:rPr>
        <w:t>d)</w:t>
      </w:r>
      <w:r w:rsidR="00E024A2">
        <w:rPr>
          <w:lang w:eastAsia="en-US"/>
        </w:rPr>
        <w:tab/>
      </w:r>
      <w:r>
        <w:rPr>
          <w:lang w:eastAsia="en-US"/>
        </w:rPr>
        <w:t>pregledava godišnja i izvješća o evaluaciji koja podnosi ravnatelj/</w:t>
      </w:r>
      <w:proofErr w:type="spellStart"/>
      <w:r>
        <w:rPr>
          <w:lang w:eastAsia="en-US"/>
        </w:rPr>
        <w:t>ica</w:t>
      </w:r>
      <w:proofErr w:type="spellEnd"/>
      <w:r>
        <w:rPr>
          <w:lang w:eastAsia="en-US"/>
        </w:rPr>
        <w:t xml:space="preserve"> Centra, uključujući izvješća o doprinosu centra UNESCO-ovom odobrenom programu i proračunu (C/5), globalnoj strategiji i akcijskim planovima kao i prioritetima sektorskih programa, te kreira povratne strategije za jačanje takvog doprinosa;</w:t>
      </w:r>
    </w:p>
    <w:p w:rsidR="00D7637C" w:rsidRDefault="00D7637C" w:rsidP="00E024A2">
      <w:pPr>
        <w:ind w:left="1418" w:hanging="425"/>
        <w:jc w:val="both"/>
        <w:rPr>
          <w:lang w:eastAsia="en-US"/>
        </w:rPr>
      </w:pPr>
      <w:r>
        <w:rPr>
          <w:lang w:eastAsia="en-US"/>
        </w:rPr>
        <w:t>e)</w:t>
      </w:r>
      <w:r w:rsidR="00E024A2">
        <w:rPr>
          <w:lang w:eastAsia="en-US"/>
        </w:rPr>
        <w:tab/>
      </w:r>
      <w:r>
        <w:rPr>
          <w:lang w:eastAsia="en-US"/>
        </w:rPr>
        <w:t>pregledava periodična izvješća o reviziji financijskih izvješća Centra i prati</w:t>
      </w:r>
      <w:r w:rsidR="00E024A2">
        <w:rPr>
          <w:lang w:eastAsia="en-US"/>
        </w:rPr>
        <w:t xml:space="preserve"> </w:t>
      </w:r>
      <w:r>
        <w:rPr>
          <w:lang w:eastAsia="en-US"/>
        </w:rPr>
        <w:t>osiguravanje takvih računovodstvenih evidencija za pripremu financijskih</w:t>
      </w:r>
      <w:r w:rsidR="00E024A2">
        <w:rPr>
          <w:lang w:eastAsia="en-US"/>
        </w:rPr>
        <w:t xml:space="preserve"> </w:t>
      </w:r>
      <w:r>
        <w:rPr>
          <w:lang w:eastAsia="en-US"/>
        </w:rPr>
        <w:t>izvještaja;</w:t>
      </w:r>
    </w:p>
    <w:p w:rsidR="00D7637C" w:rsidRDefault="00AE1927" w:rsidP="00C95CAA">
      <w:pPr>
        <w:numPr>
          <w:ilvl w:val="0"/>
          <w:numId w:val="6"/>
        </w:numPr>
        <w:ind w:left="1418" w:hanging="425"/>
        <w:jc w:val="both"/>
        <w:rPr>
          <w:lang w:eastAsia="en-US"/>
        </w:rPr>
      </w:pPr>
      <w:r>
        <w:rPr>
          <w:lang w:eastAsia="en-US"/>
        </w:rPr>
        <w:lastRenderedPageBreak/>
        <w:t>d</w:t>
      </w:r>
      <w:r w:rsidR="00D7637C">
        <w:rPr>
          <w:lang w:eastAsia="en-US"/>
        </w:rPr>
        <w:t>onosi za Centar opće akte te određuje financijske, administrativne postupke te</w:t>
      </w:r>
      <w:r w:rsidR="00E024A2">
        <w:rPr>
          <w:lang w:eastAsia="en-US"/>
        </w:rPr>
        <w:t xml:space="preserve"> </w:t>
      </w:r>
      <w:r w:rsidR="00D7637C">
        <w:rPr>
          <w:lang w:eastAsia="en-US"/>
        </w:rPr>
        <w:t>postupke upravljanja ljudskim potencijalima u skladu s propisima zemlje;</w:t>
      </w:r>
    </w:p>
    <w:p w:rsidR="00D7637C" w:rsidRDefault="00D7637C" w:rsidP="00E024A2">
      <w:pPr>
        <w:numPr>
          <w:ilvl w:val="0"/>
          <w:numId w:val="6"/>
        </w:numPr>
        <w:ind w:left="1418" w:hanging="425"/>
        <w:jc w:val="both"/>
        <w:rPr>
          <w:lang w:eastAsia="en-US"/>
        </w:rPr>
      </w:pPr>
      <w:r>
        <w:rPr>
          <w:lang w:eastAsia="en-US"/>
        </w:rPr>
        <w:t>odlučuje o sudjelovanju regionalnih međuvladinih kao i međunarodnih organizacija u radu Centra.</w:t>
      </w:r>
    </w:p>
    <w:p w:rsidR="00D7637C" w:rsidRDefault="00D7637C" w:rsidP="00743AED">
      <w:pPr>
        <w:tabs>
          <w:tab w:val="left" w:pos="709"/>
        </w:tabs>
        <w:ind w:left="709" w:hanging="709"/>
        <w:jc w:val="both"/>
        <w:rPr>
          <w:lang w:eastAsia="en-US"/>
        </w:rPr>
      </w:pPr>
      <w:r>
        <w:rPr>
          <w:lang w:eastAsia="en-US"/>
        </w:rPr>
        <w:t xml:space="preserve">7.3. </w:t>
      </w:r>
      <w:r>
        <w:rPr>
          <w:lang w:eastAsia="en-US"/>
        </w:rPr>
        <w:tab/>
        <w:t>Upravno vijeće se sastaje na redovitoj sjednici u pravilnim razmacima, najmanje</w:t>
      </w:r>
      <w:r w:rsidR="00743AED">
        <w:rPr>
          <w:lang w:eastAsia="en-US"/>
        </w:rPr>
        <w:t xml:space="preserve"> </w:t>
      </w:r>
      <w:r>
        <w:rPr>
          <w:lang w:eastAsia="en-US"/>
        </w:rPr>
        <w:t>jednom svake kalendarske godine. Ono se sastaje na izvanrednoj sjednici, ako ga</w:t>
      </w:r>
      <w:r w:rsidR="00743AED">
        <w:rPr>
          <w:lang w:eastAsia="en-US"/>
        </w:rPr>
        <w:t xml:space="preserve"> </w:t>
      </w:r>
      <w:r>
        <w:rPr>
          <w:lang w:eastAsia="en-US"/>
        </w:rPr>
        <w:t>sazove predsjedatelj, bilo na njegovu/njezinu vlastitu inicijativu ili na zahtjev glavnog/e ravnatelja/</w:t>
      </w:r>
      <w:proofErr w:type="spellStart"/>
      <w:r>
        <w:rPr>
          <w:lang w:eastAsia="en-US"/>
        </w:rPr>
        <w:t>ice</w:t>
      </w:r>
      <w:proofErr w:type="spellEnd"/>
      <w:r>
        <w:rPr>
          <w:lang w:eastAsia="en-US"/>
        </w:rPr>
        <w:t xml:space="preserve"> UNESCO-a ili dvije trećine njegovih članova. </w:t>
      </w:r>
    </w:p>
    <w:p w:rsidR="00D7637C" w:rsidRDefault="00D7637C" w:rsidP="00743AED">
      <w:pPr>
        <w:tabs>
          <w:tab w:val="left" w:pos="709"/>
        </w:tabs>
        <w:ind w:left="709" w:hanging="709"/>
        <w:jc w:val="both"/>
        <w:rPr>
          <w:lang w:eastAsia="en-US"/>
        </w:rPr>
      </w:pPr>
      <w:r>
        <w:rPr>
          <w:lang w:eastAsia="en-US"/>
        </w:rPr>
        <w:t>7.4.</w:t>
      </w:r>
      <w:r w:rsidR="00743AED">
        <w:rPr>
          <w:lang w:eastAsia="en-US"/>
        </w:rPr>
        <w:tab/>
      </w:r>
      <w:r>
        <w:rPr>
          <w:lang w:eastAsia="en-US"/>
        </w:rPr>
        <w:t>Upravno vijeće donosi poslovnik o svom radu.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Pr="00920AE8" w:rsidRDefault="00D7637C" w:rsidP="00743AED">
      <w:pPr>
        <w:spacing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Članak 8.</w:t>
      </w:r>
    </w:p>
    <w:p w:rsidR="00D7637C" w:rsidRPr="00920AE8" w:rsidRDefault="00D7637C" w:rsidP="00743AED">
      <w:pPr>
        <w:spacing w:before="60"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DOPRINOS VLADE</w:t>
      </w:r>
    </w:p>
    <w:p w:rsidR="00D7637C" w:rsidRDefault="00D7637C" w:rsidP="00D25CC5">
      <w:pPr>
        <w:ind w:left="709" w:hanging="709"/>
        <w:jc w:val="both"/>
        <w:rPr>
          <w:lang w:eastAsia="en-US"/>
        </w:rPr>
      </w:pPr>
      <w:r w:rsidRPr="00F505EC">
        <w:rPr>
          <w:lang w:eastAsia="en-US"/>
        </w:rPr>
        <w:t>8.1.</w:t>
      </w:r>
      <w:r w:rsidRPr="00F505EC">
        <w:rPr>
          <w:lang w:eastAsia="en-US"/>
        </w:rPr>
        <w:tab/>
        <w:t>Vlada osigurava sva sredstva, financijska ili u naravi, potrebna za upravljanje i</w:t>
      </w:r>
      <w:r w:rsidR="00D25CC5">
        <w:rPr>
          <w:lang w:eastAsia="en-US"/>
        </w:rPr>
        <w:t xml:space="preserve"> </w:t>
      </w:r>
      <w:r>
        <w:rPr>
          <w:lang w:eastAsia="en-US"/>
        </w:rPr>
        <w:t>pravilno funkcioniranje Centra.</w:t>
      </w:r>
    </w:p>
    <w:p w:rsidR="00D7637C" w:rsidRDefault="00D7637C" w:rsidP="00D25CC5">
      <w:pPr>
        <w:spacing w:after="60"/>
        <w:jc w:val="both"/>
        <w:rPr>
          <w:lang w:eastAsia="en-US"/>
        </w:rPr>
      </w:pPr>
      <w:r>
        <w:rPr>
          <w:lang w:eastAsia="en-US"/>
        </w:rPr>
        <w:t>8.2.</w:t>
      </w:r>
      <w:r>
        <w:rPr>
          <w:lang w:eastAsia="en-US"/>
        </w:rPr>
        <w:tab/>
        <w:t>Vlada se obvezuje:</w:t>
      </w:r>
    </w:p>
    <w:p w:rsidR="00D7637C" w:rsidRDefault="00920AE8" w:rsidP="00D25CC5">
      <w:pPr>
        <w:ind w:left="1418" w:hanging="425"/>
        <w:jc w:val="both"/>
        <w:rPr>
          <w:lang w:eastAsia="en-US"/>
        </w:rPr>
      </w:pPr>
      <w:r>
        <w:rPr>
          <w:lang w:eastAsia="en-US"/>
        </w:rPr>
        <w:t>a)</w:t>
      </w:r>
      <w:r w:rsidR="00D25CC5">
        <w:rPr>
          <w:lang w:eastAsia="en-US"/>
        </w:rPr>
        <w:tab/>
      </w:r>
      <w:r w:rsidR="00D7637C">
        <w:rPr>
          <w:lang w:eastAsia="en-US"/>
        </w:rPr>
        <w:t>preuzeti u cijelosti tijekom razdoblja 2023. – 2031. godine troškove rada i</w:t>
      </w:r>
      <w:r w:rsidR="00D25CC5">
        <w:rPr>
          <w:lang w:eastAsia="en-US"/>
        </w:rPr>
        <w:t xml:space="preserve"> </w:t>
      </w:r>
      <w:r w:rsidR="00D7637C">
        <w:rPr>
          <w:lang w:eastAsia="en-US"/>
        </w:rPr>
        <w:t>održavanja Centra, uključujući troškove administrativnog i znanstvenog</w:t>
      </w:r>
      <w:r w:rsidR="00D25CC5">
        <w:rPr>
          <w:lang w:eastAsia="en-US"/>
        </w:rPr>
        <w:t xml:space="preserve"> </w:t>
      </w:r>
      <w:r w:rsidR="00D7637C">
        <w:rPr>
          <w:lang w:eastAsia="en-US"/>
        </w:rPr>
        <w:t>osoblja potrebnog za obavljanje njegovih funkcija, u skladu s međunarodnom</w:t>
      </w:r>
      <w:r w:rsidR="00D25CC5">
        <w:rPr>
          <w:lang w:eastAsia="en-US"/>
        </w:rPr>
        <w:t xml:space="preserve"> </w:t>
      </w:r>
      <w:r w:rsidR="00D7637C">
        <w:rPr>
          <w:lang w:eastAsia="en-US"/>
        </w:rPr>
        <w:t>ulogom Centra;</w:t>
      </w:r>
    </w:p>
    <w:p w:rsidR="00D7637C" w:rsidRDefault="00D7637C" w:rsidP="00D25CC5">
      <w:pPr>
        <w:ind w:left="1418" w:hanging="425"/>
        <w:jc w:val="both"/>
        <w:rPr>
          <w:lang w:eastAsia="en-US"/>
        </w:rPr>
      </w:pPr>
      <w:r>
        <w:rPr>
          <w:lang w:eastAsia="en-US"/>
        </w:rPr>
        <w:t>b)</w:t>
      </w:r>
      <w:r w:rsidR="00D25CC5">
        <w:rPr>
          <w:lang w:eastAsia="en-US"/>
        </w:rPr>
        <w:tab/>
      </w:r>
      <w:r>
        <w:rPr>
          <w:lang w:eastAsia="en-US"/>
        </w:rPr>
        <w:t>osigurati Centru godišnje iz državnog proračuna, preko Ministarstva kulture</w:t>
      </w:r>
      <w:r w:rsidR="00D25CC5">
        <w:rPr>
          <w:lang w:eastAsia="en-US"/>
        </w:rPr>
        <w:t xml:space="preserve"> </w:t>
      </w:r>
      <w:r>
        <w:rPr>
          <w:lang w:eastAsia="en-US"/>
        </w:rPr>
        <w:t>i medija, minimalni iznos od 446.254,90 USD, od čega 358.997,69 USD za</w:t>
      </w:r>
      <w:r w:rsidR="00D25CC5">
        <w:rPr>
          <w:lang w:eastAsia="en-US"/>
        </w:rPr>
        <w:t xml:space="preserve"> </w:t>
      </w:r>
      <w:r>
        <w:rPr>
          <w:lang w:eastAsia="en-US"/>
        </w:rPr>
        <w:t>ljudske resurse, administraciju i održavanje; 87.257,21 USD za programe</w:t>
      </w:r>
      <w:r w:rsidR="00D25CC5">
        <w:rPr>
          <w:lang w:eastAsia="en-US"/>
        </w:rPr>
        <w:t xml:space="preserve"> </w:t>
      </w:r>
      <w:r>
        <w:rPr>
          <w:lang w:eastAsia="en-US"/>
        </w:rPr>
        <w:t>podvodne arheologije, uključujući istraživanja, restauraciju i obrazovne</w:t>
      </w:r>
      <w:r w:rsidR="00D25CC5">
        <w:rPr>
          <w:lang w:eastAsia="en-US"/>
        </w:rPr>
        <w:t xml:space="preserve"> </w:t>
      </w:r>
      <w:r>
        <w:rPr>
          <w:lang w:eastAsia="en-US"/>
        </w:rPr>
        <w:t>aktivnosti. Proračun se dostavlja na račun Centra;</w:t>
      </w:r>
    </w:p>
    <w:p w:rsidR="00D7637C" w:rsidRDefault="00D7637C" w:rsidP="00D25CC5">
      <w:pPr>
        <w:ind w:left="1418" w:hanging="425"/>
        <w:jc w:val="both"/>
        <w:rPr>
          <w:lang w:eastAsia="en-US"/>
        </w:rPr>
      </w:pPr>
      <w:r>
        <w:rPr>
          <w:lang w:eastAsia="en-US"/>
        </w:rPr>
        <w:t>c)</w:t>
      </w:r>
      <w:r w:rsidR="00D25CC5">
        <w:rPr>
          <w:lang w:eastAsia="en-US"/>
        </w:rPr>
        <w:tab/>
      </w:r>
      <w:r>
        <w:rPr>
          <w:lang w:eastAsia="en-US"/>
        </w:rPr>
        <w:t>staviti na raspolaganje Centru sredstva potrebna za daljnje radove na</w:t>
      </w:r>
      <w:r w:rsidR="00D25CC5">
        <w:rPr>
          <w:lang w:eastAsia="en-US"/>
        </w:rPr>
        <w:t xml:space="preserve"> </w:t>
      </w:r>
      <w:r>
        <w:rPr>
          <w:lang w:eastAsia="en-US"/>
        </w:rPr>
        <w:t>izgradnji samostanskog kompleksa u Zadru i opremu prostora. U cijelosti preuzima održavanje ovih prostora i tehničke opreme, kao i osiguravanje</w:t>
      </w:r>
      <w:r w:rsidR="00D25CC5">
        <w:rPr>
          <w:lang w:eastAsia="en-US"/>
        </w:rPr>
        <w:t xml:space="preserve"> </w:t>
      </w:r>
      <w:r>
        <w:rPr>
          <w:lang w:eastAsia="en-US"/>
        </w:rPr>
        <w:t>sredstava za rad Centra;</w:t>
      </w:r>
    </w:p>
    <w:p w:rsidR="00D7637C" w:rsidRDefault="00D7637C" w:rsidP="00D25CC5">
      <w:pPr>
        <w:ind w:left="1418" w:hanging="425"/>
        <w:jc w:val="both"/>
        <w:rPr>
          <w:lang w:eastAsia="en-US"/>
        </w:rPr>
      </w:pPr>
      <w:r>
        <w:rPr>
          <w:lang w:eastAsia="en-US"/>
        </w:rPr>
        <w:t>d)</w:t>
      </w:r>
      <w:r w:rsidR="00D25CC5">
        <w:rPr>
          <w:lang w:eastAsia="en-US"/>
        </w:rPr>
        <w:tab/>
      </w:r>
      <w:r>
        <w:rPr>
          <w:lang w:eastAsia="en-US"/>
        </w:rPr>
        <w:t>preuzeti sudjelovanje u iznosu od 30% ukupnog troška za svaki međunarodni projekt kojeg provodi Centar.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Pr="00920AE8" w:rsidRDefault="00D7637C" w:rsidP="00D25CC5">
      <w:pPr>
        <w:spacing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Članak 9.</w:t>
      </w:r>
    </w:p>
    <w:p w:rsidR="00D7637C" w:rsidRPr="00920AE8" w:rsidRDefault="00D7637C" w:rsidP="00D25CC5">
      <w:pPr>
        <w:spacing w:before="60"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FINANCIJSKI DOPRINOS UNESCO-u</w:t>
      </w:r>
    </w:p>
    <w:p w:rsidR="00D7637C" w:rsidRDefault="00D7637C" w:rsidP="00920AE8">
      <w:pPr>
        <w:jc w:val="both"/>
        <w:rPr>
          <w:lang w:eastAsia="en-US"/>
        </w:rPr>
      </w:pPr>
      <w:r>
        <w:rPr>
          <w:lang w:eastAsia="en-US"/>
        </w:rPr>
        <w:t>S ciljem nadoknade troškova UNESCO-a u upravljanju, praćenju, izvješćivanju i drugim operativnim procesima u odnosu na institute i centre kategorije 2, Vlada doprinosi odgovarajućem UNESCO-</w:t>
      </w:r>
      <w:proofErr w:type="spellStart"/>
      <w:r>
        <w:rPr>
          <w:lang w:eastAsia="en-US"/>
        </w:rPr>
        <w:t>vom</w:t>
      </w:r>
      <w:proofErr w:type="spellEnd"/>
      <w:r>
        <w:rPr>
          <w:lang w:eastAsia="en-US"/>
        </w:rPr>
        <w:t xml:space="preserve"> programskom sektoru godišnji iznos od najmanje 1.000,00 USD do 31. prosinca svake godine od stupanja na snagu ovog Ugovora.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Pr="00920AE8" w:rsidRDefault="00D7637C" w:rsidP="00D25CC5">
      <w:pPr>
        <w:spacing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Članak 10.</w:t>
      </w:r>
    </w:p>
    <w:p w:rsidR="00D7637C" w:rsidRPr="00920AE8" w:rsidRDefault="00D7637C" w:rsidP="00D25CC5">
      <w:pPr>
        <w:spacing w:before="60"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DOPRINOS UNESCO-a</w:t>
      </w:r>
    </w:p>
    <w:p w:rsidR="00D7637C" w:rsidRDefault="00D7637C" w:rsidP="00D25CC5">
      <w:pPr>
        <w:ind w:left="709" w:hanging="709"/>
        <w:jc w:val="both"/>
        <w:rPr>
          <w:lang w:eastAsia="en-US"/>
        </w:rPr>
      </w:pPr>
      <w:r>
        <w:rPr>
          <w:lang w:eastAsia="en-US"/>
        </w:rPr>
        <w:t>10.1.</w:t>
      </w:r>
      <w:r>
        <w:rPr>
          <w:lang w:eastAsia="en-US"/>
        </w:rPr>
        <w:tab/>
        <w:t>UNESCO može osigurati pomoć, po potrebi, za aktivnosti Centra, u skladu s UNESCO-ovim odobrenim programom i proračunom (C/5), uključujući globalnu strategiju i akcijske planove kao i prioritete sektorskih programa:</w:t>
      </w:r>
    </w:p>
    <w:p w:rsidR="00D7637C" w:rsidRDefault="00D7637C" w:rsidP="007E10DC">
      <w:pPr>
        <w:numPr>
          <w:ilvl w:val="0"/>
          <w:numId w:val="7"/>
        </w:numPr>
        <w:ind w:left="1418" w:hanging="425"/>
        <w:jc w:val="both"/>
        <w:rPr>
          <w:lang w:eastAsia="en-US"/>
        </w:rPr>
      </w:pPr>
      <w:r>
        <w:rPr>
          <w:lang w:eastAsia="en-US"/>
        </w:rPr>
        <w:t>osiguravanjem pomoći svojih stručnjaka u specijaliziranim područjima</w:t>
      </w:r>
      <w:r w:rsidR="00D25CC5">
        <w:rPr>
          <w:lang w:eastAsia="en-US"/>
        </w:rPr>
        <w:t xml:space="preserve"> </w:t>
      </w:r>
      <w:r>
        <w:rPr>
          <w:lang w:eastAsia="en-US"/>
        </w:rPr>
        <w:t>Centra;</w:t>
      </w:r>
    </w:p>
    <w:p w:rsidR="00D7637C" w:rsidRDefault="00D7637C" w:rsidP="00D25CC5">
      <w:pPr>
        <w:numPr>
          <w:ilvl w:val="0"/>
          <w:numId w:val="7"/>
        </w:numPr>
        <w:ind w:left="1418" w:hanging="425"/>
        <w:jc w:val="both"/>
        <w:rPr>
          <w:lang w:eastAsia="en-US"/>
        </w:rPr>
      </w:pPr>
      <w:r>
        <w:rPr>
          <w:lang w:eastAsia="en-US"/>
        </w:rPr>
        <w:t>uključivanjem u povremene razmjene djelatnika kada je to primjereno, s tim da dotični djelatnici ostaju na platnome popisu organizacija otprematelja;</w:t>
      </w:r>
    </w:p>
    <w:p w:rsidR="00155D4B" w:rsidRDefault="00155D4B" w:rsidP="00155D4B">
      <w:pPr>
        <w:ind w:left="1418"/>
        <w:jc w:val="both"/>
        <w:rPr>
          <w:lang w:eastAsia="en-US"/>
        </w:rPr>
      </w:pPr>
      <w:bookmarkStart w:id="0" w:name="_GoBack"/>
      <w:bookmarkEnd w:id="0"/>
    </w:p>
    <w:p w:rsidR="00D7637C" w:rsidRDefault="00D7637C" w:rsidP="0064116B">
      <w:pPr>
        <w:numPr>
          <w:ilvl w:val="0"/>
          <w:numId w:val="7"/>
        </w:numPr>
        <w:ind w:left="1418" w:hanging="425"/>
        <w:jc w:val="both"/>
        <w:rPr>
          <w:lang w:eastAsia="en-US"/>
        </w:rPr>
      </w:pPr>
      <w:r>
        <w:rPr>
          <w:lang w:eastAsia="en-US"/>
        </w:rPr>
        <w:t>privremenim upućivanjem svojih djelatnika, o čemu može odlučivati</w:t>
      </w:r>
      <w:r w:rsidR="00D25CC5">
        <w:rPr>
          <w:lang w:eastAsia="en-US"/>
        </w:rPr>
        <w:t xml:space="preserve"> </w:t>
      </w:r>
      <w:r>
        <w:rPr>
          <w:lang w:eastAsia="en-US"/>
        </w:rPr>
        <w:t>glavni/a ravnatelj/</w:t>
      </w:r>
      <w:proofErr w:type="spellStart"/>
      <w:r>
        <w:rPr>
          <w:lang w:eastAsia="en-US"/>
        </w:rPr>
        <w:t>ica</w:t>
      </w:r>
      <w:proofErr w:type="spellEnd"/>
      <w:r>
        <w:rPr>
          <w:lang w:eastAsia="en-US"/>
        </w:rPr>
        <w:t xml:space="preserve"> UNESCO-a u iznimnim slučajevima, ako je to opravdano provedbom zajedničke aktivnosti ili projekta u okviru prioritetnoga područja strateškoga programa.</w:t>
      </w:r>
    </w:p>
    <w:p w:rsidR="00D7637C" w:rsidRDefault="00D7637C" w:rsidP="00D25CC5">
      <w:pPr>
        <w:ind w:left="709" w:hanging="709"/>
        <w:jc w:val="both"/>
        <w:rPr>
          <w:lang w:eastAsia="en-US"/>
        </w:rPr>
      </w:pPr>
      <w:r>
        <w:rPr>
          <w:lang w:eastAsia="en-US"/>
        </w:rPr>
        <w:t>10.2.</w:t>
      </w:r>
      <w:r>
        <w:rPr>
          <w:lang w:eastAsia="en-US"/>
        </w:rPr>
        <w:tab/>
        <w:t>U svim prethodno navedenim slučajevima takva se pomoć neće poduzimati, osim u</w:t>
      </w:r>
      <w:r w:rsidR="00D25CC5">
        <w:rPr>
          <w:lang w:eastAsia="en-US"/>
        </w:rPr>
        <w:t xml:space="preserve"> </w:t>
      </w:r>
      <w:r>
        <w:rPr>
          <w:lang w:eastAsia="en-US"/>
        </w:rPr>
        <w:t>okviru odredaba programa i proračuna UNESCO-a, te će UNESCO državama</w:t>
      </w:r>
      <w:r w:rsidR="00D25CC5">
        <w:rPr>
          <w:lang w:eastAsia="en-US"/>
        </w:rPr>
        <w:t xml:space="preserve"> </w:t>
      </w:r>
      <w:r>
        <w:rPr>
          <w:lang w:eastAsia="en-US"/>
        </w:rPr>
        <w:t>članicama UNESCO-a podnijeti račune koji se odnose na takvu uporabu kompetencija</w:t>
      </w:r>
      <w:r w:rsidR="00D25CC5">
        <w:rPr>
          <w:lang w:eastAsia="en-US"/>
        </w:rPr>
        <w:t xml:space="preserve"> </w:t>
      </w:r>
      <w:r>
        <w:rPr>
          <w:lang w:eastAsia="en-US"/>
        </w:rPr>
        <w:t>njegovih djelatnika i vezane troškove.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Pr="00920AE8" w:rsidRDefault="00D7637C" w:rsidP="00155D4B">
      <w:pPr>
        <w:spacing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Članak 11.</w:t>
      </w:r>
    </w:p>
    <w:p w:rsidR="00D7637C" w:rsidRPr="00920AE8" w:rsidRDefault="00D7637C" w:rsidP="00155D4B">
      <w:pPr>
        <w:spacing w:before="60"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SUDJELOVANJE</w:t>
      </w:r>
    </w:p>
    <w:p w:rsidR="00D7637C" w:rsidRDefault="00D7637C" w:rsidP="00F23C98">
      <w:pPr>
        <w:ind w:left="709" w:hanging="709"/>
        <w:jc w:val="both"/>
        <w:rPr>
          <w:lang w:eastAsia="en-US"/>
        </w:rPr>
      </w:pPr>
      <w:r>
        <w:rPr>
          <w:lang w:eastAsia="en-US"/>
        </w:rPr>
        <w:t>11.1.</w:t>
      </w:r>
      <w:r w:rsidR="00155D4B">
        <w:rPr>
          <w:lang w:eastAsia="en-US"/>
        </w:rPr>
        <w:tab/>
      </w:r>
      <w:r>
        <w:rPr>
          <w:lang w:eastAsia="en-US"/>
        </w:rPr>
        <w:t>Centar će poticati sudjelovanje država članica i prid</w:t>
      </w:r>
      <w:r w:rsidR="007C6E32">
        <w:rPr>
          <w:lang w:eastAsia="en-US"/>
        </w:rPr>
        <w:t xml:space="preserve">ruženih članica UNESCO-a koje </w:t>
      </w:r>
      <w:r>
        <w:rPr>
          <w:lang w:eastAsia="en-US"/>
        </w:rPr>
        <w:t>u</w:t>
      </w:r>
      <w:r w:rsidR="00155D4B">
        <w:rPr>
          <w:lang w:eastAsia="en-US"/>
        </w:rPr>
        <w:t xml:space="preserve"> </w:t>
      </w:r>
      <w:r>
        <w:rPr>
          <w:lang w:eastAsia="en-US"/>
        </w:rPr>
        <w:t>skladu s njihovim zajedničkim interesom u ciljevima Centra, žele surađivati s</w:t>
      </w:r>
      <w:r w:rsidR="00155D4B">
        <w:rPr>
          <w:lang w:eastAsia="en-US"/>
        </w:rPr>
        <w:t xml:space="preserve"> </w:t>
      </w:r>
      <w:r>
        <w:rPr>
          <w:lang w:eastAsia="en-US"/>
        </w:rPr>
        <w:t>Centrom.</w:t>
      </w:r>
    </w:p>
    <w:p w:rsidR="00D7637C" w:rsidRDefault="00D7637C" w:rsidP="00155D4B">
      <w:pPr>
        <w:ind w:left="709" w:hanging="709"/>
        <w:jc w:val="both"/>
        <w:rPr>
          <w:lang w:eastAsia="en-US"/>
        </w:rPr>
      </w:pPr>
      <w:r>
        <w:rPr>
          <w:lang w:eastAsia="en-US"/>
        </w:rPr>
        <w:t>11.2.</w:t>
      </w:r>
      <w:r w:rsidR="00155D4B">
        <w:rPr>
          <w:lang w:eastAsia="en-US"/>
        </w:rPr>
        <w:tab/>
      </w:r>
      <w:r>
        <w:rPr>
          <w:lang w:eastAsia="en-US"/>
        </w:rPr>
        <w:t>Države članice i pridružene članice UNESCO-a koje žele sudjelovati u aktivnostima</w:t>
      </w:r>
      <w:r w:rsidR="00155D4B">
        <w:rPr>
          <w:lang w:eastAsia="en-US"/>
        </w:rPr>
        <w:t xml:space="preserve"> </w:t>
      </w:r>
      <w:r>
        <w:rPr>
          <w:lang w:eastAsia="en-US"/>
        </w:rPr>
        <w:t>Centra i biti zastupljene u Upravnom vijeću kao članovi, kako je predviđeno ovi</w:t>
      </w:r>
      <w:r w:rsidR="00920AE8">
        <w:rPr>
          <w:lang w:eastAsia="en-US"/>
        </w:rPr>
        <w:t>m</w:t>
      </w:r>
      <w:r w:rsidR="00155D4B">
        <w:rPr>
          <w:lang w:eastAsia="en-US"/>
        </w:rPr>
        <w:t xml:space="preserve"> </w:t>
      </w:r>
      <w:r>
        <w:rPr>
          <w:lang w:eastAsia="en-US"/>
        </w:rPr>
        <w:t>Ugovorom, u tu svrhu šalju Centru obavijest. Ravnatelj/</w:t>
      </w:r>
      <w:proofErr w:type="spellStart"/>
      <w:r>
        <w:rPr>
          <w:lang w:eastAsia="en-US"/>
        </w:rPr>
        <w:t>ica</w:t>
      </w:r>
      <w:proofErr w:type="spellEnd"/>
      <w:r>
        <w:rPr>
          <w:lang w:eastAsia="en-US"/>
        </w:rPr>
        <w:t xml:space="preserve"> će obavijestiti stranke Ugovora i druge države članice sudionice o primitku takvih obavijesti.</w:t>
      </w:r>
    </w:p>
    <w:p w:rsidR="00036B7D" w:rsidRDefault="00036B7D" w:rsidP="00F23C98">
      <w:pPr>
        <w:jc w:val="both"/>
        <w:rPr>
          <w:lang w:eastAsia="en-US"/>
        </w:rPr>
      </w:pPr>
    </w:p>
    <w:p w:rsidR="00D7637C" w:rsidRDefault="00D7637C" w:rsidP="00F23C98">
      <w:pPr>
        <w:rPr>
          <w:lang w:eastAsia="en-US"/>
        </w:rPr>
      </w:pPr>
    </w:p>
    <w:p w:rsidR="00D7637C" w:rsidRPr="00920AE8" w:rsidRDefault="00D7637C" w:rsidP="00F23C98">
      <w:pPr>
        <w:spacing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Članak 12.</w:t>
      </w:r>
    </w:p>
    <w:p w:rsidR="00D7637C" w:rsidRPr="00920AE8" w:rsidRDefault="00D7637C" w:rsidP="00F23C98">
      <w:pPr>
        <w:spacing w:before="60"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ODGOVORNOST</w:t>
      </w:r>
    </w:p>
    <w:p w:rsidR="00D7637C" w:rsidRDefault="00D7637C" w:rsidP="00920AE8">
      <w:pPr>
        <w:jc w:val="both"/>
        <w:rPr>
          <w:lang w:eastAsia="en-US"/>
        </w:rPr>
      </w:pPr>
      <w:r>
        <w:rPr>
          <w:lang w:eastAsia="en-US"/>
        </w:rPr>
        <w:t>S obzirom na to da je Centar pravno odvojen od UNESCO-a, potonji nije pravno odgovoran za djela ili propuste Centra te stoga ne podliježe nijednom pravnom postupku, niti ima obveze bilo koje vrste, financijske ili druge, osim odredbi izričito navedenih u ovom Ugovoru.</w:t>
      </w:r>
    </w:p>
    <w:p w:rsidR="00D7637C" w:rsidRDefault="00D7637C" w:rsidP="00F23C98">
      <w:pPr>
        <w:jc w:val="both"/>
        <w:rPr>
          <w:lang w:eastAsia="en-US"/>
        </w:rPr>
      </w:pPr>
    </w:p>
    <w:p w:rsidR="00036B7D" w:rsidRDefault="00036B7D" w:rsidP="00F23C98">
      <w:pPr>
        <w:jc w:val="both"/>
        <w:rPr>
          <w:lang w:eastAsia="en-US"/>
        </w:rPr>
      </w:pPr>
    </w:p>
    <w:p w:rsidR="00D7637C" w:rsidRPr="00920AE8" w:rsidRDefault="00D7637C" w:rsidP="00F23C98">
      <w:pPr>
        <w:spacing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Članak 13.</w:t>
      </w:r>
    </w:p>
    <w:p w:rsidR="00D7637C" w:rsidRPr="00920AE8" w:rsidRDefault="00D7637C" w:rsidP="00F23C98">
      <w:pPr>
        <w:spacing w:before="60" w:after="60"/>
        <w:jc w:val="center"/>
        <w:rPr>
          <w:b/>
          <w:lang w:eastAsia="en-US"/>
        </w:rPr>
      </w:pPr>
      <w:r w:rsidRPr="00920AE8">
        <w:rPr>
          <w:b/>
          <w:lang w:eastAsia="en-US"/>
        </w:rPr>
        <w:t>EVALUACIJA</w:t>
      </w:r>
    </w:p>
    <w:p w:rsidR="00D7637C" w:rsidRDefault="00D7637C" w:rsidP="00F23C98">
      <w:pPr>
        <w:ind w:left="709" w:hanging="709"/>
        <w:jc w:val="both"/>
        <w:rPr>
          <w:lang w:eastAsia="en-US"/>
        </w:rPr>
      </w:pPr>
      <w:r>
        <w:rPr>
          <w:lang w:eastAsia="en-US"/>
        </w:rPr>
        <w:t>13.1.</w:t>
      </w:r>
      <w:r>
        <w:rPr>
          <w:lang w:eastAsia="en-US"/>
        </w:rPr>
        <w:tab/>
        <w:t>UNESCO može u svako doba provesti evaluaciju aktivnosti Centra koje financira</w:t>
      </w:r>
      <w:r w:rsidR="00F23C98">
        <w:rPr>
          <w:lang w:eastAsia="en-US"/>
        </w:rPr>
        <w:t xml:space="preserve"> </w:t>
      </w:r>
      <w:r>
        <w:rPr>
          <w:lang w:eastAsia="en-US"/>
        </w:rPr>
        <w:t>Centar ili dotična država članica kako bi se utvrdilo:</w:t>
      </w:r>
    </w:p>
    <w:p w:rsidR="00D7637C" w:rsidRDefault="00D7637C" w:rsidP="00A36109">
      <w:pPr>
        <w:numPr>
          <w:ilvl w:val="0"/>
          <w:numId w:val="8"/>
        </w:numPr>
        <w:ind w:left="1843" w:hanging="425"/>
        <w:jc w:val="both"/>
        <w:rPr>
          <w:lang w:eastAsia="en-US"/>
        </w:rPr>
      </w:pPr>
      <w:r>
        <w:rPr>
          <w:lang w:eastAsia="en-US"/>
        </w:rPr>
        <w:t>ostvaruje li Centar značajan doprinos odobrenom programu i proračunu</w:t>
      </w:r>
      <w:r w:rsidR="00F23C98">
        <w:rPr>
          <w:lang w:eastAsia="en-US"/>
        </w:rPr>
        <w:t xml:space="preserve"> </w:t>
      </w:r>
      <w:r>
        <w:rPr>
          <w:lang w:eastAsia="en-US"/>
        </w:rPr>
        <w:t>UNESCO-a (C/5 dokument), tijekom razdoblja nastavka djelovanja, uključujući globalnu strategiju i akcijske planove kao i prioritete sektorskih programa;</w:t>
      </w:r>
    </w:p>
    <w:p w:rsidR="00D7637C" w:rsidRDefault="00D7637C" w:rsidP="00A36109">
      <w:pPr>
        <w:numPr>
          <w:ilvl w:val="0"/>
          <w:numId w:val="8"/>
        </w:numPr>
        <w:ind w:left="1843" w:hanging="425"/>
        <w:jc w:val="both"/>
        <w:rPr>
          <w:lang w:eastAsia="en-US"/>
        </w:rPr>
      </w:pPr>
      <w:r>
        <w:rPr>
          <w:lang w:eastAsia="en-US"/>
        </w:rPr>
        <w:t>jesu li aktivnosti koje Centar učinkovito provodi u skladu s onima</w:t>
      </w:r>
      <w:r w:rsidR="00F23C98">
        <w:rPr>
          <w:lang w:eastAsia="en-US"/>
        </w:rPr>
        <w:t xml:space="preserve"> </w:t>
      </w:r>
      <w:r>
        <w:rPr>
          <w:lang w:eastAsia="en-US"/>
        </w:rPr>
        <w:t>navedenim u ovom Ugovoru.</w:t>
      </w:r>
    </w:p>
    <w:p w:rsidR="00D7637C" w:rsidRDefault="00D7637C" w:rsidP="00F23C98">
      <w:pPr>
        <w:ind w:left="709" w:hanging="709"/>
        <w:jc w:val="both"/>
        <w:rPr>
          <w:lang w:eastAsia="en-US"/>
        </w:rPr>
      </w:pPr>
      <w:r>
        <w:rPr>
          <w:lang w:eastAsia="en-US"/>
        </w:rPr>
        <w:t>13.2.</w:t>
      </w:r>
      <w:r>
        <w:rPr>
          <w:lang w:eastAsia="en-US"/>
        </w:rPr>
        <w:tab/>
        <w:t>U svrhu obnove ovog Ugovora UNESCO provodi evaluaciju doprinosa Centra</w:t>
      </w:r>
      <w:r w:rsidR="00F23C98">
        <w:rPr>
          <w:lang w:eastAsia="en-US"/>
        </w:rPr>
        <w:t xml:space="preserve"> </w:t>
      </w:r>
      <w:r>
        <w:rPr>
          <w:lang w:eastAsia="en-US"/>
        </w:rPr>
        <w:t>odobrenom programu i proračunu UNESCO-a (C/5 dokument), tijekom razdoblja</w:t>
      </w:r>
      <w:r w:rsidR="00F23C98">
        <w:rPr>
          <w:lang w:eastAsia="en-US"/>
        </w:rPr>
        <w:t xml:space="preserve"> </w:t>
      </w:r>
      <w:r>
        <w:rPr>
          <w:lang w:eastAsia="en-US"/>
        </w:rPr>
        <w:t>nastavka djelovanja, uključujući globalnu strategiju i akcijske planove kao i prioritete</w:t>
      </w:r>
      <w:r w:rsidR="00F23C98">
        <w:rPr>
          <w:lang w:eastAsia="en-US"/>
        </w:rPr>
        <w:t xml:space="preserve"> </w:t>
      </w:r>
      <w:r>
        <w:rPr>
          <w:lang w:eastAsia="en-US"/>
        </w:rPr>
        <w:t>sektorskih programa. Ovu evaluaciju, koju vodi UNESCO, u cijelosti će financirati</w:t>
      </w:r>
      <w:r w:rsidR="00F23C98">
        <w:rPr>
          <w:lang w:eastAsia="en-US"/>
        </w:rPr>
        <w:t xml:space="preserve"> </w:t>
      </w:r>
      <w:r>
        <w:rPr>
          <w:lang w:eastAsia="en-US"/>
        </w:rPr>
        <w:t>Vlada i/ili Međunarodni centar za podvodnu arheologiju u Zadru.</w:t>
      </w:r>
    </w:p>
    <w:p w:rsidR="00D7637C" w:rsidRDefault="00D7637C" w:rsidP="00F23C98">
      <w:pPr>
        <w:ind w:left="709" w:hanging="709"/>
        <w:jc w:val="both"/>
        <w:rPr>
          <w:lang w:eastAsia="en-US"/>
        </w:rPr>
      </w:pPr>
      <w:r>
        <w:rPr>
          <w:lang w:eastAsia="en-US"/>
        </w:rPr>
        <w:t>13.3.</w:t>
      </w:r>
      <w:r>
        <w:rPr>
          <w:lang w:eastAsia="en-US"/>
        </w:rPr>
        <w:tab/>
        <w:t>UNESCO se obvezuje podnijeti Centru i državi(ama) članici(</w:t>
      </w:r>
      <w:proofErr w:type="spellStart"/>
      <w:r>
        <w:rPr>
          <w:lang w:eastAsia="en-US"/>
        </w:rPr>
        <w:t>cama</w:t>
      </w:r>
      <w:proofErr w:type="spellEnd"/>
      <w:r>
        <w:rPr>
          <w:lang w:eastAsia="en-US"/>
        </w:rPr>
        <w:t>) zaključke o</w:t>
      </w:r>
      <w:r w:rsidR="00F23C98">
        <w:rPr>
          <w:lang w:eastAsia="en-US"/>
        </w:rPr>
        <w:t xml:space="preserve"> </w:t>
      </w:r>
      <w:r>
        <w:rPr>
          <w:lang w:eastAsia="en-US"/>
        </w:rPr>
        <w:t>provedenoj evaluaciji te staviti na raspolaganje izvješće o evaluaciji na mrežne</w:t>
      </w:r>
      <w:r w:rsidR="00F23C98">
        <w:rPr>
          <w:lang w:eastAsia="en-US"/>
        </w:rPr>
        <w:t xml:space="preserve"> </w:t>
      </w:r>
      <w:r>
        <w:rPr>
          <w:lang w:eastAsia="en-US"/>
        </w:rPr>
        <w:t>stranice relevantnog programskog sektora.</w:t>
      </w:r>
    </w:p>
    <w:p w:rsidR="00D7637C" w:rsidRDefault="00D7637C" w:rsidP="00F23C98">
      <w:pPr>
        <w:ind w:left="709" w:hanging="709"/>
        <w:jc w:val="both"/>
        <w:rPr>
          <w:lang w:eastAsia="en-US"/>
        </w:rPr>
      </w:pPr>
      <w:r>
        <w:rPr>
          <w:lang w:eastAsia="en-US"/>
        </w:rPr>
        <w:t>13.4.</w:t>
      </w:r>
      <w:r>
        <w:rPr>
          <w:lang w:eastAsia="en-US"/>
        </w:rPr>
        <w:tab/>
        <w:t>Nakon zaključaka evaluacije svaka od stranaka ima opciju zahtijevanja revizije</w:t>
      </w:r>
      <w:r w:rsidR="00F23C98">
        <w:rPr>
          <w:lang w:eastAsia="en-US"/>
        </w:rPr>
        <w:t xml:space="preserve"> </w:t>
      </w:r>
      <w:r>
        <w:rPr>
          <w:lang w:eastAsia="en-US"/>
        </w:rPr>
        <w:t>sadržaja Ugovora ili otkazivanja Ugovora, kako je to predviđeno u člancima 17. i 18.</w:t>
      </w:r>
      <w:r w:rsidR="00F23C98">
        <w:rPr>
          <w:lang w:eastAsia="en-US"/>
        </w:rPr>
        <w:t xml:space="preserve"> </w:t>
      </w:r>
      <w:r>
        <w:rPr>
          <w:lang w:eastAsia="en-US"/>
        </w:rPr>
        <w:t>Ugovora.</w:t>
      </w:r>
    </w:p>
    <w:p w:rsidR="00D7637C" w:rsidRDefault="00D7637C" w:rsidP="00D7637C">
      <w:pPr>
        <w:ind w:firstLine="709"/>
        <w:jc w:val="both"/>
        <w:rPr>
          <w:lang w:eastAsia="en-US"/>
        </w:rPr>
      </w:pPr>
    </w:p>
    <w:p w:rsidR="00D7637C" w:rsidRPr="00724298" w:rsidRDefault="00D7637C" w:rsidP="00A36109">
      <w:pPr>
        <w:spacing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lastRenderedPageBreak/>
        <w:t>Članak 14.</w:t>
      </w:r>
    </w:p>
    <w:p w:rsidR="00D7637C" w:rsidRPr="00724298" w:rsidRDefault="00D7637C" w:rsidP="00A36109">
      <w:pPr>
        <w:spacing w:before="60"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UPORABA NAZIVA I LOGOTIPA UNESCO-a</w:t>
      </w:r>
    </w:p>
    <w:p w:rsidR="00D7637C" w:rsidRDefault="00D7637C" w:rsidP="00A36109">
      <w:pPr>
        <w:ind w:left="709" w:hanging="709"/>
        <w:jc w:val="both"/>
        <w:rPr>
          <w:lang w:eastAsia="en-US"/>
        </w:rPr>
      </w:pPr>
      <w:r>
        <w:rPr>
          <w:lang w:eastAsia="en-US"/>
        </w:rPr>
        <w:t>14.1.</w:t>
      </w:r>
      <w:r>
        <w:rPr>
          <w:lang w:eastAsia="en-US"/>
        </w:rPr>
        <w:tab/>
        <w:t>Centar može navoditi svoju povezanost s UNESCO-om. Stoga može koristiti pored svog naziva navod ,,pod pokroviteljstvom UNESCO-a”.</w:t>
      </w:r>
    </w:p>
    <w:p w:rsidR="00D7637C" w:rsidRDefault="00D7637C" w:rsidP="00A36109">
      <w:pPr>
        <w:ind w:left="709" w:hanging="709"/>
        <w:jc w:val="both"/>
        <w:rPr>
          <w:lang w:eastAsia="en-US"/>
        </w:rPr>
      </w:pPr>
      <w:r>
        <w:rPr>
          <w:lang w:eastAsia="en-US"/>
        </w:rPr>
        <w:t>14.2.</w:t>
      </w:r>
      <w:r>
        <w:rPr>
          <w:lang w:eastAsia="en-US"/>
        </w:rPr>
        <w:tab/>
        <w:t>Centar je ovlašten koristiti logotip UNESCO-a ili neku njegovu verziju na svojim</w:t>
      </w:r>
      <w:r w:rsidR="00A36109">
        <w:rPr>
          <w:lang w:eastAsia="en-US"/>
        </w:rPr>
        <w:t xml:space="preserve"> </w:t>
      </w:r>
      <w:r>
        <w:rPr>
          <w:lang w:eastAsia="en-US"/>
        </w:rPr>
        <w:t>memorandumima i dokumentima, uključujući elektroničke dokumente i mrežne</w:t>
      </w:r>
      <w:r w:rsidR="00A36109">
        <w:rPr>
          <w:lang w:eastAsia="en-US"/>
        </w:rPr>
        <w:t xml:space="preserve"> </w:t>
      </w:r>
      <w:r>
        <w:rPr>
          <w:lang w:eastAsia="en-US"/>
        </w:rPr>
        <w:t>stranice, u skladu s uvjetima koja su utvrdila upravna tijela UNESCO-a.</w:t>
      </w:r>
    </w:p>
    <w:p w:rsidR="00D7637C" w:rsidRDefault="00D7637C" w:rsidP="00A36109">
      <w:pPr>
        <w:ind w:left="709" w:hanging="709"/>
        <w:jc w:val="both"/>
        <w:rPr>
          <w:lang w:eastAsia="en-US"/>
        </w:rPr>
      </w:pPr>
      <w:r>
        <w:rPr>
          <w:lang w:eastAsia="en-US"/>
        </w:rPr>
        <w:t>14.3.</w:t>
      </w:r>
      <w:r>
        <w:rPr>
          <w:lang w:eastAsia="en-US"/>
        </w:rPr>
        <w:tab/>
        <w:t>U nedostatku valjanog Ugovora s UNESCO-om strogo je zabranjeno korištenje</w:t>
      </w:r>
      <w:r w:rsidR="00A36109">
        <w:rPr>
          <w:lang w:eastAsia="en-US"/>
        </w:rPr>
        <w:t xml:space="preserve"> </w:t>
      </w:r>
      <w:r>
        <w:rPr>
          <w:lang w:eastAsia="en-US"/>
        </w:rPr>
        <w:t>UNESCO-ovog imena i logotipa na memorandumima i dokumentima, uključujući</w:t>
      </w:r>
      <w:r w:rsidR="00A36109">
        <w:rPr>
          <w:lang w:eastAsia="en-US"/>
        </w:rPr>
        <w:t xml:space="preserve"> </w:t>
      </w:r>
      <w:r>
        <w:rPr>
          <w:lang w:eastAsia="en-US"/>
        </w:rPr>
        <w:t>elektroničke dokumente i mrežne stranice Međunarodnog centra za podvodnu</w:t>
      </w:r>
      <w:r w:rsidR="00A36109">
        <w:rPr>
          <w:lang w:eastAsia="en-US"/>
        </w:rPr>
        <w:t xml:space="preserve"> </w:t>
      </w:r>
      <w:r>
        <w:rPr>
          <w:lang w:eastAsia="en-US"/>
        </w:rPr>
        <w:t>arheologiju u Zadru, Republika Hrvatska.</w:t>
      </w:r>
    </w:p>
    <w:p w:rsidR="00036B7D" w:rsidRDefault="00036B7D" w:rsidP="00A36109">
      <w:pPr>
        <w:jc w:val="both"/>
        <w:rPr>
          <w:lang w:eastAsia="en-US"/>
        </w:rPr>
      </w:pPr>
    </w:p>
    <w:p w:rsidR="00D7637C" w:rsidRDefault="00D7637C" w:rsidP="00A36109">
      <w:pPr>
        <w:jc w:val="both"/>
        <w:rPr>
          <w:lang w:eastAsia="en-US"/>
        </w:rPr>
      </w:pPr>
    </w:p>
    <w:p w:rsidR="00D7637C" w:rsidRPr="00724298" w:rsidRDefault="00D7637C" w:rsidP="00A36109">
      <w:pPr>
        <w:spacing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Članak 15.</w:t>
      </w:r>
    </w:p>
    <w:p w:rsidR="00D7637C" w:rsidRPr="00724298" w:rsidRDefault="00D7637C" w:rsidP="00A36109">
      <w:pPr>
        <w:spacing w:before="60"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STUPANJE NA SNAGU</w:t>
      </w:r>
    </w:p>
    <w:p w:rsidR="00D7637C" w:rsidRDefault="00D7637C" w:rsidP="00724298">
      <w:pPr>
        <w:jc w:val="both"/>
        <w:rPr>
          <w:lang w:eastAsia="en-US"/>
        </w:rPr>
      </w:pPr>
      <w:r>
        <w:rPr>
          <w:lang w:eastAsia="en-US"/>
        </w:rPr>
        <w:t>Ovaj Ugovor stupa na snagu, nakon što ga stranke potpišu, datumom primitka od strane UNESCO-a pisane obavijesti kojom Vlada Republike Hrvatske obavješćuje UNESCO o ispunjenju unutarnjih pravnih postupaka vezanih uz stupanje na snagu Ugovora.</w:t>
      </w:r>
    </w:p>
    <w:p w:rsidR="00D7637C" w:rsidRDefault="00D7637C" w:rsidP="00A36109">
      <w:pPr>
        <w:jc w:val="both"/>
        <w:rPr>
          <w:lang w:eastAsia="en-US"/>
        </w:rPr>
      </w:pPr>
    </w:p>
    <w:p w:rsidR="00D7637C" w:rsidRDefault="00D7637C" w:rsidP="00A36109">
      <w:pPr>
        <w:jc w:val="both"/>
        <w:rPr>
          <w:lang w:eastAsia="en-US"/>
        </w:rPr>
      </w:pPr>
    </w:p>
    <w:p w:rsidR="00D7637C" w:rsidRPr="00724298" w:rsidRDefault="00D7637C" w:rsidP="00A36109">
      <w:pPr>
        <w:spacing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Članak 16.</w:t>
      </w:r>
    </w:p>
    <w:p w:rsidR="00D7637C" w:rsidRPr="00724298" w:rsidRDefault="00D7637C" w:rsidP="00A36109">
      <w:pPr>
        <w:spacing w:before="60"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TRAJANJE</w:t>
      </w:r>
    </w:p>
    <w:p w:rsidR="00D7637C" w:rsidRDefault="00D7637C" w:rsidP="00724298">
      <w:pPr>
        <w:jc w:val="both"/>
        <w:rPr>
          <w:lang w:eastAsia="en-US"/>
        </w:rPr>
      </w:pPr>
      <w:r>
        <w:rPr>
          <w:lang w:eastAsia="en-US"/>
        </w:rPr>
        <w:t>Ovaj se Ugovor sklapa na razdoblje od osam godina od datuma njegova stupanja na snagu. Ugovor se obnavlja ili raskida na temelju odluke Izvršnog odbora a slijedom preporuke glavne ravnateljice. U slučaju raskida Memoranduma o suglasnosti između UNESCO-a i Centra, ovaj će Ugovor prestati važiti istog datuma.</w:t>
      </w:r>
    </w:p>
    <w:p w:rsidR="00D7637C" w:rsidRDefault="00D7637C" w:rsidP="00A36109">
      <w:pPr>
        <w:jc w:val="both"/>
        <w:rPr>
          <w:lang w:eastAsia="en-US"/>
        </w:rPr>
      </w:pPr>
    </w:p>
    <w:p w:rsidR="00D7637C" w:rsidRDefault="00D7637C" w:rsidP="00A36109">
      <w:pPr>
        <w:jc w:val="both"/>
        <w:rPr>
          <w:lang w:eastAsia="en-US"/>
        </w:rPr>
      </w:pPr>
    </w:p>
    <w:p w:rsidR="00D7637C" w:rsidRPr="00724298" w:rsidRDefault="00D7637C" w:rsidP="00A36109">
      <w:pPr>
        <w:spacing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Članak 17.</w:t>
      </w:r>
    </w:p>
    <w:p w:rsidR="00D7637C" w:rsidRDefault="00D7637C" w:rsidP="00A36109">
      <w:pPr>
        <w:spacing w:before="60" w:after="60"/>
        <w:jc w:val="center"/>
        <w:rPr>
          <w:lang w:eastAsia="en-US"/>
        </w:rPr>
      </w:pPr>
      <w:r w:rsidRPr="00724298">
        <w:rPr>
          <w:b/>
          <w:lang w:eastAsia="en-US"/>
        </w:rPr>
        <w:t>OTKAZIVANJE</w:t>
      </w:r>
    </w:p>
    <w:p w:rsidR="00D7637C" w:rsidRDefault="00D7637C" w:rsidP="00A36109">
      <w:pPr>
        <w:spacing w:after="60"/>
        <w:ind w:left="709" w:hanging="709"/>
        <w:jc w:val="both"/>
        <w:rPr>
          <w:lang w:eastAsia="en-US"/>
        </w:rPr>
      </w:pPr>
      <w:r>
        <w:rPr>
          <w:lang w:eastAsia="en-US"/>
        </w:rPr>
        <w:t>17.1.</w:t>
      </w:r>
      <w:r>
        <w:rPr>
          <w:lang w:eastAsia="en-US"/>
        </w:rPr>
        <w:tab/>
        <w:t>Svaka od stranaka ima pravo jednostrano otkazati ovaj Ugovor.</w:t>
      </w:r>
    </w:p>
    <w:p w:rsidR="00D7637C" w:rsidRDefault="00D7637C" w:rsidP="00A36109">
      <w:pPr>
        <w:spacing w:after="60"/>
        <w:ind w:left="709" w:hanging="709"/>
        <w:jc w:val="both"/>
        <w:rPr>
          <w:lang w:eastAsia="en-US"/>
        </w:rPr>
      </w:pPr>
      <w:r>
        <w:rPr>
          <w:lang w:eastAsia="en-US"/>
        </w:rPr>
        <w:t>17.2.</w:t>
      </w:r>
      <w:r w:rsidR="00A36109">
        <w:rPr>
          <w:lang w:eastAsia="en-US"/>
        </w:rPr>
        <w:tab/>
      </w:r>
      <w:r>
        <w:rPr>
          <w:lang w:eastAsia="en-US"/>
        </w:rPr>
        <w:t>Otkaz proizvodi učinak u roku od 30 dana nakon primitka obavijesti koju je jedna od</w:t>
      </w:r>
      <w:r w:rsidR="00A36109">
        <w:rPr>
          <w:lang w:eastAsia="en-US"/>
        </w:rPr>
        <w:t xml:space="preserve"> </w:t>
      </w:r>
      <w:r>
        <w:rPr>
          <w:lang w:eastAsia="en-US"/>
        </w:rPr>
        <w:t>stranaka poslala drugoj.</w:t>
      </w:r>
    </w:p>
    <w:p w:rsidR="00D7637C" w:rsidRDefault="00D7637C" w:rsidP="00A36109">
      <w:pPr>
        <w:ind w:left="709" w:hanging="709"/>
        <w:jc w:val="both"/>
        <w:rPr>
          <w:lang w:eastAsia="en-US"/>
        </w:rPr>
      </w:pPr>
      <w:r>
        <w:rPr>
          <w:lang w:eastAsia="en-US"/>
        </w:rPr>
        <w:t xml:space="preserve">17.3. </w:t>
      </w:r>
      <w:r>
        <w:rPr>
          <w:lang w:eastAsia="en-US"/>
        </w:rPr>
        <w:tab/>
        <w:t>U slučaju raskida Memoranduma o suglasnosti između Centra i UNESCO-a, ovaj će</w:t>
      </w:r>
      <w:r w:rsidR="00A36109">
        <w:rPr>
          <w:lang w:eastAsia="en-US"/>
        </w:rPr>
        <w:t xml:space="preserve"> </w:t>
      </w:r>
      <w:r>
        <w:rPr>
          <w:lang w:eastAsia="en-US"/>
        </w:rPr>
        <w:t>Ugovor prestati važiti istog datuma.</w:t>
      </w:r>
    </w:p>
    <w:p w:rsidR="004A4FFE" w:rsidRDefault="004A4FFE" w:rsidP="00E9182E">
      <w:pPr>
        <w:jc w:val="both"/>
        <w:rPr>
          <w:lang w:eastAsia="en-US"/>
        </w:rPr>
      </w:pPr>
    </w:p>
    <w:p w:rsidR="004A4FFE" w:rsidRDefault="004A4FFE" w:rsidP="00A36109">
      <w:pPr>
        <w:jc w:val="both"/>
        <w:rPr>
          <w:lang w:eastAsia="en-US"/>
        </w:rPr>
      </w:pPr>
    </w:p>
    <w:p w:rsidR="00D7637C" w:rsidRPr="00724298" w:rsidRDefault="00D7637C" w:rsidP="00A36109">
      <w:pPr>
        <w:spacing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Članak 18.</w:t>
      </w:r>
    </w:p>
    <w:p w:rsidR="00D7637C" w:rsidRPr="00724298" w:rsidRDefault="00D7637C" w:rsidP="00A36109">
      <w:pPr>
        <w:spacing w:before="60"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REVIZIJA</w:t>
      </w:r>
    </w:p>
    <w:p w:rsidR="00D7637C" w:rsidRDefault="00D7637C" w:rsidP="00724298">
      <w:pPr>
        <w:jc w:val="both"/>
        <w:rPr>
          <w:lang w:eastAsia="en-US"/>
        </w:rPr>
      </w:pPr>
      <w:r>
        <w:rPr>
          <w:lang w:eastAsia="en-US"/>
        </w:rPr>
        <w:t>Ovaj Ugovor može biti revidiran pisanim pristankom između Vlade i UNESCO-a uz uvažavanje preporuka evaluacijskog postupka.</w:t>
      </w:r>
    </w:p>
    <w:p w:rsidR="000F36E4" w:rsidRDefault="000F36E4" w:rsidP="00A36109">
      <w:pPr>
        <w:jc w:val="both"/>
        <w:rPr>
          <w:lang w:eastAsia="en-US"/>
        </w:rPr>
      </w:pPr>
    </w:p>
    <w:p w:rsidR="00E9182E" w:rsidRDefault="00E9182E" w:rsidP="00A36109">
      <w:pPr>
        <w:jc w:val="both"/>
        <w:rPr>
          <w:lang w:eastAsia="en-US"/>
        </w:rPr>
      </w:pPr>
    </w:p>
    <w:p w:rsidR="00D7637C" w:rsidRPr="00724298" w:rsidRDefault="00D7637C" w:rsidP="00A36109">
      <w:pPr>
        <w:jc w:val="center"/>
        <w:rPr>
          <w:b/>
          <w:lang w:eastAsia="en-US"/>
        </w:rPr>
      </w:pPr>
      <w:r w:rsidRPr="00724298">
        <w:rPr>
          <w:b/>
          <w:lang w:eastAsia="en-US"/>
        </w:rPr>
        <w:t>Članak 19.</w:t>
      </w:r>
    </w:p>
    <w:p w:rsidR="00D7637C" w:rsidRDefault="00D7637C" w:rsidP="00A36109">
      <w:pPr>
        <w:spacing w:before="60" w:after="60"/>
        <w:jc w:val="center"/>
        <w:rPr>
          <w:lang w:eastAsia="en-US"/>
        </w:rPr>
      </w:pPr>
      <w:r w:rsidRPr="00724298">
        <w:rPr>
          <w:b/>
          <w:lang w:eastAsia="en-US"/>
        </w:rPr>
        <w:t>RJEŠAVANJE SPOROVA</w:t>
      </w:r>
    </w:p>
    <w:p w:rsidR="00D7637C" w:rsidRDefault="00D7637C" w:rsidP="00724298">
      <w:pPr>
        <w:jc w:val="both"/>
        <w:rPr>
          <w:lang w:eastAsia="en-US"/>
        </w:rPr>
      </w:pPr>
      <w:r>
        <w:rPr>
          <w:lang w:eastAsia="en-US"/>
        </w:rPr>
        <w:t xml:space="preserve">Svaki spor koji proizlazi iz ovog Ugovora rješavat će se uzajamnim pregovorima i konzultacijama Stranaka. </w:t>
      </w:r>
    </w:p>
    <w:p w:rsidR="00D7637C" w:rsidRDefault="00D7637C" w:rsidP="00A36109">
      <w:pPr>
        <w:jc w:val="both"/>
        <w:rPr>
          <w:lang w:eastAsia="en-US"/>
        </w:rPr>
      </w:pPr>
    </w:p>
    <w:p w:rsidR="00D7637C" w:rsidRPr="00724298" w:rsidRDefault="00D7637C" w:rsidP="00A36109">
      <w:pPr>
        <w:spacing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Članak 20.</w:t>
      </w:r>
    </w:p>
    <w:p w:rsidR="00D7637C" w:rsidRPr="00724298" w:rsidRDefault="00D7637C" w:rsidP="00A36109">
      <w:pPr>
        <w:spacing w:before="60"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PRIVILEGIJE I IMUNITETI</w:t>
      </w:r>
    </w:p>
    <w:p w:rsidR="00D7637C" w:rsidRDefault="00D7637C" w:rsidP="00724298">
      <w:pPr>
        <w:jc w:val="both"/>
        <w:rPr>
          <w:lang w:eastAsia="en-US"/>
        </w:rPr>
      </w:pPr>
      <w:r>
        <w:rPr>
          <w:lang w:eastAsia="en-US"/>
        </w:rPr>
        <w:t>Ništa u ovom Ugovoru ili u vezi s njim neće se smatrati odricanjem od bilo koje od povlastica i imuniteta UNESCO-a.</w:t>
      </w:r>
    </w:p>
    <w:p w:rsidR="00D7637C" w:rsidRDefault="00D7637C" w:rsidP="00427A95">
      <w:pPr>
        <w:jc w:val="both"/>
        <w:rPr>
          <w:lang w:eastAsia="en-US"/>
        </w:rPr>
      </w:pPr>
    </w:p>
    <w:p w:rsidR="00427A95" w:rsidRDefault="00427A95" w:rsidP="00427A95">
      <w:pPr>
        <w:jc w:val="both"/>
        <w:rPr>
          <w:lang w:eastAsia="en-US"/>
        </w:rPr>
      </w:pPr>
    </w:p>
    <w:p w:rsidR="00D7637C" w:rsidRPr="00724298" w:rsidRDefault="00D7637C" w:rsidP="00427A95">
      <w:pPr>
        <w:spacing w:after="60"/>
        <w:jc w:val="center"/>
        <w:rPr>
          <w:b/>
          <w:lang w:eastAsia="en-US"/>
        </w:rPr>
      </w:pPr>
      <w:r w:rsidRPr="00724298">
        <w:rPr>
          <w:b/>
          <w:lang w:eastAsia="en-US"/>
        </w:rPr>
        <w:t>U POTVRDU TOGA,</w:t>
      </w:r>
    </w:p>
    <w:p w:rsidR="00D7637C" w:rsidRDefault="00D7637C" w:rsidP="00427A95">
      <w:pPr>
        <w:jc w:val="center"/>
        <w:rPr>
          <w:lang w:eastAsia="en-US"/>
        </w:rPr>
      </w:pPr>
      <w:r>
        <w:rPr>
          <w:lang w:eastAsia="en-US"/>
        </w:rPr>
        <w:t>niže potpisani potpisali su ovaj Ugovor.</w:t>
      </w:r>
    </w:p>
    <w:p w:rsidR="00D7637C" w:rsidRDefault="00D7637C" w:rsidP="00427A95">
      <w:pPr>
        <w:jc w:val="both"/>
        <w:rPr>
          <w:lang w:eastAsia="en-US"/>
        </w:rPr>
      </w:pPr>
    </w:p>
    <w:p w:rsidR="00D7637C" w:rsidRDefault="00D7637C" w:rsidP="00AE3C00">
      <w:pPr>
        <w:jc w:val="both"/>
        <w:rPr>
          <w:lang w:eastAsia="en-US"/>
        </w:rPr>
      </w:pPr>
      <w:r>
        <w:rPr>
          <w:lang w:eastAsia="en-US"/>
        </w:rPr>
        <w:t>Sastavljeno u dva izvornika, svaki na hrvatskom i engleskom jeziku, svi su tekstovi jednako vjerodostojni. U slučaju razlika u tumačenju, mjerodavan je engleski tekst.</w:t>
      </w:r>
    </w:p>
    <w:p w:rsidR="000B1EBD" w:rsidRDefault="000B1EBD" w:rsidP="00D7637C">
      <w:pPr>
        <w:ind w:firstLine="709"/>
        <w:jc w:val="both"/>
        <w:rPr>
          <w:lang w:eastAsia="en-US"/>
        </w:rPr>
      </w:pPr>
    </w:p>
    <w:p w:rsidR="000B1EBD" w:rsidRDefault="000B1EBD" w:rsidP="00D7637C">
      <w:pPr>
        <w:ind w:firstLine="709"/>
        <w:jc w:val="both"/>
        <w:rPr>
          <w:lang w:eastAsia="en-US"/>
        </w:rPr>
      </w:pPr>
    </w:p>
    <w:p w:rsidR="000B1EBD" w:rsidRDefault="000B1EBD" w:rsidP="000B1EBD">
      <w:pPr>
        <w:rPr>
          <w:lang w:eastAsia="en-US"/>
        </w:rPr>
      </w:pPr>
      <w:r>
        <w:rPr>
          <w:lang w:eastAsia="en-US"/>
        </w:rPr>
        <w:t>Za Vladu Republike Hrvatske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Za Organizaciju Ujedinjenih naroda za </w:t>
      </w:r>
    </w:p>
    <w:p w:rsidR="000B1EBD" w:rsidRDefault="000B1EBD" w:rsidP="000B1EBD">
      <w:pPr>
        <w:tabs>
          <w:tab w:val="left" w:pos="4996"/>
        </w:tabs>
        <w:rPr>
          <w:lang w:eastAsia="en-US"/>
        </w:rPr>
      </w:pPr>
      <w:r>
        <w:rPr>
          <w:lang w:eastAsia="en-US"/>
        </w:rPr>
        <w:tab/>
        <w:t>obrazovanje, znanosti i kulturu</w:t>
      </w:r>
    </w:p>
    <w:p w:rsidR="000B1EBD" w:rsidRDefault="000B1EBD" w:rsidP="000B1EBD">
      <w:pPr>
        <w:rPr>
          <w:lang w:eastAsia="en-US"/>
        </w:rPr>
      </w:pPr>
    </w:p>
    <w:p w:rsidR="00427A95" w:rsidRDefault="00427A95" w:rsidP="000B1EBD">
      <w:pPr>
        <w:rPr>
          <w:lang w:eastAsia="en-US"/>
        </w:rPr>
      </w:pPr>
    </w:p>
    <w:p w:rsidR="00427A95" w:rsidRDefault="00427A95" w:rsidP="000B1EBD">
      <w:pPr>
        <w:rPr>
          <w:lang w:eastAsia="en-US"/>
        </w:rPr>
      </w:pPr>
    </w:p>
    <w:p w:rsidR="000B1EBD" w:rsidRDefault="000B1EBD" w:rsidP="000B1EBD">
      <w:pPr>
        <w:rPr>
          <w:lang w:eastAsia="en-US"/>
        </w:rPr>
      </w:pPr>
      <w:r>
        <w:rPr>
          <w:lang w:eastAsia="en-US"/>
        </w:rPr>
        <w:t>dr. sc. Nina Obuljen Koržinek</w:t>
      </w:r>
      <w:r w:rsidR="00C1764A">
        <w:rPr>
          <w:lang w:eastAsia="en-US"/>
        </w:rPr>
        <w:t>, v.r.</w:t>
      </w:r>
      <w:r>
        <w:rPr>
          <w:lang w:eastAsia="en-US"/>
        </w:rPr>
        <w:t xml:space="preserve">                            </w:t>
      </w:r>
      <w:proofErr w:type="spellStart"/>
      <w:r>
        <w:rPr>
          <w:lang w:eastAsia="en-US"/>
        </w:rPr>
        <w:t>Audrey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Azoulay</w:t>
      </w:r>
      <w:proofErr w:type="spellEnd"/>
      <w:r w:rsidR="00C1764A">
        <w:rPr>
          <w:lang w:eastAsia="en-US"/>
        </w:rPr>
        <w:t>, v.r.</w:t>
      </w:r>
    </w:p>
    <w:p w:rsidR="000B1EBD" w:rsidRDefault="000B1EBD" w:rsidP="000B1EBD">
      <w:pPr>
        <w:tabs>
          <w:tab w:val="left" w:pos="4996"/>
        </w:tabs>
        <w:rPr>
          <w:lang w:eastAsia="en-US"/>
        </w:rPr>
      </w:pPr>
      <w:r>
        <w:rPr>
          <w:lang w:eastAsia="en-US"/>
        </w:rPr>
        <w:t>ministrica kulture i medija</w:t>
      </w:r>
      <w:r>
        <w:rPr>
          <w:lang w:eastAsia="en-US"/>
        </w:rPr>
        <w:tab/>
        <w:t>glavna ravnateljica</w:t>
      </w:r>
    </w:p>
    <w:p w:rsidR="000F36E4" w:rsidRDefault="000B1EBD" w:rsidP="000B1EBD">
      <w:pPr>
        <w:tabs>
          <w:tab w:val="left" w:pos="4996"/>
        </w:tabs>
        <w:jc w:val="both"/>
        <w:rPr>
          <w:lang w:eastAsia="en-US"/>
        </w:rPr>
      </w:pPr>
      <w:r>
        <w:rPr>
          <w:lang w:eastAsia="en-US"/>
        </w:rPr>
        <w:t>Datum: 22.2.2023.</w:t>
      </w:r>
      <w:r>
        <w:rPr>
          <w:lang w:eastAsia="en-US"/>
        </w:rPr>
        <w:tab/>
        <w:t>Datum: 20.2.2023.</w:t>
      </w:r>
    </w:p>
    <w:p w:rsidR="00E712CA" w:rsidRDefault="00E712CA" w:rsidP="00E712CA">
      <w:pPr>
        <w:jc w:val="both"/>
        <w:rPr>
          <w:lang w:eastAsia="en-US"/>
        </w:rPr>
      </w:pPr>
    </w:p>
    <w:p w:rsidR="00196D6F" w:rsidRDefault="00196D6F" w:rsidP="00D7637C">
      <w:pPr>
        <w:ind w:firstLine="709"/>
        <w:jc w:val="both"/>
        <w:rPr>
          <w:lang w:eastAsia="en-US"/>
        </w:rPr>
        <w:sectPr w:rsidR="00196D6F" w:rsidSect="004D3A20">
          <w:headerReference w:type="default" r:id="rId15"/>
          <w:footerReference w:type="default" r:id="rId16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96D6F" w:rsidRDefault="00196D6F" w:rsidP="00196D6F">
      <w:pPr>
        <w:jc w:val="both"/>
        <w:rPr>
          <w:lang w:eastAsia="en-US"/>
        </w:rPr>
      </w:pPr>
    </w:p>
    <w:p w:rsidR="00427A95" w:rsidRDefault="00427A95" w:rsidP="00196D6F">
      <w:pPr>
        <w:jc w:val="both"/>
        <w:rPr>
          <w:lang w:eastAsia="en-US"/>
        </w:rPr>
      </w:pPr>
    </w:p>
    <w:p w:rsidR="00196D6F" w:rsidRDefault="00196D6F" w:rsidP="00427A95">
      <w:pPr>
        <w:shd w:val="clear" w:color="auto" w:fill="FFFFFF"/>
        <w:jc w:val="center"/>
        <w:textAlignment w:val="baseline"/>
        <w:rPr>
          <w:b/>
          <w:bCs/>
        </w:rPr>
      </w:pPr>
      <w:r w:rsidRPr="00427A95">
        <w:rPr>
          <w:b/>
          <w:bCs/>
        </w:rPr>
        <w:t>Članak 3.</w:t>
      </w:r>
    </w:p>
    <w:p w:rsidR="00427A95" w:rsidRPr="00427A95" w:rsidRDefault="00427A95" w:rsidP="00427A95">
      <w:pPr>
        <w:shd w:val="clear" w:color="auto" w:fill="FFFFFF"/>
        <w:jc w:val="center"/>
        <w:textAlignment w:val="baseline"/>
        <w:rPr>
          <w:b/>
          <w:bCs/>
        </w:rPr>
      </w:pPr>
    </w:p>
    <w:p w:rsidR="00D66518" w:rsidRPr="00427A95" w:rsidRDefault="00196D6F" w:rsidP="00427A95">
      <w:pPr>
        <w:shd w:val="clear" w:color="auto" w:fill="FFFFFF"/>
        <w:ind w:firstLine="1418"/>
        <w:jc w:val="both"/>
        <w:textAlignment w:val="baseline"/>
      </w:pPr>
      <w:r w:rsidRPr="00427A95">
        <w:t>Provedba Ugovora iz članka 1. ove Uredbe u djelokrugu je</w:t>
      </w:r>
      <w:r w:rsidR="007F0E9F" w:rsidRPr="00427A95">
        <w:t xml:space="preserve"> tijela državne uprave nadležnog za poslove kulture.</w:t>
      </w:r>
    </w:p>
    <w:p w:rsidR="005247EF" w:rsidRPr="00427A95" w:rsidRDefault="005247EF" w:rsidP="00427A95">
      <w:pPr>
        <w:shd w:val="clear" w:color="auto" w:fill="FFFFFF"/>
        <w:ind w:firstLine="408"/>
        <w:jc w:val="both"/>
        <w:textAlignment w:val="baseline"/>
      </w:pPr>
    </w:p>
    <w:p w:rsidR="00196D6F" w:rsidRDefault="00196D6F" w:rsidP="00427A95">
      <w:pPr>
        <w:shd w:val="clear" w:color="auto" w:fill="FFFFFF"/>
        <w:jc w:val="center"/>
        <w:textAlignment w:val="baseline"/>
        <w:rPr>
          <w:b/>
          <w:bCs/>
        </w:rPr>
      </w:pPr>
      <w:r w:rsidRPr="00427A95">
        <w:rPr>
          <w:b/>
          <w:bCs/>
        </w:rPr>
        <w:t>Članak 4.</w:t>
      </w:r>
    </w:p>
    <w:p w:rsidR="00427A95" w:rsidRPr="00427A95" w:rsidRDefault="00427A95" w:rsidP="00427A95">
      <w:pPr>
        <w:shd w:val="clear" w:color="auto" w:fill="FFFFFF"/>
        <w:jc w:val="center"/>
        <w:textAlignment w:val="baseline"/>
        <w:rPr>
          <w:b/>
          <w:bCs/>
        </w:rPr>
      </w:pPr>
    </w:p>
    <w:p w:rsidR="00196D6F" w:rsidRPr="00427A95" w:rsidRDefault="00196D6F" w:rsidP="00427A95">
      <w:pPr>
        <w:shd w:val="clear" w:color="auto" w:fill="FFFFFF"/>
        <w:ind w:firstLine="1418"/>
        <w:jc w:val="both"/>
        <w:textAlignment w:val="baseline"/>
      </w:pPr>
      <w:r w:rsidRPr="00427A95">
        <w:t>Na dan stupanja na snagu ove Uredbe Ugovor iz članka 1. ove Uredbe nije na snazi, te će se podaci o njegov</w:t>
      </w:r>
      <w:r w:rsidR="00427A95">
        <w:t>u</w:t>
      </w:r>
      <w:r w:rsidRPr="00427A95">
        <w:t xml:space="preserve"> stupanju na snagu objaviti sukladno odredbi članka 30. stavka 3. Zakona o sklapanju i izvršavanju međunarodnih ugovora.</w:t>
      </w:r>
    </w:p>
    <w:p w:rsidR="00E9182E" w:rsidRPr="00427A95" w:rsidRDefault="00E9182E" w:rsidP="00427A95">
      <w:pPr>
        <w:shd w:val="clear" w:color="auto" w:fill="FFFFFF"/>
        <w:ind w:firstLine="408"/>
        <w:jc w:val="both"/>
        <w:textAlignment w:val="baseline"/>
      </w:pPr>
    </w:p>
    <w:p w:rsidR="00196D6F" w:rsidRDefault="00196D6F" w:rsidP="00427A95">
      <w:pPr>
        <w:shd w:val="clear" w:color="auto" w:fill="FFFFFF"/>
        <w:jc w:val="center"/>
        <w:textAlignment w:val="baseline"/>
        <w:rPr>
          <w:b/>
          <w:bCs/>
        </w:rPr>
      </w:pPr>
      <w:r w:rsidRPr="00427A95">
        <w:rPr>
          <w:b/>
          <w:bCs/>
        </w:rPr>
        <w:t>Članak 5.</w:t>
      </w:r>
    </w:p>
    <w:p w:rsidR="00427A95" w:rsidRPr="00427A95" w:rsidRDefault="00427A95" w:rsidP="00427A95">
      <w:pPr>
        <w:shd w:val="clear" w:color="auto" w:fill="FFFFFF"/>
        <w:jc w:val="center"/>
        <w:textAlignment w:val="baseline"/>
        <w:rPr>
          <w:b/>
          <w:bCs/>
        </w:rPr>
      </w:pPr>
    </w:p>
    <w:p w:rsidR="00196D6F" w:rsidRPr="00427A95" w:rsidRDefault="00196D6F" w:rsidP="00427A95">
      <w:pPr>
        <w:shd w:val="clear" w:color="auto" w:fill="FFFFFF"/>
        <w:ind w:firstLine="1418"/>
        <w:jc w:val="both"/>
        <w:textAlignment w:val="baseline"/>
      </w:pPr>
      <w:r w:rsidRPr="00427A95">
        <w:t xml:space="preserve">Ova Uredba stupa na snagu osmoga dana od dana objave u </w:t>
      </w:r>
      <w:r w:rsidR="00427A95">
        <w:t>„</w:t>
      </w:r>
      <w:r w:rsidRPr="00427A95">
        <w:t>Narodnim novinama</w:t>
      </w:r>
      <w:r w:rsidR="00427A95">
        <w:t>“</w:t>
      </w:r>
      <w:r w:rsidRPr="00427A95">
        <w:t>.</w:t>
      </w:r>
    </w:p>
    <w:p w:rsidR="00427A95" w:rsidRPr="00427A95" w:rsidRDefault="00427A95" w:rsidP="00427A95">
      <w:pPr>
        <w:jc w:val="both"/>
      </w:pPr>
    </w:p>
    <w:p w:rsidR="00427A95" w:rsidRPr="00427A95" w:rsidRDefault="00427A95" w:rsidP="00427A95"/>
    <w:p w:rsidR="00427A95" w:rsidRPr="00427A95" w:rsidRDefault="00427A95" w:rsidP="00427A95">
      <w:r w:rsidRPr="00427A95">
        <w:t xml:space="preserve">KLASA: </w:t>
      </w:r>
    </w:p>
    <w:p w:rsidR="00427A95" w:rsidRPr="00427A95" w:rsidRDefault="00427A95" w:rsidP="00427A95">
      <w:r w:rsidRPr="00427A95">
        <w:t xml:space="preserve">URBROJ: </w:t>
      </w:r>
    </w:p>
    <w:p w:rsidR="00427A95" w:rsidRPr="00427A95" w:rsidRDefault="00427A95" w:rsidP="00427A95">
      <w:r w:rsidRPr="00427A95">
        <w:t xml:space="preserve">Zagreb, </w:t>
      </w:r>
    </w:p>
    <w:p w:rsidR="00427A95" w:rsidRPr="00427A95" w:rsidRDefault="00427A95" w:rsidP="00427A95"/>
    <w:p w:rsidR="00427A95" w:rsidRPr="00427A95" w:rsidRDefault="00427A95" w:rsidP="00427A95">
      <w:pPr>
        <w:autoSpaceDE w:val="0"/>
        <w:autoSpaceDN w:val="0"/>
        <w:adjustRightInd w:val="0"/>
      </w:pPr>
    </w:p>
    <w:p w:rsidR="00427A95" w:rsidRPr="00427A95" w:rsidRDefault="00427A95" w:rsidP="00427A95">
      <w:pPr>
        <w:autoSpaceDE w:val="0"/>
        <w:autoSpaceDN w:val="0"/>
        <w:adjustRightInd w:val="0"/>
        <w:ind w:left="5664" w:firstLine="708"/>
        <w:jc w:val="center"/>
      </w:pPr>
      <w:r w:rsidRPr="00427A95">
        <w:t xml:space="preserve">    PREDSJEDNIK</w:t>
      </w:r>
    </w:p>
    <w:p w:rsidR="00427A95" w:rsidRPr="00427A95" w:rsidRDefault="00427A95" w:rsidP="00427A95">
      <w:pPr>
        <w:autoSpaceDE w:val="0"/>
        <w:autoSpaceDN w:val="0"/>
        <w:adjustRightInd w:val="0"/>
      </w:pPr>
    </w:p>
    <w:p w:rsidR="00427A95" w:rsidRPr="00427A95" w:rsidRDefault="00427A95" w:rsidP="00427A95">
      <w:pPr>
        <w:jc w:val="right"/>
        <w:rPr>
          <w:b/>
        </w:rPr>
      </w:pPr>
      <w:r w:rsidRPr="00427A95">
        <w:rPr>
          <w:rFonts w:eastAsia="Calibri"/>
          <w:lang w:eastAsia="en-US"/>
        </w:rPr>
        <w:t xml:space="preserve">mr. </w:t>
      </w:r>
      <w:proofErr w:type="spellStart"/>
      <w:r w:rsidRPr="00427A95">
        <w:rPr>
          <w:rFonts w:eastAsia="Calibri"/>
          <w:lang w:eastAsia="en-US"/>
        </w:rPr>
        <w:t>sc</w:t>
      </w:r>
      <w:proofErr w:type="spellEnd"/>
      <w:r w:rsidRPr="00427A95">
        <w:rPr>
          <w:rFonts w:eastAsia="Calibri"/>
          <w:lang w:eastAsia="en-US"/>
        </w:rPr>
        <w:t>. Andrej Plenković</w:t>
      </w:r>
      <w:r w:rsidRPr="00427A95">
        <w:rPr>
          <w:b/>
        </w:rPr>
        <w:br w:type="page"/>
      </w:r>
    </w:p>
    <w:p w:rsidR="00B56AF8" w:rsidRPr="00EA6E94" w:rsidRDefault="00B56AF8" w:rsidP="00B56AF8">
      <w:pPr>
        <w:jc w:val="both"/>
        <w:rPr>
          <w:color w:val="000000"/>
        </w:rPr>
      </w:pPr>
    </w:p>
    <w:p w:rsidR="00B56AF8" w:rsidRPr="00EA6E94" w:rsidRDefault="00B56AF8" w:rsidP="00B56AF8">
      <w:pPr>
        <w:jc w:val="center"/>
        <w:rPr>
          <w:b/>
          <w:color w:val="000000"/>
        </w:rPr>
      </w:pPr>
      <w:r w:rsidRPr="00EA6E94">
        <w:rPr>
          <w:b/>
          <w:color w:val="000000"/>
        </w:rPr>
        <w:t>O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B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R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A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Z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L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O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Ž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E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N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J</w:t>
      </w:r>
      <w:r w:rsidR="00427A95">
        <w:rPr>
          <w:b/>
          <w:color w:val="000000"/>
        </w:rPr>
        <w:t xml:space="preserve"> </w:t>
      </w:r>
      <w:r w:rsidRPr="00EA6E94">
        <w:rPr>
          <w:b/>
          <w:color w:val="000000"/>
        </w:rPr>
        <w:t>E</w:t>
      </w:r>
    </w:p>
    <w:p w:rsidR="00B56AF8" w:rsidRPr="00EA6E94" w:rsidRDefault="00B56AF8" w:rsidP="00B56AF8">
      <w:pPr>
        <w:jc w:val="both"/>
        <w:rPr>
          <w:color w:val="000000"/>
        </w:rPr>
      </w:pPr>
    </w:p>
    <w:p w:rsidR="00B56AF8" w:rsidRPr="00EA6E94" w:rsidRDefault="00B56AF8" w:rsidP="00B56AF8">
      <w:pPr>
        <w:ind w:firstLine="708"/>
        <w:jc w:val="both"/>
        <w:rPr>
          <w:color w:val="000000"/>
        </w:rPr>
      </w:pPr>
      <w:r w:rsidRPr="00EA6E94">
        <w:rPr>
          <w:color w:val="000000"/>
        </w:rPr>
        <w:t>Vlada Republike Hrvatske je 2008. osnovala Međunarodni centar za podvodnu arheologiju u Zadru</w:t>
      </w:r>
      <w:r w:rsidR="00427A95">
        <w:rPr>
          <w:color w:val="000000"/>
        </w:rPr>
        <w:t>,</w:t>
      </w:r>
      <w:r w:rsidRPr="00EA6E94">
        <w:rPr>
          <w:color w:val="000000"/>
        </w:rPr>
        <w:t xml:space="preserve"> Uredbom o osnivanju Međunarodnog centra za podvodnu arheologiju u Zadru (</w:t>
      </w:r>
      <w:r w:rsidR="00427A95">
        <w:rPr>
          <w:color w:val="000000"/>
        </w:rPr>
        <w:t>„</w:t>
      </w:r>
      <w:r w:rsidRPr="00EA6E94">
        <w:rPr>
          <w:color w:val="000000"/>
        </w:rPr>
        <w:t>Narodne novine</w:t>
      </w:r>
      <w:r w:rsidR="00427A95">
        <w:rPr>
          <w:color w:val="000000"/>
        </w:rPr>
        <w:t>“</w:t>
      </w:r>
      <w:r w:rsidRPr="00EA6E94">
        <w:rPr>
          <w:color w:val="000000"/>
        </w:rPr>
        <w:t>, broj 33/08</w:t>
      </w:r>
      <w:r>
        <w:rPr>
          <w:color w:val="000000"/>
        </w:rPr>
        <w:t>.</w:t>
      </w:r>
      <w:r w:rsidRPr="00EA6E94">
        <w:rPr>
          <w:color w:val="000000"/>
        </w:rPr>
        <w:t xml:space="preserve">). Centar se specijalizirao za podvodnu arheologiju i </w:t>
      </w:r>
      <w:proofErr w:type="spellStart"/>
      <w:r w:rsidRPr="00EA6E94">
        <w:rPr>
          <w:color w:val="000000"/>
        </w:rPr>
        <w:t>konzervaciju</w:t>
      </w:r>
      <w:proofErr w:type="spellEnd"/>
      <w:r w:rsidRPr="00EA6E94">
        <w:rPr>
          <w:color w:val="000000"/>
        </w:rPr>
        <w:t xml:space="preserve"> podvodne kulturne baštine te se bavi organizacijom treninga, </w:t>
      </w:r>
      <w:proofErr w:type="spellStart"/>
      <w:r w:rsidRPr="00EA6E94">
        <w:rPr>
          <w:color w:val="000000"/>
        </w:rPr>
        <w:t>konzervacijskih</w:t>
      </w:r>
      <w:proofErr w:type="spellEnd"/>
      <w:r w:rsidRPr="00EA6E94">
        <w:rPr>
          <w:color w:val="000000"/>
        </w:rPr>
        <w:t xml:space="preserve"> radova i istraživanja podvodne baštine, čime pridonosi unaprjeđenju javne svijesti o podvodnoj baštini. Svojim djelovanjem aktivno provodi Konvenciju o zaštiti podvodne kulturne baštine.  </w:t>
      </w:r>
    </w:p>
    <w:p w:rsidR="00B56AF8" w:rsidRPr="00EA6E94" w:rsidRDefault="00B56AF8" w:rsidP="00B56AF8">
      <w:pPr>
        <w:jc w:val="both"/>
        <w:rPr>
          <w:color w:val="000000"/>
        </w:rPr>
      </w:pPr>
      <w:r w:rsidRPr="00EA6E94">
        <w:rPr>
          <w:color w:val="000000"/>
        </w:rPr>
        <w:t xml:space="preserve"> </w:t>
      </w:r>
    </w:p>
    <w:p w:rsidR="00B56AF8" w:rsidRDefault="00B56AF8" w:rsidP="00B56AF8">
      <w:pPr>
        <w:ind w:firstLine="708"/>
        <w:jc w:val="both"/>
        <w:rPr>
          <w:color w:val="000000"/>
        </w:rPr>
      </w:pPr>
      <w:r w:rsidRPr="00EA6E94">
        <w:rPr>
          <w:color w:val="000000"/>
        </w:rPr>
        <w:t>Organizacija Ujedinjenih naroda za obrazovanje, znanost i kulturu (UNESCO) je prepoznala ovu vrijednu inicijativu te je, priznajući važnost podvodne kulturne baštine kao integralnoga dijela kulturne baštine čovječanstva, u odnosima Republike Hrvatske i UNESCO-a sklopljen</w:t>
      </w:r>
      <w:r w:rsidR="00427A95">
        <w:rPr>
          <w:color w:val="000000"/>
        </w:rPr>
        <w:t>,</w:t>
      </w:r>
      <w:r w:rsidRPr="00EA6E94">
        <w:rPr>
          <w:color w:val="000000"/>
        </w:rPr>
        <w:t xml:space="preserve"> u Parizu 1. kolovoza 2008.</w:t>
      </w:r>
      <w:r w:rsidR="00427A95">
        <w:rPr>
          <w:color w:val="000000"/>
        </w:rPr>
        <w:t>,</w:t>
      </w:r>
      <w:r w:rsidRPr="00EA6E94">
        <w:rPr>
          <w:color w:val="000000"/>
        </w:rPr>
        <w:t xml:space="preserve"> Ugovor između UNESCO-a i Vlade Republike Hrvatske o uspostavljanju Regionalnog centra za podvodnu arheologiju u Zadru, Republika Hrvatska kao centra 2. kategorije pod pokroviteljstvom UNESCO-a. Navedeni Ugovor je skloplj</w:t>
      </w:r>
      <w:r w:rsidR="00B66400">
        <w:rPr>
          <w:color w:val="000000"/>
        </w:rPr>
        <w:t>en na razdoblje od šest godina, a s</w:t>
      </w:r>
      <w:r w:rsidRPr="00EA6E94">
        <w:rPr>
          <w:color w:val="000000"/>
        </w:rPr>
        <w:t>ljedeći Ugovor potpisan je 13. lipnja 2016. također na razdoblje od šest godina</w:t>
      </w:r>
      <w:r w:rsidR="00B66400">
        <w:rPr>
          <w:color w:val="000000"/>
        </w:rPr>
        <w:t>.</w:t>
      </w:r>
    </w:p>
    <w:p w:rsidR="00B66400" w:rsidRDefault="00B66400" w:rsidP="00B56AF8">
      <w:pPr>
        <w:ind w:firstLine="708"/>
        <w:jc w:val="both"/>
        <w:rPr>
          <w:color w:val="000000"/>
        </w:rPr>
      </w:pPr>
    </w:p>
    <w:p w:rsidR="00B66400" w:rsidRDefault="00B66400" w:rsidP="00B664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Vlada Republike Hrvatske donijela je 2. veljače 2023. Odluku o pokretanju postupka za sklapanje Ugovora između </w:t>
      </w:r>
      <w:r w:rsidRPr="00B66400">
        <w:rPr>
          <w:color w:val="000000"/>
        </w:rPr>
        <w:t>Vlade Republike Hrvatske</w:t>
      </w:r>
      <w:r w:rsidRPr="00B66400">
        <w:t xml:space="preserve"> </w:t>
      </w:r>
      <w:r>
        <w:t xml:space="preserve">i </w:t>
      </w:r>
      <w:r w:rsidRPr="00B66400">
        <w:rPr>
          <w:color w:val="000000"/>
        </w:rPr>
        <w:t>Organizacije Ujedinjenih naroda za obrazovanje, znanost i kulturu</w:t>
      </w:r>
      <w:r>
        <w:rPr>
          <w:color w:val="000000"/>
        </w:rPr>
        <w:t xml:space="preserve"> u vezi s nastavkom djelovanja Međunarodnog centra za podvodnu arheologiju u Zadru, Republika Hrvatska, kao centra 2. kategorije pod pokroviteljstvom UNESCO-a. Navedenom Odlukom </w:t>
      </w:r>
      <w:r w:rsidR="007E202B">
        <w:rPr>
          <w:color w:val="000000"/>
        </w:rPr>
        <w:t>dana je</w:t>
      </w:r>
      <w:r>
        <w:rPr>
          <w:color w:val="000000"/>
        </w:rPr>
        <w:t xml:space="preserve"> ovlast ministric</w:t>
      </w:r>
      <w:r w:rsidR="007E202B">
        <w:rPr>
          <w:color w:val="000000"/>
        </w:rPr>
        <w:t>i</w:t>
      </w:r>
      <w:r>
        <w:rPr>
          <w:color w:val="000000"/>
        </w:rPr>
        <w:t xml:space="preserve"> kulture i medija</w:t>
      </w:r>
      <w:r w:rsidR="00427A95">
        <w:rPr>
          <w:color w:val="000000"/>
        </w:rPr>
        <w:t xml:space="preserve"> da u ime Vlade potpiše ugovor.</w:t>
      </w:r>
    </w:p>
    <w:p w:rsidR="00427A95" w:rsidRDefault="00427A95" w:rsidP="00B66400">
      <w:pPr>
        <w:ind w:firstLine="708"/>
        <w:jc w:val="both"/>
        <w:rPr>
          <w:color w:val="000000"/>
        </w:rPr>
      </w:pPr>
    </w:p>
    <w:p w:rsidR="00B66400" w:rsidRDefault="00B66400" w:rsidP="00B66400">
      <w:pPr>
        <w:ind w:firstLine="708"/>
        <w:jc w:val="both"/>
        <w:rPr>
          <w:color w:val="000000"/>
        </w:rPr>
      </w:pPr>
      <w:r>
        <w:rPr>
          <w:color w:val="000000"/>
        </w:rPr>
        <w:t>Predmetni Ugovor potpisan je 20. veljače 2023. u Parizu od strane glavne ravnateljice UNESCO-a te 22. veljače 2023. u Zagrebu od strane ministrice kulture i medija.</w:t>
      </w:r>
    </w:p>
    <w:p w:rsidR="007E202B" w:rsidRPr="00EA6E94" w:rsidRDefault="007E202B" w:rsidP="00B66400">
      <w:pPr>
        <w:ind w:firstLine="708"/>
        <w:jc w:val="both"/>
        <w:rPr>
          <w:color w:val="000000"/>
        </w:rPr>
      </w:pPr>
    </w:p>
    <w:p w:rsidR="00B56AF8" w:rsidRDefault="00B56AF8" w:rsidP="00B56AF8">
      <w:pPr>
        <w:ind w:firstLine="708"/>
        <w:jc w:val="both"/>
        <w:rPr>
          <w:color w:val="000000"/>
        </w:rPr>
      </w:pPr>
      <w:r w:rsidRPr="00EA6E94">
        <w:rPr>
          <w:color w:val="000000"/>
        </w:rPr>
        <w:t>Sklapanje</w:t>
      </w:r>
      <w:r>
        <w:rPr>
          <w:color w:val="000000"/>
        </w:rPr>
        <w:t>m</w:t>
      </w:r>
      <w:r w:rsidRPr="00EA6E94">
        <w:rPr>
          <w:color w:val="000000"/>
        </w:rPr>
        <w:t xml:space="preserve"> </w:t>
      </w:r>
      <w:r w:rsidR="007E3850">
        <w:rPr>
          <w:color w:val="000000"/>
        </w:rPr>
        <w:t>ovog</w:t>
      </w:r>
      <w:r w:rsidR="007E202B">
        <w:rPr>
          <w:color w:val="000000"/>
        </w:rPr>
        <w:t>a</w:t>
      </w:r>
      <w:r w:rsidR="007E3850">
        <w:rPr>
          <w:color w:val="000000"/>
        </w:rPr>
        <w:t xml:space="preserve"> </w:t>
      </w:r>
      <w:r w:rsidRPr="00EA6E94">
        <w:rPr>
          <w:color w:val="000000"/>
        </w:rPr>
        <w:t xml:space="preserve">Ugovora </w:t>
      </w:r>
      <w:r>
        <w:rPr>
          <w:color w:val="000000"/>
        </w:rPr>
        <w:t>odobrava se</w:t>
      </w:r>
      <w:r w:rsidRPr="00EA6E94">
        <w:rPr>
          <w:color w:val="000000"/>
        </w:rPr>
        <w:t xml:space="preserve"> produljenje statusa centra 2. kategorije pod pokr</w:t>
      </w:r>
      <w:r>
        <w:rPr>
          <w:color w:val="000000"/>
        </w:rPr>
        <w:t>oviteljstvom UNESCO-a te se stvara pravni okvir i utvrđuju</w:t>
      </w:r>
      <w:r w:rsidRPr="00EA6E94">
        <w:rPr>
          <w:color w:val="000000"/>
        </w:rPr>
        <w:t xml:space="preserve"> uvjeti odnosa i suradnje između Vlade Republike Hrvatske i UNESCO-a vezano uz djelovanje toga Centra. </w:t>
      </w:r>
    </w:p>
    <w:p w:rsidR="00B66400" w:rsidRDefault="00B66400" w:rsidP="00B56AF8">
      <w:pPr>
        <w:ind w:firstLine="708"/>
        <w:jc w:val="both"/>
        <w:rPr>
          <w:color w:val="000000"/>
        </w:rPr>
      </w:pPr>
    </w:p>
    <w:p w:rsidR="00B66400" w:rsidRDefault="00B66400" w:rsidP="00B56AF8">
      <w:pPr>
        <w:ind w:firstLine="708"/>
        <w:jc w:val="both"/>
        <w:rPr>
          <w:color w:val="000000"/>
        </w:rPr>
      </w:pPr>
      <w:r>
        <w:rPr>
          <w:color w:val="000000"/>
        </w:rPr>
        <w:t>Na temelju članka 30. stavka 1. Zakona o sklapanju i izvršavanju međunarodnih ugovora („Narodne novine“, broj 28/96</w:t>
      </w:r>
      <w:r w:rsidR="007E202B">
        <w:rPr>
          <w:color w:val="000000"/>
        </w:rPr>
        <w:t>.</w:t>
      </w:r>
      <w:r>
        <w:rPr>
          <w:color w:val="000000"/>
        </w:rPr>
        <w:t>)</w:t>
      </w:r>
      <w:r w:rsidR="007E202B">
        <w:rPr>
          <w:color w:val="000000"/>
        </w:rPr>
        <w:t>,</w:t>
      </w:r>
      <w:r w:rsidR="007E3850">
        <w:rPr>
          <w:color w:val="000000"/>
        </w:rPr>
        <w:t xml:space="preserve"> propisano je da se a</w:t>
      </w:r>
      <w:r w:rsidR="007E3850" w:rsidRPr="007E3850">
        <w:rPr>
          <w:color w:val="000000"/>
        </w:rPr>
        <w:t>kt o potvrđivanju međunarodnog ugovora s tekstom toga međunarodnog ugovora, kao i svaki drugi međunarodni ugovor, objavljuje</w:t>
      </w:r>
      <w:r w:rsidR="007E3850">
        <w:rPr>
          <w:color w:val="000000"/>
        </w:rPr>
        <w:t>,</w:t>
      </w:r>
      <w:r w:rsidR="007E3850" w:rsidRPr="007E3850">
        <w:rPr>
          <w:color w:val="000000"/>
        </w:rPr>
        <w:t xml:space="preserve"> bez odgode, u </w:t>
      </w:r>
      <w:r w:rsidR="007E202B">
        <w:rPr>
          <w:color w:val="000000"/>
        </w:rPr>
        <w:t>„</w:t>
      </w:r>
      <w:r w:rsidR="007E3850" w:rsidRPr="007E3850">
        <w:rPr>
          <w:color w:val="000000"/>
        </w:rPr>
        <w:t>Narodnim novinama</w:t>
      </w:r>
      <w:r w:rsidR="007E202B">
        <w:rPr>
          <w:color w:val="000000"/>
        </w:rPr>
        <w:t>“</w:t>
      </w:r>
      <w:r w:rsidR="007E3850" w:rsidRPr="007E3850">
        <w:rPr>
          <w:color w:val="000000"/>
        </w:rPr>
        <w:t>, službenom listu Republike Hrvatske.</w:t>
      </w:r>
      <w:r w:rsidR="007E3850">
        <w:rPr>
          <w:color w:val="000000"/>
        </w:rPr>
        <w:t xml:space="preserve"> </w:t>
      </w:r>
    </w:p>
    <w:p w:rsidR="007E3850" w:rsidRDefault="007E3850" w:rsidP="007E3850">
      <w:pPr>
        <w:jc w:val="both"/>
        <w:rPr>
          <w:color w:val="000000"/>
        </w:rPr>
      </w:pPr>
    </w:p>
    <w:p w:rsidR="007E202B" w:rsidRDefault="007E3850" w:rsidP="007E3850">
      <w:pPr>
        <w:ind w:firstLine="708"/>
        <w:jc w:val="both"/>
        <w:rPr>
          <w:color w:val="000000"/>
        </w:rPr>
      </w:pPr>
      <w:r>
        <w:rPr>
          <w:color w:val="000000"/>
        </w:rPr>
        <w:t>Slijedom navedenog predlaže</w:t>
      </w:r>
      <w:r w:rsidR="007E202B">
        <w:rPr>
          <w:color w:val="000000"/>
        </w:rPr>
        <w:t xml:space="preserve"> se</w:t>
      </w:r>
      <w:r>
        <w:rPr>
          <w:color w:val="000000"/>
        </w:rPr>
        <w:t xml:space="preserve"> da Vlada Republike Hrvatske donese </w:t>
      </w:r>
      <w:r w:rsidR="007E202B">
        <w:rPr>
          <w:color w:val="000000"/>
        </w:rPr>
        <w:t>ovu uredbu.</w:t>
      </w:r>
    </w:p>
    <w:sectPr w:rsidR="007E202B" w:rsidSect="004D3A20"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F4" w:rsidRDefault="004436F4">
      <w:r>
        <w:separator/>
      </w:r>
    </w:p>
  </w:endnote>
  <w:endnote w:type="continuationSeparator" w:id="0">
    <w:p w:rsidR="004436F4" w:rsidRDefault="0044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8D" w:rsidRPr="0087518D" w:rsidRDefault="0087518D" w:rsidP="0087518D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7518D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110" w:rsidRPr="003E5110" w:rsidRDefault="003E5110" w:rsidP="003E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F4" w:rsidRDefault="004436F4">
      <w:r>
        <w:separator/>
      </w:r>
    </w:p>
  </w:footnote>
  <w:footnote w:type="continuationSeparator" w:id="0">
    <w:p w:rsidR="004436F4" w:rsidRDefault="0044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60185"/>
      <w:docPartObj>
        <w:docPartGallery w:val="Page Numbers (Top of Page)"/>
        <w:docPartUnique/>
      </w:docPartObj>
    </w:sdtPr>
    <w:sdtEndPr/>
    <w:sdtContent>
      <w:p w:rsidR="004D3A20" w:rsidRDefault="004D3A2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659">
          <w:rPr>
            <w:noProof/>
          </w:rPr>
          <w:t>9</w:t>
        </w:r>
        <w:r>
          <w:fldChar w:fldCharType="end"/>
        </w:r>
      </w:p>
    </w:sdtContent>
  </w:sdt>
  <w:p w:rsidR="0028761D" w:rsidRDefault="0028761D" w:rsidP="002876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69"/>
    <w:multiLevelType w:val="hybridMultilevel"/>
    <w:tmpl w:val="22D00E78"/>
    <w:lvl w:ilvl="0" w:tplc="F756316A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C5407B1"/>
    <w:multiLevelType w:val="hybridMultilevel"/>
    <w:tmpl w:val="AE7EB8BA"/>
    <w:lvl w:ilvl="0" w:tplc="1F648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9F155E"/>
    <w:multiLevelType w:val="hybridMultilevel"/>
    <w:tmpl w:val="BF64FEE8"/>
    <w:lvl w:ilvl="0" w:tplc="A03E01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41A6A"/>
    <w:multiLevelType w:val="hybridMultilevel"/>
    <w:tmpl w:val="03065B06"/>
    <w:lvl w:ilvl="0" w:tplc="7ED2D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704310"/>
    <w:multiLevelType w:val="hybridMultilevel"/>
    <w:tmpl w:val="F176BFBA"/>
    <w:lvl w:ilvl="0" w:tplc="C33A2FA8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149DC"/>
    <w:multiLevelType w:val="hybridMultilevel"/>
    <w:tmpl w:val="8DEC047E"/>
    <w:lvl w:ilvl="0" w:tplc="053287B4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5FB32468"/>
    <w:multiLevelType w:val="hybridMultilevel"/>
    <w:tmpl w:val="51A4975A"/>
    <w:lvl w:ilvl="0" w:tplc="FC38BBE2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D"/>
    <w:rsid w:val="00002932"/>
    <w:rsid w:val="00005F98"/>
    <w:rsid w:val="000135E5"/>
    <w:rsid w:val="00022159"/>
    <w:rsid w:val="00034ECA"/>
    <w:rsid w:val="00036B7D"/>
    <w:rsid w:val="00040254"/>
    <w:rsid w:val="000461FB"/>
    <w:rsid w:val="00052AEC"/>
    <w:rsid w:val="00090FA6"/>
    <w:rsid w:val="000B1EBD"/>
    <w:rsid w:val="000C0507"/>
    <w:rsid w:val="000D1B79"/>
    <w:rsid w:val="000D77A4"/>
    <w:rsid w:val="000E0048"/>
    <w:rsid w:val="000E7BF3"/>
    <w:rsid w:val="000F36E4"/>
    <w:rsid w:val="000F7C1B"/>
    <w:rsid w:val="001001DD"/>
    <w:rsid w:val="001142A0"/>
    <w:rsid w:val="00144C8C"/>
    <w:rsid w:val="00155D4B"/>
    <w:rsid w:val="00172304"/>
    <w:rsid w:val="00177F16"/>
    <w:rsid w:val="0018086E"/>
    <w:rsid w:val="00181B1A"/>
    <w:rsid w:val="00181D5C"/>
    <w:rsid w:val="0018563B"/>
    <w:rsid w:val="00186D89"/>
    <w:rsid w:val="00187771"/>
    <w:rsid w:val="001877EF"/>
    <w:rsid w:val="00196D6F"/>
    <w:rsid w:val="001A1E67"/>
    <w:rsid w:val="001A2012"/>
    <w:rsid w:val="001A486F"/>
    <w:rsid w:val="001A6089"/>
    <w:rsid w:val="001B41FA"/>
    <w:rsid w:val="001E1CE2"/>
    <w:rsid w:val="001E3D10"/>
    <w:rsid w:val="001E767F"/>
    <w:rsid w:val="001F3A1A"/>
    <w:rsid w:val="00211DB7"/>
    <w:rsid w:val="00251209"/>
    <w:rsid w:val="0026475B"/>
    <w:rsid w:val="00281FE4"/>
    <w:rsid w:val="00283350"/>
    <w:rsid w:val="0028761D"/>
    <w:rsid w:val="002B7588"/>
    <w:rsid w:val="002F3E80"/>
    <w:rsid w:val="002F5421"/>
    <w:rsid w:val="002F768A"/>
    <w:rsid w:val="00307B2E"/>
    <w:rsid w:val="00312F78"/>
    <w:rsid w:val="003227C9"/>
    <w:rsid w:val="003240F3"/>
    <w:rsid w:val="00336659"/>
    <w:rsid w:val="00354A70"/>
    <w:rsid w:val="00361894"/>
    <w:rsid w:val="0037345C"/>
    <w:rsid w:val="00382F79"/>
    <w:rsid w:val="003947E4"/>
    <w:rsid w:val="003A7509"/>
    <w:rsid w:val="003B2D98"/>
    <w:rsid w:val="003B46EC"/>
    <w:rsid w:val="003E5110"/>
    <w:rsid w:val="00400AE2"/>
    <w:rsid w:val="00413403"/>
    <w:rsid w:val="004222F9"/>
    <w:rsid w:val="00427A95"/>
    <w:rsid w:val="004436F4"/>
    <w:rsid w:val="00452E9D"/>
    <w:rsid w:val="00463E23"/>
    <w:rsid w:val="00470DEA"/>
    <w:rsid w:val="0048047A"/>
    <w:rsid w:val="004933E1"/>
    <w:rsid w:val="004A4FFE"/>
    <w:rsid w:val="004B1DCE"/>
    <w:rsid w:val="004B26D8"/>
    <w:rsid w:val="004D2B4F"/>
    <w:rsid w:val="004D3A20"/>
    <w:rsid w:val="004D7059"/>
    <w:rsid w:val="004E2368"/>
    <w:rsid w:val="004E2C1B"/>
    <w:rsid w:val="005247EF"/>
    <w:rsid w:val="005445E8"/>
    <w:rsid w:val="00556AE8"/>
    <w:rsid w:val="00597289"/>
    <w:rsid w:val="005A4A21"/>
    <w:rsid w:val="005B0CC1"/>
    <w:rsid w:val="005C5C05"/>
    <w:rsid w:val="005C6009"/>
    <w:rsid w:val="005E162D"/>
    <w:rsid w:val="005F2273"/>
    <w:rsid w:val="005F502D"/>
    <w:rsid w:val="005F70C9"/>
    <w:rsid w:val="00606DDC"/>
    <w:rsid w:val="00611C07"/>
    <w:rsid w:val="0061797A"/>
    <w:rsid w:val="00653CF6"/>
    <w:rsid w:val="00656D1F"/>
    <w:rsid w:val="00657A5F"/>
    <w:rsid w:val="00695788"/>
    <w:rsid w:val="006A1FC0"/>
    <w:rsid w:val="006A70A6"/>
    <w:rsid w:val="006B1F18"/>
    <w:rsid w:val="006C3E02"/>
    <w:rsid w:val="006E2F34"/>
    <w:rsid w:val="006E3DF3"/>
    <w:rsid w:val="006E527C"/>
    <w:rsid w:val="006F3F35"/>
    <w:rsid w:val="00721D41"/>
    <w:rsid w:val="00724298"/>
    <w:rsid w:val="00735312"/>
    <w:rsid w:val="00743AED"/>
    <w:rsid w:val="007B5247"/>
    <w:rsid w:val="007C6E32"/>
    <w:rsid w:val="007D2620"/>
    <w:rsid w:val="007E202B"/>
    <w:rsid w:val="007E3850"/>
    <w:rsid w:val="007F0E9F"/>
    <w:rsid w:val="00803618"/>
    <w:rsid w:val="00807B81"/>
    <w:rsid w:val="00832CE1"/>
    <w:rsid w:val="0087518D"/>
    <w:rsid w:val="00890CE7"/>
    <w:rsid w:val="008A77E1"/>
    <w:rsid w:val="00920AE8"/>
    <w:rsid w:val="00921458"/>
    <w:rsid w:val="0095653F"/>
    <w:rsid w:val="00986231"/>
    <w:rsid w:val="009914FF"/>
    <w:rsid w:val="009B34B0"/>
    <w:rsid w:val="009C16E6"/>
    <w:rsid w:val="009C5A39"/>
    <w:rsid w:val="009D06BE"/>
    <w:rsid w:val="009E0D69"/>
    <w:rsid w:val="009F087B"/>
    <w:rsid w:val="00A029CA"/>
    <w:rsid w:val="00A118D3"/>
    <w:rsid w:val="00A21977"/>
    <w:rsid w:val="00A36109"/>
    <w:rsid w:val="00A5312A"/>
    <w:rsid w:val="00A57099"/>
    <w:rsid w:val="00A70432"/>
    <w:rsid w:val="00A968CE"/>
    <w:rsid w:val="00AC134A"/>
    <w:rsid w:val="00AC4D45"/>
    <w:rsid w:val="00AE1927"/>
    <w:rsid w:val="00AE3C00"/>
    <w:rsid w:val="00B1122F"/>
    <w:rsid w:val="00B16CC4"/>
    <w:rsid w:val="00B200AF"/>
    <w:rsid w:val="00B26FB0"/>
    <w:rsid w:val="00B27B8C"/>
    <w:rsid w:val="00B56AF8"/>
    <w:rsid w:val="00B61E4B"/>
    <w:rsid w:val="00B66400"/>
    <w:rsid w:val="00B7375D"/>
    <w:rsid w:val="00B755E5"/>
    <w:rsid w:val="00B8024F"/>
    <w:rsid w:val="00BB4F69"/>
    <w:rsid w:val="00BB5066"/>
    <w:rsid w:val="00BD66D6"/>
    <w:rsid w:val="00BF7D2B"/>
    <w:rsid w:val="00C11097"/>
    <w:rsid w:val="00C13A06"/>
    <w:rsid w:val="00C1764A"/>
    <w:rsid w:val="00C367B4"/>
    <w:rsid w:val="00C401E0"/>
    <w:rsid w:val="00C550FC"/>
    <w:rsid w:val="00C66A01"/>
    <w:rsid w:val="00C907CD"/>
    <w:rsid w:val="00C91C9C"/>
    <w:rsid w:val="00C96756"/>
    <w:rsid w:val="00CB6CD5"/>
    <w:rsid w:val="00CC71D8"/>
    <w:rsid w:val="00CE27A8"/>
    <w:rsid w:val="00CF62C6"/>
    <w:rsid w:val="00D0560C"/>
    <w:rsid w:val="00D22FD9"/>
    <w:rsid w:val="00D25CC5"/>
    <w:rsid w:val="00D378F3"/>
    <w:rsid w:val="00D501BE"/>
    <w:rsid w:val="00D63466"/>
    <w:rsid w:val="00D64A06"/>
    <w:rsid w:val="00D66518"/>
    <w:rsid w:val="00D75864"/>
    <w:rsid w:val="00D7637C"/>
    <w:rsid w:val="00D76C69"/>
    <w:rsid w:val="00D9254E"/>
    <w:rsid w:val="00DA5089"/>
    <w:rsid w:val="00DD51AC"/>
    <w:rsid w:val="00E024A2"/>
    <w:rsid w:val="00E126DC"/>
    <w:rsid w:val="00E144D3"/>
    <w:rsid w:val="00E20D92"/>
    <w:rsid w:val="00E55A71"/>
    <w:rsid w:val="00E6468F"/>
    <w:rsid w:val="00E647FF"/>
    <w:rsid w:val="00E712CA"/>
    <w:rsid w:val="00E82F89"/>
    <w:rsid w:val="00E85631"/>
    <w:rsid w:val="00E9182E"/>
    <w:rsid w:val="00ED3121"/>
    <w:rsid w:val="00EE32F6"/>
    <w:rsid w:val="00EF39FB"/>
    <w:rsid w:val="00F01034"/>
    <w:rsid w:val="00F02803"/>
    <w:rsid w:val="00F10372"/>
    <w:rsid w:val="00F1051B"/>
    <w:rsid w:val="00F11D8A"/>
    <w:rsid w:val="00F23C98"/>
    <w:rsid w:val="00F3117A"/>
    <w:rsid w:val="00F357FA"/>
    <w:rsid w:val="00F410EA"/>
    <w:rsid w:val="00F44778"/>
    <w:rsid w:val="00F474E3"/>
    <w:rsid w:val="00F505EC"/>
    <w:rsid w:val="00F5166A"/>
    <w:rsid w:val="00F54D7F"/>
    <w:rsid w:val="00F65612"/>
    <w:rsid w:val="00F7047F"/>
    <w:rsid w:val="00FE2D0C"/>
    <w:rsid w:val="00FE3E2A"/>
    <w:rsid w:val="00F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D2982"/>
  <w15:chartTrackingRefBased/>
  <w15:docId w15:val="{D086F469-0A8F-4969-80EC-766CE1F0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3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403"/>
  </w:style>
  <w:style w:type="paragraph" w:styleId="CommentSubject">
    <w:name w:val="annotation subject"/>
    <w:basedOn w:val="CommentText"/>
    <w:next w:val="CommentText"/>
    <w:link w:val="CommentSubjectChar"/>
    <w:rsid w:val="00413403"/>
    <w:rPr>
      <w:b/>
      <w:bCs/>
    </w:rPr>
  </w:style>
  <w:style w:type="character" w:customStyle="1" w:styleId="CommentSubjectChar">
    <w:name w:val="Comment Subject Char"/>
    <w:link w:val="CommentSubject"/>
    <w:rsid w:val="00413403"/>
    <w:rPr>
      <w:b/>
      <w:bCs/>
    </w:rPr>
  </w:style>
  <w:style w:type="paragraph" w:styleId="BalloonText">
    <w:name w:val="Balloon Text"/>
    <w:basedOn w:val="Normal"/>
    <w:link w:val="BalloonTextChar"/>
    <w:rsid w:val="0041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403"/>
    <w:pPr>
      <w:ind w:left="708"/>
    </w:pPr>
  </w:style>
  <w:style w:type="paragraph" w:styleId="Revision">
    <w:name w:val="Revision"/>
    <w:hidden/>
    <w:uiPriority w:val="99"/>
    <w:semiHidden/>
    <w:rsid w:val="006A1F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6A0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66A01"/>
    <w:rPr>
      <w:sz w:val="24"/>
      <w:szCs w:val="24"/>
    </w:rPr>
  </w:style>
  <w:style w:type="table" w:styleId="TableGrid">
    <w:name w:val="Table Grid"/>
    <w:basedOn w:val="TableNormal"/>
    <w:rsid w:val="00C6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761D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8761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87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AZJMDCZ6QSYZ-12-9605</_dlc_DocId>
    <_dlc_DocIdUrl xmlns="a494813a-d0d8-4dad-94cb-0d196f36ba15">
      <Url>https://ekoordinacije.vlada.hr/sjednice-drustvo/_layouts/15/DocIdRedir.aspx?ID=AZJMDCZ6QSYZ-12-9605</Url>
      <Description>AZJMDCZ6QSYZ-12-9605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60E0-320D-46E4-AE0B-88C4F9896AD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DA2716-E04D-4F4A-AE92-03E2BE979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B8005-2D03-44A0-9B49-9F160EEA2E6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8F5FB1-76C4-44F9-8FD2-AF5836C4B914}"/>
</file>

<file path=customXml/itemProps5.xml><?xml version="1.0" encoding="utf-8"?>
<ds:datastoreItem xmlns:ds="http://schemas.openxmlformats.org/officeDocument/2006/customXml" ds:itemID="{C3C969D9-A75D-4F17-A055-0FE568FB09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D7AA7D-6393-4019-8805-8F5AF76A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2863</Words>
  <Characters>16324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snmarko</dc:creator>
  <cp:keywords/>
  <cp:lastModifiedBy>Marija Pišonić</cp:lastModifiedBy>
  <cp:revision>43</cp:revision>
  <cp:lastPrinted>2023-03-27T13:27:00Z</cp:lastPrinted>
  <dcterms:created xsi:type="dcterms:W3CDTF">2023-03-27T13:02:00Z</dcterms:created>
  <dcterms:modified xsi:type="dcterms:W3CDTF">2023-03-27T14:56:00Z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AZJMDCZ6QSYZ-1335579144-42831</vt:lpwstr>
  </property>
  <property fmtid="{D5CDD505-2E9C-101B-9397-08002B2CF9AE}" pid="3" name="_dlc_DocIdItemGuid">
    <vt:lpwstr>896d30db-adec-40dd-b9ed-365af82102eb</vt:lpwstr>
  </property>
  <property fmtid="{D5CDD505-2E9C-101B-9397-08002B2CF9AE}" pid="4" name="_dlc_DocIdUrl">
    <vt:lpwstr>https://ekoordinacije.vlada.hr/_layouts/15/DocIdRedir.aspx?ID=AZJMDCZ6QSYZ-1335579144-42831, AZJMDCZ6QSYZ-1335579144-42831</vt:lpwstr>
  </property>
  <property fmtid="{D5CDD505-2E9C-101B-9397-08002B2CF9AE}" pid="5" name="ContentTypeId">
    <vt:lpwstr>0x010100A6240CC48D505041921B2DD2C8F3149D</vt:lpwstr>
  </property>
</Properties>
</file>