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06D7D" w14:textId="77777777" w:rsidR="006E4BE6" w:rsidRPr="006E4BE6" w:rsidRDefault="006E4BE6" w:rsidP="006E4BE6">
      <w:pPr>
        <w:jc w:val="center"/>
        <w:rPr>
          <w:rFonts w:asciiTheme="minorHAnsi" w:eastAsiaTheme="minorHAnsi" w:hAnsiTheme="minorHAnsi" w:cstheme="minorBidi"/>
          <w:sz w:val="22"/>
          <w:lang w:eastAsia="en-US"/>
        </w:rPr>
      </w:pPr>
      <w:r w:rsidRPr="006E4BE6">
        <w:rPr>
          <w:rFonts w:asciiTheme="minorHAnsi" w:eastAsiaTheme="minorHAnsi" w:hAnsiTheme="minorHAnsi" w:cstheme="minorBidi"/>
          <w:noProof/>
          <w:sz w:val="22"/>
        </w:rPr>
        <w:drawing>
          <wp:inline distT="0" distB="0" distL="0" distR="0" wp14:anchorId="0D7C12D2" wp14:editId="6BEAC31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BE6">
        <w:rPr>
          <w:rFonts w:asciiTheme="minorHAnsi" w:eastAsiaTheme="minorHAnsi" w:hAnsiTheme="minorHAnsi" w:cstheme="minorBidi"/>
          <w:sz w:val="22"/>
          <w:lang w:eastAsia="en-US"/>
        </w:rPr>
        <w:fldChar w:fldCharType="begin"/>
      </w:r>
      <w:r w:rsidRPr="006E4BE6">
        <w:rPr>
          <w:rFonts w:asciiTheme="minorHAnsi" w:eastAsiaTheme="minorHAnsi" w:hAnsiTheme="minorHAnsi" w:cstheme="minorBidi"/>
          <w:sz w:val="22"/>
          <w:lang w:eastAsia="en-US"/>
        </w:rPr>
        <w:instrText xml:space="preserve"> INCLUDEPICTURE "http://www.inet.hr/~box/images/grb-rh.gif" \* MERGEFORMATINET </w:instrText>
      </w:r>
      <w:r w:rsidRPr="006E4BE6">
        <w:rPr>
          <w:rFonts w:asciiTheme="minorHAnsi" w:eastAsiaTheme="minorHAnsi" w:hAnsiTheme="minorHAnsi" w:cstheme="minorBidi"/>
          <w:sz w:val="22"/>
          <w:lang w:eastAsia="en-US"/>
        </w:rPr>
        <w:fldChar w:fldCharType="end"/>
      </w:r>
    </w:p>
    <w:p w14:paraId="60F5106D" w14:textId="77777777" w:rsidR="006E4BE6" w:rsidRPr="006E4BE6" w:rsidRDefault="006E4BE6" w:rsidP="006E4BE6">
      <w:pPr>
        <w:spacing w:before="60" w:after="1680" w:line="276" w:lineRule="auto"/>
        <w:jc w:val="center"/>
        <w:rPr>
          <w:rFonts w:eastAsiaTheme="minorHAnsi"/>
          <w:sz w:val="28"/>
          <w:lang w:eastAsia="en-US"/>
        </w:rPr>
      </w:pPr>
      <w:r w:rsidRPr="006E4BE6">
        <w:rPr>
          <w:rFonts w:eastAsiaTheme="minorHAnsi"/>
          <w:sz w:val="28"/>
          <w:lang w:eastAsia="en-US"/>
        </w:rPr>
        <w:t>VLADA REPUBLIKE HRVATSKE</w:t>
      </w:r>
    </w:p>
    <w:p w14:paraId="34841265" w14:textId="77777777" w:rsidR="006E4BE6" w:rsidRPr="006E4BE6" w:rsidRDefault="006E4BE6" w:rsidP="006E4BE6">
      <w:pPr>
        <w:spacing w:after="200" w:line="276" w:lineRule="auto"/>
        <w:jc w:val="both"/>
        <w:rPr>
          <w:rFonts w:eastAsiaTheme="minorHAnsi"/>
          <w:szCs w:val="24"/>
          <w:lang w:eastAsia="en-US"/>
        </w:rPr>
      </w:pPr>
    </w:p>
    <w:p w14:paraId="49C27CA4" w14:textId="61449B78" w:rsidR="006E4BE6" w:rsidRPr="006E4BE6" w:rsidRDefault="006E4BE6" w:rsidP="006E4BE6">
      <w:pPr>
        <w:spacing w:after="200" w:line="276" w:lineRule="auto"/>
        <w:jc w:val="right"/>
        <w:rPr>
          <w:rFonts w:eastAsiaTheme="minorHAnsi"/>
          <w:szCs w:val="24"/>
          <w:lang w:eastAsia="en-US"/>
        </w:rPr>
      </w:pPr>
      <w:r w:rsidRPr="007B5ED0">
        <w:rPr>
          <w:rFonts w:eastAsiaTheme="minorHAnsi"/>
          <w:szCs w:val="24"/>
          <w:lang w:eastAsia="en-US"/>
        </w:rPr>
        <w:t xml:space="preserve">Zagreb, </w:t>
      </w:r>
      <w:r w:rsidR="001E79DA">
        <w:rPr>
          <w:rFonts w:eastAsiaTheme="minorHAnsi"/>
          <w:szCs w:val="24"/>
          <w:lang w:eastAsia="en-US"/>
        </w:rPr>
        <w:t>21</w:t>
      </w:r>
      <w:r w:rsidR="00ED2FA8">
        <w:rPr>
          <w:rFonts w:eastAsiaTheme="minorHAnsi"/>
          <w:szCs w:val="24"/>
          <w:lang w:eastAsia="en-US"/>
        </w:rPr>
        <w:t xml:space="preserve">. </w:t>
      </w:r>
      <w:r w:rsidR="001B48EC" w:rsidRPr="007B5ED0">
        <w:rPr>
          <w:rFonts w:eastAsiaTheme="minorHAnsi"/>
          <w:szCs w:val="24"/>
          <w:lang w:eastAsia="en-US"/>
        </w:rPr>
        <w:t>prosinca</w:t>
      </w:r>
      <w:r w:rsidRPr="007B5ED0">
        <w:rPr>
          <w:rFonts w:eastAsiaTheme="minorHAnsi"/>
          <w:szCs w:val="24"/>
          <w:lang w:eastAsia="en-US"/>
        </w:rPr>
        <w:t xml:space="preserve"> 202</w:t>
      </w:r>
      <w:r w:rsidR="001B48EC" w:rsidRPr="007B5ED0">
        <w:rPr>
          <w:rFonts w:eastAsiaTheme="minorHAnsi"/>
          <w:szCs w:val="24"/>
          <w:lang w:eastAsia="en-US"/>
        </w:rPr>
        <w:t>3</w:t>
      </w:r>
      <w:r w:rsidRPr="007B5ED0">
        <w:rPr>
          <w:rFonts w:eastAsiaTheme="minorHAnsi"/>
          <w:szCs w:val="24"/>
          <w:lang w:eastAsia="en-US"/>
        </w:rPr>
        <w:t>.</w:t>
      </w:r>
    </w:p>
    <w:p w14:paraId="45347226" w14:textId="77777777" w:rsidR="006E4BE6" w:rsidRPr="006E4BE6" w:rsidRDefault="006E4BE6" w:rsidP="006E4BE6">
      <w:pPr>
        <w:spacing w:after="200" w:line="276" w:lineRule="auto"/>
        <w:jc w:val="right"/>
        <w:rPr>
          <w:rFonts w:eastAsiaTheme="minorHAnsi"/>
          <w:szCs w:val="24"/>
          <w:lang w:eastAsia="en-US"/>
        </w:rPr>
      </w:pPr>
    </w:p>
    <w:p w14:paraId="080BFC17" w14:textId="77777777" w:rsidR="006E4BE6" w:rsidRPr="006E4BE6" w:rsidRDefault="006E4BE6" w:rsidP="006E4BE6">
      <w:pPr>
        <w:spacing w:after="200" w:line="276" w:lineRule="auto"/>
        <w:jc w:val="right"/>
        <w:rPr>
          <w:rFonts w:eastAsiaTheme="minorHAnsi"/>
          <w:szCs w:val="24"/>
          <w:lang w:eastAsia="en-US"/>
        </w:rPr>
      </w:pPr>
    </w:p>
    <w:p w14:paraId="4ED2C17E" w14:textId="77777777" w:rsidR="006E4BE6" w:rsidRPr="006E4BE6" w:rsidRDefault="006E4BE6" w:rsidP="006E4BE6">
      <w:pPr>
        <w:spacing w:after="200" w:line="276" w:lineRule="auto"/>
        <w:jc w:val="right"/>
        <w:rPr>
          <w:rFonts w:eastAsiaTheme="minorHAnsi"/>
          <w:szCs w:val="24"/>
          <w:lang w:eastAsia="en-US"/>
        </w:rPr>
      </w:pPr>
    </w:p>
    <w:p w14:paraId="0655CF07" w14:textId="77777777" w:rsidR="006E4BE6" w:rsidRPr="006E4BE6" w:rsidRDefault="006E4BE6" w:rsidP="006E4BE6">
      <w:pPr>
        <w:spacing w:after="200" w:line="276" w:lineRule="auto"/>
        <w:jc w:val="both"/>
        <w:rPr>
          <w:rFonts w:eastAsiaTheme="minorHAnsi"/>
          <w:szCs w:val="24"/>
          <w:lang w:eastAsia="en-US"/>
        </w:rPr>
      </w:pPr>
      <w:r w:rsidRPr="006E4BE6">
        <w:rPr>
          <w:rFonts w:eastAsiaTheme="minorHAnsi"/>
          <w:szCs w:val="24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6E4BE6" w:rsidRPr="006E4BE6" w14:paraId="465404B6" w14:textId="77777777" w:rsidTr="000E56F9">
        <w:tc>
          <w:tcPr>
            <w:tcW w:w="1951" w:type="dxa"/>
          </w:tcPr>
          <w:p w14:paraId="24F3E143" w14:textId="77777777" w:rsidR="006E4BE6" w:rsidRPr="006E4BE6" w:rsidRDefault="006E4BE6" w:rsidP="006E4BE6">
            <w:pPr>
              <w:spacing w:line="360" w:lineRule="auto"/>
              <w:jc w:val="right"/>
              <w:rPr>
                <w:szCs w:val="24"/>
              </w:rPr>
            </w:pPr>
            <w:r w:rsidRPr="006E4BE6">
              <w:rPr>
                <w:szCs w:val="24"/>
              </w:rPr>
              <w:t xml:space="preserve"> </w:t>
            </w:r>
            <w:r w:rsidRPr="006E4BE6">
              <w:rPr>
                <w:b/>
                <w:smallCaps/>
                <w:szCs w:val="24"/>
              </w:rPr>
              <w:t>Predlagatelj</w:t>
            </w:r>
            <w:r w:rsidRPr="006E4BE6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3B159724" w14:textId="77777777" w:rsidR="006E4BE6" w:rsidRPr="006E4BE6" w:rsidRDefault="006E4BE6" w:rsidP="00941309">
            <w:pPr>
              <w:spacing w:line="360" w:lineRule="auto"/>
              <w:rPr>
                <w:szCs w:val="24"/>
              </w:rPr>
            </w:pPr>
            <w:r w:rsidRPr="006E4BE6">
              <w:rPr>
                <w:szCs w:val="24"/>
              </w:rPr>
              <w:t xml:space="preserve">Ministarstvo </w:t>
            </w:r>
            <w:r w:rsidR="00941309">
              <w:rPr>
                <w:szCs w:val="24"/>
              </w:rPr>
              <w:t>mora, prometa i infrastrukture</w:t>
            </w:r>
          </w:p>
        </w:tc>
      </w:tr>
    </w:tbl>
    <w:p w14:paraId="2045A2A5" w14:textId="77777777" w:rsidR="006E4BE6" w:rsidRPr="006E4BE6" w:rsidRDefault="006E4BE6" w:rsidP="006E4BE6">
      <w:pPr>
        <w:spacing w:after="200" w:line="276" w:lineRule="auto"/>
        <w:jc w:val="both"/>
        <w:rPr>
          <w:rFonts w:eastAsiaTheme="minorHAnsi"/>
          <w:szCs w:val="24"/>
          <w:lang w:eastAsia="en-US"/>
        </w:rPr>
      </w:pPr>
      <w:r w:rsidRPr="006E4BE6">
        <w:rPr>
          <w:rFonts w:eastAsiaTheme="minorHAnsi"/>
          <w:szCs w:val="24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6E4BE6" w:rsidRPr="006E4BE6" w14:paraId="7BEE910A" w14:textId="77777777" w:rsidTr="000E56F9">
        <w:tc>
          <w:tcPr>
            <w:tcW w:w="1951" w:type="dxa"/>
          </w:tcPr>
          <w:p w14:paraId="2A7D5654" w14:textId="77777777" w:rsidR="006E4BE6" w:rsidRPr="006E4BE6" w:rsidRDefault="006E4BE6" w:rsidP="006E4BE6">
            <w:pPr>
              <w:spacing w:line="360" w:lineRule="auto"/>
              <w:jc w:val="right"/>
              <w:rPr>
                <w:szCs w:val="24"/>
              </w:rPr>
            </w:pPr>
            <w:r w:rsidRPr="006E4BE6">
              <w:rPr>
                <w:b/>
                <w:smallCaps/>
                <w:szCs w:val="24"/>
              </w:rPr>
              <w:t>Predmet</w:t>
            </w:r>
            <w:r w:rsidRPr="006E4BE6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2565ABCF" w14:textId="6CA210BA" w:rsidR="006E4BE6" w:rsidRPr="006E4BE6" w:rsidRDefault="006E4BE6" w:rsidP="001C58A6">
            <w:pPr>
              <w:spacing w:line="240" w:lineRule="auto"/>
              <w:jc w:val="both"/>
              <w:rPr>
                <w:szCs w:val="24"/>
              </w:rPr>
            </w:pPr>
            <w:r w:rsidRPr="006E4BE6">
              <w:rPr>
                <w:szCs w:val="24"/>
              </w:rPr>
              <w:t xml:space="preserve">Prijedlog odluke o </w:t>
            </w:r>
            <w:r w:rsidRPr="006E4BE6">
              <w:rPr>
                <w:bCs/>
              </w:rPr>
              <w:t xml:space="preserve">pokretanju postupka za sklapanje Ugovora o </w:t>
            </w:r>
            <w:r w:rsidR="00E41442">
              <w:rPr>
                <w:bCs/>
              </w:rPr>
              <w:t>financiranju</w:t>
            </w:r>
            <w:r w:rsidRPr="006E4BE6">
              <w:rPr>
                <w:bCs/>
              </w:rPr>
              <w:t xml:space="preserve"> između Republike Hrvatske i </w:t>
            </w:r>
            <w:r w:rsidR="0042781E">
              <w:rPr>
                <w:bCs/>
              </w:rPr>
              <w:t>Europske investicijske banke</w:t>
            </w:r>
            <w:r w:rsidRPr="006E4BE6">
              <w:rPr>
                <w:bCs/>
              </w:rPr>
              <w:t xml:space="preserve"> za Projekt </w:t>
            </w:r>
            <w:r w:rsidR="00941309">
              <w:rPr>
                <w:szCs w:val="24"/>
              </w:rPr>
              <w:t>„R</w:t>
            </w:r>
            <w:r w:rsidR="0042781E">
              <w:rPr>
                <w:szCs w:val="24"/>
              </w:rPr>
              <w:t>evitalizacija željezničkog sustava Republike Hrvatske</w:t>
            </w:r>
            <w:r w:rsidR="00941309">
              <w:rPr>
                <w:szCs w:val="24"/>
              </w:rPr>
              <w:t>“</w:t>
            </w:r>
            <w:r w:rsidR="0042781E">
              <w:rPr>
                <w:szCs w:val="24"/>
              </w:rPr>
              <w:t xml:space="preserve"> </w:t>
            </w:r>
            <w:r w:rsidR="00887828">
              <w:rPr>
                <w:szCs w:val="24"/>
              </w:rPr>
              <w:t>iz okvirnog zajma</w:t>
            </w:r>
          </w:p>
          <w:p w14:paraId="487CEF21" w14:textId="77777777" w:rsidR="006E4BE6" w:rsidRPr="006E4BE6" w:rsidRDefault="006E4BE6" w:rsidP="006E4BE6">
            <w:pPr>
              <w:spacing w:line="360" w:lineRule="auto"/>
              <w:jc w:val="both"/>
              <w:rPr>
                <w:szCs w:val="24"/>
              </w:rPr>
            </w:pPr>
            <w:r w:rsidRPr="006E4BE6">
              <w:rPr>
                <w:szCs w:val="24"/>
              </w:rPr>
              <w:t xml:space="preserve"> </w:t>
            </w:r>
          </w:p>
        </w:tc>
      </w:tr>
    </w:tbl>
    <w:p w14:paraId="0A3F147D" w14:textId="77777777" w:rsidR="006E4BE6" w:rsidRPr="006E4BE6" w:rsidRDefault="006E4BE6" w:rsidP="006E4BE6">
      <w:pPr>
        <w:spacing w:after="200" w:line="276" w:lineRule="auto"/>
        <w:jc w:val="both"/>
        <w:rPr>
          <w:rFonts w:eastAsiaTheme="minorHAnsi"/>
          <w:szCs w:val="24"/>
          <w:lang w:eastAsia="en-US"/>
        </w:rPr>
      </w:pPr>
      <w:r w:rsidRPr="006E4BE6">
        <w:rPr>
          <w:rFonts w:eastAsiaTheme="minorHAnsi"/>
          <w:szCs w:val="24"/>
          <w:lang w:eastAsia="en-US"/>
        </w:rPr>
        <w:t>__________________________________________________________________________</w:t>
      </w:r>
    </w:p>
    <w:p w14:paraId="3101A999" w14:textId="77777777" w:rsidR="006E4BE6" w:rsidRPr="006E4BE6" w:rsidRDefault="006E4BE6" w:rsidP="006E4BE6">
      <w:pPr>
        <w:spacing w:after="200" w:line="276" w:lineRule="auto"/>
        <w:jc w:val="both"/>
        <w:rPr>
          <w:rFonts w:eastAsiaTheme="minorHAnsi"/>
          <w:szCs w:val="24"/>
          <w:lang w:eastAsia="en-US"/>
        </w:rPr>
      </w:pPr>
    </w:p>
    <w:p w14:paraId="27D4102D" w14:textId="77777777" w:rsidR="006E4BE6" w:rsidRPr="006E4BE6" w:rsidRDefault="006E4BE6" w:rsidP="006E4BE6">
      <w:pPr>
        <w:spacing w:after="200" w:line="276" w:lineRule="auto"/>
        <w:jc w:val="both"/>
        <w:rPr>
          <w:rFonts w:eastAsiaTheme="minorHAnsi"/>
          <w:szCs w:val="24"/>
          <w:lang w:eastAsia="en-US"/>
        </w:rPr>
      </w:pPr>
    </w:p>
    <w:p w14:paraId="0D7D4DAA" w14:textId="77777777" w:rsidR="006E4BE6" w:rsidRPr="006E4BE6" w:rsidRDefault="006E4BE6" w:rsidP="006E4BE6">
      <w:pPr>
        <w:spacing w:after="200" w:line="276" w:lineRule="auto"/>
        <w:jc w:val="both"/>
        <w:rPr>
          <w:rFonts w:eastAsiaTheme="minorHAnsi"/>
          <w:szCs w:val="24"/>
          <w:lang w:eastAsia="en-US"/>
        </w:rPr>
      </w:pPr>
    </w:p>
    <w:p w14:paraId="1B1938E5" w14:textId="77777777" w:rsidR="006E4BE6" w:rsidRPr="006E4BE6" w:rsidRDefault="006E4BE6" w:rsidP="006E4BE6">
      <w:pPr>
        <w:spacing w:after="200" w:line="276" w:lineRule="auto"/>
        <w:jc w:val="both"/>
        <w:rPr>
          <w:rFonts w:eastAsiaTheme="minorHAnsi"/>
          <w:szCs w:val="24"/>
          <w:lang w:eastAsia="en-US"/>
        </w:rPr>
      </w:pPr>
    </w:p>
    <w:p w14:paraId="31A85D45" w14:textId="77777777" w:rsidR="006E4BE6" w:rsidRPr="006E4BE6" w:rsidRDefault="006E4BE6" w:rsidP="006E4BE6">
      <w:pPr>
        <w:spacing w:after="200" w:line="276" w:lineRule="auto"/>
        <w:jc w:val="both"/>
        <w:rPr>
          <w:rFonts w:eastAsiaTheme="minorHAnsi"/>
          <w:szCs w:val="24"/>
          <w:lang w:eastAsia="en-US"/>
        </w:rPr>
      </w:pPr>
    </w:p>
    <w:p w14:paraId="230EDCC3" w14:textId="77777777" w:rsidR="006E4BE6" w:rsidRPr="006E4BE6" w:rsidRDefault="006E4BE6" w:rsidP="006E4BE6">
      <w:pPr>
        <w:tabs>
          <w:tab w:val="center" w:pos="4536"/>
          <w:tab w:val="right" w:pos="9072"/>
        </w:tabs>
        <w:spacing w:line="240" w:lineRule="auto"/>
        <w:rPr>
          <w:rFonts w:asciiTheme="minorHAnsi" w:eastAsiaTheme="minorHAnsi" w:hAnsiTheme="minorHAnsi" w:cstheme="minorBidi"/>
          <w:sz w:val="22"/>
          <w:lang w:eastAsia="en-US"/>
        </w:rPr>
      </w:pPr>
    </w:p>
    <w:p w14:paraId="0C37DD44" w14:textId="77777777" w:rsidR="006E4BE6" w:rsidRPr="006E4BE6" w:rsidRDefault="006E4BE6" w:rsidP="006E4BE6">
      <w:pPr>
        <w:spacing w:after="200" w:line="276" w:lineRule="auto"/>
        <w:rPr>
          <w:rFonts w:asciiTheme="minorHAnsi" w:eastAsiaTheme="minorHAnsi" w:hAnsiTheme="minorHAnsi" w:cstheme="minorBidi"/>
          <w:sz w:val="22"/>
          <w:lang w:eastAsia="en-US"/>
        </w:rPr>
      </w:pPr>
    </w:p>
    <w:p w14:paraId="56302490" w14:textId="77777777" w:rsidR="006E4BE6" w:rsidRPr="006E4BE6" w:rsidRDefault="006E4BE6" w:rsidP="006E4BE6">
      <w:pPr>
        <w:tabs>
          <w:tab w:val="center" w:pos="4536"/>
          <w:tab w:val="right" w:pos="9072"/>
        </w:tabs>
        <w:spacing w:line="240" w:lineRule="auto"/>
        <w:rPr>
          <w:rFonts w:asciiTheme="minorHAnsi" w:eastAsiaTheme="minorHAnsi" w:hAnsiTheme="minorHAnsi" w:cstheme="minorBidi"/>
          <w:sz w:val="22"/>
          <w:lang w:eastAsia="en-US"/>
        </w:rPr>
      </w:pPr>
    </w:p>
    <w:p w14:paraId="0FF77E42" w14:textId="77777777" w:rsidR="006E4BE6" w:rsidRPr="006E4BE6" w:rsidRDefault="006E4BE6" w:rsidP="006E4BE6">
      <w:pPr>
        <w:spacing w:after="200" w:line="276" w:lineRule="auto"/>
        <w:rPr>
          <w:rFonts w:asciiTheme="minorHAnsi" w:eastAsiaTheme="minorHAnsi" w:hAnsiTheme="minorHAnsi" w:cstheme="minorBidi"/>
          <w:sz w:val="22"/>
          <w:lang w:eastAsia="en-US"/>
        </w:rPr>
      </w:pPr>
    </w:p>
    <w:p w14:paraId="24B36A91" w14:textId="77777777" w:rsidR="006E4BE6" w:rsidRPr="006E4BE6" w:rsidRDefault="006E4BE6" w:rsidP="006E4BE6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line="240" w:lineRule="auto"/>
        <w:jc w:val="center"/>
        <w:rPr>
          <w:rFonts w:eastAsiaTheme="minorHAnsi"/>
          <w:color w:val="404040" w:themeColor="text1" w:themeTint="BF"/>
          <w:spacing w:val="20"/>
          <w:sz w:val="20"/>
          <w:lang w:eastAsia="en-US"/>
        </w:rPr>
      </w:pPr>
      <w:r w:rsidRPr="006E4BE6">
        <w:rPr>
          <w:rFonts w:eastAsiaTheme="minorHAnsi"/>
          <w:color w:val="404040" w:themeColor="text1" w:themeTint="BF"/>
          <w:spacing w:val="20"/>
          <w:sz w:val="20"/>
          <w:lang w:eastAsia="en-US"/>
        </w:rPr>
        <w:t>Banski dvori | Trg Sv. Marka 2  | 10000 Zagreb | tel. 01 4569 222 | vlada.gov.hr</w:t>
      </w:r>
    </w:p>
    <w:p w14:paraId="120C062F" w14:textId="77777777" w:rsidR="006E4BE6" w:rsidRDefault="006E4BE6">
      <w:pPr>
        <w:spacing w:after="200" w:line="276" w:lineRule="auto"/>
        <w:rPr>
          <w:bCs/>
          <w:szCs w:val="24"/>
        </w:rPr>
      </w:pPr>
    </w:p>
    <w:p w14:paraId="7255F3D1" w14:textId="1B604FEB" w:rsidR="008A7C95" w:rsidRDefault="008A7C95" w:rsidP="007B5ED0">
      <w:pPr>
        <w:pStyle w:val="NormalWeb"/>
        <w:spacing w:line="276" w:lineRule="auto"/>
        <w:jc w:val="both"/>
        <w:rPr>
          <w:bCs/>
          <w:lang w:eastAsia="hr-HR"/>
        </w:rPr>
      </w:pPr>
      <w:r w:rsidRPr="00B54F79">
        <w:rPr>
          <w:bCs/>
          <w:lang w:eastAsia="hr-HR"/>
        </w:rPr>
        <w:t>Na temelju članka 7. Zakona o sklapanju i izvršavanju međunarodnih ugovora (</w:t>
      </w:r>
      <w:r w:rsidR="00E41442">
        <w:rPr>
          <w:bCs/>
          <w:lang w:eastAsia="hr-HR"/>
        </w:rPr>
        <w:t>„</w:t>
      </w:r>
      <w:r w:rsidRPr="00B54F79">
        <w:rPr>
          <w:bCs/>
          <w:lang w:eastAsia="hr-HR"/>
        </w:rPr>
        <w:t>Narodne novine</w:t>
      </w:r>
      <w:r w:rsidR="00E41442">
        <w:rPr>
          <w:bCs/>
          <w:lang w:eastAsia="hr-HR"/>
        </w:rPr>
        <w:t>“</w:t>
      </w:r>
      <w:r w:rsidRPr="00B54F79">
        <w:rPr>
          <w:bCs/>
          <w:lang w:eastAsia="hr-HR"/>
        </w:rPr>
        <w:t>,</w:t>
      </w:r>
      <w:r w:rsidR="00F07356">
        <w:rPr>
          <w:bCs/>
          <w:lang w:eastAsia="hr-HR"/>
        </w:rPr>
        <w:t xml:space="preserve"> br.</w:t>
      </w:r>
      <w:r w:rsidRPr="00B54F79">
        <w:rPr>
          <w:bCs/>
          <w:lang w:eastAsia="hr-HR"/>
        </w:rPr>
        <w:t xml:space="preserve"> 28/96</w:t>
      </w:r>
      <w:r w:rsidR="00F07356">
        <w:rPr>
          <w:bCs/>
          <w:lang w:eastAsia="hr-HR"/>
        </w:rPr>
        <w:t>.</w:t>
      </w:r>
      <w:r w:rsidRPr="00B54F79">
        <w:rPr>
          <w:bCs/>
          <w:lang w:eastAsia="hr-HR"/>
        </w:rPr>
        <w:t xml:space="preserve">), Vlada Republike Hrvatske je na sjednici održanoj __________ </w:t>
      </w:r>
      <w:r w:rsidR="0042781E">
        <w:rPr>
          <w:bCs/>
          <w:lang w:eastAsia="hr-HR"/>
        </w:rPr>
        <w:t>2023</w:t>
      </w:r>
      <w:r w:rsidRPr="00B54F79">
        <w:rPr>
          <w:bCs/>
          <w:lang w:eastAsia="hr-HR"/>
        </w:rPr>
        <w:t xml:space="preserve">. godine donijela </w:t>
      </w:r>
    </w:p>
    <w:p w14:paraId="66778259" w14:textId="77777777" w:rsidR="008A7C95" w:rsidRPr="00B54F79" w:rsidRDefault="008A7C95" w:rsidP="008A7C95">
      <w:pPr>
        <w:pStyle w:val="NormalWeb"/>
        <w:spacing w:line="276" w:lineRule="auto"/>
        <w:rPr>
          <w:bCs/>
          <w:lang w:eastAsia="hr-HR"/>
        </w:rPr>
      </w:pPr>
    </w:p>
    <w:p w14:paraId="11D0800E" w14:textId="77777777" w:rsidR="008A7C95" w:rsidRPr="00B54F79" w:rsidRDefault="008A7C95" w:rsidP="008A7C95">
      <w:pPr>
        <w:spacing w:line="276" w:lineRule="auto"/>
        <w:jc w:val="center"/>
        <w:rPr>
          <w:b/>
          <w:bCs/>
        </w:rPr>
      </w:pPr>
      <w:r w:rsidRPr="00B54F79">
        <w:rPr>
          <w:b/>
          <w:bCs/>
        </w:rPr>
        <w:t>O D L U K U</w:t>
      </w:r>
    </w:p>
    <w:p w14:paraId="06CD45E6" w14:textId="284527CA" w:rsidR="008A7C95" w:rsidRPr="00B54F79" w:rsidRDefault="008A7C95" w:rsidP="008A7C95">
      <w:pPr>
        <w:spacing w:line="276" w:lineRule="auto"/>
        <w:jc w:val="center"/>
        <w:rPr>
          <w:b/>
          <w:bCs/>
        </w:rPr>
      </w:pPr>
      <w:r w:rsidRPr="00B54F79">
        <w:rPr>
          <w:b/>
          <w:bCs/>
        </w:rPr>
        <w:t xml:space="preserve">o pokretanju postupka za sklapanje Ugovora o </w:t>
      </w:r>
      <w:r w:rsidR="00E41442">
        <w:rPr>
          <w:b/>
          <w:bCs/>
        </w:rPr>
        <w:t>financiranju</w:t>
      </w:r>
      <w:r w:rsidRPr="00B54F79">
        <w:rPr>
          <w:b/>
          <w:bCs/>
        </w:rPr>
        <w:t xml:space="preserve"> između Republike Hrvatske i </w:t>
      </w:r>
      <w:r w:rsidR="0042781E" w:rsidRPr="0042781E">
        <w:rPr>
          <w:b/>
          <w:bCs/>
        </w:rPr>
        <w:t xml:space="preserve">Europske </w:t>
      </w:r>
      <w:r w:rsidR="0084503D">
        <w:rPr>
          <w:b/>
          <w:bCs/>
        </w:rPr>
        <w:t>investicijske banke za Projekt „R</w:t>
      </w:r>
      <w:r w:rsidR="0042781E" w:rsidRPr="0042781E">
        <w:rPr>
          <w:b/>
          <w:bCs/>
        </w:rPr>
        <w:t>evitalizacija željezni</w:t>
      </w:r>
      <w:r w:rsidR="0042781E">
        <w:rPr>
          <w:b/>
          <w:bCs/>
        </w:rPr>
        <w:t>čkog sustava Republike Hrvatske</w:t>
      </w:r>
      <w:r w:rsidR="0084503D">
        <w:rPr>
          <w:b/>
          <w:bCs/>
        </w:rPr>
        <w:t>“</w:t>
      </w:r>
      <w:r w:rsidR="00887828">
        <w:rPr>
          <w:b/>
          <w:bCs/>
        </w:rPr>
        <w:t xml:space="preserve"> iz okvirnog zajma</w:t>
      </w:r>
    </w:p>
    <w:p w14:paraId="0BFF2D7F" w14:textId="77777777" w:rsidR="008A7C95" w:rsidRPr="00B54F79" w:rsidRDefault="008A7C95" w:rsidP="008A7C95">
      <w:pPr>
        <w:spacing w:before="100" w:beforeAutospacing="1" w:after="100" w:afterAutospacing="1" w:line="276" w:lineRule="auto"/>
        <w:jc w:val="center"/>
        <w:rPr>
          <w:bCs/>
        </w:rPr>
      </w:pPr>
      <w:r w:rsidRPr="00B54F79">
        <w:rPr>
          <w:bCs/>
        </w:rPr>
        <w:t>I.</w:t>
      </w:r>
    </w:p>
    <w:p w14:paraId="578129AB" w14:textId="525C4E21" w:rsidR="007B5ED0" w:rsidRPr="0078572D" w:rsidRDefault="008A7C95" w:rsidP="007B5ED0">
      <w:pPr>
        <w:pStyle w:val="BodyText"/>
        <w:spacing w:before="240" w:line="259" w:lineRule="auto"/>
        <w:jc w:val="both"/>
        <w:rPr>
          <w:sz w:val="24"/>
          <w:szCs w:val="24"/>
        </w:rPr>
      </w:pPr>
      <w:r w:rsidRPr="00B54F79">
        <w:rPr>
          <w:bCs/>
        </w:rPr>
        <w:tab/>
      </w:r>
      <w:r w:rsidRPr="0078572D">
        <w:rPr>
          <w:sz w:val="24"/>
          <w:szCs w:val="24"/>
        </w:rPr>
        <w:t xml:space="preserve">Na temelju članka </w:t>
      </w:r>
      <w:r w:rsidRPr="00D62F8C">
        <w:rPr>
          <w:sz w:val="24"/>
          <w:szCs w:val="24"/>
        </w:rPr>
        <w:t>139.</w:t>
      </w:r>
      <w:r w:rsidRPr="0078572D">
        <w:rPr>
          <w:sz w:val="24"/>
          <w:szCs w:val="24"/>
        </w:rPr>
        <w:t xml:space="preserve"> Ustava Republi</w:t>
      </w:r>
      <w:r>
        <w:rPr>
          <w:sz w:val="24"/>
          <w:szCs w:val="24"/>
        </w:rPr>
        <w:t>ke Hrvatske (</w:t>
      </w:r>
      <w:r w:rsidR="00E41442">
        <w:rPr>
          <w:sz w:val="24"/>
          <w:szCs w:val="24"/>
        </w:rPr>
        <w:t>„</w:t>
      </w:r>
      <w:r>
        <w:rPr>
          <w:sz w:val="24"/>
          <w:szCs w:val="24"/>
        </w:rPr>
        <w:t>Narodne novine</w:t>
      </w:r>
      <w:r w:rsidR="00E41442">
        <w:rPr>
          <w:sz w:val="24"/>
          <w:szCs w:val="24"/>
        </w:rPr>
        <w:t>“</w:t>
      </w:r>
      <w:r>
        <w:rPr>
          <w:sz w:val="24"/>
          <w:szCs w:val="24"/>
        </w:rPr>
        <w:t>, br.</w:t>
      </w:r>
      <w:r w:rsidRPr="0078572D">
        <w:rPr>
          <w:sz w:val="24"/>
          <w:szCs w:val="24"/>
        </w:rPr>
        <w:t xml:space="preserve"> 85/10</w:t>
      </w:r>
      <w:r w:rsidR="00887828">
        <w:rPr>
          <w:sz w:val="24"/>
          <w:szCs w:val="24"/>
        </w:rPr>
        <w:t>.</w:t>
      </w:r>
      <w:r w:rsidRPr="0078572D">
        <w:rPr>
          <w:sz w:val="24"/>
          <w:szCs w:val="24"/>
        </w:rPr>
        <w:t xml:space="preserve"> – pročišćeni tekst i 5/14</w:t>
      </w:r>
      <w:r w:rsidR="00F07356">
        <w:rPr>
          <w:sz w:val="24"/>
          <w:szCs w:val="24"/>
        </w:rPr>
        <w:t>.</w:t>
      </w:r>
      <w:r w:rsidRPr="0078572D">
        <w:rPr>
          <w:sz w:val="24"/>
          <w:szCs w:val="24"/>
        </w:rPr>
        <w:t xml:space="preserve"> – Odluka Ustavnog suda Republike Hrvatske) pokreće se postupak za sklapanje Ugovora o </w:t>
      </w:r>
      <w:r w:rsidR="00E41442">
        <w:rPr>
          <w:sz w:val="24"/>
          <w:szCs w:val="24"/>
        </w:rPr>
        <w:t>financiranju</w:t>
      </w:r>
      <w:r w:rsidRPr="0078572D">
        <w:rPr>
          <w:sz w:val="24"/>
          <w:szCs w:val="24"/>
        </w:rPr>
        <w:t xml:space="preserve"> između Republike Hrvatske i </w:t>
      </w:r>
      <w:r w:rsidR="0042781E" w:rsidRPr="0042781E">
        <w:rPr>
          <w:sz w:val="24"/>
          <w:szCs w:val="24"/>
        </w:rPr>
        <w:t xml:space="preserve">Europske investicijske banke za Projekt </w:t>
      </w:r>
      <w:r w:rsidR="007B5ED0">
        <w:rPr>
          <w:sz w:val="24"/>
          <w:szCs w:val="24"/>
        </w:rPr>
        <w:t>„R</w:t>
      </w:r>
      <w:r w:rsidR="0042781E" w:rsidRPr="0042781E">
        <w:rPr>
          <w:sz w:val="24"/>
          <w:szCs w:val="24"/>
        </w:rPr>
        <w:t>evitalizacija željezničkog sustava Republike Hrvatske</w:t>
      </w:r>
      <w:r w:rsidR="007B5ED0">
        <w:rPr>
          <w:sz w:val="24"/>
          <w:szCs w:val="24"/>
        </w:rPr>
        <w:t>“</w:t>
      </w:r>
      <w:r w:rsidR="00887828">
        <w:rPr>
          <w:sz w:val="24"/>
          <w:szCs w:val="24"/>
        </w:rPr>
        <w:t xml:space="preserve"> iz okvirnog zajma</w:t>
      </w:r>
      <w:r>
        <w:rPr>
          <w:sz w:val="24"/>
          <w:szCs w:val="24"/>
        </w:rPr>
        <w:t xml:space="preserve"> </w:t>
      </w:r>
      <w:r w:rsidRPr="0078572D">
        <w:rPr>
          <w:sz w:val="24"/>
          <w:szCs w:val="24"/>
        </w:rPr>
        <w:t>(u daljnjem tekstu: Ugovor</w:t>
      </w:r>
      <w:r>
        <w:rPr>
          <w:sz w:val="24"/>
          <w:szCs w:val="24"/>
        </w:rPr>
        <w:t xml:space="preserve"> o </w:t>
      </w:r>
      <w:r w:rsidR="00D605E9">
        <w:rPr>
          <w:sz w:val="24"/>
          <w:szCs w:val="24"/>
        </w:rPr>
        <w:t>financiranju</w:t>
      </w:r>
      <w:r w:rsidRPr="0078572D">
        <w:rPr>
          <w:sz w:val="24"/>
          <w:szCs w:val="24"/>
        </w:rPr>
        <w:t>).</w:t>
      </w:r>
    </w:p>
    <w:p w14:paraId="1128585F" w14:textId="77777777" w:rsidR="008A7C95" w:rsidRPr="00E41442" w:rsidRDefault="008A7C95" w:rsidP="00E41442">
      <w:pPr>
        <w:spacing w:before="100" w:beforeAutospacing="1" w:after="100" w:afterAutospacing="1" w:line="276" w:lineRule="auto"/>
        <w:jc w:val="center"/>
        <w:rPr>
          <w:bCs/>
        </w:rPr>
      </w:pPr>
      <w:r w:rsidRPr="00E41442">
        <w:rPr>
          <w:bCs/>
        </w:rPr>
        <w:t>II.</w:t>
      </w:r>
    </w:p>
    <w:p w14:paraId="568E7859" w14:textId="77777777" w:rsidR="00440F03" w:rsidRDefault="00EF1CE1" w:rsidP="00E41442">
      <w:pPr>
        <w:spacing w:before="100" w:beforeAutospacing="1" w:after="100" w:afterAutospacing="1" w:line="276" w:lineRule="auto"/>
        <w:ind w:firstLine="708"/>
        <w:jc w:val="both"/>
        <w:rPr>
          <w:szCs w:val="24"/>
          <w:lang w:eastAsia="en-US"/>
        </w:rPr>
      </w:pPr>
      <w:r w:rsidRPr="00E41442">
        <w:rPr>
          <w:bCs/>
        </w:rPr>
        <w:t>Suradnja Republike Hrvatske i Europske investicijske</w:t>
      </w:r>
      <w:r w:rsidRPr="00EF1CE1">
        <w:rPr>
          <w:szCs w:val="24"/>
          <w:lang w:eastAsia="en-US"/>
        </w:rPr>
        <w:t xml:space="preserve"> banke (dalje u tekstu: EIB), u pogledu financiranja novih projekata, obnovljena je 2000. godine nakon što je Vijeće ministara Europske unije odobrilo mandat EIB-u da financijski podupire infrastrukturne projekte i projekte razvoja privatnog sektora u Republici Hrvatskoj. </w:t>
      </w:r>
    </w:p>
    <w:p w14:paraId="064D0D94" w14:textId="5F226699" w:rsidR="00440F03" w:rsidRDefault="00440F03" w:rsidP="00E41442">
      <w:pPr>
        <w:spacing w:before="100" w:beforeAutospacing="1" w:after="100" w:afterAutospacing="1" w:line="276" w:lineRule="auto"/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Republika Hrvatska i EIB su 13. prosinca 2000. godine</w:t>
      </w:r>
      <w:r w:rsidR="00EF1CE1" w:rsidRPr="00EF1CE1">
        <w:rPr>
          <w:szCs w:val="24"/>
          <w:lang w:eastAsia="en-US"/>
        </w:rPr>
        <w:t xml:space="preserve"> sklopili Okvirni sporazum koji uređuje aktivnosti EIB-a u Republici Hrvatskoj i temeljem kojeg je Odbor guvernera EIB-a 6. veljače 2001. godine odobrio davanje zajmova za investicijske projekte u Republici Hrvatskoj. </w:t>
      </w:r>
    </w:p>
    <w:p w14:paraId="5BF853A4" w14:textId="60C178F4" w:rsidR="00EF1CE1" w:rsidRPr="00EF1CE1" w:rsidRDefault="00EF1CE1" w:rsidP="00440F03">
      <w:pPr>
        <w:spacing w:before="100" w:beforeAutospacing="1" w:after="100" w:afterAutospacing="1" w:line="276" w:lineRule="auto"/>
        <w:ind w:firstLine="708"/>
        <w:jc w:val="both"/>
        <w:rPr>
          <w:szCs w:val="24"/>
          <w:lang w:eastAsia="en-US"/>
        </w:rPr>
      </w:pPr>
      <w:r w:rsidRPr="00EF1CE1">
        <w:rPr>
          <w:szCs w:val="24"/>
          <w:lang w:eastAsia="en-US"/>
        </w:rPr>
        <w:t>Punopravnim članstvom u Europskoj uniji, 1. srpnja 2013.</w:t>
      </w:r>
      <w:r w:rsidR="00440F03">
        <w:rPr>
          <w:szCs w:val="24"/>
          <w:lang w:eastAsia="en-US"/>
        </w:rPr>
        <w:t xml:space="preserve"> godine</w:t>
      </w:r>
      <w:r w:rsidRPr="00EF1CE1">
        <w:rPr>
          <w:szCs w:val="24"/>
          <w:lang w:eastAsia="en-US"/>
        </w:rPr>
        <w:t>, Republika Hrvatska postala je i punopravna članica EIB-a. Ukupni upisani kapital Republike Hrvatske u EIB-u iznosi 1,06 milijardi eura, što čini udio od 0,43% u ukupnom kapitalu EIB-a.</w:t>
      </w:r>
    </w:p>
    <w:p w14:paraId="60ADB48F" w14:textId="77777777" w:rsidR="00EF1CE1" w:rsidRDefault="00EF1CE1" w:rsidP="00EF1CE1">
      <w:pPr>
        <w:spacing w:line="276" w:lineRule="auto"/>
        <w:ind w:firstLine="708"/>
        <w:jc w:val="both"/>
        <w:rPr>
          <w:szCs w:val="24"/>
          <w:lang w:eastAsia="en-US"/>
        </w:rPr>
      </w:pPr>
      <w:r w:rsidRPr="00EF1CE1">
        <w:rPr>
          <w:szCs w:val="24"/>
          <w:lang w:eastAsia="en-US"/>
        </w:rPr>
        <w:lastRenderedPageBreak/>
        <w:t>Republika Hrvatska je do danas sklopila 47 ugovora s EIB-om za 8 zajmova izravno Republici Hrvatskoj, vrijednih 1,08 milijardi eura, te 39 zajmova uz državno jamstvo, vrijednih 4,34 milijardi eura</w:t>
      </w:r>
      <w:r>
        <w:rPr>
          <w:szCs w:val="24"/>
          <w:lang w:eastAsia="en-US"/>
        </w:rPr>
        <w:t>.</w:t>
      </w:r>
    </w:p>
    <w:p w14:paraId="02F4C711" w14:textId="77777777" w:rsidR="00EF1CE1" w:rsidRDefault="00EF1CE1" w:rsidP="00EF1CE1">
      <w:pPr>
        <w:spacing w:line="276" w:lineRule="auto"/>
        <w:ind w:firstLine="708"/>
        <w:jc w:val="both"/>
        <w:rPr>
          <w:szCs w:val="24"/>
          <w:lang w:eastAsia="en-US"/>
        </w:rPr>
      </w:pPr>
    </w:p>
    <w:p w14:paraId="038586FC" w14:textId="77777777" w:rsidR="008A7C95" w:rsidRPr="00B54F79" w:rsidRDefault="008A7C95" w:rsidP="00EF1CE1">
      <w:pPr>
        <w:spacing w:line="276" w:lineRule="auto"/>
        <w:jc w:val="center"/>
      </w:pPr>
      <w:r w:rsidRPr="00B54F79">
        <w:t>III.</w:t>
      </w:r>
    </w:p>
    <w:p w14:paraId="349820AE" w14:textId="77777777" w:rsidR="008A7C95" w:rsidRPr="00B54F79" w:rsidRDefault="008A7C95" w:rsidP="00941309">
      <w:pPr>
        <w:ind w:firstLine="705"/>
        <w:jc w:val="both"/>
      </w:pPr>
      <w:r w:rsidRPr="00B54F79">
        <w:tab/>
      </w:r>
    </w:p>
    <w:p w14:paraId="4B2A8758" w14:textId="77777777" w:rsidR="00B12EBD" w:rsidRDefault="00E37646" w:rsidP="007B5ED0">
      <w:pPr>
        <w:spacing w:line="259" w:lineRule="auto"/>
        <w:ind w:firstLine="703"/>
        <w:jc w:val="both"/>
        <w:rPr>
          <w:szCs w:val="24"/>
          <w:lang w:eastAsia="en-US"/>
        </w:rPr>
      </w:pPr>
      <w:r w:rsidRPr="00B12EBD">
        <w:rPr>
          <w:szCs w:val="24"/>
          <w:lang w:eastAsia="en-US"/>
        </w:rPr>
        <w:t xml:space="preserve">Nastavno na donesene </w:t>
      </w:r>
      <w:r w:rsidR="00B12EBD" w:rsidRPr="00B12EBD">
        <w:rPr>
          <w:szCs w:val="24"/>
          <w:lang w:eastAsia="en-US"/>
        </w:rPr>
        <w:t>akte strateškog planiranja</w:t>
      </w:r>
      <w:r w:rsidRPr="00B12EBD">
        <w:rPr>
          <w:szCs w:val="24"/>
          <w:lang w:eastAsia="en-US"/>
        </w:rPr>
        <w:t>, i to</w:t>
      </w:r>
      <w:r w:rsidRPr="00941309">
        <w:rPr>
          <w:szCs w:val="24"/>
          <w:lang w:eastAsia="en-US"/>
        </w:rPr>
        <w:t xml:space="preserve"> Strategiju razvoja željezničkog sustava Republi</w:t>
      </w:r>
      <w:r w:rsidR="00D605E9">
        <w:rPr>
          <w:szCs w:val="24"/>
          <w:lang w:eastAsia="en-US"/>
        </w:rPr>
        <w:t xml:space="preserve">ke Hrvatske do 2032. godine </w:t>
      </w:r>
      <w:r w:rsidR="00D605E9" w:rsidRPr="00D909E3">
        <w:rPr>
          <w:szCs w:val="24"/>
          <w:lang w:eastAsia="en-US"/>
        </w:rPr>
        <w:t>te P</w:t>
      </w:r>
      <w:r w:rsidRPr="00D909E3">
        <w:rPr>
          <w:szCs w:val="24"/>
          <w:lang w:eastAsia="en-US"/>
        </w:rPr>
        <w:t>ismo sektorske politike pod nazivom „Modernizacija i restrukturiranje željezničkog sektora“ stvoreni su preduvjeti za provedbu reforme i modernizaciju željezničkog sektora.</w:t>
      </w:r>
      <w:r w:rsidRPr="00941309">
        <w:rPr>
          <w:szCs w:val="24"/>
          <w:lang w:eastAsia="en-US"/>
        </w:rPr>
        <w:t xml:space="preserve"> </w:t>
      </w:r>
    </w:p>
    <w:p w14:paraId="39972B40" w14:textId="77777777" w:rsidR="00B12EBD" w:rsidRDefault="00B12EBD" w:rsidP="007B5ED0">
      <w:pPr>
        <w:spacing w:line="259" w:lineRule="auto"/>
        <w:ind w:firstLine="703"/>
        <w:jc w:val="both"/>
        <w:rPr>
          <w:szCs w:val="24"/>
          <w:lang w:eastAsia="en-US"/>
        </w:rPr>
      </w:pPr>
    </w:p>
    <w:p w14:paraId="7763042C" w14:textId="66B15248" w:rsidR="00B12EBD" w:rsidRDefault="00E37646" w:rsidP="007B5ED0">
      <w:pPr>
        <w:spacing w:line="259" w:lineRule="auto"/>
        <w:ind w:firstLine="703"/>
        <w:jc w:val="both"/>
        <w:rPr>
          <w:szCs w:val="24"/>
          <w:lang w:eastAsia="en-US"/>
        </w:rPr>
      </w:pPr>
      <w:r w:rsidRPr="00941309">
        <w:rPr>
          <w:szCs w:val="24"/>
          <w:lang w:eastAsia="en-US"/>
        </w:rPr>
        <w:t>U</w:t>
      </w:r>
      <w:r w:rsidR="00440F03">
        <w:rPr>
          <w:szCs w:val="24"/>
          <w:lang w:eastAsia="en-US"/>
        </w:rPr>
        <w:t xml:space="preserve"> skladu s navedenim dokumentima</w:t>
      </w:r>
      <w:r w:rsidRPr="00941309">
        <w:rPr>
          <w:szCs w:val="24"/>
          <w:lang w:eastAsia="en-US"/>
        </w:rPr>
        <w:t xml:space="preserve"> utvrđen je strateški okvir za transformaciju željezničkog sustava Republike Hrvatske u svrhu ostvarenja zajedničkih dugoročnih ciljeva Europske unije iz </w:t>
      </w:r>
      <w:r w:rsidR="00D909E3">
        <w:rPr>
          <w:szCs w:val="24"/>
          <w:lang w:eastAsia="en-US"/>
        </w:rPr>
        <w:t>„</w:t>
      </w:r>
      <w:r w:rsidRPr="001C0502">
        <w:rPr>
          <w:szCs w:val="24"/>
          <w:lang w:eastAsia="en-US"/>
        </w:rPr>
        <w:t>Bijele knjige</w:t>
      </w:r>
      <w:r w:rsidR="001C0502" w:rsidRPr="001C0502">
        <w:rPr>
          <w:szCs w:val="24"/>
          <w:lang w:eastAsia="en-US"/>
        </w:rPr>
        <w:t xml:space="preserve"> - </w:t>
      </w:r>
      <w:r w:rsidR="00D909E3" w:rsidRPr="001C0502">
        <w:t>Plan za jedinstv</w:t>
      </w:r>
      <w:r w:rsidR="001C0502" w:rsidRPr="001C0502">
        <w:t>eni europski prometni prostor, p</w:t>
      </w:r>
      <w:r w:rsidR="00D909E3" w:rsidRPr="001C0502">
        <w:t>ut prema konkurentnom prometnom sustavu</w:t>
      </w:r>
      <w:r w:rsidR="001C0502" w:rsidRPr="001C0502">
        <w:t>“</w:t>
      </w:r>
      <w:r w:rsidRPr="001C0502">
        <w:rPr>
          <w:szCs w:val="24"/>
          <w:lang w:eastAsia="en-US"/>
        </w:rPr>
        <w:t xml:space="preserve"> kao i </w:t>
      </w:r>
      <w:r w:rsidR="001C0502" w:rsidRPr="001C0502">
        <w:rPr>
          <w:szCs w:val="24"/>
          <w:lang w:eastAsia="en-US"/>
        </w:rPr>
        <w:t>„</w:t>
      </w:r>
      <w:r w:rsidRPr="001C0502">
        <w:rPr>
          <w:szCs w:val="24"/>
          <w:lang w:eastAsia="en-US"/>
        </w:rPr>
        <w:t xml:space="preserve">Strategije </w:t>
      </w:r>
      <w:r w:rsidR="00D605E9" w:rsidRPr="001C0502">
        <w:rPr>
          <w:szCs w:val="24"/>
          <w:lang w:eastAsia="en-US"/>
        </w:rPr>
        <w:t>za održivu i pametnu mobilnost</w:t>
      </w:r>
      <w:r w:rsidR="001C0502" w:rsidRPr="001C0502">
        <w:rPr>
          <w:szCs w:val="24"/>
          <w:lang w:eastAsia="en-US"/>
        </w:rPr>
        <w:t xml:space="preserve"> -usmjeravanje europskog prometa prema budućnosti“</w:t>
      </w:r>
      <w:r w:rsidRPr="001C0502">
        <w:rPr>
          <w:szCs w:val="24"/>
          <w:lang w:eastAsia="en-US"/>
        </w:rPr>
        <w:t>.</w:t>
      </w:r>
      <w:r w:rsidRPr="00941309">
        <w:rPr>
          <w:szCs w:val="24"/>
          <w:lang w:eastAsia="en-US"/>
        </w:rPr>
        <w:t xml:space="preserve"> </w:t>
      </w:r>
    </w:p>
    <w:p w14:paraId="28287087" w14:textId="77777777" w:rsidR="00440F03" w:rsidRDefault="00440F03" w:rsidP="007B5ED0">
      <w:pPr>
        <w:spacing w:line="259" w:lineRule="auto"/>
        <w:ind w:firstLine="703"/>
        <w:jc w:val="both"/>
        <w:rPr>
          <w:szCs w:val="24"/>
          <w:lang w:eastAsia="en-US"/>
        </w:rPr>
      </w:pPr>
    </w:p>
    <w:p w14:paraId="2CA40897" w14:textId="77777777" w:rsidR="00E37646" w:rsidRPr="00941309" w:rsidRDefault="00E37646" w:rsidP="007B5ED0">
      <w:pPr>
        <w:spacing w:line="259" w:lineRule="auto"/>
        <w:ind w:firstLine="703"/>
        <w:jc w:val="both"/>
        <w:rPr>
          <w:szCs w:val="24"/>
          <w:lang w:eastAsia="en-US"/>
        </w:rPr>
      </w:pPr>
      <w:r w:rsidRPr="00941309">
        <w:rPr>
          <w:szCs w:val="24"/>
          <w:lang w:eastAsia="en-US"/>
        </w:rPr>
        <w:t>Uspostavljeni strateški okvir omogućuje upravljanje željezničkim sustavom usmjerenim na rezultate prema točno i logično utvrđenim ciljevima i potrebama za naredno desetogodišnje razdoblje.</w:t>
      </w:r>
    </w:p>
    <w:p w14:paraId="2BEA6565" w14:textId="77777777" w:rsidR="00E37646" w:rsidRPr="00941309" w:rsidRDefault="00E37646" w:rsidP="00941309">
      <w:pPr>
        <w:ind w:firstLine="705"/>
        <w:jc w:val="both"/>
        <w:rPr>
          <w:szCs w:val="24"/>
          <w:lang w:eastAsia="en-US"/>
        </w:rPr>
      </w:pPr>
    </w:p>
    <w:p w14:paraId="5A4093AE" w14:textId="204AB35E" w:rsidR="00E37646" w:rsidRPr="00941309" w:rsidRDefault="00E37646" w:rsidP="007B5ED0">
      <w:pPr>
        <w:spacing w:line="259" w:lineRule="auto"/>
        <w:ind w:firstLine="703"/>
        <w:jc w:val="both"/>
        <w:rPr>
          <w:szCs w:val="24"/>
          <w:lang w:eastAsia="en-US"/>
        </w:rPr>
      </w:pPr>
      <w:r w:rsidRPr="00941309">
        <w:rPr>
          <w:szCs w:val="24"/>
          <w:lang w:eastAsia="en-US"/>
        </w:rPr>
        <w:t>U namjeri sveobuhvatnog i pravovremenog postizanja svih ciljeva zadanih spomenutim strateškim okvirom, Ministarstvo mora, prometa i infrastrukture je u suradnji s trgovačkim društvima HŽ I</w:t>
      </w:r>
      <w:r w:rsidR="00440F03">
        <w:rPr>
          <w:szCs w:val="24"/>
          <w:lang w:eastAsia="en-US"/>
        </w:rPr>
        <w:t>nfrastruktura</w:t>
      </w:r>
      <w:r w:rsidRPr="00941309">
        <w:rPr>
          <w:szCs w:val="24"/>
          <w:lang w:eastAsia="en-US"/>
        </w:rPr>
        <w:t xml:space="preserve"> d.o.o. i HŽ Putnički prijevoz d.o.o. definiralo strateške investicijske projekte za naredno desetogodišnje razdoblje i to prema stupnju spremnosti za financiranje od prioriteta A do prioriteta D</w:t>
      </w:r>
      <w:r w:rsidR="00941309" w:rsidRPr="00941309">
        <w:rPr>
          <w:szCs w:val="24"/>
          <w:lang w:eastAsia="en-US"/>
        </w:rPr>
        <w:t xml:space="preserve">, </w:t>
      </w:r>
      <w:r w:rsidRPr="00941309">
        <w:rPr>
          <w:szCs w:val="24"/>
          <w:lang w:eastAsia="en-US"/>
        </w:rPr>
        <w:t>koji zajedno čine Projekt „Revitalizacija željezničkog sustava Republike Hrvatske“.</w:t>
      </w:r>
    </w:p>
    <w:p w14:paraId="7A6E58B1" w14:textId="77777777" w:rsidR="00E37646" w:rsidRPr="00941309" w:rsidRDefault="00E37646" w:rsidP="00941309">
      <w:pPr>
        <w:ind w:firstLine="705"/>
        <w:jc w:val="both"/>
        <w:rPr>
          <w:szCs w:val="24"/>
          <w:lang w:eastAsia="en-US"/>
        </w:rPr>
      </w:pPr>
    </w:p>
    <w:p w14:paraId="764D8060" w14:textId="77777777" w:rsidR="00E37646" w:rsidRPr="00941309" w:rsidRDefault="00E37646" w:rsidP="007B5ED0">
      <w:pPr>
        <w:spacing w:line="259" w:lineRule="auto"/>
        <w:ind w:firstLine="703"/>
        <w:jc w:val="both"/>
        <w:rPr>
          <w:szCs w:val="24"/>
          <w:lang w:eastAsia="en-US"/>
        </w:rPr>
      </w:pPr>
      <w:r w:rsidRPr="00941309">
        <w:rPr>
          <w:szCs w:val="24"/>
          <w:lang w:eastAsia="en-US"/>
        </w:rPr>
        <w:t xml:space="preserve">Realizacija </w:t>
      </w:r>
      <w:r w:rsidR="00941309">
        <w:rPr>
          <w:szCs w:val="24"/>
          <w:lang w:eastAsia="en-US"/>
        </w:rPr>
        <w:t>strateških investicijskih</w:t>
      </w:r>
      <w:r w:rsidRPr="00941309">
        <w:rPr>
          <w:szCs w:val="24"/>
          <w:lang w:eastAsia="en-US"/>
        </w:rPr>
        <w:t xml:space="preserve"> projekata dovesti će do značajnog poboljšanja sigurnosti putnika i osoblja, smanjujući rizik od nesreća i ozljeda te do povećanja kapaciteta i modernizacije željezničke infrastrukture, a što će pozitivno utjecati na smanjenje gužvi na cestama i promicanja održivog razvoja. Osim toga, investicije u željeznički sustav mogu imati opći pozitivan utjecaj na društvo, ekonomiju i okoliš. </w:t>
      </w:r>
    </w:p>
    <w:p w14:paraId="1642C94E" w14:textId="77777777" w:rsidR="007263AE" w:rsidRPr="00941309" w:rsidRDefault="007263AE" w:rsidP="00941309">
      <w:pPr>
        <w:ind w:firstLine="705"/>
        <w:jc w:val="both"/>
        <w:rPr>
          <w:szCs w:val="24"/>
          <w:lang w:eastAsia="en-US"/>
        </w:rPr>
      </w:pPr>
    </w:p>
    <w:p w14:paraId="1B317481" w14:textId="77777777" w:rsidR="007263AE" w:rsidRPr="00941309" w:rsidRDefault="007263AE" w:rsidP="008A7C95">
      <w:pPr>
        <w:spacing w:line="276" w:lineRule="auto"/>
        <w:jc w:val="center"/>
        <w:rPr>
          <w:szCs w:val="24"/>
          <w:lang w:eastAsia="en-US"/>
        </w:rPr>
      </w:pPr>
    </w:p>
    <w:p w14:paraId="534F310F" w14:textId="77777777" w:rsidR="008A7C95" w:rsidRPr="00B54F79" w:rsidRDefault="008A7C95" w:rsidP="008A7C95">
      <w:pPr>
        <w:spacing w:line="276" w:lineRule="auto"/>
        <w:jc w:val="center"/>
        <w:rPr>
          <w:spacing w:val="-3"/>
        </w:rPr>
      </w:pPr>
      <w:r w:rsidRPr="00B54F79">
        <w:rPr>
          <w:spacing w:val="-3"/>
        </w:rPr>
        <w:t>IV.</w:t>
      </w:r>
    </w:p>
    <w:p w14:paraId="2019EF22" w14:textId="77777777" w:rsidR="008A7C95" w:rsidRPr="00941309" w:rsidRDefault="008A7C95" w:rsidP="00941309">
      <w:pPr>
        <w:ind w:firstLine="705"/>
        <w:jc w:val="both"/>
        <w:rPr>
          <w:szCs w:val="24"/>
          <w:lang w:eastAsia="en-US"/>
        </w:rPr>
      </w:pPr>
    </w:p>
    <w:p w14:paraId="1DF7A74C" w14:textId="77777777" w:rsidR="008A7C95" w:rsidRDefault="008A7C95" w:rsidP="00941309">
      <w:pPr>
        <w:ind w:firstLine="705"/>
        <w:jc w:val="both"/>
        <w:rPr>
          <w:szCs w:val="24"/>
          <w:lang w:eastAsia="en-US"/>
        </w:rPr>
      </w:pPr>
      <w:r w:rsidRPr="00941309">
        <w:rPr>
          <w:szCs w:val="24"/>
          <w:lang w:eastAsia="en-US"/>
        </w:rPr>
        <w:tab/>
        <w:t xml:space="preserve">Prihvaća se Nacrt </w:t>
      </w:r>
      <w:r w:rsidR="003C389A">
        <w:rPr>
          <w:szCs w:val="24"/>
          <w:lang w:eastAsia="en-US"/>
        </w:rPr>
        <w:t>u</w:t>
      </w:r>
      <w:r w:rsidRPr="00941309">
        <w:rPr>
          <w:szCs w:val="24"/>
          <w:lang w:eastAsia="en-US"/>
        </w:rPr>
        <w:t>govora o</w:t>
      </w:r>
      <w:r w:rsidR="003C389A">
        <w:rPr>
          <w:szCs w:val="24"/>
          <w:lang w:eastAsia="en-US"/>
        </w:rPr>
        <w:t xml:space="preserve"> financiranju</w:t>
      </w:r>
      <w:r w:rsidRPr="00941309">
        <w:rPr>
          <w:szCs w:val="24"/>
          <w:lang w:eastAsia="en-US"/>
        </w:rPr>
        <w:t xml:space="preserve"> kao osnova za vođenje pregovora. </w:t>
      </w:r>
    </w:p>
    <w:p w14:paraId="40D9CE13" w14:textId="77777777" w:rsidR="007B5ED0" w:rsidRPr="00941309" w:rsidRDefault="007B5ED0" w:rsidP="00941309">
      <w:pPr>
        <w:ind w:firstLine="705"/>
        <w:jc w:val="both"/>
        <w:rPr>
          <w:szCs w:val="24"/>
          <w:lang w:eastAsia="en-US"/>
        </w:rPr>
      </w:pPr>
    </w:p>
    <w:p w14:paraId="7EC382F8" w14:textId="77777777" w:rsidR="008A7C95" w:rsidRPr="00941309" w:rsidRDefault="008A7C95" w:rsidP="00941309">
      <w:pPr>
        <w:ind w:firstLine="705"/>
        <w:jc w:val="both"/>
        <w:rPr>
          <w:szCs w:val="24"/>
          <w:lang w:eastAsia="en-US"/>
        </w:rPr>
      </w:pPr>
      <w:r w:rsidRPr="00941309">
        <w:rPr>
          <w:szCs w:val="24"/>
          <w:lang w:eastAsia="en-US"/>
        </w:rPr>
        <w:t xml:space="preserve">Nacrt </w:t>
      </w:r>
      <w:r w:rsidR="003C389A">
        <w:rPr>
          <w:szCs w:val="24"/>
          <w:lang w:eastAsia="en-US"/>
        </w:rPr>
        <w:t>u</w:t>
      </w:r>
      <w:r w:rsidRPr="00941309">
        <w:rPr>
          <w:szCs w:val="24"/>
          <w:lang w:eastAsia="en-US"/>
        </w:rPr>
        <w:t xml:space="preserve">govora o </w:t>
      </w:r>
      <w:r w:rsidR="003C389A">
        <w:rPr>
          <w:szCs w:val="24"/>
          <w:lang w:eastAsia="en-US"/>
        </w:rPr>
        <w:t>financiranju</w:t>
      </w:r>
      <w:r w:rsidRPr="00941309">
        <w:rPr>
          <w:szCs w:val="24"/>
          <w:lang w:eastAsia="en-US"/>
        </w:rPr>
        <w:t xml:space="preserve"> iz stavka 1. ove točke sastavni je dio ove Odluke. </w:t>
      </w:r>
    </w:p>
    <w:p w14:paraId="2D845CA8" w14:textId="77777777" w:rsidR="008A7C95" w:rsidRPr="00941309" w:rsidRDefault="008A7C95" w:rsidP="00941309">
      <w:pPr>
        <w:ind w:firstLine="705"/>
        <w:jc w:val="both"/>
        <w:rPr>
          <w:szCs w:val="24"/>
          <w:lang w:eastAsia="en-US"/>
        </w:rPr>
      </w:pPr>
    </w:p>
    <w:p w14:paraId="49E3568C" w14:textId="77777777" w:rsidR="008A7C95" w:rsidRPr="00B54F79" w:rsidRDefault="008A7C95" w:rsidP="0085472B">
      <w:pPr>
        <w:spacing w:before="100" w:beforeAutospacing="1" w:after="100" w:afterAutospacing="1" w:line="276" w:lineRule="auto"/>
        <w:jc w:val="center"/>
        <w:rPr>
          <w:bCs/>
        </w:rPr>
      </w:pPr>
      <w:r w:rsidRPr="00B54F79">
        <w:rPr>
          <w:bCs/>
        </w:rPr>
        <w:lastRenderedPageBreak/>
        <w:t>V.</w:t>
      </w:r>
    </w:p>
    <w:p w14:paraId="317C1792" w14:textId="77777777" w:rsidR="008A7C95" w:rsidRPr="00941309" w:rsidRDefault="008A7C95" w:rsidP="007B5ED0">
      <w:pPr>
        <w:spacing w:line="259" w:lineRule="auto"/>
        <w:ind w:firstLine="705"/>
        <w:jc w:val="both"/>
        <w:rPr>
          <w:szCs w:val="24"/>
          <w:lang w:eastAsia="en-US"/>
        </w:rPr>
      </w:pPr>
      <w:r w:rsidRPr="00941309">
        <w:rPr>
          <w:szCs w:val="24"/>
          <w:lang w:eastAsia="en-US"/>
        </w:rPr>
        <w:t>Određuje se izaslanstvo Republike Hrv</w:t>
      </w:r>
      <w:r w:rsidR="00B00662">
        <w:rPr>
          <w:szCs w:val="24"/>
          <w:lang w:eastAsia="en-US"/>
        </w:rPr>
        <w:t>atske za vođenje pregovora u sl</w:t>
      </w:r>
      <w:r w:rsidRPr="00941309">
        <w:rPr>
          <w:szCs w:val="24"/>
          <w:lang w:eastAsia="en-US"/>
        </w:rPr>
        <w:t>jedećem sastavu:</w:t>
      </w:r>
    </w:p>
    <w:p w14:paraId="00A1064C" w14:textId="77777777" w:rsidR="008A7C95" w:rsidRPr="00B00662" w:rsidRDefault="00C31730" w:rsidP="003C389A">
      <w:pPr>
        <w:pStyle w:val="ListParagraph"/>
        <w:numPr>
          <w:ilvl w:val="0"/>
          <w:numId w:val="4"/>
        </w:numPr>
        <w:spacing w:line="259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ravnateljica Uprave za željezničku infrastrukturu i promet u Ministarstvu mora, prometa i </w:t>
      </w:r>
      <w:r w:rsidR="00111CE7">
        <w:rPr>
          <w:szCs w:val="24"/>
          <w:lang w:eastAsia="en-US"/>
        </w:rPr>
        <w:t>infrastrukture</w:t>
      </w:r>
      <w:r w:rsidR="004270AA" w:rsidRPr="00B00662">
        <w:rPr>
          <w:szCs w:val="24"/>
          <w:lang w:eastAsia="en-US"/>
        </w:rPr>
        <w:t xml:space="preserve">, </w:t>
      </w:r>
      <w:r w:rsidR="00B12EBD">
        <w:rPr>
          <w:szCs w:val="24"/>
          <w:lang w:eastAsia="en-US"/>
        </w:rPr>
        <w:t>voditeljica izaslanstva</w:t>
      </w:r>
    </w:p>
    <w:p w14:paraId="3C7B454F" w14:textId="77777777" w:rsidR="008A7C95" w:rsidRDefault="00A738D0" w:rsidP="003C389A">
      <w:pPr>
        <w:pStyle w:val="ListParagraph"/>
        <w:numPr>
          <w:ilvl w:val="0"/>
          <w:numId w:val="4"/>
        </w:numPr>
        <w:spacing w:line="259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dva </w:t>
      </w:r>
      <w:r w:rsidR="00B00662">
        <w:rPr>
          <w:szCs w:val="24"/>
          <w:lang w:eastAsia="en-US"/>
        </w:rPr>
        <w:t>predstavnik</w:t>
      </w:r>
      <w:r>
        <w:rPr>
          <w:szCs w:val="24"/>
          <w:lang w:eastAsia="en-US"/>
        </w:rPr>
        <w:t xml:space="preserve">a </w:t>
      </w:r>
      <w:r w:rsidR="00B00662">
        <w:rPr>
          <w:szCs w:val="24"/>
          <w:lang w:eastAsia="en-US"/>
        </w:rPr>
        <w:t>Ministarstva mora, prometa i infrastrukture</w:t>
      </w:r>
      <w:r w:rsidR="004270AA" w:rsidRPr="00B00662">
        <w:rPr>
          <w:szCs w:val="24"/>
          <w:lang w:eastAsia="en-US"/>
        </w:rPr>
        <w:t xml:space="preserve">, </w:t>
      </w:r>
      <w:r w:rsidR="008A7C95" w:rsidRPr="00B00662">
        <w:rPr>
          <w:szCs w:val="24"/>
          <w:lang w:eastAsia="en-US"/>
        </w:rPr>
        <w:t>član</w:t>
      </w:r>
      <w:r>
        <w:rPr>
          <w:szCs w:val="24"/>
          <w:lang w:eastAsia="en-US"/>
        </w:rPr>
        <w:t xml:space="preserve">ovi </w:t>
      </w:r>
      <w:r w:rsidR="00B12EBD">
        <w:rPr>
          <w:szCs w:val="24"/>
          <w:lang w:eastAsia="en-US"/>
        </w:rPr>
        <w:t>izaslanstva</w:t>
      </w:r>
    </w:p>
    <w:p w14:paraId="601ECE47" w14:textId="77777777" w:rsidR="005E0C30" w:rsidRDefault="005E0C30" w:rsidP="003C389A">
      <w:pPr>
        <w:pStyle w:val="ListParagraph"/>
        <w:numPr>
          <w:ilvl w:val="0"/>
          <w:numId w:val="4"/>
        </w:numPr>
        <w:spacing w:line="259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>dva predstavnika Ministarstva financija, članovi</w:t>
      </w:r>
      <w:r w:rsidR="00A738D0">
        <w:rPr>
          <w:szCs w:val="24"/>
          <w:lang w:eastAsia="en-US"/>
        </w:rPr>
        <w:t xml:space="preserve"> izaslanstva</w:t>
      </w:r>
    </w:p>
    <w:p w14:paraId="18DC5249" w14:textId="77777777" w:rsidR="00B00662" w:rsidRPr="00B00662" w:rsidRDefault="005E0C30" w:rsidP="003C389A">
      <w:pPr>
        <w:pStyle w:val="ListParagraph"/>
        <w:numPr>
          <w:ilvl w:val="0"/>
          <w:numId w:val="4"/>
        </w:numPr>
        <w:spacing w:line="259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>predstavnik</w:t>
      </w:r>
      <w:r w:rsidR="00B00662">
        <w:rPr>
          <w:szCs w:val="24"/>
          <w:lang w:eastAsia="en-US"/>
        </w:rPr>
        <w:t xml:space="preserve"> Ministarstva </w:t>
      </w:r>
      <w:r w:rsidR="00B00662" w:rsidRPr="00332274">
        <w:rPr>
          <w:szCs w:val="24"/>
          <w:lang w:eastAsia="en-US"/>
        </w:rPr>
        <w:t>pravosuđa</w:t>
      </w:r>
      <w:r w:rsidR="00B12EBD" w:rsidRPr="00332274">
        <w:rPr>
          <w:szCs w:val="24"/>
          <w:lang w:eastAsia="en-US"/>
        </w:rPr>
        <w:t xml:space="preserve"> i uprave</w:t>
      </w:r>
      <w:r w:rsidR="005A0563" w:rsidRPr="00332274">
        <w:rPr>
          <w:szCs w:val="24"/>
          <w:lang w:eastAsia="en-US"/>
        </w:rPr>
        <w:t>, član</w:t>
      </w:r>
      <w:r w:rsidR="005A0563">
        <w:rPr>
          <w:szCs w:val="24"/>
          <w:lang w:eastAsia="en-US"/>
        </w:rPr>
        <w:t xml:space="preserve"> izaslanstva.</w:t>
      </w:r>
    </w:p>
    <w:p w14:paraId="574D81DA" w14:textId="77777777" w:rsidR="008A7C95" w:rsidRPr="00941309" w:rsidRDefault="008A7C95" w:rsidP="00941309">
      <w:pPr>
        <w:ind w:firstLine="705"/>
        <w:jc w:val="both"/>
        <w:rPr>
          <w:szCs w:val="24"/>
          <w:lang w:eastAsia="en-US"/>
        </w:rPr>
      </w:pPr>
    </w:p>
    <w:p w14:paraId="537B5F09" w14:textId="77777777" w:rsidR="00941309" w:rsidRDefault="008A7C95" w:rsidP="007B5ED0">
      <w:pPr>
        <w:spacing w:line="259" w:lineRule="auto"/>
        <w:ind w:firstLine="703"/>
        <w:jc w:val="both"/>
        <w:rPr>
          <w:szCs w:val="24"/>
          <w:lang w:eastAsia="en-US"/>
        </w:rPr>
      </w:pPr>
      <w:r w:rsidRPr="00941309">
        <w:rPr>
          <w:szCs w:val="24"/>
          <w:lang w:eastAsia="en-US"/>
        </w:rPr>
        <w:tab/>
        <w:t xml:space="preserve">Za rad </w:t>
      </w:r>
      <w:r w:rsidR="000C6C99" w:rsidRPr="00941309">
        <w:rPr>
          <w:szCs w:val="24"/>
          <w:lang w:eastAsia="en-US"/>
        </w:rPr>
        <w:t>izaslanstva i vođenje</w:t>
      </w:r>
      <w:r w:rsidRPr="00941309">
        <w:rPr>
          <w:szCs w:val="24"/>
          <w:lang w:eastAsia="en-US"/>
        </w:rPr>
        <w:t xml:space="preserve"> pregovora nije potrebn</w:t>
      </w:r>
      <w:r w:rsidR="00B12EBD">
        <w:rPr>
          <w:szCs w:val="24"/>
          <w:lang w:eastAsia="en-US"/>
        </w:rPr>
        <w:t>o osigurati dodatna sredstva u d</w:t>
      </w:r>
      <w:r w:rsidRPr="00941309">
        <w:rPr>
          <w:szCs w:val="24"/>
          <w:lang w:eastAsia="en-US"/>
        </w:rPr>
        <w:t>ržavnom proračunu Republike Hrvatske.</w:t>
      </w:r>
    </w:p>
    <w:p w14:paraId="3EF9CA1D" w14:textId="77777777" w:rsidR="00AD1738" w:rsidRPr="00941309" w:rsidRDefault="00AD1738" w:rsidP="007B5ED0">
      <w:pPr>
        <w:spacing w:line="259" w:lineRule="auto"/>
        <w:ind w:firstLine="703"/>
        <w:jc w:val="both"/>
        <w:rPr>
          <w:szCs w:val="24"/>
          <w:lang w:eastAsia="en-US"/>
        </w:rPr>
      </w:pPr>
    </w:p>
    <w:p w14:paraId="0FCB9F51" w14:textId="77777777" w:rsidR="008A7C95" w:rsidRDefault="008A7C95" w:rsidP="007B5ED0">
      <w:pPr>
        <w:pStyle w:val="BodyTextIndent3"/>
        <w:spacing w:line="259" w:lineRule="auto"/>
        <w:ind w:left="0" w:firstLine="709"/>
        <w:jc w:val="both"/>
        <w:rPr>
          <w:bCs/>
          <w:sz w:val="24"/>
          <w:szCs w:val="24"/>
        </w:rPr>
      </w:pPr>
      <w:r w:rsidRPr="00B54F79">
        <w:rPr>
          <w:bCs/>
          <w:sz w:val="24"/>
          <w:szCs w:val="24"/>
        </w:rPr>
        <w:t>Ovlašćuje se voditelj</w:t>
      </w:r>
      <w:r>
        <w:rPr>
          <w:bCs/>
          <w:sz w:val="24"/>
          <w:szCs w:val="24"/>
        </w:rPr>
        <w:t>ica</w:t>
      </w:r>
      <w:r w:rsidRPr="00B54F79">
        <w:rPr>
          <w:bCs/>
          <w:sz w:val="24"/>
          <w:szCs w:val="24"/>
        </w:rPr>
        <w:t xml:space="preserve"> izaslanstva</w:t>
      </w:r>
      <w:r>
        <w:rPr>
          <w:bCs/>
          <w:sz w:val="24"/>
          <w:szCs w:val="24"/>
        </w:rPr>
        <w:t xml:space="preserve"> </w:t>
      </w:r>
      <w:r w:rsidRPr="00B54F79">
        <w:rPr>
          <w:bCs/>
          <w:sz w:val="24"/>
          <w:szCs w:val="24"/>
        </w:rPr>
        <w:t>da, u ime izaslanstva Republike Hrvatske, potpiše Zapisnik s pregovora i ostalu potrebnu dokumentaciju.</w:t>
      </w:r>
    </w:p>
    <w:p w14:paraId="11ABA5AB" w14:textId="00A3B383" w:rsidR="008A7C95" w:rsidRDefault="008A7C95" w:rsidP="008A7C95">
      <w:pPr>
        <w:pStyle w:val="BodyTextIndent3"/>
        <w:spacing w:line="276" w:lineRule="auto"/>
        <w:ind w:left="0" w:firstLine="708"/>
        <w:jc w:val="both"/>
        <w:rPr>
          <w:bCs/>
          <w:sz w:val="24"/>
          <w:szCs w:val="24"/>
        </w:rPr>
      </w:pPr>
    </w:p>
    <w:p w14:paraId="232A6369" w14:textId="2C347D2D" w:rsidR="00440F03" w:rsidRDefault="00440F03" w:rsidP="008A7C95">
      <w:pPr>
        <w:pStyle w:val="BodyTextIndent3"/>
        <w:spacing w:line="276" w:lineRule="auto"/>
        <w:ind w:left="0" w:firstLine="708"/>
        <w:jc w:val="both"/>
        <w:rPr>
          <w:bCs/>
          <w:sz w:val="24"/>
          <w:szCs w:val="24"/>
        </w:rPr>
      </w:pPr>
    </w:p>
    <w:p w14:paraId="74B2F801" w14:textId="77777777" w:rsidR="00440F03" w:rsidRPr="00B54F79" w:rsidRDefault="00440F03" w:rsidP="008A7C95">
      <w:pPr>
        <w:pStyle w:val="BodyTextIndent3"/>
        <w:spacing w:line="276" w:lineRule="auto"/>
        <w:ind w:left="0" w:firstLine="708"/>
        <w:jc w:val="both"/>
        <w:rPr>
          <w:bCs/>
          <w:sz w:val="24"/>
          <w:szCs w:val="24"/>
        </w:rPr>
      </w:pPr>
    </w:p>
    <w:p w14:paraId="00FF504A" w14:textId="77777777" w:rsidR="008A7C95" w:rsidRPr="00B54F79" w:rsidRDefault="008A7C95" w:rsidP="008A7C95">
      <w:pPr>
        <w:spacing w:line="276" w:lineRule="auto"/>
        <w:jc w:val="center"/>
        <w:rPr>
          <w:spacing w:val="-3"/>
        </w:rPr>
      </w:pPr>
      <w:r w:rsidRPr="00B54F79">
        <w:rPr>
          <w:spacing w:val="-3"/>
        </w:rPr>
        <w:t>VI.</w:t>
      </w:r>
    </w:p>
    <w:p w14:paraId="71F5E4F2" w14:textId="540098F4" w:rsidR="00AD1738" w:rsidRPr="00B54F79" w:rsidRDefault="008A7C95" w:rsidP="001E7FB4">
      <w:pPr>
        <w:spacing w:before="100" w:beforeAutospacing="1" w:after="100" w:afterAutospacing="1" w:line="259" w:lineRule="auto"/>
        <w:ind w:firstLine="720"/>
        <w:jc w:val="both"/>
        <w:rPr>
          <w:bCs/>
        </w:rPr>
      </w:pPr>
      <w:r w:rsidRPr="00B54F79">
        <w:rPr>
          <w:bCs/>
        </w:rPr>
        <w:t xml:space="preserve">Ovlašćuje se </w:t>
      </w:r>
      <w:r w:rsidR="00AD1738">
        <w:rPr>
          <w:bCs/>
        </w:rPr>
        <w:t xml:space="preserve">ministar </w:t>
      </w:r>
      <w:r w:rsidR="00775472">
        <w:rPr>
          <w:bCs/>
        </w:rPr>
        <w:t>financija da u ime Republike Hrvatske</w:t>
      </w:r>
      <w:r w:rsidRPr="00B54F79">
        <w:rPr>
          <w:bCs/>
        </w:rPr>
        <w:t xml:space="preserve"> potpiše Ugovor o </w:t>
      </w:r>
      <w:r w:rsidR="005C6E74">
        <w:rPr>
          <w:bCs/>
        </w:rPr>
        <w:t>financiranju</w:t>
      </w:r>
      <w:r w:rsidRPr="00B54F79">
        <w:rPr>
          <w:bCs/>
        </w:rPr>
        <w:t>.</w:t>
      </w:r>
    </w:p>
    <w:p w14:paraId="015D05B0" w14:textId="77777777" w:rsidR="008A7C95" w:rsidRDefault="008A7C95" w:rsidP="007B5ED0">
      <w:pPr>
        <w:spacing w:line="276" w:lineRule="auto"/>
        <w:jc w:val="center"/>
        <w:rPr>
          <w:spacing w:val="-3"/>
        </w:rPr>
      </w:pPr>
      <w:r w:rsidRPr="00B54F79">
        <w:rPr>
          <w:spacing w:val="-3"/>
        </w:rPr>
        <w:t>VII.</w:t>
      </w:r>
    </w:p>
    <w:p w14:paraId="68AFE875" w14:textId="77777777" w:rsidR="007B5ED0" w:rsidRDefault="007B5ED0" w:rsidP="008A7C95">
      <w:pPr>
        <w:spacing w:line="276" w:lineRule="auto"/>
        <w:jc w:val="center"/>
        <w:rPr>
          <w:spacing w:val="-3"/>
        </w:rPr>
      </w:pPr>
    </w:p>
    <w:p w14:paraId="3F75C133" w14:textId="77777777" w:rsidR="00E37646" w:rsidRPr="00E37646" w:rsidRDefault="000977DC" w:rsidP="007B5ED0">
      <w:pPr>
        <w:spacing w:line="259" w:lineRule="auto"/>
        <w:ind w:firstLine="708"/>
        <w:jc w:val="both"/>
      </w:pPr>
      <w:r w:rsidRPr="00E37646">
        <w:t xml:space="preserve">Predloženi </w:t>
      </w:r>
      <w:r w:rsidR="00E37646" w:rsidRPr="00E37646">
        <w:rPr>
          <w:rFonts w:eastAsia="SimSun"/>
          <w:szCs w:val="24"/>
          <w:lang w:eastAsia="zh-CN"/>
        </w:rPr>
        <w:t>investicijski projekti</w:t>
      </w:r>
      <w:r w:rsidR="00E37646" w:rsidRPr="00E37646">
        <w:rPr>
          <w:color w:val="000000"/>
          <w:szCs w:val="24"/>
        </w:rPr>
        <w:t xml:space="preserve">, koji zajedno čine Projekt „Revitalizacija željezničkog sustava Republike Hrvatske“ </w:t>
      </w:r>
      <w:r w:rsidR="005C6E74">
        <w:t>financirat</w:t>
      </w:r>
      <w:r w:rsidRPr="00E37646">
        <w:t xml:space="preserve"> će se okvirnim zajmom Europske investicijske banke. </w:t>
      </w:r>
    </w:p>
    <w:p w14:paraId="238187AA" w14:textId="77777777" w:rsidR="00E37646" w:rsidRPr="00E37646" w:rsidRDefault="00E37646" w:rsidP="007B5ED0">
      <w:pPr>
        <w:spacing w:line="259" w:lineRule="auto"/>
        <w:jc w:val="both"/>
      </w:pPr>
    </w:p>
    <w:p w14:paraId="3B3E38D5" w14:textId="60A65980" w:rsidR="004270AA" w:rsidRPr="001B48EC" w:rsidRDefault="00E37646" w:rsidP="007B5ED0">
      <w:pPr>
        <w:spacing w:line="259" w:lineRule="auto"/>
        <w:ind w:firstLine="705"/>
        <w:jc w:val="both"/>
        <w:rPr>
          <w:color w:val="000000"/>
          <w:szCs w:val="24"/>
        </w:rPr>
      </w:pPr>
      <w:r w:rsidRPr="00E37646">
        <w:t xml:space="preserve">Ugovorom o </w:t>
      </w:r>
      <w:r w:rsidR="005C6E74">
        <w:t>financiranju odobrit</w:t>
      </w:r>
      <w:r w:rsidR="004270AA" w:rsidRPr="00E37646">
        <w:t xml:space="preserve"> </w:t>
      </w:r>
      <w:r w:rsidR="001B48EC" w:rsidRPr="00E37646">
        <w:t xml:space="preserve">će se </w:t>
      </w:r>
      <w:r w:rsidR="00941309">
        <w:t>zajam u iznosu od 400.000.</w:t>
      </w:r>
      <w:r w:rsidR="004270AA" w:rsidRPr="00E37646">
        <w:t>000 EUR</w:t>
      </w:r>
      <w:r w:rsidRPr="00E37646">
        <w:t xml:space="preserve"> </w:t>
      </w:r>
      <w:r w:rsidR="00941309">
        <w:t xml:space="preserve">(slovima: četiristomilijunaeura) </w:t>
      </w:r>
      <w:r w:rsidRPr="00E37646">
        <w:t>od ukupno</w:t>
      </w:r>
      <w:r w:rsidR="00941309">
        <w:t xml:space="preserve"> </w:t>
      </w:r>
      <w:r w:rsidRPr="00E37646">
        <w:t>planiranih</w:t>
      </w:r>
      <w:r w:rsidR="004270AA" w:rsidRPr="00E37646">
        <w:t xml:space="preserve"> </w:t>
      </w:r>
      <w:r w:rsidRPr="00E37646">
        <w:t>900.000.000 EUR</w:t>
      </w:r>
      <w:r w:rsidR="00941309">
        <w:t xml:space="preserve"> (slovima: devetstomilijunaeura)</w:t>
      </w:r>
      <w:r w:rsidRPr="00E37646">
        <w:t xml:space="preserve">. </w:t>
      </w:r>
      <w:r w:rsidR="004270AA" w:rsidRPr="00E37646">
        <w:t xml:space="preserve">Preostali dio </w:t>
      </w:r>
      <w:r w:rsidR="001E7FB4">
        <w:t xml:space="preserve">okvirnog </w:t>
      </w:r>
      <w:r w:rsidRPr="00E37646">
        <w:t>zajma,</w:t>
      </w:r>
      <w:r w:rsidR="004270AA" w:rsidRPr="00E37646">
        <w:t xml:space="preserve"> u iznosu od 500.000.000 EUR</w:t>
      </w:r>
      <w:r w:rsidR="00941309">
        <w:t xml:space="preserve"> (</w:t>
      </w:r>
      <w:r w:rsidR="00446674">
        <w:t>slovima: petstomilijunaeura)</w:t>
      </w:r>
      <w:r w:rsidR="00440F03">
        <w:t>,</w:t>
      </w:r>
      <w:r w:rsidR="004270AA" w:rsidRPr="00E37646">
        <w:t xml:space="preserve"> bit će predmetom sljedećih ugovora</w:t>
      </w:r>
      <w:r w:rsidR="005C6E74">
        <w:t xml:space="preserve"> o financiranju</w:t>
      </w:r>
      <w:r w:rsidR="004270AA" w:rsidRPr="00E37646">
        <w:t xml:space="preserve"> u vezi s provedbom gore navedenog Projekta. </w:t>
      </w:r>
    </w:p>
    <w:p w14:paraId="5D17266F" w14:textId="77777777" w:rsidR="007263AE" w:rsidRPr="0011734C" w:rsidRDefault="007263AE" w:rsidP="007B5ED0">
      <w:pPr>
        <w:spacing w:line="259" w:lineRule="auto"/>
        <w:jc w:val="both"/>
      </w:pPr>
    </w:p>
    <w:p w14:paraId="5C2A4F1B" w14:textId="7CBB62DC" w:rsidR="008A7C95" w:rsidRDefault="007263AE" w:rsidP="007B5ED0">
      <w:pPr>
        <w:spacing w:line="259" w:lineRule="auto"/>
        <w:ind w:firstLine="709"/>
        <w:jc w:val="both"/>
      </w:pPr>
      <w:r w:rsidRPr="0011734C">
        <w:t xml:space="preserve">Sredstva </w:t>
      </w:r>
      <w:r w:rsidR="0011734C" w:rsidRPr="0011734C">
        <w:t xml:space="preserve">Ugovora o financiranju </w:t>
      </w:r>
      <w:r w:rsidR="00446674" w:rsidRPr="0011734C">
        <w:t>planirati</w:t>
      </w:r>
      <w:r w:rsidRPr="0011734C">
        <w:t xml:space="preserve"> će se u državnom proračunu na razdjelu Ministarstva mora, prometa i infrastrukture, a sredstva za otplatu </w:t>
      </w:r>
      <w:r w:rsidR="0011734C">
        <w:t>Ugovora o financiranju</w:t>
      </w:r>
      <w:r w:rsidRPr="001B48EC">
        <w:t xml:space="preserve"> planirat će se u državnom proračunu na razdjelu Ministarstva financija.</w:t>
      </w:r>
    </w:p>
    <w:p w14:paraId="5E29B665" w14:textId="77777777" w:rsidR="001B48EC" w:rsidRDefault="001B48EC" w:rsidP="001B48EC">
      <w:pPr>
        <w:ind w:firstLine="708"/>
        <w:jc w:val="both"/>
      </w:pPr>
    </w:p>
    <w:p w14:paraId="014716A3" w14:textId="77777777" w:rsidR="001B48EC" w:rsidRDefault="001B48EC" w:rsidP="001B48EC">
      <w:pPr>
        <w:ind w:firstLine="708"/>
        <w:jc w:val="both"/>
      </w:pPr>
    </w:p>
    <w:p w14:paraId="1F3C2BCE" w14:textId="77777777" w:rsidR="008A7C95" w:rsidRPr="00B54F79" w:rsidRDefault="008A7C95" w:rsidP="008A7C95">
      <w:pPr>
        <w:spacing w:line="276" w:lineRule="auto"/>
        <w:jc w:val="center"/>
        <w:rPr>
          <w:spacing w:val="-3"/>
        </w:rPr>
      </w:pPr>
      <w:r w:rsidRPr="00B54F79">
        <w:rPr>
          <w:spacing w:val="-3"/>
        </w:rPr>
        <w:t>VIII.</w:t>
      </w:r>
    </w:p>
    <w:p w14:paraId="62694757" w14:textId="77777777" w:rsidR="008A7C95" w:rsidRDefault="008A7C95" w:rsidP="007B5ED0">
      <w:pPr>
        <w:spacing w:before="100" w:beforeAutospacing="1" w:after="100" w:afterAutospacing="1" w:line="259" w:lineRule="auto"/>
        <w:ind w:firstLine="720"/>
        <w:jc w:val="both"/>
        <w:rPr>
          <w:bCs/>
        </w:rPr>
      </w:pPr>
      <w:r w:rsidRPr="00B54F79">
        <w:rPr>
          <w:bCs/>
        </w:rPr>
        <w:t xml:space="preserve">Ugovor o </w:t>
      </w:r>
      <w:r w:rsidR="005C6E74">
        <w:rPr>
          <w:bCs/>
        </w:rPr>
        <w:t>financiranju</w:t>
      </w:r>
      <w:r w:rsidRPr="00B54F79">
        <w:rPr>
          <w:bCs/>
        </w:rPr>
        <w:t xml:space="preserve"> ne zaht</w:t>
      </w:r>
      <w:r>
        <w:rPr>
          <w:bCs/>
        </w:rPr>
        <w:t>i</w:t>
      </w:r>
      <w:r w:rsidRPr="00B54F79">
        <w:rPr>
          <w:bCs/>
        </w:rPr>
        <w:t xml:space="preserve">jeva donošenje novih ili izmjenu postojećih zakona, ali </w:t>
      </w:r>
      <w:r>
        <w:rPr>
          <w:bCs/>
        </w:rPr>
        <w:t xml:space="preserve">podliježe potvrđivanju </w:t>
      </w:r>
      <w:r w:rsidRPr="00B54F79">
        <w:rPr>
          <w:bCs/>
        </w:rPr>
        <w:t>sukladno članku 18. Zakona o sklapanju i izvršavanju međunarodnih ugovora.</w:t>
      </w:r>
    </w:p>
    <w:p w14:paraId="7BE2C136" w14:textId="77777777" w:rsidR="008A7C95" w:rsidRPr="00B54F79" w:rsidRDefault="008A7C95" w:rsidP="008A7C95">
      <w:pPr>
        <w:spacing w:before="100" w:beforeAutospacing="1" w:after="100" w:afterAutospacing="1" w:line="276" w:lineRule="auto"/>
        <w:ind w:firstLine="720"/>
        <w:jc w:val="both"/>
        <w:rPr>
          <w:spacing w:val="-3"/>
        </w:rPr>
      </w:pPr>
    </w:p>
    <w:p w14:paraId="451B2CA7" w14:textId="77777777" w:rsidR="008A7C95" w:rsidRPr="00B54F79" w:rsidRDefault="001C58A6" w:rsidP="008A7C95">
      <w:pPr>
        <w:spacing w:line="276" w:lineRule="auto"/>
        <w:jc w:val="both"/>
        <w:rPr>
          <w:spacing w:val="-3"/>
        </w:rPr>
      </w:pPr>
      <w:r w:rsidRPr="00B54F79">
        <w:rPr>
          <w:spacing w:val="-3"/>
        </w:rPr>
        <w:t>KLASA:</w:t>
      </w:r>
    </w:p>
    <w:p w14:paraId="3E8CDC35" w14:textId="77777777" w:rsidR="008A7C95" w:rsidRPr="00B54F79" w:rsidRDefault="001C58A6" w:rsidP="008A7C95">
      <w:pPr>
        <w:spacing w:line="276" w:lineRule="auto"/>
        <w:jc w:val="both"/>
        <w:rPr>
          <w:spacing w:val="-3"/>
        </w:rPr>
      </w:pPr>
      <w:r w:rsidRPr="00B54F79">
        <w:rPr>
          <w:spacing w:val="-3"/>
        </w:rPr>
        <w:t>URBROJ:</w:t>
      </w:r>
    </w:p>
    <w:p w14:paraId="3CE8B96B" w14:textId="77777777" w:rsidR="008A7C95" w:rsidRPr="00B54F79" w:rsidRDefault="008A7C95" w:rsidP="008A7C95">
      <w:pPr>
        <w:spacing w:line="276" w:lineRule="auto"/>
        <w:jc w:val="both"/>
        <w:rPr>
          <w:spacing w:val="-3"/>
        </w:rPr>
      </w:pPr>
    </w:p>
    <w:p w14:paraId="471E0162" w14:textId="77777777" w:rsidR="008A7C95" w:rsidRPr="00B54F79" w:rsidRDefault="008A7C95" w:rsidP="008A7C95">
      <w:pPr>
        <w:spacing w:line="276" w:lineRule="auto"/>
        <w:jc w:val="both"/>
        <w:rPr>
          <w:spacing w:val="-3"/>
        </w:rPr>
      </w:pPr>
      <w:r w:rsidRPr="00B54F79">
        <w:rPr>
          <w:spacing w:val="-3"/>
        </w:rPr>
        <w:t xml:space="preserve">Zagreb, </w:t>
      </w:r>
    </w:p>
    <w:p w14:paraId="6527D954" w14:textId="77777777" w:rsidR="008A7C95" w:rsidRDefault="008A7C95" w:rsidP="008A7C95">
      <w:pPr>
        <w:spacing w:line="276" w:lineRule="auto"/>
        <w:ind w:left="5760"/>
        <w:jc w:val="center"/>
      </w:pPr>
      <w:r>
        <w:t xml:space="preserve">PREDSJEDNIK </w:t>
      </w:r>
    </w:p>
    <w:p w14:paraId="44C9455B" w14:textId="77777777" w:rsidR="008A7C95" w:rsidRDefault="008A7C95" w:rsidP="008A7C95">
      <w:pPr>
        <w:spacing w:line="276" w:lineRule="auto"/>
        <w:ind w:left="5760"/>
        <w:jc w:val="center"/>
      </w:pPr>
    </w:p>
    <w:p w14:paraId="787685BA" w14:textId="77777777" w:rsidR="008A7C95" w:rsidRDefault="008A7C95" w:rsidP="008A7C95">
      <w:pPr>
        <w:spacing w:line="276" w:lineRule="auto"/>
        <w:ind w:left="5760"/>
        <w:jc w:val="center"/>
      </w:pPr>
    </w:p>
    <w:p w14:paraId="75F53052" w14:textId="77777777" w:rsidR="008A7C95" w:rsidRPr="00B54F79" w:rsidRDefault="008A7C95" w:rsidP="008A7C95">
      <w:pPr>
        <w:spacing w:line="276" w:lineRule="auto"/>
        <w:ind w:left="5760"/>
        <w:jc w:val="center"/>
        <w:rPr>
          <w:spacing w:val="-3"/>
        </w:rPr>
      </w:pPr>
      <w:r>
        <w:t>mr. sc. Andrej Plenković</w:t>
      </w:r>
    </w:p>
    <w:p w14:paraId="5A4BAE73" w14:textId="77777777" w:rsidR="00D1504C" w:rsidRPr="007B5ED0" w:rsidRDefault="00D1504C" w:rsidP="007B5ED0">
      <w:pPr>
        <w:spacing w:after="200" w:line="276" w:lineRule="auto"/>
      </w:pPr>
      <w:r>
        <w:br w:type="page"/>
      </w:r>
    </w:p>
    <w:p w14:paraId="24706AF0" w14:textId="77777777" w:rsidR="00D1504C" w:rsidRPr="00D1504C" w:rsidRDefault="00D1504C" w:rsidP="00D1504C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Cs w:val="24"/>
        </w:rPr>
      </w:pPr>
      <w:r w:rsidRPr="00D1504C">
        <w:rPr>
          <w:b/>
          <w:color w:val="000000"/>
          <w:szCs w:val="24"/>
        </w:rPr>
        <w:lastRenderedPageBreak/>
        <w:t>O B R A Z L O Ž E NJ E</w:t>
      </w:r>
    </w:p>
    <w:p w14:paraId="07C34804" w14:textId="77777777" w:rsidR="00D1504C" w:rsidRPr="00D1504C" w:rsidRDefault="00D1504C" w:rsidP="00D1504C">
      <w:pPr>
        <w:jc w:val="both"/>
        <w:rPr>
          <w:b/>
          <w:u w:val="single"/>
        </w:rPr>
      </w:pPr>
    </w:p>
    <w:p w14:paraId="69AE7839" w14:textId="0BBE1640" w:rsidR="00D77C17" w:rsidRPr="00281EA7" w:rsidRDefault="00D77C17" w:rsidP="00D77C17">
      <w:pPr>
        <w:jc w:val="both"/>
        <w:rPr>
          <w:szCs w:val="24"/>
        </w:rPr>
      </w:pPr>
      <w:r w:rsidRPr="004E27B0">
        <w:rPr>
          <w:szCs w:val="24"/>
        </w:rPr>
        <w:t>Nastavno na donesene strateške dokumente, i to Strategiju razvoja željezničkog sustava Republi</w:t>
      </w:r>
      <w:r w:rsidR="00AD1738" w:rsidRPr="004E27B0">
        <w:rPr>
          <w:szCs w:val="24"/>
        </w:rPr>
        <w:t>ke Hrvatske do 2032. godine te P</w:t>
      </w:r>
      <w:r w:rsidRPr="004E27B0">
        <w:rPr>
          <w:szCs w:val="24"/>
        </w:rPr>
        <w:t xml:space="preserve">ismo sektorske politike pod nazivom „Modernizacija i restrukturiranje željezničkog sektora“ stvoreni su preduvjeti za provedbu reforme i modernizaciju željezničkog sektora. U skladu s navedenim dokumentima, utvrđen je strateški okvir za transformaciju željezničkog sustava Republike Hrvatske u svrhu ostvarenja zajedničkih dugoročnih ciljeva Europske unije iz Bijele knjige o prometu kao i Strategije </w:t>
      </w:r>
      <w:r w:rsidR="008B051C" w:rsidRPr="004E27B0">
        <w:rPr>
          <w:szCs w:val="24"/>
        </w:rPr>
        <w:t>za   održivu i pametnu mobilnost</w:t>
      </w:r>
      <w:r w:rsidRPr="004E27B0">
        <w:rPr>
          <w:szCs w:val="24"/>
        </w:rPr>
        <w:t>. Uspostavljeni strateški okvir omogućuje upravljanje željezničkim sustavom usmjerenim na rezultate prema točno i logično utvrđenim ciljevima i potrebama za naredno desetogodišnje razdoblje.</w:t>
      </w:r>
    </w:p>
    <w:p w14:paraId="65471A71" w14:textId="77777777" w:rsidR="00D77C17" w:rsidRPr="00281EA7" w:rsidRDefault="00D77C17" w:rsidP="00D77C17">
      <w:pPr>
        <w:jc w:val="both"/>
        <w:rPr>
          <w:rFonts w:eastAsia="SimSun"/>
          <w:szCs w:val="24"/>
          <w:lang w:eastAsia="zh-CN"/>
        </w:rPr>
      </w:pPr>
    </w:p>
    <w:p w14:paraId="73CE44ED" w14:textId="77777777" w:rsidR="00A43CC2" w:rsidRPr="00281EA7" w:rsidRDefault="00A43CC2" w:rsidP="00416987">
      <w:pPr>
        <w:jc w:val="both"/>
      </w:pPr>
      <w:r w:rsidRPr="00281EA7">
        <w:t xml:space="preserve">U namjeri sveobuhvatnog i pravovremenog postizanja svih ciljeva zadanih spomenutim strateškim okvirom, Ministarstvo mora, prometa i infrastrukture je u suradnji s trgovačkim društvima HŽ </w:t>
      </w:r>
      <w:r w:rsidR="00281EA7">
        <w:t>Infrastruktura</w:t>
      </w:r>
      <w:r w:rsidRPr="00281EA7">
        <w:t xml:space="preserve"> d.o.o. i HŽ Putnički prijevoz d.o.o. definiralo strateške investicijske projekte za naredno desetogodišnje razdoblje i to prema stupnju spremnosti za financiranje od priori</w:t>
      </w:r>
      <w:r w:rsidR="00281EA7">
        <w:t>teta A do prioriteta D</w:t>
      </w:r>
      <w:r w:rsidRPr="00281EA7">
        <w:t>, koji zajedno čine Projekt „Revitalizacija željezničkog sustava Republike Hrvatske“.</w:t>
      </w:r>
    </w:p>
    <w:p w14:paraId="4B373D2C" w14:textId="77777777" w:rsidR="00A43CC2" w:rsidRPr="00281EA7" w:rsidRDefault="00A43CC2" w:rsidP="00416987">
      <w:pPr>
        <w:jc w:val="both"/>
        <w:rPr>
          <w:bCs/>
        </w:rPr>
      </w:pPr>
    </w:p>
    <w:p w14:paraId="21328B3E" w14:textId="77777777" w:rsidR="00416987" w:rsidRPr="00281EA7" w:rsidRDefault="00A43CC2" w:rsidP="00416987">
      <w:pPr>
        <w:jc w:val="both"/>
        <w:rPr>
          <w:bCs/>
        </w:rPr>
      </w:pPr>
      <w:r w:rsidRPr="00281EA7">
        <w:t xml:space="preserve">Slijedom navedenog, </w:t>
      </w:r>
      <w:r w:rsidR="00D77C17" w:rsidRPr="00281EA7">
        <w:rPr>
          <w:bCs/>
        </w:rPr>
        <w:t>Vlada Republike Hrvatske je na sjednici održanoj 2. studenoga 2023. donijela Zaključak kojim je prihvatila Projekt „Revitalizacija željezničkog sustava Republike Hrvatske“ koji bi se financirao i/ili sufinancirao okvirnim zajmom Europske investicijske banke u iznosu od 900.000.000, eura. Predmetnim okvirnim zajmom financirali i/ili sufinancirali bi se indikativni projekti društva HŽI u iznosu od 714.686.057 EUR, te indikativni projekti društva HŽPP, u iznosu od 185.313.943 EUR.</w:t>
      </w:r>
      <w:r w:rsidR="00416987" w:rsidRPr="00281EA7">
        <w:rPr>
          <w:bCs/>
        </w:rPr>
        <w:t xml:space="preserve"> </w:t>
      </w:r>
    </w:p>
    <w:p w14:paraId="2B147D3A" w14:textId="77777777" w:rsidR="00416987" w:rsidRPr="00281EA7" w:rsidRDefault="00416987" w:rsidP="00416987">
      <w:pPr>
        <w:ind w:firstLine="705"/>
        <w:jc w:val="both"/>
        <w:rPr>
          <w:bCs/>
        </w:rPr>
      </w:pPr>
    </w:p>
    <w:p w14:paraId="4C14DA49" w14:textId="77777777" w:rsidR="00A43CC2" w:rsidRPr="00281EA7" w:rsidRDefault="00A43CC2" w:rsidP="00416987">
      <w:pPr>
        <w:jc w:val="both"/>
      </w:pPr>
      <w:r w:rsidRPr="00281EA7">
        <w:t xml:space="preserve">Donošenjem </w:t>
      </w:r>
      <w:r w:rsidR="00281EA7">
        <w:t>spomenutog</w:t>
      </w:r>
      <w:r w:rsidRPr="00281EA7">
        <w:t xml:space="preserve"> Zaključka, Vlada Republike Hrvatske ovlastila je </w:t>
      </w:r>
      <w:r w:rsidR="00281EA7">
        <w:t xml:space="preserve">Ministarstvo </w:t>
      </w:r>
      <w:r w:rsidRPr="00281EA7">
        <w:t xml:space="preserve">mora, prometa i infrastrukture a, putem Ministarstva financija, u ime Vlade Republike Hrvatske, uputi Europskoj investicijskog banci Projekt, radi pokretanja postupka pripreme i odobrenje okvirnog zajma Europske investicijske banke. Osim toga, spomenutim Zaključkom Ministarstvo mora, prometa i infrastrukture je zaduženo od strane Vlade Republike Hrvatske poduzeti sve potrebne poslove i voditi daljnje pripreme u vezi s Projektom, </w:t>
      </w:r>
      <w:r w:rsidR="00281EA7">
        <w:t xml:space="preserve">a </w:t>
      </w:r>
      <w:r w:rsidRPr="00281EA7">
        <w:t xml:space="preserve">u svrhu njegove provedbe. </w:t>
      </w:r>
    </w:p>
    <w:p w14:paraId="5706EF8B" w14:textId="77777777" w:rsidR="00A43CC2" w:rsidRPr="00281EA7" w:rsidRDefault="00A43CC2" w:rsidP="00416987">
      <w:pPr>
        <w:jc w:val="both"/>
      </w:pPr>
    </w:p>
    <w:p w14:paraId="40209D35" w14:textId="00775982" w:rsidR="00AD1738" w:rsidRDefault="00A43CC2" w:rsidP="00AD1738">
      <w:pPr>
        <w:jc w:val="both"/>
      </w:pPr>
      <w:r w:rsidRPr="00281EA7">
        <w:t xml:space="preserve">Odlukom o pokretanju postupka za sklapanje </w:t>
      </w:r>
      <w:r w:rsidR="00440F03">
        <w:t>U</w:t>
      </w:r>
      <w:r w:rsidR="008B051C">
        <w:t xml:space="preserve">govora o financiranju </w:t>
      </w:r>
      <w:r w:rsidRPr="00281EA7">
        <w:t>između Republike Hrvatske i Europske investicijske banke za Projekt "Revitalizacija željezničkog sustava Republike Hrvatske"  (u daljnjem tekstu: Ugovor)</w:t>
      </w:r>
      <w:r w:rsidR="008B051C">
        <w:t>,</w:t>
      </w:r>
      <w:r w:rsidRPr="00281EA7">
        <w:t xml:space="preserve"> pokreće se postupak za sklapanje Ugovora, </w:t>
      </w:r>
      <w:r w:rsidR="008B051C">
        <w:t>prihvaća Nacrt u</w:t>
      </w:r>
      <w:r w:rsidR="00281EA7" w:rsidRPr="00281EA7">
        <w:t xml:space="preserve">govora te </w:t>
      </w:r>
      <w:r w:rsidR="008B051C">
        <w:t xml:space="preserve">se određuje </w:t>
      </w:r>
      <w:r w:rsidR="00281EA7" w:rsidRPr="00281EA7">
        <w:t>sastav izaslanstva Republike Hrvatske za vođenje pregovora.</w:t>
      </w:r>
      <w:r w:rsidR="00AD1738">
        <w:t xml:space="preserve"> </w:t>
      </w:r>
      <w:r w:rsidR="00AD1738" w:rsidRPr="00AD1738">
        <w:t>Ovom Odlukom ovlašćuje se voditeljica izaslanstva da, u ime izaslanstva Republike Hrvatske, potpiše Zapisnik s pregovora i ostalu potrebnu dokumentaciju. Ovlašćuje se ministar</w:t>
      </w:r>
      <w:r w:rsidR="00440F03">
        <w:t xml:space="preserve"> financija da u ime Republike Hrvatske</w:t>
      </w:r>
      <w:r w:rsidR="00AD1738" w:rsidRPr="00AD1738">
        <w:t xml:space="preserve"> potpiše Ugovor o </w:t>
      </w:r>
      <w:r w:rsidR="008B051C">
        <w:t>financiranju</w:t>
      </w:r>
      <w:r w:rsidR="00AD1738" w:rsidRPr="00AD1738">
        <w:t>.</w:t>
      </w:r>
    </w:p>
    <w:p w14:paraId="3E3BE1CE" w14:textId="77777777" w:rsidR="00AD1738" w:rsidRPr="00AD1738" w:rsidRDefault="00AD1738" w:rsidP="00AD1738">
      <w:pPr>
        <w:jc w:val="both"/>
      </w:pPr>
    </w:p>
    <w:p w14:paraId="1A5276BA" w14:textId="2B74BFB3" w:rsidR="00416987" w:rsidRPr="00281EA7" w:rsidRDefault="00416987" w:rsidP="00416987">
      <w:pPr>
        <w:jc w:val="both"/>
        <w:rPr>
          <w:szCs w:val="24"/>
        </w:rPr>
      </w:pPr>
      <w:r w:rsidRPr="00281EA7">
        <w:lastRenderedPageBreak/>
        <w:t xml:space="preserve">Ugovorom </w:t>
      </w:r>
      <w:r w:rsidR="00281EA7" w:rsidRPr="00281EA7">
        <w:t xml:space="preserve">će se </w:t>
      </w:r>
      <w:r w:rsidRPr="00281EA7">
        <w:t>odobriti zajam u iznosu od 400.000.000 EUR (</w:t>
      </w:r>
      <w:r w:rsidR="00003FE3">
        <w:t>slovima: četiristomilijunaeur</w:t>
      </w:r>
      <w:bookmarkStart w:id="0" w:name="_GoBack"/>
      <w:bookmarkEnd w:id="0"/>
      <w:r w:rsidRPr="00281EA7">
        <w:t xml:space="preserve">od ukupno planiranih 900.000.000 EUR (slovima: devetstomilijunaeura). Preostali dio </w:t>
      </w:r>
      <w:r w:rsidR="001E7FB4">
        <w:t xml:space="preserve">okvirnog </w:t>
      </w:r>
      <w:r w:rsidRPr="00281EA7">
        <w:t>zajma, u iznosu od 500.000.000 EUR (slovima: petstomilijunaeura)</w:t>
      </w:r>
      <w:r w:rsidR="00440F03">
        <w:t>,</w:t>
      </w:r>
      <w:r w:rsidRPr="00281EA7">
        <w:t xml:space="preserve"> bit će predmetom sljedećih ugovora </w:t>
      </w:r>
      <w:r w:rsidR="008B051C">
        <w:t xml:space="preserve">o financiranju </w:t>
      </w:r>
      <w:r w:rsidRPr="00281EA7">
        <w:t xml:space="preserve">u vezi s provedbom </w:t>
      </w:r>
      <w:r w:rsidR="001E7FB4">
        <w:t>predmetnog</w:t>
      </w:r>
      <w:r w:rsidRPr="00281EA7">
        <w:t xml:space="preserve"> Projekta. </w:t>
      </w:r>
    </w:p>
    <w:p w14:paraId="68A17DB5" w14:textId="77777777" w:rsidR="00D77C17" w:rsidRPr="00281EA7" w:rsidRDefault="00D77C17" w:rsidP="00D77C17">
      <w:pPr>
        <w:jc w:val="both"/>
        <w:rPr>
          <w:bCs/>
        </w:rPr>
      </w:pPr>
    </w:p>
    <w:p w14:paraId="1660752E" w14:textId="77777777" w:rsidR="00894998" w:rsidRPr="00281EA7" w:rsidRDefault="00D77C17" w:rsidP="00281EA7">
      <w:pPr>
        <w:jc w:val="both"/>
        <w:rPr>
          <w:rFonts w:eastAsia="SimSun"/>
          <w:szCs w:val="24"/>
          <w:lang w:eastAsia="zh-CN"/>
        </w:rPr>
      </w:pPr>
      <w:r w:rsidRPr="00281EA7">
        <w:rPr>
          <w:rFonts w:eastAsia="SimSun"/>
          <w:szCs w:val="24"/>
          <w:lang w:eastAsia="zh-CN"/>
        </w:rPr>
        <w:t xml:space="preserve">Realizacija gore navedenih projekata dovesti će do značajnog poboljšanja sigurnosti putnika i osoblja, smanjujući rizik od nesreća i ozljeda te do povećanja kapaciteta i modernizacije željezničke infrastrukture, a što će pozitivno utjecati na smanjenje gužvi na cestama i promicanja održivog razvoja. Osim toga, investicije u željeznički sustav mogu imati opći pozitivan utjecaj na društvo, ekonomiju i okoliš. </w:t>
      </w:r>
    </w:p>
    <w:sectPr w:rsidR="00894998" w:rsidRPr="00281EA7" w:rsidSect="00AD1738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5102"/>
    <w:multiLevelType w:val="hybridMultilevel"/>
    <w:tmpl w:val="310276D8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6AB5305"/>
    <w:multiLevelType w:val="hybridMultilevel"/>
    <w:tmpl w:val="D64A83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7411"/>
    <w:multiLevelType w:val="hybridMultilevel"/>
    <w:tmpl w:val="0142BA38"/>
    <w:lvl w:ilvl="0" w:tplc="A1E0B1F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F507DC8"/>
    <w:multiLevelType w:val="hybridMultilevel"/>
    <w:tmpl w:val="6CAC63AC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95"/>
    <w:rsid w:val="00003FE3"/>
    <w:rsid w:val="00043A2F"/>
    <w:rsid w:val="000977DC"/>
    <w:rsid w:val="000C30C3"/>
    <w:rsid w:val="000C6C99"/>
    <w:rsid w:val="00111CE7"/>
    <w:rsid w:val="0011734C"/>
    <w:rsid w:val="001A0FC8"/>
    <w:rsid w:val="001B48EC"/>
    <w:rsid w:val="001C0502"/>
    <w:rsid w:val="001C58A6"/>
    <w:rsid w:val="001E79DA"/>
    <w:rsid w:val="001E7FB4"/>
    <w:rsid w:val="00246E40"/>
    <w:rsid w:val="00281EA7"/>
    <w:rsid w:val="002B4D72"/>
    <w:rsid w:val="00332274"/>
    <w:rsid w:val="003C389A"/>
    <w:rsid w:val="00416987"/>
    <w:rsid w:val="004270AA"/>
    <w:rsid w:val="0042781E"/>
    <w:rsid w:val="00440F03"/>
    <w:rsid w:val="00446674"/>
    <w:rsid w:val="004E27B0"/>
    <w:rsid w:val="005A0563"/>
    <w:rsid w:val="005C6E74"/>
    <w:rsid w:val="005E0C30"/>
    <w:rsid w:val="00605FAB"/>
    <w:rsid w:val="006342A1"/>
    <w:rsid w:val="00647C0B"/>
    <w:rsid w:val="006635CC"/>
    <w:rsid w:val="00665784"/>
    <w:rsid w:val="006E4BE6"/>
    <w:rsid w:val="007263AE"/>
    <w:rsid w:val="00775472"/>
    <w:rsid w:val="007B5ED0"/>
    <w:rsid w:val="007F2D86"/>
    <w:rsid w:val="0084503D"/>
    <w:rsid w:val="0085472B"/>
    <w:rsid w:val="00887828"/>
    <w:rsid w:val="00894998"/>
    <w:rsid w:val="008A7C95"/>
    <w:rsid w:val="008B051C"/>
    <w:rsid w:val="00941309"/>
    <w:rsid w:val="00A43CC2"/>
    <w:rsid w:val="00A738D0"/>
    <w:rsid w:val="00AD1738"/>
    <w:rsid w:val="00B00662"/>
    <w:rsid w:val="00B12EBD"/>
    <w:rsid w:val="00BD693D"/>
    <w:rsid w:val="00C31730"/>
    <w:rsid w:val="00CE5EDB"/>
    <w:rsid w:val="00D1504C"/>
    <w:rsid w:val="00D605E9"/>
    <w:rsid w:val="00D62F8C"/>
    <w:rsid w:val="00D77C17"/>
    <w:rsid w:val="00D909E3"/>
    <w:rsid w:val="00DA00C6"/>
    <w:rsid w:val="00E37646"/>
    <w:rsid w:val="00E41442"/>
    <w:rsid w:val="00EB410B"/>
    <w:rsid w:val="00EC03CA"/>
    <w:rsid w:val="00ED2FA8"/>
    <w:rsid w:val="00EF1CE1"/>
    <w:rsid w:val="00F07356"/>
    <w:rsid w:val="00FA7E9C"/>
    <w:rsid w:val="00FD2564"/>
    <w:rsid w:val="00FE7B31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CA7A"/>
  <w15:docId w15:val="{5F392A13-FA78-44B4-9F41-079235A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C95"/>
    <w:pPr>
      <w:spacing w:after="0" w:line="242" w:lineRule="auto"/>
    </w:pPr>
    <w:rPr>
      <w:rFonts w:ascii="Times New Roman" w:eastAsia="Times New Roman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A7C95"/>
    <w:pPr>
      <w:spacing w:before="100" w:beforeAutospacing="1" w:after="100" w:afterAutospacing="1" w:line="240" w:lineRule="auto"/>
    </w:pPr>
    <w:rPr>
      <w:szCs w:val="24"/>
      <w:lang w:eastAsia="en-US"/>
    </w:rPr>
  </w:style>
  <w:style w:type="paragraph" w:styleId="BodyText">
    <w:name w:val="Body Text"/>
    <w:basedOn w:val="Normal"/>
    <w:link w:val="BodyTextChar"/>
    <w:rsid w:val="008A7C95"/>
    <w:pPr>
      <w:spacing w:line="240" w:lineRule="auto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A7C95"/>
    <w:rPr>
      <w:rFonts w:ascii="Times New Roman" w:eastAsia="Times New Roman" w:hAnsi="Times New Roman" w:cs="Times New Roman"/>
      <w:szCs w:val="20"/>
      <w:lang w:eastAsia="hr-HR"/>
    </w:rPr>
  </w:style>
  <w:style w:type="paragraph" w:customStyle="1" w:styleId="crostyle">
    <w:name w:val="crostyle"/>
    <w:basedOn w:val="Normal"/>
    <w:rsid w:val="008A7C95"/>
    <w:pPr>
      <w:spacing w:before="100" w:beforeAutospacing="1" w:after="100" w:afterAutospacing="1" w:line="240" w:lineRule="auto"/>
    </w:pPr>
    <w:rPr>
      <w:szCs w:val="24"/>
    </w:rPr>
  </w:style>
  <w:style w:type="paragraph" w:styleId="BodyTextIndent3">
    <w:name w:val="Body Text Indent 3"/>
    <w:basedOn w:val="Normal"/>
    <w:link w:val="BodyTextIndent3Char"/>
    <w:rsid w:val="008A7C95"/>
    <w:pPr>
      <w:spacing w:after="120" w:line="240" w:lineRule="auto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8A7C95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8A7C95"/>
    <w:pPr>
      <w:spacing w:after="120" w:line="480" w:lineRule="auto"/>
    </w:pPr>
    <w:rPr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8A7C9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42A1"/>
    <w:pPr>
      <w:ind w:left="720"/>
      <w:contextualSpacing/>
    </w:pPr>
  </w:style>
  <w:style w:type="table" w:styleId="TableGrid">
    <w:name w:val="Table Grid"/>
    <w:basedOn w:val="TableNormal"/>
    <w:rsid w:val="006E4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77C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D77C17"/>
    <w:pPr>
      <w:spacing w:line="240" w:lineRule="auto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6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E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E7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E7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E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E7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11D59AE-9572-4A8A-B906-D13F0B76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04A3F-A8E1-4F93-A833-1EF532A0FE60}">
  <ds:schemaRefs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DA9C6C2-C1C3-4C45-905A-BDFAA2683E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0E71A8-6FD4-412D-8EFA-D8B7C3AA991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1503</Words>
  <Characters>8571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Dubravka Vinkešević</dc:creator>
  <cp:lastModifiedBy>Ines Uglešić</cp:lastModifiedBy>
  <cp:revision>5</cp:revision>
  <dcterms:created xsi:type="dcterms:W3CDTF">2023-12-18T14:37:00Z</dcterms:created>
  <dcterms:modified xsi:type="dcterms:W3CDTF">2023-12-20T10:04:00Z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