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00F897DB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E170C1">
        <w:rPr>
          <w:rFonts w:ascii="Times New Roman" w:hAnsi="Times New Roman" w:cs="Times New Roman"/>
          <w:sz w:val="24"/>
          <w:szCs w:val="24"/>
        </w:rPr>
        <w:t>21</w:t>
      </w:r>
      <w:r w:rsidR="004A127F">
        <w:rPr>
          <w:rFonts w:ascii="Times New Roman" w:hAnsi="Times New Roman" w:cs="Times New Roman"/>
          <w:sz w:val="24"/>
          <w:szCs w:val="24"/>
        </w:rPr>
        <w:t xml:space="preserve">. </w:t>
      </w:r>
      <w:r w:rsidR="00E170C1">
        <w:rPr>
          <w:rFonts w:ascii="Times New Roman" w:hAnsi="Times New Roman" w:cs="Times New Roman"/>
          <w:sz w:val="24"/>
          <w:szCs w:val="24"/>
        </w:rPr>
        <w:t>prosinca</w:t>
      </w:r>
      <w:r w:rsidR="004A127F">
        <w:rPr>
          <w:rFonts w:ascii="Times New Roman" w:hAnsi="Times New Roman" w:cs="Times New Roman"/>
          <w:sz w:val="24"/>
          <w:szCs w:val="24"/>
        </w:rPr>
        <w:t xml:space="preserve"> 2023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BAB4B6" w14:textId="52EEED32" w:rsidR="00DC7A0D" w:rsidRPr="00DC7A0D" w:rsidRDefault="00577206" w:rsidP="00DC7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bookmarkStart w:id="0" w:name="_Hlk84582805"/>
            <w:r w:rsidR="00FC62E6">
              <w:rPr>
                <w:sz w:val="24"/>
                <w:szCs w:val="24"/>
              </w:rPr>
              <w:t xml:space="preserve">dodjeli </w:t>
            </w:r>
            <w:r w:rsidR="00C24747">
              <w:rPr>
                <w:sz w:val="24"/>
                <w:szCs w:val="24"/>
              </w:rPr>
              <w:t xml:space="preserve">sredstava za pomoć </w:t>
            </w:r>
            <w:r w:rsidR="00C21908">
              <w:rPr>
                <w:sz w:val="24"/>
                <w:szCs w:val="24"/>
              </w:rPr>
              <w:t xml:space="preserve">Gradu </w:t>
            </w:r>
            <w:bookmarkEnd w:id="0"/>
            <w:r w:rsidR="00B54B04">
              <w:rPr>
                <w:sz w:val="24"/>
                <w:szCs w:val="24"/>
              </w:rPr>
              <w:t>Glini</w:t>
            </w:r>
          </w:p>
          <w:p w14:paraId="027DF67B" w14:textId="7EB3A047" w:rsidR="00EF346C" w:rsidRPr="00175EBF" w:rsidRDefault="00EF346C" w:rsidP="001605FF">
            <w:pPr>
              <w:jc w:val="both"/>
              <w:rPr>
                <w:sz w:val="24"/>
                <w:szCs w:val="24"/>
              </w:rPr>
            </w:pPr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591763C9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15BFC38" w14:textId="02E35C4E" w:rsidR="00B54B04" w:rsidRDefault="00B54B04" w:rsidP="00DF5812">
      <w:pPr>
        <w:rPr>
          <w:rFonts w:ascii="Times New Roman" w:hAnsi="Times New Roman" w:cs="Times New Roman"/>
          <w:sz w:val="24"/>
          <w:szCs w:val="24"/>
        </w:rPr>
      </w:pPr>
    </w:p>
    <w:p w14:paraId="3C494CCA" w14:textId="77777777" w:rsidR="00B54B04" w:rsidRPr="00DF5812" w:rsidRDefault="00B54B04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179D37" w14:textId="1332BF56" w:rsidR="006C416E" w:rsidRPr="00551522" w:rsidRDefault="006C416E" w:rsidP="006C416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(„Narodne novine“, br. 150/11., 119/14., 93/16., 116/18. i 80/22.) </w:t>
      </w:r>
      <w:bookmarkStart w:id="1" w:name="_GoBack"/>
      <w:bookmarkEnd w:id="1"/>
      <w:r w:rsidRPr="00551522">
        <w:rPr>
          <w:rFonts w:ascii="Times New Roman" w:hAnsi="Times New Roman" w:cs="Times New Roman"/>
          <w:sz w:val="24"/>
          <w:szCs w:val="24"/>
        </w:rPr>
        <w:t>Vlada Republike Hrvatske je na sjednici održanoj _____________2023. donijela</w:t>
      </w:r>
    </w:p>
    <w:p w14:paraId="6CDC0074" w14:textId="77777777" w:rsidR="006D473E" w:rsidRPr="004A127F" w:rsidRDefault="006D473E" w:rsidP="004B13CA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14:paraId="4B2EEF40" w14:textId="77777777" w:rsidR="003D1F1C" w:rsidRDefault="003D1F1C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48058" w14:textId="330E6B16" w:rsidR="00C03288" w:rsidRPr="004A127F" w:rsidRDefault="00CA73A5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27F">
        <w:rPr>
          <w:rFonts w:ascii="Times New Roman" w:hAnsi="Times New Roman" w:cs="Times New Roman"/>
          <w:b/>
          <w:sz w:val="24"/>
          <w:szCs w:val="24"/>
        </w:rPr>
        <w:t>ODLUKU</w:t>
      </w:r>
      <w:r w:rsidR="001208D1" w:rsidRPr="004A1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288" w:rsidRPr="004A127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66CC7" w:rsidRPr="004A127F">
        <w:rPr>
          <w:rFonts w:ascii="Times New Roman" w:hAnsi="Times New Roman" w:cs="Times New Roman"/>
          <w:b/>
          <w:sz w:val="24"/>
          <w:szCs w:val="24"/>
        </w:rPr>
        <w:t>D</w:t>
      </w:r>
      <w:r w:rsidR="00C03288" w:rsidRPr="004A127F">
        <w:rPr>
          <w:rFonts w:ascii="Times New Roman" w:hAnsi="Times New Roman" w:cs="Times New Roman"/>
          <w:b/>
          <w:sz w:val="24"/>
          <w:szCs w:val="24"/>
        </w:rPr>
        <w:t xml:space="preserve">ODJELI SREDSTAVA </w:t>
      </w:r>
    </w:p>
    <w:p w14:paraId="2117BCBC" w14:textId="401047AE" w:rsidR="00514EB8" w:rsidRPr="004A127F" w:rsidRDefault="00C03288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27F">
        <w:rPr>
          <w:rFonts w:ascii="Times New Roman" w:hAnsi="Times New Roman" w:cs="Times New Roman"/>
          <w:b/>
          <w:sz w:val="24"/>
          <w:szCs w:val="24"/>
        </w:rPr>
        <w:t xml:space="preserve">ZA POMOĆ </w:t>
      </w:r>
      <w:r w:rsidR="00C21908" w:rsidRPr="004A127F">
        <w:rPr>
          <w:rFonts w:ascii="Times New Roman" w:hAnsi="Times New Roman" w:cs="Times New Roman"/>
          <w:b/>
          <w:sz w:val="24"/>
          <w:szCs w:val="24"/>
        </w:rPr>
        <w:t xml:space="preserve">GRADU </w:t>
      </w:r>
      <w:r w:rsidR="00B54B04" w:rsidRPr="004A127F">
        <w:rPr>
          <w:rFonts w:ascii="Times New Roman" w:hAnsi="Times New Roman" w:cs="Times New Roman"/>
          <w:b/>
          <w:sz w:val="24"/>
          <w:szCs w:val="24"/>
        </w:rPr>
        <w:t>GLINI</w:t>
      </w:r>
    </w:p>
    <w:p w14:paraId="2C4C6872" w14:textId="77777777" w:rsidR="00C03288" w:rsidRPr="004A127F" w:rsidRDefault="00C03288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D04CE" w14:textId="4561AB5D" w:rsidR="00514EB8" w:rsidRDefault="00CA73A5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I.</w:t>
      </w:r>
    </w:p>
    <w:p w14:paraId="679E273E" w14:textId="77777777" w:rsidR="007A3A93" w:rsidRPr="004A127F" w:rsidRDefault="007A3A9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3ED5AAA" w14:textId="52A7EF77" w:rsidR="00C21908" w:rsidRPr="004A127F" w:rsidRDefault="00285BCE" w:rsidP="00C2190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Ovom Odlukom odobrava se Ministarstvu prostornoga uređenja, graditeljstva i državne imovine da </w:t>
      </w:r>
      <w:r w:rsidR="00C21908" w:rsidRPr="004A127F">
        <w:rPr>
          <w:rFonts w:ascii="Times New Roman" w:hAnsi="Times New Roman" w:cs="Times New Roman"/>
          <w:sz w:val="24"/>
          <w:szCs w:val="24"/>
        </w:rPr>
        <w:t xml:space="preserve">osigura pomoć Gradu </w:t>
      </w:r>
      <w:r w:rsidR="00B604AC">
        <w:rPr>
          <w:rFonts w:ascii="Times New Roman" w:hAnsi="Times New Roman" w:cs="Times New Roman"/>
          <w:sz w:val="24"/>
          <w:szCs w:val="24"/>
        </w:rPr>
        <w:t>Glini</w:t>
      </w:r>
      <w:r w:rsidR="00C21908" w:rsidRPr="004A127F">
        <w:rPr>
          <w:rFonts w:ascii="Times New Roman" w:hAnsi="Times New Roman" w:cs="Times New Roman"/>
          <w:sz w:val="24"/>
          <w:szCs w:val="24"/>
        </w:rPr>
        <w:t xml:space="preserve"> u iznosu od </w:t>
      </w:r>
      <w:bookmarkStart w:id="2" w:name="_Hlk123723963"/>
      <w:r w:rsidR="00B604AC">
        <w:rPr>
          <w:rFonts w:ascii="Times New Roman" w:hAnsi="Times New Roman" w:cs="Times New Roman"/>
          <w:sz w:val="24"/>
          <w:szCs w:val="24"/>
        </w:rPr>
        <w:t>1</w:t>
      </w:r>
      <w:r w:rsidR="004A127F" w:rsidRPr="004A127F">
        <w:rPr>
          <w:rFonts w:ascii="Times New Roman" w:hAnsi="Times New Roman" w:cs="Times New Roman"/>
          <w:sz w:val="24"/>
          <w:szCs w:val="24"/>
        </w:rPr>
        <w:t>00.000,00</w:t>
      </w:r>
      <w:r w:rsidR="00C21908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B54B04" w:rsidRPr="004A127F">
        <w:rPr>
          <w:rFonts w:ascii="Times New Roman" w:hAnsi="Times New Roman" w:cs="Times New Roman"/>
          <w:sz w:val="24"/>
          <w:szCs w:val="24"/>
        </w:rPr>
        <w:t>EUR</w:t>
      </w:r>
      <w:r w:rsidR="00C21908" w:rsidRPr="004A127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23200604"/>
      <w:bookmarkStart w:id="4" w:name="_Hlk123194841"/>
      <w:bookmarkStart w:id="5" w:name="_Hlk123203853"/>
      <w:bookmarkEnd w:id="2"/>
      <w:r w:rsidR="00B604AC">
        <w:rPr>
          <w:rFonts w:ascii="Times New Roman" w:hAnsi="Times New Roman" w:cs="Times New Roman"/>
          <w:sz w:val="24"/>
          <w:szCs w:val="24"/>
        </w:rPr>
        <w:t xml:space="preserve">za </w:t>
      </w:r>
      <w:r w:rsidR="00BF4C4D" w:rsidRPr="004A127F">
        <w:rPr>
          <w:rFonts w:ascii="Times New Roman" w:hAnsi="Times New Roman" w:cs="Times New Roman"/>
          <w:sz w:val="24"/>
          <w:szCs w:val="24"/>
        </w:rPr>
        <w:t xml:space="preserve">financiranje troškova vezanih za </w:t>
      </w:r>
      <w:r w:rsidR="00953B43">
        <w:rPr>
          <w:rFonts w:ascii="Times New Roman" w:hAnsi="Times New Roman" w:cs="Times New Roman"/>
          <w:sz w:val="24"/>
          <w:szCs w:val="24"/>
        </w:rPr>
        <w:t xml:space="preserve">opskrbu stanovništva </w:t>
      </w:r>
      <w:r w:rsidR="009C36AF">
        <w:rPr>
          <w:rFonts w:ascii="Times New Roman" w:hAnsi="Times New Roman" w:cs="Times New Roman"/>
          <w:sz w:val="24"/>
          <w:szCs w:val="24"/>
        </w:rPr>
        <w:t xml:space="preserve">pogođenog potresom </w:t>
      </w:r>
      <w:r w:rsidR="001B38E7">
        <w:rPr>
          <w:rFonts w:ascii="Times New Roman" w:hAnsi="Times New Roman" w:cs="Times New Roman"/>
          <w:sz w:val="24"/>
          <w:szCs w:val="24"/>
        </w:rPr>
        <w:t>pitkom vodom na širem području Grada Gline</w:t>
      </w:r>
      <w:bookmarkStart w:id="6" w:name="_Hlk123192495"/>
      <w:bookmarkEnd w:id="3"/>
      <w:bookmarkEnd w:id="4"/>
      <w:bookmarkEnd w:id="5"/>
      <w:r w:rsidR="009C36AF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3F9A48C1" w14:textId="61A8B321" w:rsidR="00C21908" w:rsidRDefault="00F51B48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II.</w:t>
      </w:r>
    </w:p>
    <w:p w14:paraId="78A91577" w14:textId="77777777" w:rsidR="007A3A93" w:rsidRPr="004A127F" w:rsidRDefault="007A3A9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8F51D2" w14:textId="614FEF9B" w:rsidR="00D563E6" w:rsidRDefault="00F51B48" w:rsidP="00D563E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Sredstva za pomoć Gradu </w:t>
      </w:r>
      <w:r w:rsidR="00227319" w:rsidRPr="004A127F">
        <w:rPr>
          <w:rFonts w:ascii="Times New Roman" w:hAnsi="Times New Roman" w:cs="Times New Roman"/>
          <w:sz w:val="24"/>
          <w:szCs w:val="24"/>
        </w:rPr>
        <w:t>Glini</w:t>
      </w:r>
      <w:r w:rsidRPr="004A127F">
        <w:rPr>
          <w:rFonts w:ascii="Times New Roman" w:hAnsi="Times New Roman" w:cs="Times New Roman"/>
          <w:sz w:val="24"/>
          <w:szCs w:val="24"/>
        </w:rPr>
        <w:t xml:space="preserve"> osigur</w:t>
      </w:r>
      <w:r w:rsidR="00C13CCD">
        <w:rPr>
          <w:rFonts w:ascii="Times New Roman" w:hAnsi="Times New Roman" w:cs="Times New Roman"/>
          <w:sz w:val="24"/>
          <w:szCs w:val="24"/>
        </w:rPr>
        <w:t>ana</w:t>
      </w:r>
      <w:r w:rsidRPr="004A127F">
        <w:rPr>
          <w:rFonts w:ascii="Times New Roman" w:hAnsi="Times New Roman" w:cs="Times New Roman"/>
          <w:sz w:val="24"/>
          <w:szCs w:val="24"/>
        </w:rPr>
        <w:t xml:space="preserve"> s</w:t>
      </w:r>
      <w:r w:rsidR="00C13CCD">
        <w:rPr>
          <w:rFonts w:ascii="Times New Roman" w:hAnsi="Times New Roman" w:cs="Times New Roman"/>
          <w:sz w:val="24"/>
          <w:szCs w:val="24"/>
        </w:rPr>
        <w:t>u</w:t>
      </w:r>
      <w:r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B90B4B">
        <w:rPr>
          <w:rFonts w:ascii="Times New Roman" w:hAnsi="Times New Roman" w:cs="Times New Roman"/>
          <w:sz w:val="24"/>
          <w:szCs w:val="24"/>
        </w:rPr>
        <w:t>u</w:t>
      </w:r>
      <w:r w:rsidR="00E56ECA">
        <w:rPr>
          <w:rFonts w:ascii="Times New Roman" w:hAnsi="Times New Roman" w:cs="Times New Roman"/>
          <w:sz w:val="24"/>
          <w:szCs w:val="24"/>
        </w:rPr>
        <w:t xml:space="preserve"> Državno</w:t>
      </w:r>
      <w:r w:rsidR="00B90B4B">
        <w:rPr>
          <w:rFonts w:ascii="Times New Roman" w:hAnsi="Times New Roman" w:cs="Times New Roman"/>
          <w:sz w:val="24"/>
          <w:szCs w:val="24"/>
        </w:rPr>
        <w:t>m</w:t>
      </w:r>
      <w:r w:rsidR="00E56ECA">
        <w:rPr>
          <w:rFonts w:ascii="Times New Roman" w:hAnsi="Times New Roman" w:cs="Times New Roman"/>
          <w:sz w:val="24"/>
          <w:szCs w:val="24"/>
        </w:rPr>
        <w:t xml:space="preserve"> proračun</w:t>
      </w:r>
      <w:r w:rsidR="00B90B4B">
        <w:rPr>
          <w:rFonts w:ascii="Times New Roman" w:hAnsi="Times New Roman" w:cs="Times New Roman"/>
          <w:sz w:val="24"/>
          <w:szCs w:val="24"/>
        </w:rPr>
        <w:t>u</w:t>
      </w:r>
      <w:r w:rsidR="00E56ECA">
        <w:rPr>
          <w:rFonts w:ascii="Times New Roman" w:hAnsi="Times New Roman" w:cs="Times New Roman"/>
          <w:sz w:val="24"/>
          <w:szCs w:val="24"/>
        </w:rPr>
        <w:t xml:space="preserve"> Republike Hrvatske za 2023. godinu i projekcijama za 2024. i 2025. godinu </w:t>
      </w:r>
      <w:r w:rsidR="00B90B4B">
        <w:rPr>
          <w:rFonts w:ascii="Times New Roman" w:hAnsi="Times New Roman" w:cs="Times New Roman"/>
          <w:sz w:val="24"/>
          <w:szCs w:val="24"/>
        </w:rPr>
        <w:t>unutar razdjela</w:t>
      </w:r>
      <w:r w:rsidR="00D563E6">
        <w:rPr>
          <w:rFonts w:ascii="Times New Roman" w:hAnsi="Times New Roman" w:cs="Times New Roman"/>
          <w:sz w:val="24"/>
          <w:szCs w:val="24"/>
        </w:rPr>
        <w:t xml:space="preserve"> 076 Ministarstvo prostornoga uređenja, graditeljstva i državne imovine</w:t>
      </w:r>
      <w:r w:rsidR="00B51D7E">
        <w:rPr>
          <w:rFonts w:ascii="Times New Roman" w:hAnsi="Times New Roman" w:cs="Times New Roman"/>
          <w:sz w:val="24"/>
          <w:szCs w:val="24"/>
        </w:rPr>
        <w:t>.</w:t>
      </w:r>
    </w:p>
    <w:p w14:paraId="0E2EF055" w14:textId="0042C4D4" w:rsidR="00201278" w:rsidRPr="004A127F" w:rsidRDefault="00201278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61DCB" w14:textId="39C3B77F" w:rsidR="00C03288" w:rsidRDefault="00C03288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I</w:t>
      </w:r>
      <w:r w:rsidR="00F51B48" w:rsidRPr="004A127F">
        <w:rPr>
          <w:rFonts w:ascii="Times New Roman" w:hAnsi="Times New Roman" w:cs="Times New Roman"/>
          <w:sz w:val="24"/>
          <w:szCs w:val="24"/>
        </w:rPr>
        <w:t>I</w:t>
      </w:r>
      <w:r w:rsidRPr="004A127F">
        <w:rPr>
          <w:rFonts w:ascii="Times New Roman" w:hAnsi="Times New Roman" w:cs="Times New Roman"/>
          <w:sz w:val="24"/>
          <w:szCs w:val="24"/>
        </w:rPr>
        <w:t>I.</w:t>
      </w:r>
    </w:p>
    <w:p w14:paraId="3A09F4BA" w14:textId="77777777" w:rsidR="007A3A93" w:rsidRPr="004A127F" w:rsidRDefault="007A3A9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6E747B" w14:textId="5616F5B4" w:rsidR="00EC4891" w:rsidRPr="004A127F" w:rsidRDefault="00C03288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4A127F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4A127F">
        <w:rPr>
          <w:rFonts w:ascii="Times New Roman" w:hAnsi="Times New Roman" w:cs="Times New Roman"/>
          <w:sz w:val="24"/>
          <w:szCs w:val="24"/>
        </w:rPr>
        <w:t xml:space="preserve"> da sredstva pomoći iz točke I. ove Odluke doznači izravno na račun </w:t>
      </w:r>
      <w:r w:rsidR="00227319" w:rsidRPr="004A127F">
        <w:rPr>
          <w:rFonts w:ascii="Times New Roman" w:hAnsi="Times New Roman" w:cs="Times New Roman"/>
          <w:sz w:val="24"/>
          <w:szCs w:val="24"/>
        </w:rPr>
        <w:t>Grada Gline.</w:t>
      </w:r>
    </w:p>
    <w:p w14:paraId="7B097126" w14:textId="77777777" w:rsidR="00EC4891" w:rsidRPr="004A127F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6E13F3" w14:textId="50BD40E6" w:rsidR="00C810C0" w:rsidRDefault="0059172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I</w:t>
      </w:r>
      <w:r w:rsidR="0020686E" w:rsidRPr="004A127F">
        <w:rPr>
          <w:rFonts w:ascii="Times New Roman" w:hAnsi="Times New Roman" w:cs="Times New Roman"/>
          <w:sz w:val="24"/>
          <w:szCs w:val="24"/>
        </w:rPr>
        <w:t>V</w:t>
      </w:r>
      <w:r w:rsidR="0055038B" w:rsidRPr="004A127F">
        <w:rPr>
          <w:rFonts w:ascii="Times New Roman" w:hAnsi="Times New Roman" w:cs="Times New Roman"/>
          <w:sz w:val="24"/>
          <w:szCs w:val="24"/>
        </w:rPr>
        <w:t>.</w:t>
      </w:r>
    </w:p>
    <w:p w14:paraId="4B3BBE2A" w14:textId="77777777" w:rsidR="007A3A93" w:rsidRPr="004A127F" w:rsidRDefault="007A3A9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3D4AAA2E" w:rsidR="0055038B" w:rsidRPr="004A127F" w:rsidRDefault="00227319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Grad Glina</w:t>
      </w:r>
      <w:r w:rsidR="0055038B" w:rsidRPr="004A127F">
        <w:rPr>
          <w:rFonts w:ascii="Times New Roman" w:hAnsi="Times New Roman" w:cs="Times New Roman"/>
          <w:sz w:val="24"/>
          <w:szCs w:val="24"/>
        </w:rPr>
        <w:t xml:space="preserve"> duž</w:t>
      </w:r>
      <w:r w:rsidR="00022CFD">
        <w:rPr>
          <w:rFonts w:ascii="Times New Roman" w:hAnsi="Times New Roman" w:cs="Times New Roman"/>
          <w:sz w:val="24"/>
          <w:szCs w:val="24"/>
        </w:rPr>
        <w:t>an je</w:t>
      </w:r>
      <w:r w:rsidR="00F51B48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4A127F">
        <w:rPr>
          <w:rFonts w:ascii="Times New Roman" w:hAnsi="Times New Roman" w:cs="Times New Roman"/>
          <w:sz w:val="24"/>
          <w:szCs w:val="24"/>
        </w:rPr>
        <w:t>sredstva iz točke I. ove Odluke utrošiti namjenski i o istom podnijeti izvješće Ministarstvu prostornoga uređenja, graditeljstva i državne imovine.</w:t>
      </w:r>
    </w:p>
    <w:p w14:paraId="20F05EB1" w14:textId="651E0F8B" w:rsidR="00182E83" w:rsidRPr="004A127F" w:rsidRDefault="00182E8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ADFA2C" w14:textId="3920D1CD" w:rsidR="00514EB8" w:rsidRDefault="00C03288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hAnsi="Times New Roman" w:cs="Times New Roman"/>
          <w:sz w:val="24"/>
          <w:szCs w:val="24"/>
        </w:rPr>
        <w:t>V</w:t>
      </w:r>
      <w:r w:rsidR="007729F3" w:rsidRPr="004A127F">
        <w:rPr>
          <w:rFonts w:ascii="Times New Roman" w:hAnsi="Times New Roman" w:cs="Times New Roman"/>
          <w:sz w:val="24"/>
          <w:szCs w:val="24"/>
        </w:rPr>
        <w:t>.</w:t>
      </w:r>
    </w:p>
    <w:p w14:paraId="5447A818" w14:textId="77777777" w:rsidR="007A3A93" w:rsidRPr="004A127F" w:rsidRDefault="007A3A93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772F0C" w14:textId="409913D0" w:rsidR="00CA73A5" w:rsidRPr="004A127F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4A127F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4A127F">
        <w:rPr>
          <w:rFonts w:ascii="Times New Roman" w:hAnsi="Times New Roman"/>
          <w:sz w:val="24"/>
          <w:szCs w:val="24"/>
        </w:rPr>
        <w:t>danom donošenja</w:t>
      </w:r>
      <w:r w:rsidR="002F540F" w:rsidRPr="004A1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45529" w14:textId="77777777" w:rsidR="00514EB8" w:rsidRPr="004A127F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87FA6" w14:textId="77777777" w:rsidR="007A3A93" w:rsidRDefault="007A3A9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4A9C5F80" w:rsidR="00514EB8" w:rsidRPr="004A127F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4A127F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0AA729" w14:textId="6EA4A2C4" w:rsidR="006D473E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Zagreb, </w:t>
      </w:r>
    </w:p>
    <w:p w14:paraId="6D69A863" w14:textId="77777777" w:rsidR="007A3A93" w:rsidRPr="004A127F" w:rsidRDefault="007A3A9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736E6" w14:textId="77777777" w:rsidR="00CA73A5" w:rsidRPr="004A127F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4A127F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43D816A0" w14:textId="77777777" w:rsidR="00CA73A5" w:rsidRPr="004A127F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7F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4A127F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4097B8B7" w14:textId="5282CB99" w:rsidR="009D31A2" w:rsidRPr="004A127F" w:rsidRDefault="009F1AEA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127F">
        <w:br w:type="page"/>
      </w:r>
      <w:r w:rsidR="009D31A2" w:rsidRPr="004A127F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7EC98F69" w14:textId="77777777" w:rsidR="00AE4E7E" w:rsidRPr="004A127F" w:rsidRDefault="00AE4E7E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1A6FD84" w14:textId="1A39D5A0" w:rsidR="007A1667" w:rsidRDefault="00254E79" w:rsidP="007A166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3195361"/>
      <w:bookmarkStart w:id="8" w:name="_Hlk91072471"/>
      <w:r w:rsidRPr="004A127F">
        <w:rPr>
          <w:rFonts w:ascii="Times New Roman" w:hAnsi="Times New Roman" w:cs="Times New Roman"/>
          <w:sz w:val="24"/>
          <w:szCs w:val="24"/>
        </w:rPr>
        <w:t xml:space="preserve">Grad </w:t>
      </w:r>
      <w:r w:rsidR="00227319" w:rsidRPr="004A127F">
        <w:rPr>
          <w:rFonts w:ascii="Times New Roman" w:hAnsi="Times New Roman" w:cs="Times New Roman"/>
          <w:sz w:val="24"/>
          <w:szCs w:val="24"/>
        </w:rPr>
        <w:t xml:space="preserve">Glina </w:t>
      </w:r>
      <w:r w:rsidRPr="004A127F">
        <w:rPr>
          <w:rFonts w:ascii="Times New Roman" w:hAnsi="Times New Roman" w:cs="Times New Roman"/>
          <w:sz w:val="24"/>
          <w:szCs w:val="24"/>
        </w:rPr>
        <w:t>obrati</w:t>
      </w:r>
      <w:r w:rsidR="002F00C9">
        <w:rPr>
          <w:rFonts w:ascii="Times New Roman" w:hAnsi="Times New Roman" w:cs="Times New Roman"/>
          <w:sz w:val="24"/>
          <w:szCs w:val="24"/>
        </w:rPr>
        <w:t>o</w:t>
      </w:r>
      <w:r w:rsidR="00227319" w:rsidRPr="004A127F">
        <w:rPr>
          <w:rFonts w:ascii="Times New Roman" w:hAnsi="Times New Roman" w:cs="Times New Roman"/>
          <w:sz w:val="24"/>
          <w:szCs w:val="24"/>
        </w:rPr>
        <w:t xml:space="preserve"> s</w:t>
      </w:r>
      <w:r w:rsidR="002F00C9">
        <w:rPr>
          <w:rFonts w:ascii="Times New Roman" w:hAnsi="Times New Roman" w:cs="Times New Roman"/>
          <w:sz w:val="24"/>
          <w:szCs w:val="24"/>
        </w:rPr>
        <w:t>e</w:t>
      </w:r>
      <w:r w:rsidRPr="004A127F">
        <w:rPr>
          <w:rFonts w:ascii="Times New Roman" w:hAnsi="Times New Roman" w:cs="Times New Roman"/>
          <w:sz w:val="24"/>
          <w:szCs w:val="24"/>
        </w:rPr>
        <w:t xml:space="preserve"> Ministarstvu prostornoga uređenja, graditeljstva i državne imovine </w:t>
      </w:r>
      <w:r w:rsidR="00796E5F">
        <w:rPr>
          <w:rFonts w:ascii="Times New Roman" w:hAnsi="Times New Roman" w:cs="Times New Roman"/>
          <w:sz w:val="24"/>
          <w:szCs w:val="24"/>
        </w:rPr>
        <w:t xml:space="preserve">između ostalog i </w:t>
      </w:r>
      <w:r w:rsidR="007A1667">
        <w:rPr>
          <w:rFonts w:ascii="Times New Roman" w:hAnsi="Times New Roman" w:cs="Times New Roman"/>
          <w:sz w:val="24"/>
          <w:szCs w:val="24"/>
        </w:rPr>
        <w:t xml:space="preserve">za </w:t>
      </w:r>
      <w:r w:rsidR="007A1667" w:rsidRPr="004A127F">
        <w:rPr>
          <w:rFonts w:ascii="Times New Roman" w:hAnsi="Times New Roman" w:cs="Times New Roman"/>
          <w:sz w:val="24"/>
          <w:szCs w:val="24"/>
        </w:rPr>
        <w:t xml:space="preserve">financiranje troškova vezanih za </w:t>
      </w:r>
      <w:r w:rsidR="007A1667">
        <w:rPr>
          <w:rFonts w:ascii="Times New Roman" w:hAnsi="Times New Roman" w:cs="Times New Roman"/>
          <w:sz w:val="24"/>
          <w:szCs w:val="24"/>
        </w:rPr>
        <w:t>opskrbu stanovništva pogođenog potresom pitkom vodom na širem području Grada Gline.</w:t>
      </w:r>
    </w:p>
    <w:p w14:paraId="7E478EAF" w14:textId="77777777" w:rsidR="00796E5F" w:rsidRPr="004A127F" w:rsidRDefault="00796E5F" w:rsidP="007A166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07362" w14:textId="6259A18A" w:rsidR="003F3FD5" w:rsidRDefault="00F97A3F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</w:t>
      </w:r>
      <w:r w:rsidR="00292F44">
        <w:rPr>
          <w:rFonts w:ascii="Times New Roman" w:hAnsi="Times New Roman" w:cs="Times New Roman"/>
          <w:sz w:val="24"/>
          <w:szCs w:val="24"/>
        </w:rPr>
        <w:t>dodjeli bespovratnih financijskih sredstava za operacije koje se financiraju iz Fonda solidarnosti</w:t>
      </w:r>
      <w:r w:rsidR="008E21A8">
        <w:rPr>
          <w:rFonts w:ascii="Times New Roman" w:hAnsi="Times New Roman" w:cs="Times New Roman"/>
          <w:sz w:val="24"/>
          <w:szCs w:val="24"/>
        </w:rPr>
        <w:t xml:space="preserve"> Europske unije za operaciju „Pružanje privremenog smještaja</w:t>
      </w:r>
      <w:r w:rsidR="006F3E6C">
        <w:rPr>
          <w:rFonts w:ascii="Times New Roman" w:hAnsi="Times New Roman" w:cs="Times New Roman"/>
          <w:sz w:val="24"/>
          <w:szCs w:val="24"/>
        </w:rPr>
        <w:t xml:space="preserve"> potrebitog stanovništva na području Grada Gline</w:t>
      </w:r>
      <w:r w:rsidR="009E16C3">
        <w:rPr>
          <w:rFonts w:ascii="Times New Roman" w:hAnsi="Times New Roman" w:cs="Times New Roman"/>
          <w:sz w:val="24"/>
          <w:szCs w:val="24"/>
        </w:rPr>
        <w:t>“</w:t>
      </w:r>
      <w:r w:rsidR="004417E6">
        <w:rPr>
          <w:rFonts w:ascii="Times New Roman" w:hAnsi="Times New Roman" w:cs="Times New Roman"/>
          <w:sz w:val="24"/>
          <w:szCs w:val="24"/>
        </w:rPr>
        <w:t xml:space="preserve"> zaključenim između Ministarstva prostornoga uređenja, graditeljstva i državne imovine</w:t>
      </w:r>
      <w:r w:rsidR="00DA2570">
        <w:rPr>
          <w:rFonts w:ascii="Times New Roman" w:hAnsi="Times New Roman" w:cs="Times New Roman"/>
          <w:sz w:val="24"/>
          <w:szCs w:val="24"/>
        </w:rPr>
        <w:t xml:space="preserve"> i Grada Gline je istekao. Ugovorom je bilo uređeno financiranje prih</w:t>
      </w:r>
      <w:r w:rsidR="00A167B9">
        <w:rPr>
          <w:rFonts w:ascii="Times New Roman" w:hAnsi="Times New Roman" w:cs="Times New Roman"/>
          <w:sz w:val="24"/>
          <w:szCs w:val="24"/>
        </w:rPr>
        <w:t>vatljivih troškova privremenog smještaja potrebitog stanovništva na području Grada Gline</w:t>
      </w:r>
      <w:r w:rsidR="002574B2">
        <w:rPr>
          <w:rFonts w:ascii="Times New Roman" w:hAnsi="Times New Roman" w:cs="Times New Roman"/>
          <w:sz w:val="24"/>
          <w:szCs w:val="24"/>
        </w:rPr>
        <w:t>, ali je istekom roka za korištenje sredstava Fonda sol</w:t>
      </w:r>
      <w:r w:rsidR="003A1083">
        <w:rPr>
          <w:rFonts w:ascii="Times New Roman" w:hAnsi="Times New Roman" w:cs="Times New Roman"/>
          <w:sz w:val="24"/>
          <w:szCs w:val="24"/>
        </w:rPr>
        <w:t>idarnosti Europske unije prestala mogućnost financiranja navedenih aktivnosti iz sredstava Fonda solidarnosti</w:t>
      </w:r>
      <w:r w:rsidR="006360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52531" w14:textId="77777777" w:rsidR="00A35966" w:rsidRDefault="00A35966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54049" w14:textId="13CCC9BC" w:rsidR="00A35966" w:rsidRDefault="00A35966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posebnog značaja je bilo zadovoljavanje elementarne potrebe i prava građana na opskrbu pitkom vodom</w:t>
      </w:r>
      <w:r w:rsidR="006560D9">
        <w:rPr>
          <w:rFonts w:ascii="Times New Roman" w:hAnsi="Times New Roman" w:cs="Times New Roman"/>
          <w:sz w:val="24"/>
          <w:szCs w:val="24"/>
        </w:rPr>
        <w:t xml:space="preserve">. Obavljanje navedene usluge Grad Glina je temeljem Ugovora povjerio </w:t>
      </w:r>
      <w:r w:rsidR="001D21D6">
        <w:rPr>
          <w:rFonts w:ascii="Times New Roman" w:hAnsi="Times New Roman" w:cs="Times New Roman"/>
          <w:sz w:val="24"/>
          <w:szCs w:val="24"/>
        </w:rPr>
        <w:t>V</w:t>
      </w:r>
      <w:r w:rsidR="006560D9">
        <w:rPr>
          <w:rFonts w:ascii="Times New Roman" w:hAnsi="Times New Roman" w:cs="Times New Roman"/>
          <w:sz w:val="24"/>
          <w:szCs w:val="24"/>
        </w:rPr>
        <w:t>atrogasnoj zajednici</w:t>
      </w:r>
      <w:r w:rsidR="00E639F5">
        <w:rPr>
          <w:rFonts w:ascii="Times New Roman" w:hAnsi="Times New Roman" w:cs="Times New Roman"/>
          <w:sz w:val="24"/>
          <w:szCs w:val="24"/>
        </w:rPr>
        <w:t xml:space="preserve"> Grada Gline, a radi se o dostavi pitke i/ili tehničke</w:t>
      </w:r>
      <w:r w:rsidR="005F0D18">
        <w:rPr>
          <w:rFonts w:ascii="Times New Roman" w:hAnsi="Times New Roman" w:cs="Times New Roman"/>
          <w:sz w:val="24"/>
          <w:szCs w:val="24"/>
        </w:rPr>
        <w:t xml:space="preserve"> vode u pogođena područja</w:t>
      </w:r>
      <w:r w:rsidR="00F537B9">
        <w:rPr>
          <w:rFonts w:ascii="Times New Roman" w:hAnsi="Times New Roman" w:cs="Times New Roman"/>
          <w:sz w:val="24"/>
          <w:szCs w:val="24"/>
        </w:rPr>
        <w:t xml:space="preserve"> vatrogasnom autocisternom ili navalnim vozilom</w:t>
      </w:r>
      <w:r w:rsidR="006C78DC">
        <w:rPr>
          <w:rFonts w:ascii="Times New Roman" w:hAnsi="Times New Roman" w:cs="Times New Roman"/>
          <w:sz w:val="24"/>
          <w:szCs w:val="24"/>
        </w:rPr>
        <w:t xml:space="preserve"> gdje ne postoji</w:t>
      </w:r>
      <w:r w:rsidR="009D3986">
        <w:rPr>
          <w:rFonts w:ascii="Times New Roman" w:hAnsi="Times New Roman" w:cs="Times New Roman"/>
          <w:sz w:val="24"/>
          <w:szCs w:val="24"/>
        </w:rPr>
        <w:t xml:space="preserve"> javna vodoopskrbna mreža</w:t>
      </w:r>
      <w:r w:rsidR="00762CE2">
        <w:rPr>
          <w:rFonts w:ascii="Times New Roman" w:hAnsi="Times New Roman" w:cs="Times New Roman"/>
          <w:sz w:val="24"/>
          <w:szCs w:val="24"/>
        </w:rPr>
        <w:t>.</w:t>
      </w:r>
    </w:p>
    <w:p w14:paraId="6F6C173E" w14:textId="77777777" w:rsidR="003F3FD5" w:rsidRDefault="003F3FD5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49CF9" w14:textId="2717DF99" w:rsidR="00A167B9" w:rsidRDefault="005768F2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Glina </w:t>
      </w:r>
      <w:r w:rsidR="004D31CA">
        <w:rPr>
          <w:rFonts w:ascii="Times New Roman" w:hAnsi="Times New Roman" w:cs="Times New Roman"/>
          <w:sz w:val="24"/>
          <w:szCs w:val="24"/>
        </w:rPr>
        <w:t>radi na iznalaženju dugoročnog</w:t>
      </w:r>
      <w:r w:rsidR="0058569C">
        <w:rPr>
          <w:rFonts w:ascii="Times New Roman" w:hAnsi="Times New Roman" w:cs="Times New Roman"/>
          <w:sz w:val="24"/>
          <w:szCs w:val="24"/>
        </w:rPr>
        <w:t xml:space="preserve"> rješenja za opskrbu pitkom vodom</w:t>
      </w:r>
      <w:r w:rsidR="00302EAE">
        <w:rPr>
          <w:rFonts w:ascii="Times New Roman" w:hAnsi="Times New Roman" w:cs="Times New Roman"/>
          <w:sz w:val="24"/>
          <w:szCs w:val="24"/>
        </w:rPr>
        <w:t>, a većina kućnih priključaka</w:t>
      </w:r>
      <w:r w:rsidR="002E6B4E">
        <w:rPr>
          <w:rFonts w:ascii="Times New Roman" w:hAnsi="Times New Roman" w:cs="Times New Roman"/>
          <w:sz w:val="24"/>
          <w:szCs w:val="24"/>
        </w:rPr>
        <w:t xml:space="preserve"> previđena je u sklopu izgradnje distributivne mreže čije financiranje j</w:t>
      </w:r>
      <w:r w:rsidR="00997CD4">
        <w:rPr>
          <w:rFonts w:ascii="Times New Roman" w:hAnsi="Times New Roman" w:cs="Times New Roman"/>
          <w:sz w:val="24"/>
          <w:szCs w:val="24"/>
        </w:rPr>
        <w:t>e</w:t>
      </w:r>
      <w:r w:rsidR="002E6B4E">
        <w:rPr>
          <w:rFonts w:ascii="Times New Roman" w:hAnsi="Times New Roman" w:cs="Times New Roman"/>
          <w:sz w:val="24"/>
          <w:szCs w:val="24"/>
        </w:rPr>
        <w:t xml:space="preserve"> ugovoreno</w:t>
      </w:r>
      <w:r w:rsidR="00997CD4">
        <w:rPr>
          <w:rFonts w:ascii="Times New Roman" w:hAnsi="Times New Roman" w:cs="Times New Roman"/>
          <w:sz w:val="24"/>
          <w:szCs w:val="24"/>
        </w:rPr>
        <w:t xml:space="preserve"> kroz NPOO i</w:t>
      </w:r>
      <w:r w:rsidR="007D2A74">
        <w:rPr>
          <w:rFonts w:ascii="Times New Roman" w:hAnsi="Times New Roman" w:cs="Times New Roman"/>
          <w:sz w:val="24"/>
          <w:szCs w:val="24"/>
        </w:rPr>
        <w:t xml:space="preserve"> uskoro se očekuje pokretanje postupka javne nabave za </w:t>
      </w:r>
      <w:r w:rsidR="00A02D1A">
        <w:rPr>
          <w:rFonts w:ascii="Times New Roman" w:hAnsi="Times New Roman" w:cs="Times New Roman"/>
          <w:sz w:val="24"/>
          <w:szCs w:val="24"/>
        </w:rPr>
        <w:t>izgradnju vodovodne mreže u duljini od 30 km</w:t>
      </w:r>
      <w:r w:rsidR="003B2119">
        <w:rPr>
          <w:rFonts w:ascii="Times New Roman" w:hAnsi="Times New Roman" w:cs="Times New Roman"/>
          <w:sz w:val="24"/>
          <w:szCs w:val="24"/>
        </w:rPr>
        <w:t>. Kako naveden</w:t>
      </w:r>
      <w:r w:rsidR="00D9431F">
        <w:rPr>
          <w:rFonts w:ascii="Times New Roman" w:hAnsi="Times New Roman" w:cs="Times New Roman"/>
          <w:sz w:val="24"/>
          <w:szCs w:val="24"/>
        </w:rPr>
        <w:t>i projekt neće pokriti sve potrebne korisnike</w:t>
      </w:r>
      <w:r w:rsidR="00884690">
        <w:rPr>
          <w:rFonts w:ascii="Times New Roman" w:hAnsi="Times New Roman" w:cs="Times New Roman"/>
          <w:sz w:val="24"/>
          <w:szCs w:val="24"/>
        </w:rPr>
        <w:t xml:space="preserve"> pokrenut je program izrade trajnih spremnika vode u svrhu osiguravanja pitke vode kućanstvima</w:t>
      </w:r>
      <w:r w:rsidR="002A5B80">
        <w:rPr>
          <w:rFonts w:ascii="Times New Roman" w:hAnsi="Times New Roman" w:cs="Times New Roman"/>
          <w:sz w:val="24"/>
          <w:szCs w:val="24"/>
        </w:rPr>
        <w:t>, a trenutno je u izradi tridesetak takvih spremnika na području Grada Gline</w:t>
      </w:r>
      <w:r w:rsidR="008E5EDA">
        <w:rPr>
          <w:rFonts w:ascii="Times New Roman" w:hAnsi="Times New Roman" w:cs="Times New Roman"/>
          <w:sz w:val="24"/>
          <w:szCs w:val="24"/>
        </w:rPr>
        <w:t xml:space="preserve"> uz činjenicu da je na određenim mjestima nestanak vode iz postojećih bunara</w:t>
      </w:r>
      <w:r w:rsidR="00080B2C">
        <w:rPr>
          <w:rFonts w:ascii="Times New Roman" w:hAnsi="Times New Roman" w:cs="Times New Roman"/>
          <w:sz w:val="24"/>
          <w:szCs w:val="24"/>
        </w:rPr>
        <w:t xml:space="preserve"> direktna posljedica potresa.</w:t>
      </w:r>
    </w:p>
    <w:p w14:paraId="2634B9F6" w14:textId="77777777" w:rsidR="00A167B9" w:rsidRDefault="00A167B9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95D3A7" w14:textId="7765A86D" w:rsidR="0089713B" w:rsidRDefault="00461517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zajednica Grada Gline</w:t>
      </w:r>
      <w:r w:rsidR="00F40B7F">
        <w:rPr>
          <w:rFonts w:ascii="Times New Roman" w:hAnsi="Times New Roman" w:cs="Times New Roman"/>
          <w:sz w:val="24"/>
          <w:szCs w:val="24"/>
        </w:rPr>
        <w:t xml:space="preserve"> trenutno opskrbljuje 117 kućanstava</w:t>
      </w:r>
      <w:r w:rsidR="00C222B8">
        <w:rPr>
          <w:rFonts w:ascii="Times New Roman" w:hAnsi="Times New Roman" w:cs="Times New Roman"/>
          <w:sz w:val="24"/>
          <w:szCs w:val="24"/>
        </w:rPr>
        <w:t xml:space="preserve"> pogođenih potresom </w:t>
      </w:r>
      <w:r w:rsidR="00815887">
        <w:rPr>
          <w:rFonts w:ascii="Times New Roman" w:hAnsi="Times New Roman" w:cs="Times New Roman"/>
          <w:sz w:val="24"/>
          <w:szCs w:val="24"/>
        </w:rPr>
        <w:t>pitkom vodom obzirom da isti nisu spojeni na javnu vodoopskrbnu mrežu</w:t>
      </w:r>
      <w:r w:rsidR="00080B2C">
        <w:rPr>
          <w:rFonts w:ascii="Times New Roman" w:hAnsi="Times New Roman" w:cs="Times New Roman"/>
          <w:sz w:val="24"/>
          <w:szCs w:val="24"/>
        </w:rPr>
        <w:t>, a procijenjeni polugodišnji trošak</w:t>
      </w:r>
      <w:r w:rsidR="00A4118A">
        <w:rPr>
          <w:rFonts w:ascii="Times New Roman" w:hAnsi="Times New Roman" w:cs="Times New Roman"/>
          <w:sz w:val="24"/>
          <w:szCs w:val="24"/>
        </w:rPr>
        <w:t xml:space="preserve"> opskrbe iznosi cca 90.000,00 Eur.</w:t>
      </w:r>
    </w:p>
    <w:p w14:paraId="79C552C7" w14:textId="77777777" w:rsidR="0089713B" w:rsidRDefault="0089713B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D3B47" w14:textId="3EC3B1AE" w:rsidR="0089713B" w:rsidRDefault="00DF77AC" w:rsidP="00A57A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Glina je s obzirom na skromni izvorni proračun zatražio financijsku pomoć za opskrbu pitkom vodom stanovništva pogođenog potresom</w:t>
      </w:r>
      <w:r w:rsidR="00E206C3">
        <w:rPr>
          <w:rFonts w:ascii="Times New Roman" w:hAnsi="Times New Roman" w:cs="Times New Roman"/>
          <w:sz w:val="24"/>
          <w:szCs w:val="24"/>
        </w:rPr>
        <w:t xml:space="preserve"> do kraja ove godine. </w:t>
      </w:r>
      <w:r w:rsidR="009B1D51">
        <w:rPr>
          <w:rFonts w:ascii="Times New Roman" w:hAnsi="Times New Roman" w:cs="Times New Roman"/>
          <w:sz w:val="24"/>
          <w:szCs w:val="24"/>
        </w:rPr>
        <w:t xml:space="preserve">Kako Grad Glina </w:t>
      </w:r>
      <w:r w:rsidR="00D16417">
        <w:rPr>
          <w:rFonts w:ascii="Times New Roman" w:hAnsi="Times New Roman" w:cs="Times New Roman"/>
          <w:sz w:val="24"/>
          <w:szCs w:val="24"/>
        </w:rPr>
        <w:t>nije u mogućnosti osigurati sredstva za gore navedena namjene predlaže se donošenje ove Odluke.</w:t>
      </w:r>
    </w:p>
    <w:bookmarkEnd w:id="7"/>
    <w:bookmarkEnd w:id="8"/>
    <w:p w14:paraId="24D76D66" w14:textId="77777777" w:rsidR="009F1AEA" w:rsidRPr="004A127F" w:rsidRDefault="009F1AEA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AEA" w:rsidRPr="004A127F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D33D" w14:textId="77777777" w:rsidR="007201F4" w:rsidRDefault="007201F4" w:rsidP="00700A31">
      <w:pPr>
        <w:spacing w:after="0" w:line="240" w:lineRule="auto"/>
      </w:pPr>
      <w:r>
        <w:separator/>
      </w:r>
    </w:p>
  </w:endnote>
  <w:endnote w:type="continuationSeparator" w:id="0">
    <w:p w14:paraId="2941421A" w14:textId="77777777" w:rsidR="007201F4" w:rsidRDefault="007201F4" w:rsidP="00700A31">
      <w:pPr>
        <w:spacing w:after="0" w:line="240" w:lineRule="auto"/>
      </w:pPr>
      <w:r>
        <w:continuationSeparator/>
      </w:r>
    </w:p>
  </w:endnote>
  <w:endnote w:type="continuationNotice" w:id="1">
    <w:p w14:paraId="37455354" w14:textId="77777777" w:rsidR="007201F4" w:rsidRDefault="00720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9B502" w14:textId="77777777" w:rsidR="007201F4" w:rsidRDefault="007201F4" w:rsidP="00700A31">
      <w:pPr>
        <w:spacing w:after="0" w:line="240" w:lineRule="auto"/>
      </w:pPr>
      <w:r>
        <w:separator/>
      </w:r>
    </w:p>
  </w:footnote>
  <w:footnote w:type="continuationSeparator" w:id="0">
    <w:p w14:paraId="21EEA838" w14:textId="77777777" w:rsidR="007201F4" w:rsidRDefault="007201F4" w:rsidP="00700A31">
      <w:pPr>
        <w:spacing w:after="0" w:line="240" w:lineRule="auto"/>
      </w:pPr>
      <w:r>
        <w:continuationSeparator/>
      </w:r>
    </w:p>
  </w:footnote>
  <w:footnote w:type="continuationNotice" w:id="1">
    <w:p w14:paraId="43055D50" w14:textId="77777777" w:rsidR="007201F4" w:rsidRDefault="007201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40C5"/>
    <w:rsid w:val="00006E74"/>
    <w:rsid w:val="00014CB7"/>
    <w:rsid w:val="00015A72"/>
    <w:rsid w:val="00022CFD"/>
    <w:rsid w:val="00024905"/>
    <w:rsid w:val="000321BB"/>
    <w:rsid w:val="00035F9A"/>
    <w:rsid w:val="00045E1A"/>
    <w:rsid w:val="00050059"/>
    <w:rsid w:val="00050FF7"/>
    <w:rsid w:val="00051A44"/>
    <w:rsid w:val="0005358C"/>
    <w:rsid w:val="00056534"/>
    <w:rsid w:val="0006433D"/>
    <w:rsid w:val="00064EA0"/>
    <w:rsid w:val="00072E3E"/>
    <w:rsid w:val="00077305"/>
    <w:rsid w:val="00080B2C"/>
    <w:rsid w:val="00083EB1"/>
    <w:rsid w:val="0008683F"/>
    <w:rsid w:val="00090513"/>
    <w:rsid w:val="0009581E"/>
    <w:rsid w:val="000A01DB"/>
    <w:rsid w:val="000A750C"/>
    <w:rsid w:val="000A7B06"/>
    <w:rsid w:val="000B0060"/>
    <w:rsid w:val="000B3923"/>
    <w:rsid w:val="000B512E"/>
    <w:rsid w:val="000C4BF2"/>
    <w:rsid w:val="000D06DB"/>
    <w:rsid w:val="000D2D83"/>
    <w:rsid w:val="000D3ABF"/>
    <w:rsid w:val="000F2272"/>
    <w:rsid w:val="000F460D"/>
    <w:rsid w:val="000F53B8"/>
    <w:rsid w:val="000F6BBF"/>
    <w:rsid w:val="00104D6C"/>
    <w:rsid w:val="00106B86"/>
    <w:rsid w:val="001208D1"/>
    <w:rsid w:val="00122E62"/>
    <w:rsid w:val="0012544E"/>
    <w:rsid w:val="001264BC"/>
    <w:rsid w:val="00137204"/>
    <w:rsid w:val="0014541E"/>
    <w:rsid w:val="001467C3"/>
    <w:rsid w:val="001504DD"/>
    <w:rsid w:val="00150652"/>
    <w:rsid w:val="001531E6"/>
    <w:rsid w:val="0016006D"/>
    <w:rsid w:val="001605FF"/>
    <w:rsid w:val="001618B9"/>
    <w:rsid w:val="00162276"/>
    <w:rsid w:val="00172092"/>
    <w:rsid w:val="00174897"/>
    <w:rsid w:val="00175EBF"/>
    <w:rsid w:val="00176954"/>
    <w:rsid w:val="00180466"/>
    <w:rsid w:val="00182E83"/>
    <w:rsid w:val="00183231"/>
    <w:rsid w:val="001953CE"/>
    <w:rsid w:val="00196D54"/>
    <w:rsid w:val="001A0932"/>
    <w:rsid w:val="001B0B8A"/>
    <w:rsid w:val="001B38E7"/>
    <w:rsid w:val="001B7597"/>
    <w:rsid w:val="001B7F73"/>
    <w:rsid w:val="001C27CF"/>
    <w:rsid w:val="001C4C95"/>
    <w:rsid w:val="001C5682"/>
    <w:rsid w:val="001C7DD0"/>
    <w:rsid w:val="001D21D6"/>
    <w:rsid w:val="001D31C6"/>
    <w:rsid w:val="001E1E54"/>
    <w:rsid w:val="001E5405"/>
    <w:rsid w:val="001E562E"/>
    <w:rsid w:val="001E665D"/>
    <w:rsid w:val="001F49DB"/>
    <w:rsid w:val="001F74AA"/>
    <w:rsid w:val="00200C7C"/>
    <w:rsid w:val="00201278"/>
    <w:rsid w:val="0020686E"/>
    <w:rsid w:val="00223DCE"/>
    <w:rsid w:val="00227319"/>
    <w:rsid w:val="00230F04"/>
    <w:rsid w:val="00231756"/>
    <w:rsid w:val="00232A2C"/>
    <w:rsid w:val="00233E95"/>
    <w:rsid w:val="002363B9"/>
    <w:rsid w:val="002430EB"/>
    <w:rsid w:val="00254E79"/>
    <w:rsid w:val="00255738"/>
    <w:rsid w:val="002561A9"/>
    <w:rsid w:val="002574B2"/>
    <w:rsid w:val="00263686"/>
    <w:rsid w:val="00266930"/>
    <w:rsid w:val="0028101C"/>
    <w:rsid w:val="0028197E"/>
    <w:rsid w:val="00285647"/>
    <w:rsid w:val="00285BCE"/>
    <w:rsid w:val="00290F66"/>
    <w:rsid w:val="00292F44"/>
    <w:rsid w:val="00293DBC"/>
    <w:rsid w:val="0029456D"/>
    <w:rsid w:val="002A5B80"/>
    <w:rsid w:val="002B0D16"/>
    <w:rsid w:val="002C48E9"/>
    <w:rsid w:val="002C5910"/>
    <w:rsid w:val="002D4C76"/>
    <w:rsid w:val="002D581F"/>
    <w:rsid w:val="002E041C"/>
    <w:rsid w:val="002E6B4E"/>
    <w:rsid w:val="002F00C9"/>
    <w:rsid w:val="002F0196"/>
    <w:rsid w:val="002F540F"/>
    <w:rsid w:val="00302EAE"/>
    <w:rsid w:val="00304D8F"/>
    <w:rsid w:val="0030576B"/>
    <w:rsid w:val="00310746"/>
    <w:rsid w:val="00312DE6"/>
    <w:rsid w:val="00313EBE"/>
    <w:rsid w:val="00314570"/>
    <w:rsid w:val="00314930"/>
    <w:rsid w:val="00317A66"/>
    <w:rsid w:val="00323F4E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644A"/>
    <w:rsid w:val="00382DF6"/>
    <w:rsid w:val="0038488D"/>
    <w:rsid w:val="00392818"/>
    <w:rsid w:val="003975D7"/>
    <w:rsid w:val="003A0832"/>
    <w:rsid w:val="003A1083"/>
    <w:rsid w:val="003B2119"/>
    <w:rsid w:val="003B2C36"/>
    <w:rsid w:val="003B3674"/>
    <w:rsid w:val="003B6208"/>
    <w:rsid w:val="003B7769"/>
    <w:rsid w:val="003C25E6"/>
    <w:rsid w:val="003C3028"/>
    <w:rsid w:val="003D1F1C"/>
    <w:rsid w:val="003D22B1"/>
    <w:rsid w:val="003D27A5"/>
    <w:rsid w:val="003D618B"/>
    <w:rsid w:val="003D7383"/>
    <w:rsid w:val="003D7EC2"/>
    <w:rsid w:val="003E086C"/>
    <w:rsid w:val="003E4C71"/>
    <w:rsid w:val="003E789C"/>
    <w:rsid w:val="003F3051"/>
    <w:rsid w:val="003F3FD5"/>
    <w:rsid w:val="003F553C"/>
    <w:rsid w:val="00400B7F"/>
    <w:rsid w:val="00412174"/>
    <w:rsid w:val="00413F13"/>
    <w:rsid w:val="004172D9"/>
    <w:rsid w:val="00422614"/>
    <w:rsid w:val="0042335E"/>
    <w:rsid w:val="0042611A"/>
    <w:rsid w:val="004417E6"/>
    <w:rsid w:val="00443704"/>
    <w:rsid w:val="004475B5"/>
    <w:rsid w:val="00452C5C"/>
    <w:rsid w:val="00457C35"/>
    <w:rsid w:val="00461517"/>
    <w:rsid w:val="00463903"/>
    <w:rsid w:val="00463BDC"/>
    <w:rsid w:val="00464EA8"/>
    <w:rsid w:val="004763E3"/>
    <w:rsid w:val="00477DDF"/>
    <w:rsid w:val="00494575"/>
    <w:rsid w:val="00495D1E"/>
    <w:rsid w:val="00495EA7"/>
    <w:rsid w:val="004966B8"/>
    <w:rsid w:val="00496D0D"/>
    <w:rsid w:val="004A0926"/>
    <w:rsid w:val="004A127F"/>
    <w:rsid w:val="004A5F83"/>
    <w:rsid w:val="004B13CA"/>
    <w:rsid w:val="004B1C35"/>
    <w:rsid w:val="004B746A"/>
    <w:rsid w:val="004C1DA9"/>
    <w:rsid w:val="004C660A"/>
    <w:rsid w:val="004D00D7"/>
    <w:rsid w:val="004D31CA"/>
    <w:rsid w:val="004E6664"/>
    <w:rsid w:val="004E67CD"/>
    <w:rsid w:val="004E7EE9"/>
    <w:rsid w:val="004F1AB6"/>
    <w:rsid w:val="004F39A9"/>
    <w:rsid w:val="004F75C9"/>
    <w:rsid w:val="005031D6"/>
    <w:rsid w:val="00514EB8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71B1"/>
    <w:rsid w:val="0055038B"/>
    <w:rsid w:val="00551D3C"/>
    <w:rsid w:val="00555B79"/>
    <w:rsid w:val="00560BEE"/>
    <w:rsid w:val="00564FC2"/>
    <w:rsid w:val="00565006"/>
    <w:rsid w:val="005651EB"/>
    <w:rsid w:val="005735DD"/>
    <w:rsid w:val="00573A49"/>
    <w:rsid w:val="005768A4"/>
    <w:rsid w:val="005768F2"/>
    <w:rsid w:val="00576F61"/>
    <w:rsid w:val="00577206"/>
    <w:rsid w:val="0058569C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7286"/>
    <w:rsid w:val="005C1D48"/>
    <w:rsid w:val="005C25CA"/>
    <w:rsid w:val="005C7651"/>
    <w:rsid w:val="005D0723"/>
    <w:rsid w:val="005D2F5A"/>
    <w:rsid w:val="005D3144"/>
    <w:rsid w:val="005D527D"/>
    <w:rsid w:val="005D5D20"/>
    <w:rsid w:val="005D7C28"/>
    <w:rsid w:val="005F0D18"/>
    <w:rsid w:val="005F2517"/>
    <w:rsid w:val="00600B21"/>
    <w:rsid w:val="00602414"/>
    <w:rsid w:val="0060621C"/>
    <w:rsid w:val="006073AB"/>
    <w:rsid w:val="0063133C"/>
    <w:rsid w:val="00633485"/>
    <w:rsid w:val="00634A1E"/>
    <w:rsid w:val="006360C4"/>
    <w:rsid w:val="006403AB"/>
    <w:rsid w:val="00640D2B"/>
    <w:rsid w:val="00643CFA"/>
    <w:rsid w:val="00645E55"/>
    <w:rsid w:val="0065146D"/>
    <w:rsid w:val="00651FC7"/>
    <w:rsid w:val="00652CC1"/>
    <w:rsid w:val="00653ED6"/>
    <w:rsid w:val="0065423C"/>
    <w:rsid w:val="006558E4"/>
    <w:rsid w:val="006560D9"/>
    <w:rsid w:val="006670AC"/>
    <w:rsid w:val="00670DBD"/>
    <w:rsid w:val="00675FEA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C416E"/>
    <w:rsid w:val="006C78DC"/>
    <w:rsid w:val="006D2E6D"/>
    <w:rsid w:val="006D31E7"/>
    <w:rsid w:val="006D473E"/>
    <w:rsid w:val="006E30E5"/>
    <w:rsid w:val="006F1945"/>
    <w:rsid w:val="006F3E6C"/>
    <w:rsid w:val="006F6FDC"/>
    <w:rsid w:val="00700A31"/>
    <w:rsid w:val="0070194C"/>
    <w:rsid w:val="007039AE"/>
    <w:rsid w:val="00705CAB"/>
    <w:rsid w:val="0071464A"/>
    <w:rsid w:val="007201F4"/>
    <w:rsid w:val="00720FD5"/>
    <w:rsid w:val="00730E28"/>
    <w:rsid w:val="007332D2"/>
    <w:rsid w:val="007335F9"/>
    <w:rsid w:val="00737AB0"/>
    <w:rsid w:val="007473E5"/>
    <w:rsid w:val="00751336"/>
    <w:rsid w:val="00751E67"/>
    <w:rsid w:val="00754D99"/>
    <w:rsid w:val="00762CE2"/>
    <w:rsid w:val="007671E9"/>
    <w:rsid w:val="00771F20"/>
    <w:rsid w:val="007729F3"/>
    <w:rsid w:val="00774B7D"/>
    <w:rsid w:val="00796E5F"/>
    <w:rsid w:val="007A007B"/>
    <w:rsid w:val="007A1321"/>
    <w:rsid w:val="007A1667"/>
    <w:rsid w:val="007A3A93"/>
    <w:rsid w:val="007A771F"/>
    <w:rsid w:val="007B73C4"/>
    <w:rsid w:val="007C0CE0"/>
    <w:rsid w:val="007C1F61"/>
    <w:rsid w:val="007D2A17"/>
    <w:rsid w:val="007D2A74"/>
    <w:rsid w:val="007D2B0F"/>
    <w:rsid w:val="007D3C1B"/>
    <w:rsid w:val="007D67D7"/>
    <w:rsid w:val="007E24A7"/>
    <w:rsid w:val="007E4427"/>
    <w:rsid w:val="007E53DA"/>
    <w:rsid w:val="007E6601"/>
    <w:rsid w:val="007E6A56"/>
    <w:rsid w:val="007E6EB1"/>
    <w:rsid w:val="007E775B"/>
    <w:rsid w:val="007E7DA4"/>
    <w:rsid w:val="007F2676"/>
    <w:rsid w:val="007F3EE3"/>
    <w:rsid w:val="00803CDB"/>
    <w:rsid w:val="00810FFB"/>
    <w:rsid w:val="00814FE3"/>
    <w:rsid w:val="00815887"/>
    <w:rsid w:val="00817F91"/>
    <w:rsid w:val="00823425"/>
    <w:rsid w:val="00831255"/>
    <w:rsid w:val="008340A5"/>
    <w:rsid w:val="008442D2"/>
    <w:rsid w:val="00853276"/>
    <w:rsid w:val="00856D5D"/>
    <w:rsid w:val="00861232"/>
    <w:rsid w:val="00862014"/>
    <w:rsid w:val="00862017"/>
    <w:rsid w:val="00862031"/>
    <w:rsid w:val="00864F50"/>
    <w:rsid w:val="0087185D"/>
    <w:rsid w:val="00872A70"/>
    <w:rsid w:val="00875012"/>
    <w:rsid w:val="008753CA"/>
    <w:rsid w:val="00876F7B"/>
    <w:rsid w:val="00881C97"/>
    <w:rsid w:val="00882C39"/>
    <w:rsid w:val="00884690"/>
    <w:rsid w:val="00885F72"/>
    <w:rsid w:val="00892F43"/>
    <w:rsid w:val="008933DA"/>
    <w:rsid w:val="00893D3D"/>
    <w:rsid w:val="0089713B"/>
    <w:rsid w:val="008A0A88"/>
    <w:rsid w:val="008A124A"/>
    <w:rsid w:val="008A44BC"/>
    <w:rsid w:val="008A4F21"/>
    <w:rsid w:val="008A5360"/>
    <w:rsid w:val="008B6505"/>
    <w:rsid w:val="008C3185"/>
    <w:rsid w:val="008C3CA6"/>
    <w:rsid w:val="008D10BA"/>
    <w:rsid w:val="008D11DE"/>
    <w:rsid w:val="008D48AD"/>
    <w:rsid w:val="008D4CEF"/>
    <w:rsid w:val="008E21A8"/>
    <w:rsid w:val="008E3ACA"/>
    <w:rsid w:val="008E5EDA"/>
    <w:rsid w:val="008E6055"/>
    <w:rsid w:val="008E6B53"/>
    <w:rsid w:val="008E757B"/>
    <w:rsid w:val="008F2049"/>
    <w:rsid w:val="008F48C3"/>
    <w:rsid w:val="008F574A"/>
    <w:rsid w:val="008F7B39"/>
    <w:rsid w:val="009122B5"/>
    <w:rsid w:val="00915E7A"/>
    <w:rsid w:val="00923247"/>
    <w:rsid w:val="0092329B"/>
    <w:rsid w:val="00925BFC"/>
    <w:rsid w:val="009277D0"/>
    <w:rsid w:val="00927CD2"/>
    <w:rsid w:val="00936FCF"/>
    <w:rsid w:val="00942B45"/>
    <w:rsid w:val="00944F1B"/>
    <w:rsid w:val="00952E34"/>
    <w:rsid w:val="009537A0"/>
    <w:rsid w:val="00953B43"/>
    <w:rsid w:val="00954127"/>
    <w:rsid w:val="009566C6"/>
    <w:rsid w:val="00957C19"/>
    <w:rsid w:val="0096120F"/>
    <w:rsid w:val="009647F4"/>
    <w:rsid w:val="00964B57"/>
    <w:rsid w:val="00970C9D"/>
    <w:rsid w:val="00975324"/>
    <w:rsid w:val="0098499A"/>
    <w:rsid w:val="0098676F"/>
    <w:rsid w:val="0099001D"/>
    <w:rsid w:val="0099246F"/>
    <w:rsid w:val="00993B6E"/>
    <w:rsid w:val="00993EDF"/>
    <w:rsid w:val="00997CD4"/>
    <w:rsid w:val="009A0D7A"/>
    <w:rsid w:val="009B0C7E"/>
    <w:rsid w:val="009B1D51"/>
    <w:rsid w:val="009C0BCD"/>
    <w:rsid w:val="009C36AF"/>
    <w:rsid w:val="009C5BC5"/>
    <w:rsid w:val="009C6B6A"/>
    <w:rsid w:val="009D031B"/>
    <w:rsid w:val="009D0831"/>
    <w:rsid w:val="009D31A2"/>
    <w:rsid w:val="009D3986"/>
    <w:rsid w:val="009D4290"/>
    <w:rsid w:val="009D7FFD"/>
    <w:rsid w:val="009E16C3"/>
    <w:rsid w:val="009E1D96"/>
    <w:rsid w:val="009E64BF"/>
    <w:rsid w:val="009F1AEA"/>
    <w:rsid w:val="009F2087"/>
    <w:rsid w:val="009F75E4"/>
    <w:rsid w:val="009F7769"/>
    <w:rsid w:val="009F7F70"/>
    <w:rsid w:val="00A02D1A"/>
    <w:rsid w:val="00A114A7"/>
    <w:rsid w:val="00A15DF9"/>
    <w:rsid w:val="00A1612C"/>
    <w:rsid w:val="00A167B9"/>
    <w:rsid w:val="00A22D7A"/>
    <w:rsid w:val="00A25FA9"/>
    <w:rsid w:val="00A322DE"/>
    <w:rsid w:val="00A35966"/>
    <w:rsid w:val="00A36C7A"/>
    <w:rsid w:val="00A36F57"/>
    <w:rsid w:val="00A401A4"/>
    <w:rsid w:val="00A4118A"/>
    <w:rsid w:val="00A4707C"/>
    <w:rsid w:val="00A53283"/>
    <w:rsid w:val="00A53B2E"/>
    <w:rsid w:val="00A568CA"/>
    <w:rsid w:val="00A57A0E"/>
    <w:rsid w:val="00A6180E"/>
    <w:rsid w:val="00A62DCC"/>
    <w:rsid w:val="00A65BFB"/>
    <w:rsid w:val="00A674EA"/>
    <w:rsid w:val="00A70CBA"/>
    <w:rsid w:val="00A7322C"/>
    <w:rsid w:val="00A75591"/>
    <w:rsid w:val="00A851F2"/>
    <w:rsid w:val="00A91E6F"/>
    <w:rsid w:val="00AA624D"/>
    <w:rsid w:val="00AB1C54"/>
    <w:rsid w:val="00AB6A9D"/>
    <w:rsid w:val="00AC051A"/>
    <w:rsid w:val="00AC08DA"/>
    <w:rsid w:val="00AC1B7B"/>
    <w:rsid w:val="00AC2A9D"/>
    <w:rsid w:val="00AC47E2"/>
    <w:rsid w:val="00AC5307"/>
    <w:rsid w:val="00AC5BB6"/>
    <w:rsid w:val="00AD54CD"/>
    <w:rsid w:val="00AE493C"/>
    <w:rsid w:val="00AE4E75"/>
    <w:rsid w:val="00AE4E7E"/>
    <w:rsid w:val="00AF477E"/>
    <w:rsid w:val="00AF4B7E"/>
    <w:rsid w:val="00AF4E37"/>
    <w:rsid w:val="00AF54CF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31AB"/>
    <w:rsid w:val="00B44B9A"/>
    <w:rsid w:val="00B45612"/>
    <w:rsid w:val="00B46ED1"/>
    <w:rsid w:val="00B514DC"/>
    <w:rsid w:val="00B51D7E"/>
    <w:rsid w:val="00B54B04"/>
    <w:rsid w:val="00B55401"/>
    <w:rsid w:val="00B55B40"/>
    <w:rsid w:val="00B604AC"/>
    <w:rsid w:val="00B74C81"/>
    <w:rsid w:val="00B86D10"/>
    <w:rsid w:val="00B90B4B"/>
    <w:rsid w:val="00B93ED6"/>
    <w:rsid w:val="00B97CC1"/>
    <w:rsid w:val="00BA2B23"/>
    <w:rsid w:val="00BA6CA1"/>
    <w:rsid w:val="00BA78E5"/>
    <w:rsid w:val="00BB0A1B"/>
    <w:rsid w:val="00BB63B7"/>
    <w:rsid w:val="00BB6482"/>
    <w:rsid w:val="00BB7FF4"/>
    <w:rsid w:val="00BC59A5"/>
    <w:rsid w:val="00BC5D9C"/>
    <w:rsid w:val="00BD2111"/>
    <w:rsid w:val="00BD5F34"/>
    <w:rsid w:val="00BD622D"/>
    <w:rsid w:val="00BE776C"/>
    <w:rsid w:val="00BF1D90"/>
    <w:rsid w:val="00BF3DA6"/>
    <w:rsid w:val="00BF4C4D"/>
    <w:rsid w:val="00BF4DC5"/>
    <w:rsid w:val="00C03288"/>
    <w:rsid w:val="00C033AC"/>
    <w:rsid w:val="00C072C1"/>
    <w:rsid w:val="00C13CCD"/>
    <w:rsid w:val="00C21908"/>
    <w:rsid w:val="00C222B8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6325F"/>
    <w:rsid w:val="00C66CC7"/>
    <w:rsid w:val="00C675AE"/>
    <w:rsid w:val="00C73A83"/>
    <w:rsid w:val="00C810C0"/>
    <w:rsid w:val="00C82A41"/>
    <w:rsid w:val="00C90E3C"/>
    <w:rsid w:val="00C93837"/>
    <w:rsid w:val="00C93B54"/>
    <w:rsid w:val="00C94D5C"/>
    <w:rsid w:val="00CA15A4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E0B39"/>
    <w:rsid w:val="00CE1492"/>
    <w:rsid w:val="00CE264F"/>
    <w:rsid w:val="00CF2FD0"/>
    <w:rsid w:val="00CF3427"/>
    <w:rsid w:val="00D020AB"/>
    <w:rsid w:val="00D107B6"/>
    <w:rsid w:val="00D11517"/>
    <w:rsid w:val="00D137AC"/>
    <w:rsid w:val="00D16417"/>
    <w:rsid w:val="00D318D9"/>
    <w:rsid w:val="00D328FE"/>
    <w:rsid w:val="00D33D72"/>
    <w:rsid w:val="00D41C73"/>
    <w:rsid w:val="00D46085"/>
    <w:rsid w:val="00D4748B"/>
    <w:rsid w:val="00D55419"/>
    <w:rsid w:val="00D563E6"/>
    <w:rsid w:val="00D56EEA"/>
    <w:rsid w:val="00D63BA5"/>
    <w:rsid w:val="00D66639"/>
    <w:rsid w:val="00D721AE"/>
    <w:rsid w:val="00D767D3"/>
    <w:rsid w:val="00D829F8"/>
    <w:rsid w:val="00D83393"/>
    <w:rsid w:val="00D83C86"/>
    <w:rsid w:val="00D901EA"/>
    <w:rsid w:val="00D9058F"/>
    <w:rsid w:val="00D92E48"/>
    <w:rsid w:val="00D9431F"/>
    <w:rsid w:val="00DA03A7"/>
    <w:rsid w:val="00DA2570"/>
    <w:rsid w:val="00DA4145"/>
    <w:rsid w:val="00DB443E"/>
    <w:rsid w:val="00DB7292"/>
    <w:rsid w:val="00DC31CD"/>
    <w:rsid w:val="00DC3D4F"/>
    <w:rsid w:val="00DC7A0D"/>
    <w:rsid w:val="00DD25DA"/>
    <w:rsid w:val="00DD5A75"/>
    <w:rsid w:val="00DD6E68"/>
    <w:rsid w:val="00DD70C2"/>
    <w:rsid w:val="00DF5156"/>
    <w:rsid w:val="00DF558D"/>
    <w:rsid w:val="00DF5759"/>
    <w:rsid w:val="00DF5812"/>
    <w:rsid w:val="00DF5857"/>
    <w:rsid w:val="00DF77AC"/>
    <w:rsid w:val="00E016C1"/>
    <w:rsid w:val="00E052E3"/>
    <w:rsid w:val="00E06480"/>
    <w:rsid w:val="00E06858"/>
    <w:rsid w:val="00E12F66"/>
    <w:rsid w:val="00E170C1"/>
    <w:rsid w:val="00E206C3"/>
    <w:rsid w:val="00E30768"/>
    <w:rsid w:val="00E35993"/>
    <w:rsid w:val="00E3675B"/>
    <w:rsid w:val="00E4581B"/>
    <w:rsid w:val="00E46A59"/>
    <w:rsid w:val="00E54760"/>
    <w:rsid w:val="00E5676C"/>
    <w:rsid w:val="00E56ECA"/>
    <w:rsid w:val="00E639F5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4743"/>
    <w:rsid w:val="00EA7699"/>
    <w:rsid w:val="00EA77E6"/>
    <w:rsid w:val="00EB2732"/>
    <w:rsid w:val="00EB41BA"/>
    <w:rsid w:val="00EC4891"/>
    <w:rsid w:val="00ED0B7D"/>
    <w:rsid w:val="00EF2519"/>
    <w:rsid w:val="00EF346C"/>
    <w:rsid w:val="00EF5761"/>
    <w:rsid w:val="00EF7193"/>
    <w:rsid w:val="00F03ABC"/>
    <w:rsid w:val="00F1032B"/>
    <w:rsid w:val="00F16412"/>
    <w:rsid w:val="00F167F5"/>
    <w:rsid w:val="00F2301A"/>
    <w:rsid w:val="00F25904"/>
    <w:rsid w:val="00F25C31"/>
    <w:rsid w:val="00F27DD8"/>
    <w:rsid w:val="00F33453"/>
    <w:rsid w:val="00F40B7F"/>
    <w:rsid w:val="00F5191E"/>
    <w:rsid w:val="00F51B48"/>
    <w:rsid w:val="00F537B9"/>
    <w:rsid w:val="00F636B2"/>
    <w:rsid w:val="00F661E8"/>
    <w:rsid w:val="00F72E55"/>
    <w:rsid w:val="00F74926"/>
    <w:rsid w:val="00F86C2A"/>
    <w:rsid w:val="00F94CE5"/>
    <w:rsid w:val="00F951FD"/>
    <w:rsid w:val="00F97A3F"/>
    <w:rsid w:val="00FB6B82"/>
    <w:rsid w:val="00FC62E6"/>
    <w:rsid w:val="00FD07D4"/>
    <w:rsid w:val="00FE018E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AZJMDCZ6QSYZ-1849078857-34247</_dlc_DocId>
    <_dlc_DocIdUrl xmlns="a494813a-d0d8-4dad-94cb-0d196f36ba15">
      <Url>https://ekoordinacije.vlada.hr/koordinacija-gospodarstvo/_layouts/15/DocIdRedir.aspx?ID=AZJMDCZ6QSYZ-1849078857-34247</Url>
      <Description>AZJMDCZ6QSYZ-1849078857-34247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1D24-160E-4CBC-B32D-173E2D83C0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577B5A-518E-460E-BCD1-6FDE470C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EBDE2-BC19-46C5-AF1F-897E090E888C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11D419-1256-4081-8A5F-4D21831D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Ines Uglešić</cp:lastModifiedBy>
  <cp:revision>74</cp:revision>
  <cp:lastPrinted>2023-12-11T07:41:00Z</cp:lastPrinted>
  <dcterms:created xsi:type="dcterms:W3CDTF">2023-08-29T05:13:00Z</dcterms:created>
  <dcterms:modified xsi:type="dcterms:W3CDTF">2023-12-20T09:33:00Z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b90c0349-a5f6-4216-a567-d606d6e4353f</vt:lpwstr>
  </property>
</Properties>
</file>