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FC68A" w14:textId="77777777" w:rsidR="00330C19" w:rsidRDefault="00330C19" w:rsidP="00330C19">
      <w:pPr>
        <w:jc w:val="center"/>
      </w:pPr>
      <w:r>
        <w:rPr>
          <w:noProof/>
        </w:rPr>
        <w:drawing>
          <wp:inline distT="0" distB="0" distL="0" distR="0" wp14:anchorId="69CB9757" wp14:editId="4279C9AF">
            <wp:extent cx="381000" cy="54292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1000" cy="542925"/>
                    </a:xfrm>
                    <a:prstGeom prst="rect">
                      <a:avLst/>
                    </a:prstGeom>
                    <a:noFill/>
                    <a:ln>
                      <a:noFill/>
                    </a:ln>
                  </pic:spPr>
                </pic:pic>
              </a:graphicData>
            </a:graphic>
          </wp:inline>
        </w:drawing>
      </w:r>
    </w:p>
    <w:p w14:paraId="23706E7B" w14:textId="77777777" w:rsidR="00330C19" w:rsidRDefault="00330C19" w:rsidP="00330C19">
      <w:pPr>
        <w:jc w:val="center"/>
      </w:pPr>
      <w:r>
        <w:t>VLADA REPUBLIKE HRVATSKE</w:t>
      </w:r>
    </w:p>
    <w:p w14:paraId="2B4B3010" w14:textId="77777777" w:rsidR="00330C19" w:rsidRDefault="00330C19" w:rsidP="00330C19"/>
    <w:p w14:paraId="7E7FA54F" w14:textId="77777777" w:rsidR="00330C19" w:rsidRDefault="00330C19" w:rsidP="00330C19">
      <w:r>
        <w:tab/>
      </w:r>
      <w:r>
        <w:tab/>
      </w:r>
      <w:r>
        <w:tab/>
      </w:r>
      <w:r>
        <w:tab/>
      </w:r>
      <w:r>
        <w:tab/>
      </w:r>
      <w:r>
        <w:tab/>
      </w:r>
      <w:r>
        <w:tab/>
      </w:r>
      <w:r>
        <w:tab/>
        <w:t xml:space="preserve">         </w:t>
      </w:r>
    </w:p>
    <w:p w14:paraId="01F5BD31" w14:textId="306DDC61" w:rsidR="00330C19" w:rsidRDefault="00330C19" w:rsidP="00330C19"/>
    <w:p w14:paraId="01AC3AA0" w14:textId="39511B91" w:rsidR="00DE2C8E" w:rsidRDefault="00DE2C8E" w:rsidP="00330C19"/>
    <w:p w14:paraId="779B6636" w14:textId="04AE6151" w:rsidR="00DE2C8E" w:rsidRDefault="00DE2C8E" w:rsidP="00330C19"/>
    <w:p w14:paraId="30D80AC3" w14:textId="4E550DD4" w:rsidR="00DE2C8E" w:rsidRDefault="00DE2C8E" w:rsidP="00330C19"/>
    <w:p w14:paraId="30005B61" w14:textId="5585A4C9" w:rsidR="00DE2C8E" w:rsidRDefault="00DE2C8E" w:rsidP="00330C19"/>
    <w:p w14:paraId="030F8E5C" w14:textId="77777777" w:rsidR="00DE2C8E" w:rsidRDefault="00DE2C8E" w:rsidP="00330C19"/>
    <w:p w14:paraId="4B67AD15" w14:textId="10991A89" w:rsidR="00330C19" w:rsidRDefault="00330C19" w:rsidP="00322289">
      <w:pPr>
        <w:ind w:left="5664" w:firstLine="708"/>
      </w:pPr>
      <w:r>
        <w:t xml:space="preserve">Zagreb, </w:t>
      </w:r>
      <w:r w:rsidR="00F84969">
        <w:t>1</w:t>
      </w:r>
      <w:r w:rsidR="00B93254">
        <w:t>4</w:t>
      </w:r>
      <w:r>
        <w:t xml:space="preserve">. </w:t>
      </w:r>
      <w:r w:rsidR="00B93254">
        <w:t>rujn</w:t>
      </w:r>
      <w:r w:rsidR="00D36E22">
        <w:t>a</w:t>
      </w:r>
      <w:r>
        <w:t xml:space="preserve"> 202</w:t>
      </w:r>
      <w:r w:rsidR="00B30425">
        <w:t>3</w:t>
      </w:r>
      <w:r>
        <w:t>.</w:t>
      </w:r>
    </w:p>
    <w:p w14:paraId="6367E5E1" w14:textId="77777777" w:rsidR="00330C19" w:rsidRDefault="00330C19" w:rsidP="00330C19">
      <w:pPr>
        <w:rPr>
          <w:b/>
        </w:rPr>
      </w:pPr>
    </w:p>
    <w:p w14:paraId="23EAE51F" w14:textId="77777777" w:rsidR="00330C19" w:rsidRDefault="00330C19" w:rsidP="00330C19">
      <w:pPr>
        <w:rPr>
          <w:b/>
        </w:rPr>
      </w:pPr>
    </w:p>
    <w:p w14:paraId="05649DD2" w14:textId="46B69756" w:rsidR="00330C19" w:rsidRDefault="00330C19" w:rsidP="00330C19"/>
    <w:p w14:paraId="65D8A0B2" w14:textId="43A8B388" w:rsidR="00DE2C8E" w:rsidRDefault="00DE2C8E" w:rsidP="00330C19"/>
    <w:p w14:paraId="39FC373B" w14:textId="77777777" w:rsidR="00DE2C8E" w:rsidRDefault="00DE2C8E" w:rsidP="00330C19"/>
    <w:p w14:paraId="000746AD" w14:textId="77777777" w:rsidR="00330C19" w:rsidRDefault="00330C19" w:rsidP="00330C19"/>
    <w:p w14:paraId="322F15F8" w14:textId="77777777" w:rsidR="00330C19" w:rsidRDefault="00330C19" w:rsidP="00330C19"/>
    <w:p w14:paraId="536A8AA2" w14:textId="77777777" w:rsidR="00330C19" w:rsidRDefault="00330C19" w:rsidP="00330C19"/>
    <w:p w14:paraId="39555187" w14:textId="77777777" w:rsidR="00330C19" w:rsidRDefault="00330C19" w:rsidP="00330C19">
      <w:r>
        <w:t>__________________________________________________________________________</w:t>
      </w:r>
    </w:p>
    <w:p w14:paraId="1925785E" w14:textId="01A68ED7" w:rsidR="00330C19" w:rsidRDefault="00330C19" w:rsidP="00330C19">
      <w:pPr>
        <w:rPr>
          <w:b/>
        </w:rPr>
      </w:pPr>
      <w:r>
        <w:t>Predlagatelj</w:t>
      </w:r>
      <w:r w:rsidR="00DE2C8E">
        <w:t>:</w:t>
      </w:r>
      <w:r w:rsidR="00DE2C8E">
        <w:rPr>
          <w:b/>
        </w:rPr>
        <w:t xml:space="preserve">   </w:t>
      </w:r>
      <w:r w:rsidR="00DE2C8E">
        <w:t>Ministarstvo pravosuđa i uprave</w:t>
      </w:r>
    </w:p>
    <w:p w14:paraId="4D877D33" w14:textId="77777777" w:rsidR="00330C19" w:rsidRDefault="00330C19" w:rsidP="00330C19">
      <w:r>
        <w:t>__________________________________________________________________________</w:t>
      </w:r>
    </w:p>
    <w:p w14:paraId="61DAD934" w14:textId="5F46FA65" w:rsidR="00330C19" w:rsidRDefault="00330C19" w:rsidP="00DE2C8E">
      <w:pPr>
        <w:ind w:left="1276" w:hanging="1276"/>
        <w:jc w:val="both"/>
      </w:pPr>
      <w:r>
        <w:t xml:space="preserve">PREDMET: </w:t>
      </w:r>
      <w:r>
        <w:tab/>
        <w:t>Nacrt</w:t>
      </w:r>
      <w:r>
        <w:rPr>
          <w:color w:val="000000"/>
        </w:rPr>
        <w:t xml:space="preserve"> prijedloga zakona o</w:t>
      </w:r>
      <w:r w:rsidR="00696459">
        <w:rPr>
          <w:color w:val="000000"/>
        </w:rPr>
        <w:t xml:space="preserve"> izmjenama i</w:t>
      </w:r>
      <w:r>
        <w:rPr>
          <w:color w:val="000000"/>
        </w:rPr>
        <w:t xml:space="preserve"> </w:t>
      </w:r>
      <w:r w:rsidR="00815280">
        <w:rPr>
          <w:color w:val="000000"/>
        </w:rPr>
        <w:t>dopun</w:t>
      </w:r>
      <w:r w:rsidR="00696459">
        <w:rPr>
          <w:color w:val="000000"/>
        </w:rPr>
        <w:t>ama</w:t>
      </w:r>
      <w:r w:rsidR="00815280">
        <w:rPr>
          <w:color w:val="000000"/>
        </w:rPr>
        <w:t xml:space="preserve"> Kaznenog zakona</w:t>
      </w:r>
      <w:r>
        <w:rPr>
          <w:color w:val="000000"/>
        </w:rPr>
        <w:t xml:space="preserve">, s </w:t>
      </w:r>
      <w:r w:rsidR="00B93254">
        <w:rPr>
          <w:color w:val="000000"/>
        </w:rPr>
        <w:t>Konačnim prijedlogom</w:t>
      </w:r>
      <w:r>
        <w:rPr>
          <w:color w:val="000000"/>
        </w:rPr>
        <w:t xml:space="preserve"> zakona </w:t>
      </w:r>
    </w:p>
    <w:p w14:paraId="4100ECA7" w14:textId="50E1BDD3" w:rsidR="00DE2C8E" w:rsidRDefault="00DE2C8E" w:rsidP="00DE2C8E">
      <w:pPr>
        <w:ind w:left="1276" w:hanging="1276"/>
      </w:pPr>
      <w:r>
        <w:t>___________________________________________________________________________</w:t>
      </w:r>
    </w:p>
    <w:p w14:paraId="23CB8B44" w14:textId="77777777" w:rsidR="00330C19" w:rsidRDefault="00330C19" w:rsidP="00330C19"/>
    <w:p w14:paraId="52AA6E58" w14:textId="77777777" w:rsidR="00330C19" w:rsidRDefault="00330C19" w:rsidP="00330C19"/>
    <w:p w14:paraId="6F57FA1C" w14:textId="77777777" w:rsidR="00330C19" w:rsidRDefault="00330C19" w:rsidP="00330C19"/>
    <w:p w14:paraId="1D2303B4" w14:textId="77777777" w:rsidR="00330C19" w:rsidRDefault="00330C19" w:rsidP="00330C19"/>
    <w:p w14:paraId="6351C9DC" w14:textId="77777777" w:rsidR="00330C19" w:rsidRDefault="00330C19" w:rsidP="00330C19"/>
    <w:p w14:paraId="53B9E2F9" w14:textId="77777777" w:rsidR="00330C19" w:rsidRDefault="00330C19" w:rsidP="00330C19"/>
    <w:p w14:paraId="1D45536F" w14:textId="77777777" w:rsidR="00330C19" w:rsidRDefault="00330C19" w:rsidP="00330C19"/>
    <w:p w14:paraId="079E8F29" w14:textId="77777777" w:rsidR="00330C19" w:rsidRDefault="00330C19" w:rsidP="00330C19"/>
    <w:p w14:paraId="68E6D675" w14:textId="77777777" w:rsidR="00330C19" w:rsidRDefault="00330C19" w:rsidP="00330C19"/>
    <w:p w14:paraId="7ABE3A0A" w14:textId="77777777" w:rsidR="00330C19" w:rsidRDefault="00330C19" w:rsidP="00330C19"/>
    <w:p w14:paraId="6EC59547" w14:textId="77777777" w:rsidR="00330C19" w:rsidRDefault="00330C19" w:rsidP="00330C19"/>
    <w:p w14:paraId="2CFCCA8B" w14:textId="77777777" w:rsidR="00330C19" w:rsidRDefault="00330C19" w:rsidP="00330C19"/>
    <w:p w14:paraId="78F2F2CF" w14:textId="77777777" w:rsidR="00330C19" w:rsidRDefault="00330C19" w:rsidP="00330C19"/>
    <w:p w14:paraId="1B59F7DF" w14:textId="77777777" w:rsidR="00330C19" w:rsidRDefault="00330C19" w:rsidP="00330C19"/>
    <w:p w14:paraId="6586E579" w14:textId="77777777" w:rsidR="00330C19" w:rsidRDefault="00330C19" w:rsidP="00330C19"/>
    <w:p w14:paraId="031E4D65" w14:textId="77777777" w:rsidR="00330C19" w:rsidRDefault="00330C19" w:rsidP="00330C19"/>
    <w:p w14:paraId="3C8BC786" w14:textId="77777777" w:rsidR="00330C19" w:rsidRDefault="00330C19" w:rsidP="00330C19"/>
    <w:p w14:paraId="5972437C" w14:textId="77777777" w:rsidR="00330C19" w:rsidRDefault="00330C19" w:rsidP="00330C19"/>
    <w:p w14:paraId="0F93DACB" w14:textId="77777777" w:rsidR="00330C19" w:rsidRDefault="00330C19" w:rsidP="00330C19"/>
    <w:p w14:paraId="363D630E" w14:textId="77777777" w:rsidR="00330C19" w:rsidRDefault="00330C19" w:rsidP="00330C19"/>
    <w:p w14:paraId="6C0DEA99" w14:textId="77777777" w:rsidR="00330C19" w:rsidRDefault="00330C19" w:rsidP="00330C19">
      <w:r>
        <w:t>___________________________________________________________________________</w:t>
      </w:r>
    </w:p>
    <w:p w14:paraId="6CEDD99A" w14:textId="77777777" w:rsidR="00330C19" w:rsidRDefault="00330C19" w:rsidP="00330C19"/>
    <w:p w14:paraId="593CA700" w14:textId="61066F6F" w:rsidR="00330C19" w:rsidRDefault="00330C19" w:rsidP="00330C19">
      <w:r>
        <w:t xml:space="preserve">        Banski dvori | Trg Sv. Marka 2 | 10000 Zagreb |</w:t>
      </w:r>
      <w:r w:rsidR="00DE2C8E">
        <w:t xml:space="preserve"> tel. 01 4569 222 | vlada.gov.hr</w:t>
      </w:r>
    </w:p>
    <w:p w14:paraId="3B7D737B" w14:textId="186C8830" w:rsidR="00815280" w:rsidRDefault="00815280" w:rsidP="00DE2C8E">
      <w:pPr>
        <w:widowControl w:val="0"/>
        <w:pBdr>
          <w:bottom w:val="single" w:sz="12" w:space="1" w:color="auto"/>
        </w:pBdr>
        <w:suppressAutoHyphens/>
        <w:spacing w:line="276" w:lineRule="auto"/>
        <w:rPr>
          <w:b/>
          <w:snapToGrid w:val="0"/>
          <w:spacing w:val="-3"/>
          <w:szCs w:val="20"/>
          <w:lang w:eastAsia="en-US"/>
        </w:rPr>
      </w:pPr>
    </w:p>
    <w:p w14:paraId="490225A9" w14:textId="48B3F9A8" w:rsidR="0064265C" w:rsidRPr="0056079B" w:rsidRDefault="00F875C5" w:rsidP="00450AED">
      <w:pPr>
        <w:widowControl w:val="0"/>
        <w:pBdr>
          <w:bottom w:val="single" w:sz="12" w:space="1" w:color="auto"/>
        </w:pBdr>
        <w:suppressAutoHyphens/>
        <w:spacing w:line="276" w:lineRule="auto"/>
        <w:jc w:val="center"/>
        <w:rPr>
          <w:b/>
          <w:snapToGrid w:val="0"/>
          <w:spacing w:val="-3"/>
          <w:szCs w:val="20"/>
          <w:lang w:eastAsia="en-US"/>
        </w:rPr>
      </w:pPr>
      <w:r>
        <w:rPr>
          <w:b/>
          <w:snapToGrid w:val="0"/>
          <w:spacing w:val="-3"/>
          <w:szCs w:val="20"/>
          <w:lang w:eastAsia="en-US"/>
        </w:rPr>
        <w:t>MINISTARSTVO PRAVOSUĐA I UPRAVE</w:t>
      </w:r>
    </w:p>
    <w:p w14:paraId="726BA7F9" w14:textId="77777777" w:rsidR="0064265C" w:rsidRPr="0056079B" w:rsidRDefault="0064265C" w:rsidP="00450AED">
      <w:pPr>
        <w:widowControl w:val="0"/>
        <w:suppressAutoHyphens/>
        <w:spacing w:line="276" w:lineRule="auto"/>
        <w:jc w:val="both"/>
        <w:rPr>
          <w:b/>
          <w:snapToGrid w:val="0"/>
          <w:spacing w:val="-3"/>
          <w:szCs w:val="20"/>
          <w:lang w:eastAsia="en-US"/>
        </w:rPr>
      </w:pPr>
    </w:p>
    <w:p w14:paraId="2717E4A8" w14:textId="77777777" w:rsidR="0064265C" w:rsidRPr="0056079B" w:rsidRDefault="0064265C" w:rsidP="00450AED">
      <w:pPr>
        <w:widowControl w:val="0"/>
        <w:suppressAutoHyphens/>
        <w:spacing w:line="276" w:lineRule="auto"/>
        <w:jc w:val="both"/>
        <w:rPr>
          <w:b/>
          <w:snapToGrid w:val="0"/>
          <w:spacing w:val="-3"/>
          <w:szCs w:val="20"/>
          <w:lang w:eastAsia="en-US"/>
        </w:rPr>
      </w:pPr>
    </w:p>
    <w:p w14:paraId="5AABDBC5" w14:textId="77777777" w:rsidR="0064265C" w:rsidRPr="0056079B" w:rsidRDefault="0064265C" w:rsidP="00450AED">
      <w:pPr>
        <w:widowControl w:val="0"/>
        <w:suppressAutoHyphens/>
        <w:spacing w:line="276" w:lineRule="auto"/>
        <w:jc w:val="both"/>
        <w:rPr>
          <w:b/>
          <w:snapToGrid w:val="0"/>
          <w:spacing w:val="-3"/>
          <w:szCs w:val="20"/>
          <w:lang w:eastAsia="en-US"/>
        </w:rPr>
      </w:pPr>
    </w:p>
    <w:p w14:paraId="0E1AED23" w14:textId="77777777" w:rsidR="0064265C" w:rsidRPr="0056079B" w:rsidRDefault="0064265C" w:rsidP="00450AED">
      <w:pPr>
        <w:widowControl w:val="0"/>
        <w:suppressAutoHyphens/>
        <w:spacing w:line="276" w:lineRule="auto"/>
        <w:jc w:val="both"/>
        <w:rPr>
          <w:b/>
          <w:snapToGrid w:val="0"/>
          <w:spacing w:val="-3"/>
          <w:szCs w:val="20"/>
          <w:lang w:eastAsia="en-US"/>
        </w:rPr>
      </w:pPr>
    </w:p>
    <w:p w14:paraId="3A07FFA7" w14:textId="77777777" w:rsidR="00AC778D" w:rsidRDefault="00F875C5" w:rsidP="00450AED">
      <w:pPr>
        <w:tabs>
          <w:tab w:val="left" w:pos="6915"/>
        </w:tabs>
        <w:spacing w:line="276" w:lineRule="auto"/>
        <w:jc w:val="both"/>
        <w:rPr>
          <w:b/>
        </w:rPr>
      </w:pPr>
      <w:r>
        <w:rPr>
          <w:b/>
        </w:rPr>
        <w:tab/>
        <w:t xml:space="preserve">           </w:t>
      </w:r>
    </w:p>
    <w:p w14:paraId="5FE77C63" w14:textId="77777777" w:rsidR="00F875C5" w:rsidRPr="00E247B6" w:rsidRDefault="00F875C5" w:rsidP="00450AED">
      <w:pPr>
        <w:tabs>
          <w:tab w:val="left" w:pos="6915"/>
        </w:tabs>
        <w:spacing w:line="276" w:lineRule="auto"/>
        <w:jc w:val="both"/>
        <w:rPr>
          <w:b/>
        </w:rPr>
      </w:pPr>
    </w:p>
    <w:p w14:paraId="4E9BD02F" w14:textId="77777777" w:rsidR="00AC778D" w:rsidRPr="00E247B6" w:rsidRDefault="00AC778D" w:rsidP="00450AED">
      <w:pPr>
        <w:spacing w:line="276" w:lineRule="auto"/>
        <w:jc w:val="both"/>
        <w:rPr>
          <w:b/>
        </w:rPr>
      </w:pPr>
    </w:p>
    <w:p w14:paraId="4A8E7C55" w14:textId="77777777" w:rsidR="00AC778D" w:rsidRPr="00E247B6" w:rsidRDefault="00AC778D" w:rsidP="00450AED">
      <w:pPr>
        <w:spacing w:line="276" w:lineRule="auto"/>
        <w:jc w:val="both"/>
        <w:rPr>
          <w:b/>
        </w:rPr>
      </w:pPr>
      <w:r w:rsidRPr="00E247B6">
        <w:rPr>
          <w:b/>
        </w:rPr>
        <w:tab/>
      </w:r>
      <w:r w:rsidRPr="00E247B6">
        <w:rPr>
          <w:b/>
        </w:rPr>
        <w:tab/>
      </w:r>
      <w:r w:rsidRPr="00E247B6">
        <w:rPr>
          <w:b/>
        </w:rPr>
        <w:tab/>
      </w:r>
      <w:r w:rsidRPr="00E247B6">
        <w:rPr>
          <w:b/>
        </w:rPr>
        <w:tab/>
      </w:r>
      <w:r w:rsidRPr="00E247B6">
        <w:rPr>
          <w:b/>
        </w:rPr>
        <w:tab/>
      </w:r>
      <w:r w:rsidRPr="00E247B6">
        <w:rPr>
          <w:b/>
        </w:rPr>
        <w:tab/>
      </w:r>
      <w:r w:rsidRPr="00E247B6">
        <w:rPr>
          <w:b/>
        </w:rPr>
        <w:tab/>
      </w:r>
    </w:p>
    <w:p w14:paraId="574499E0" w14:textId="77777777" w:rsidR="00AC778D" w:rsidRPr="00E247B6" w:rsidRDefault="00AC778D" w:rsidP="00450AED">
      <w:pPr>
        <w:spacing w:line="276" w:lineRule="auto"/>
        <w:jc w:val="both"/>
        <w:rPr>
          <w:b/>
        </w:rPr>
      </w:pPr>
      <w:r w:rsidRPr="00E247B6">
        <w:rPr>
          <w:b/>
        </w:rPr>
        <w:tab/>
      </w:r>
      <w:r w:rsidRPr="00E247B6">
        <w:rPr>
          <w:b/>
        </w:rPr>
        <w:tab/>
      </w:r>
      <w:r w:rsidRPr="00E247B6">
        <w:rPr>
          <w:b/>
        </w:rPr>
        <w:tab/>
      </w:r>
      <w:r w:rsidRPr="00E247B6">
        <w:rPr>
          <w:b/>
        </w:rPr>
        <w:tab/>
      </w:r>
      <w:r w:rsidRPr="00E247B6">
        <w:rPr>
          <w:b/>
        </w:rPr>
        <w:tab/>
      </w:r>
      <w:r w:rsidRPr="00E247B6">
        <w:rPr>
          <w:b/>
        </w:rPr>
        <w:tab/>
      </w:r>
      <w:r w:rsidRPr="00E247B6">
        <w:rPr>
          <w:b/>
        </w:rPr>
        <w:tab/>
      </w:r>
      <w:r w:rsidRPr="00E247B6">
        <w:rPr>
          <w:b/>
        </w:rPr>
        <w:tab/>
      </w:r>
      <w:r w:rsidRPr="00E247B6">
        <w:rPr>
          <w:b/>
        </w:rPr>
        <w:tab/>
      </w:r>
      <w:r w:rsidRPr="00E247B6">
        <w:rPr>
          <w:b/>
        </w:rPr>
        <w:tab/>
      </w:r>
      <w:r w:rsidRPr="00E247B6">
        <w:rPr>
          <w:b/>
        </w:rPr>
        <w:tab/>
      </w:r>
    </w:p>
    <w:p w14:paraId="7DD00DC6" w14:textId="72204EE6" w:rsidR="0064265C" w:rsidRDefault="0064265C" w:rsidP="00450AED">
      <w:pPr>
        <w:spacing w:line="276" w:lineRule="auto"/>
        <w:jc w:val="both"/>
        <w:rPr>
          <w:b/>
        </w:rPr>
      </w:pPr>
    </w:p>
    <w:p w14:paraId="5C7FBFF8" w14:textId="789D4A57" w:rsidR="00DE2C8E" w:rsidRDefault="00DE2C8E" w:rsidP="00450AED">
      <w:pPr>
        <w:spacing w:line="276" w:lineRule="auto"/>
        <w:jc w:val="both"/>
        <w:rPr>
          <w:b/>
        </w:rPr>
      </w:pPr>
    </w:p>
    <w:p w14:paraId="4539D747" w14:textId="47B2F97A" w:rsidR="00DE2C8E" w:rsidRDefault="00DE2C8E" w:rsidP="00450AED">
      <w:pPr>
        <w:spacing w:line="276" w:lineRule="auto"/>
        <w:jc w:val="both"/>
        <w:rPr>
          <w:b/>
        </w:rPr>
      </w:pPr>
    </w:p>
    <w:p w14:paraId="3819A193" w14:textId="77777777" w:rsidR="00DE2C8E" w:rsidRDefault="00DE2C8E" w:rsidP="00450AED">
      <w:pPr>
        <w:spacing w:line="276" w:lineRule="auto"/>
        <w:jc w:val="both"/>
        <w:rPr>
          <w:b/>
        </w:rPr>
      </w:pPr>
    </w:p>
    <w:p w14:paraId="7FD1A38E" w14:textId="77777777" w:rsidR="00DE2C8E" w:rsidRDefault="00DE2C8E" w:rsidP="00450AED">
      <w:pPr>
        <w:spacing w:line="276" w:lineRule="auto"/>
        <w:jc w:val="both"/>
        <w:rPr>
          <w:b/>
        </w:rPr>
      </w:pPr>
    </w:p>
    <w:p w14:paraId="31AD583F" w14:textId="77777777" w:rsidR="0064265C" w:rsidRDefault="0064265C" w:rsidP="00450AED">
      <w:pPr>
        <w:spacing w:line="276" w:lineRule="auto"/>
        <w:jc w:val="both"/>
        <w:rPr>
          <w:b/>
        </w:rPr>
      </w:pPr>
    </w:p>
    <w:p w14:paraId="621F3157" w14:textId="77777777" w:rsidR="0064265C" w:rsidRDefault="0064265C" w:rsidP="00450AED">
      <w:pPr>
        <w:spacing w:line="276" w:lineRule="auto"/>
        <w:jc w:val="both"/>
        <w:rPr>
          <w:b/>
        </w:rPr>
      </w:pPr>
    </w:p>
    <w:p w14:paraId="66F3CBF4" w14:textId="77777777" w:rsidR="00497247" w:rsidRDefault="00497247" w:rsidP="00450AED">
      <w:pPr>
        <w:spacing w:line="276" w:lineRule="auto"/>
        <w:jc w:val="center"/>
        <w:rPr>
          <w:b/>
        </w:rPr>
      </w:pPr>
    </w:p>
    <w:p w14:paraId="3265BA40" w14:textId="77777777" w:rsidR="00304BAB" w:rsidRDefault="0064265C" w:rsidP="00450AED">
      <w:pPr>
        <w:spacing w:line="276" w:lineRule="auto"/>
        <w:jc w:val="center"/>
        <w:rPr>
          <w:b/>
        </w:rPr>
      </w:pPr>
      <w:r>
        <w:rPr>
          <w:b/>
        </w:rPr>
        <w:t>PRIJEDLO</w:t>
      </w:r>
      <w:r w:rsidR="00AC778D" w:rsidRPr="00E247B6">
        <w:rPr>
          <w:b/>
        </w:rPr>
        <w:t xml:space="preserve">G ZAKONA </w:t>
      </w:r>
      <w:r w:rsidR="00F875C5">
        <w:rPr>
          <w:b/>
        </w:rPr>
        <w:t>O</w:t>
      </w:r>
      <w:r w:rsidR="00696459">
        <w:rPr>
          <w:b/>
        </w:rPr>
        <w:t xml:space="preserve"> IZMJENAMA I</w:t>
      </w:r>
      <w:r w:rsidR="00222B62">
        <w:rPr>
          <w:b/>
        </w:rPr>
        <w:t xml:space="preserve"> DOPUN</w:t>
      </w:r>
      <w:r w:rsidR="00696459">
        <w:rPr>
          <w:b/>
        </w:rPr>
        <w:t>AMA</w:t>
      </w:r>
      <w:r w:rsidR="00222B62">
        <w:rPr>
          <w:b/>
        </w:rPr>
        <w:t xml:space="preserve"> </w:t>
      </w:r>
      <w:r w:rsidR="00815280">
        <w:rPr>
          <w:b/>
        </w:rPr>
        <w:t>KAZNENOG ZAKONA</w:t>
      </w:r>
      <w:r w:rsidR="00F875C5">
        <w:rPr>
          <w:b/>
        </w:rPr>
        <w:t>,</w:t>
      </w:r>
    </w:p>
    <w:p w14:paraId="2CE9163F" w14:textId="1B0F3B61" w:rsidR="00AC778D" w:rsidRPr="00E247B6" w:rsidRDefault="00F875C5" w:rsidP="00450AED">
      <w:pPr>
        <w:spacing w:line="276" w:lineRule="auto"/>
        <w:jc w:val="center"/>
        <w:rPr>
          <w:b/>
        </w:rPr>
      </w:pPr>
      <w:r>
        <w:rPr>
          <w:b/>
        </w:rPr>
        <w:t xml:space="preserve"> S KONAČNIM PRIJEDLOGOM ZAKONA</w:t>
      </w:r>
    </w:p>
    <w:p w14:paraId="05073E3D" w14:textId="77777777" w:rsidR="00AC778D" w:rsidRPr="00E247B6" w:rsidRDefault="00AC778D" w:rsidP="00450AED">
      <w:pPr>
        <w:spacing w:line="276" w:lineRule="auto"/>
        <w:jc w:val="center"/>
        <w:rPr>
          <w:b/>
        </w:rPr>
      </w:pPr>
    </w:p>
    <w:p w14:paraId="01EB6B5A" w14:textId="77777777" w:rsidR="00AC778D" w:rsidRPr="00E247B6" w:rsidRDefault="00AC778D" w:rsidP="00450AED">
      <w:pPr>
        <w:spacing w:line="276" w:lineRule="auto"/>
        <w:jc w:val="center"/>
        <w:rPr>
          <w:b/>
        </w:rPr>
      </w:pPr>
    </w:p>
    <w:p w14:paraId="3F821038" w14:textId="77777777" w:rsidR="00AC778D" w:rsidRPr="00E247B6" w:rsidRDefault="00AC778D" w:rsidP="00450AED">
      <w:pPr>
        <w:spacing w:line="276" w:lineRule="auto"/>
        <w:jc w:val="both"/>
        <w:rPr>
          <w:b/>
        </w:rPr>
      </w:pPr>
    </w:p>
    <w:p w14:paraId="7BB51AD8" w14:textId="77777777" w:rsidR="00AC778D" w:rsidRPr="00E247B6" w:rsidRDefault="00AC778D" w:rsidP="00450AED">
      <w:pPr>
        <w:spacing w:line="276" w:lineRule="auto"/>
        <w:jc w:val="both"/>
        <w:rPr>
          <w:b/>
        </w:rPr>
      </w:pPr>
    </w:p>
    <w:p w14:paraId="6DD3D3E4" w14:textId="77777777" w:rsidR="00AC778D" w:rsidRPr="00E247B6" w:rsidRDefault="00AC778D" w:rsidP="00450AED">
      <w:pPr>
        <w:spacing w:line="276" w:lineRule="auto"/>
        <w:jc w:val="both"/>
        <w:rPr>
          <w:b/>
        </w:rPr>
      </w:pPr>
    </w:p>
    <w:p w14:paraId="7274C2BE" w14:textId="77777777" w:rsidR="00AC778D" w:rsidRPr="00E247B6" w:rsidRDefault="00AC778D" w:rsidP="00450AED">
      <w:pPr>
        <w:spacing w:line="276" w:lineRule="auto"/>
        <w:jc w:val="both"/>
        <w:rPr>
          <w:b/>
        </w:rPr>
      </w:pPr>
    </w:p>
    <w:p w14:paraId="045FE90A" w14:textId="77777777" w:rsidR="00AC778D" w:rsidRPr="00E247B6" w:rsidRDefault="00AC778D" w:rsidP="00450AED">
      <w:pPr>
        <w:spacing w:line="276" w:lineRule="auto"/>
        <w:jc w:val="both"/>
        <w:rPr>
          <w:b/>
        </w:rPr>
      </w:pPr>
    </w:p>
    <w:p w14:paraId="6E7BDB67" w14:textId="77777777" w:rsidR="00AC778D" w:rsidRPr="00E247B6" w:rsidRDefault="00AC778D" w:rsidP="00450AED">
      <w:pPr>
        <w:spacing w:line="276" w:lineRule="auto"/>
        <w:jc w:val="both"/>
        <w:rPr>
          <w:b/>
        </w:rPr>
      </w:pPr>
    </w:p>
    <w:p w14:paraId="209CF628" w14:textId="77777777" w:rsidR="00AC778D" w:rsidRPr="00E247B6" w:rsidRDefault="00AC778D" w:rsidP="00450AED">
      <w:pPr>
        <w:spacing w:line="276" w:lineRule="auto"/>
        <w:jc w:val="both"/>
        <w:rPr>
          <w:b/>
        </w:rPr>
      </w:pPr>
    </w:p>
    <w:p w14:paraId="409C1A33" w14:textId="77777777" w:rsidR="00AC778D" w:rsidRPr="00E247B6" w:rsidRDefault="00AC778D" w:rsidP="00450AED">
      <w:pPr>
        <w:spacing w:line="276" w:lineRule="auto"/>
        <w:jc w:val="both"/>
        <w:rPr>
          <w:b/>
        </w:rPr>
      </w:pPr>
    </w:p>
    <w:p w14:paraId="3FA5DCCF" w14:textId="77777777" w:rsidR="00AC778D" w:rsidRPr="00E247B6" w:rsidRDefault="00AC778D" w:rsidP="00450AED">
      <w:pPr>
        <w:spacing w:line="276" w:lineRule="auto"/>
        <w:jc w:val="both"/>
        <w:rPr>
          <w:b/>
        </w:rPr>
      </w:pPr>
    </w:p>
    <w:p w14:paraId="59D406DA" w14:textId="31B8B256" w:rsidR="00497247" w:rsidRDefault="00497247" w:rsidP="00450AED">
      <w:pPr>
        <w:pBdr>
          <w:bottom w:val="single" w:sz="12" w:space="1" w:color="auto"/>
        </w:pBdr>
        <w:spacing w:line="276" w:lineRule="auto"/>
        <w:jc w:val="both"/>
        <w:rPr>
          <w:b/>
        </w:rPr>
      </w:pPr>
    </w:p>
    <w:p w14:paraId="471C67DB" w14:textId="27C9076A" w:rsidR="00497247" w:rsidRDefault="00497247" w:rsidP="00450AED">
      <w:pPr>
        <w:pBdr>
          <w:bottom w:val="single" w:sz="12" w:space="1" w:color="auto"/>
        </w:pBdr>
        <w:spacing w:line="276" w:lineRule="auto"/>
        <w:jc w:val="both"/>
        <w:rPr>
          <w:b/>
        </w:rPr>
      </w:pPr>
    </w:p>
    <w:p w14:paraId="662E3297" w14:textId="1557B6D4" w:rsidR="00497247" w:rsidRDefault="00497247" w:rsidP="00450AED">
      <w:pPr>
        <w:pBdr>
          <w:bottom w:val="single" w:sz="12" w:space="1" w:color="auto"/>
        </w:pBdr>
        <w:spacing w:line="276" w:lineRule="auto"/>
        <w:jc w:val="both"/>
        <w:rPr>
          <w:b/>
        </w:rPr>
      </w:pPr>
    </w:p>
    <w:p w14:paraId="610DB30A" w14:textId="659A602C" w:rsidR="00497247" w:rsidRDefault="00497247" w:rsidP="00450AED">
      <w:pPr>
        <w:pBdr>
          <w:bottom w:val="single" w:sz="12" w:space="1" w:color="auto"/>
        </w:pBdr>
        <w:spacing w:line="276" w:lineRule="auto"/>
        <w:jc w:val="both"/>
        <w:rPr>
          <w:b/>
        </w:rPr>
      </w:pPr>
    </w:p>
    <w:p w14:paraId="6E685425" w14:textId="3370F951" w:rsidR="00497247" w:rsidRDefault="00497247" w:rsidP="00450AED">
      <w:pPr>
        <w:pBdr>
          <w:bottom w:val="single" w:sz="12" w:space="1" w:color="auto"/>
        </w:pBdr>
        <w:spacing w:line="276" w:lineRule="auto"/>
        <w:jc w:val="both"/>
        <w:rPr>
          <w:b/>
        </w:rPr>
      </w:pPr>
    </w:p>
    <w:p w14:paraId="1019653B" w14:textId="394D42E1" w:rsidR="00497247" w:rsidRDefault="00497247" w:rsidP="00450AED">
      <w:pPr>
        <w:pBdr>
          <w:bottom w:val="single" w:sz="12" w:space="1" w:color="auto"/>
        </w:pBdr>
        <w:spacing w:line="276" w:lineRule="auto"/>
        <w:jc w:val="both"/>
        <w:rPr>
          <w:b/>
        </w:rPr>
      </w:pPr>
    </w:p>
    <w:p w14:paraId="640B7F4A" w14:textId="281F13A6" w:rsidR="00497247" w:rsidRDefault="00497247" w:rsidP="00450AED">
      <w:pPr>
        <w:pBdr>
          <w:bottom w:val="single" w:sz="12" w:space="1" w:color="auto"/>
        </w:pBdr>
        <w:spacing w:line="276" w:lineRule="auto"/>
        <w:jc w:val="both"/>
        <w:rPr>
          <w:b/>
        </w:rPr>
      </w:pPr>
    </w:p>
    <w:p w14:paraId="4B419202" w14:textId="2D8B343D" w:rsidR="00497247" w:rsidRDefault="00497247" w:rsidP="00450AED">
      <w:pPr>
        <w:pBdr>
          <w:bottom w:val="single" w:sz="12" w:space="1" w:color="auto"/>
        </w:pBdr>
        <w:spacing w:line="276" w:lineRule="auto"/>
        <w:jc w:val="both"/>
        <w:rPr>
          <w:b/>
        </w:rPr>
      </w:pPr>
    </w:p>
    <w:p w14:paraId="505FD603" w14:textId="07A2005E" w:rsidR="00497247" w:rsidRDefault="00497247" w:rsidP="00450AED">
      <w:pPr>
        <w:pBdr>
          <w:bottom w:val="single" w:sz="12" w:space="1" w:color="auto"/>
        </w:pBdr>
        <w:spacing w:line="276" w:lineRule="auto"/>
        <w:jc w:val="both"/>
        <w:rPr>
          <w:b/>
        </w:rPr>
      </w:pPr>
    </w:p>
    <w:p w14:paraId="6CF4D05E" w14:textId="77777777" w:rsidR="00497247" w:rsidRPr="00E247B6" w:rsidRDefault="00497247" w:rsidP="00450AED">
      <w:pPr>
        <w:pBdr>
          <w:bottom w:val="single" w:sz="12" w:space="1" w:color="auto"/>
        </w:pBdr>
        <w:spacing w:line="276" w:lineRule="auto"/>
        <w:jc w:val="both"/>
        <w:rPr>
          <w:b/>
        </w:rPr>
      </w:pPr>
    </w:p>
    <w:p w14:paraId="424F2192" w14:textId="38B27273" w:rsidR="0064265C" w:rsidRDefault="00AC778D" w:rsidP="00450AED">
      <w:pPr>
        <w:spacing w:line="276" w:lineRule="auto"/>
        <w:jc w:val="center"/>
        <w:rPr>
          <w:b/>
        </w:rPr>
        <w:sectPr w:rsidR="0064265C" w:rsidSect="0064265C">
          <w:headerReference w:type="default" r:id="rId13"/>
          <w:footerReference w:type="default" r:id="rId14"/>
          <w:pgSz w:w="11906" w:h="16838"/>
          <w:pgMar w:top="1417" w:right="1417" w:bottom="1417" w:left="1417" w:header="708" w:footer="708" w:gutter="0"/>
          <w:pgNumType w:start="1"/>
          <w:cols w:space="720"/>
          <w:titlePg/>
          <w:docGrid w:linePitch="326"/>
        </w:sectPr>
      </w:pPr>
      <w:r w:rsidRPr="00E247B6">
        <w:rPr>
          <w:b/>
        </w:rPr>
        <w:t xml:space="preserve">Zagreb, </w:t>
      </w:r>
      <w:r w:rsidR="00B93254">
        <w:rPr>
          <w:b/>
        </w:rPr>
        <w:t>rujan</w:t>
      </w:r>
      <w:r w:rsidR="00F875C5">
        <w:rPr>
          <w:b/>
        </w:rPr>
        <w:t xml:space="preserve"> 202</w:t>
      </w:r>
      <w:r w:rsidR="00B30425">
        <w:rPr>
          <w:b/>
        </w:rPr>
        <w:t>3</w:t>
      </w:r>
      <w:r w:rsidR="00D36E22">
        <w:rPr>
          <w:b/>
        </w:rPr>
        <w:t>.</w:t>
      </w:r>
    </w:p>
    <w:p w14:paraId="7EC28EE3" w14:textId="5C729950" w:rsidR="0033414D" w:rsidRPr="00497247" w:rsidRDefault="0033414D" w:rsidP="00497247">
      <w:pPr>
        <w:pStyle w:val="t-10-9-kurz-s-fett"/>
        <w:spacing w:before="0" w:beforeAutospacing="0" w:after="0" w:afterAutospacing="0" w:line="276" w:lineRule="auto"/>
        <w:jc w:val="both"/>
        <w:rPr>
          <w:i w:val="0"/>
          <w:color w:val="000000" w:themeColor="text1"/>
          <w:sz w:val="24"/>
          <w:szCs w:val="24"/>
        </w:rPr>
      </w:pPr>
      <w:r w:rsidRPr="00497247">
        <w:rPr>
          <w:i w:val="0"/>
          <w:color w:val="000000" w:themeColor="text1"/>
          <w:sz w:val="24"/>
          <w:szCs w:val="24"/>
        </w:rPr>
        <w:lastRenderedPageBreak/>
        <w:t>I.</w:t>
      </w:r>
      <w:r w:rsidRPr="00497247">
        <w:rPr>
          <w:i w:val="0"/>
          <w:color w:val="000000" w:themeColor="text1"/>
          <w:sz w:val="24"/>
          <w:szCs w:val="24"/>
        </w:rPr>
        <w:tab/>
        <w:t>USTAVNA OSNOVA ZA DONOŠENJE ZAKONA</w:t>
      </w:r>
    </w:p>
    <w:p w14:paraId="08F08B29" w14:textId="77777777" w:rsidR="0033414D" w:rsidRPr="00497247" w:rsidRDefault="0033414D" w:rsidP="00497247">
      <w:pPr>
        <w:pStyle w:val="t-10-9-kurz-s-fett"/>
        <w:spacing w:before="0" w:beforeAutospacing="0" w:after="0" w:afterAutospacing="0" w:line="276" w:lineRule="auto"/>
        <w:jc w:val="both"/>
        <w:rPr>
          <w:i w:val="0"/>
          <w:color w:val="000000" w:themeColor="text1"/>
          <w:sz w:val="24"/>
          <w:szCs w:val="24"/>
        </w:rPr>
      </w:pPr>
    </w:p>
    <w:p w14:paraId="0F175E91" w14:textId="77777777" w:rsidR="0033414D" w:rsidRPr="00497247" w:rsidRDefault="0033414D" w:rsidP="00497247">
      <w:pPr>
        <w:pStyle w:val="t-10-9-kurz-s-fett"/>
        <w:spacing w:before="0" w:beforeAutospacing="0" w:after="0" w:afterAutospacing="0" w:line="276" w:lineRule="auto"/>
        <w:ind w:firstLine="708"/>
        <w:jc w:val="both"/>
        <w:rPr>
          <w:b w:val="0"/>
          <w:i w:val="0"/>
          <w:color w:val="000000" w:themeColor="text1"/>
          <w:sz w:val="24"/>
          <w:szCs w:val="24"/>
        </w:rPr>
      </w:pPr>
      <w:r w:rsidRPr="00497247">
        <w:rPr>
          <w:b w:val="0"/>
          <w:i w:val="0"/>
          <w:color w:val="000000" w:themeColor="text1"/>
          <w:sz w:val="24"/>
          <w:szCs w:val="24"/>
        </w:rPr>
        <w:t>Ust</w:t>
      </w:r>
      <w:r w:rsidR="00330C19" w:rsidRPr="00497247">
        <w:rPr>
          <w:b w:val="0"/>
          <w:i w:val="0"/>
          <w:color w:val="000000" w:themeColor="text1"/>
          <w:sz w:val="24"/>
          <w:szCs w:val="24"/>
        </w:rPr>
        <w:t>avna osnova za donošenje ovoga Z</w:t>
      </w:r>
      <w:r w:rsidRPr="00497247">
        <w:rPr>
          <w:b w:val="0"/>
          <w:i w:val="0"/>
          <w:color w:val="000000" w:themeColor="text1"/>
          <w:sz w:val="24"/>
          <w:szCs w:val="24"/>
        </w:rPr>
        <w:t xml:space="preserve">akona sadržana je u odredbi članka 2. stavka 4. podstavka 1. Ustava Republike Hrvatske (Narodne novine, br. 85/10 - pročišćeni tekst i 5/14 -Odluka Ustavnog suda Republike Hrvatske). </w:t>
      </w:r>
    </w:p>
    <w:p w14:paraId="0E939CC6" w14:textId="77777777" w:rsidR="0033414D" w:rsidRPr="00497247" w:rsidRDefault="0033414D" w:rsidP="00497247">
      <w:pPr>
        <w:spacing w:line="276" w:lineRule="auto"/>
        <w:jc w:val="center"/>
        <w:rPr>
          <w:b/>
          <w:color w:val="000000" w:themeColor="text1"/>
        </w:rPr>
      </w:pPr>
    </w:p>
    <w:p w14:paraId="4FF1FEF7" w14:textId="77777777" w:rsidR="001225D4" w:rsidRPr="00497247" w:rsidRDefault="001225D4" w:rsidP="00497247">
      <w:pPr>
        <w:spacing w:line="276" w:lineRule="auto"/>
        <w:jc w:val="both"/>
        <w:rPr>
          <w:b/>
          <w:color w:val="000000" w:themeColor="text1"/>
        </w:rPr>
      </w:pPr>
    </w:p>
    <w:p w14:paraId="11CF3BED" w14:textId="77777777" w:rsidR="0033414D" w:rsidRPr="00497247" w:rsidRDefault="00B623C7" w:rsidP="00497247">
      <w:pPr>
        <w:spacing w:line="276" w:lineRule="auto"/>
        <w:jc w:val="both"/>
        <w:rPr>
          <w:b/>
          <w:bCs/>
          <w:iCs/>
          <w:color w:val="000000" w:themeColor="text1"/>
        </w:rPr>
      </w:pPr>
      <w:r w:rsidRPr="00497247">
        <w:rPr>
          <w:b/>
          <w:color w:val="000000" w:themeColor="text1"/>
        </w:rPr>
        <w:t>I</w:t>
      </w:r>
      <w:r w:rsidR="0033414D" w:rsidRPr="00497247">
        <w:rPr>
          <w:b/>
          <w:color w:val="000000" w:themeColor="text1"/>
        </w:rPr>
        <w:t>I</w:t>
      </w:r>
      <w:r w:rsidRPr="00497247">
        <w:rPr>
          <w:b/>
          <w:color w:val="000000" w:themeColor="text1"/>
        </w:rPr>
        <w:t>.</w:t>
      </w:r>
      <w:r w:rsidRPr="00497247">
        <w:rPr>
          <w:b/>
          <w:color w:val="000000" w:themeColor="text1"/>
        </w:rPr>
        <w:tab/>
      </w:r>
      <w:r w:rsidR="0033414D" w:rsidRPr="00497247">
        <w:rPr>
          <w:b/>
          <w:bCs/>
          <w:iCs/>
          <w:color w:val="000000" w:themeColor="text1"/>
        </w:rPr>
        <w:t xml:space="preserve">OCJENA STANJA I OSNOVNA PITANJA KOJA SE </w:t>
      </w:r>
      <w:r w:rsidR="00330C19" w:rsidRPr="00497247">
        <w:rPr>
          <w:b/>
          <w:bCs/>
          <w:iCs/>
          <w:color w:val="000000" w:themeColor="text1"/>
        </w:rPr>
        <w:t>TREBAJU UREDITI</w:t>
      </w:r>
    </w:p>
    <w:p w14:paraId="563A9FAE" w14:textId="77777777" w:rsidR="0033414D" w:rsidRPr="00497247" w:rsidRDefault="0033414D" w:rsidP="00497247">
      <w:pPr>
        <w:spacing w:line="276" w:lineRule="auto"/>
        <w:jc w:val="both"/>
        <w:rPr>
          <w:b/>
          <w:bCs/>
          <w:iCs/>
          <w:color w:val="000000" w:themeColor="text1"/>
        </w:rPr>
      </w:pPr>
      <w:r w:rsidRPr="00497247">
        <w:rPr>
          <w:b/>
          <w:bCs/>
          <w:iCs/>
          <w:color w:val="000000" w:themeColor="text1"/>
        </w:rPr>
        <w:t xml:space="preserve">            ZAKONOM TE POSLJEDICE KOJE ĆE DONOŠENJEM ZAKONA </w:t>
      </w:r>
    </w:p>
    <w:p w14:paraId="220CB2F9" w14:textId="77777777" w:rsidR="0033414D" w:rsidRPr="00497247" w:rsidRDefault="0033414D" w:rsidP="00497247">
      <w:pPr>
        <w:spacing w:line="276" w:lineRule="auto"/>
        <w:jc w:val="both"/>
        <w:rPr>
          <w:b/>
          <w:bCs/>
          <w:iCs/>
          <w:color w:val="000000" w:themeColor="text1"/>
        </w:rPr>
      </w:pPr>
      <w:r w:rsidRPr="00497247">
        <w:rPr>
          <w:b/>
          <w:bCs/>
          <w:iCs/>
          <w:color w:val="000000" w:themeColor="text1"/>
        </w:rPr>
        <w:t xml:space="preserve">            PROISTEĆI </w:t>
      </w:r>
    </w:p>
    <w:p w14:paraId="5C3ACF59" w14:textId="77777777" w:rsidR="0033414D" w:rsidRPr="00497247" w:rsidRDefault="0033414D" w:rsidP="00497247">
      <w:pPr>
        <w:spacing w:line="276" w:lineRule="auto"/>
        <w:jc w:val="both"/>
        <w:rPr>
          <w:b/>
          <w:bCs/>
          <w:iCs/>
          <w:color w:val="000000" w:themeColor="text1"/>
        </w:rPr>
      </w:pPr>
    </w:p>
    <w:p w14:paraId="4205BDB5" w14:textId="43B64028" w:rsidR="00B24939" w:rsidRPr="00497247" w:rsidRDefault="0033414D" w:rsidP="00497247">
      <w:pPr>
        <w:spacing w:line="276" w:lineRule="auto"/>
        <w:jc w:val="both"/>
        <w:rPr>
          <w:iCs/>
          <w:color w:val="000000" w:themeColor="text1"/>
        </w:rPr>
      </w:pPr>
      <w:r w:rsidRPr="00497247">
        <w:rPr>
          <w:b/>
          <w:bCs/>
          <w:iCs/>
          <w:color w:val="000000" w:themeColor="text1"/>
        </w:rPr>
        <w:tab/>
      </w:r>
      <w:r w:rsidR="00B24939" w:rsidRPr="00497247">
        <w:rPr>
          <w:iCs/>
          <w:color w:val="000000" w:themeColor="text1"/>
        </w:rPr>
        <w:t>Kazneni zakon (,,Narodne novine“, br. 125/11, 144/12, 56/15, 61/15 – is</w:t>
      </w:r>
      <w:r w:rsidR="00A87A00" w:rsidRPr="00497247">
        <w:rPr>
          <w:iCs/>
          <w:color w:val="000000" w:themeColor="text1"/>
        </w:rPr>
        <w:t>pravak, 101/17, 118/18, 126/19,</w:t>
      </w:r>
      <w:r w:rsidR="00B24939" w:rsidRPr="00497247">
        <w:rPr>
          <w:iCs/>
          <w:color w:val="000000" w:themeColor="text1"/>
        </w:rPr>
        <w:t xml:space="preserve"> 84/21</w:t>
      </w:r>
      <w:r w:rsidR="00A87A00" w:rsidRPr="00497247">
        <w:rPr>
          <w:iCs/>
          <w:color w:val="000000" w:themeColor="text1"/>
        </w:rPr>
        <w:t xml:space="preserve"> i 114/22</w:t>
      </w:r>
      <w:r w:rsidR="00B24939" w:rsidRPr="00497247">
        <w:rPr>
          <w:iCs/>
          <w:color w:val="000000" w:themeColor="text1"/>
        </w:rPr>
        <w:t>, u daljnjem tekstu: K</w:t>
      </w:r>
      <w:r w:rsidR="00B868C0">
        <w:rPr>
          <w:iCs/>
          <w:color w:val="000000" w:themeColor="text1"/>
        </w:rPr>
        <w:t>Z/11</w:t>
      </w:r>
      <w:r w:rsidR="00B24939" w:rsidRPr="00497247">
        <w:rPr>
          <w:iCs/>
          <w:color w:val="000000" w:themeColor="text1"/>
        </w:rPr>
        <w:t>) donesen je 2011., a stupio je na snagu 1. siječnja 2013. Od svog donošenja K</w:t>
      </w:r>
      <w:r w:rsidR="00FA02DB">
        <w:rPr>
          <w:iCs/>
          <w:color w:val="000000" w:themeColor="text1"/>
        </w:rPr>
        <w:t>Z/11</w:t>
      </w:r>
      <w:r w:rsidR="00B24939" w:rsidRPr="00497247">
        <w:rPr>
          <w:iCs/>
          <w:color w:val="000000" w:themeColor="text1"/>
        </w:rPr>
        <w:t xml:space="preserve"> izmijenjen je </w:t>
      </w:r>
      <w:r w:rsidR="002D5153" w:rsidRPr="00497247">
        <w:rPr>
          <w:iCs/>
          <w:color w:val="000000" w:themeColor="text1"/>
        </w:rPr>
        <w:t>sedam</w:t>
      </w:r>
      <w:r w:rsidR="00B24939" w:rsidRPr="00497247">
        <w:rPr>
          <w:iCs/>
          <w:color w:val="000000" w:themeColor="text1"/>
        </w:rPr>
        <w:t xml:space="preserve"> puta, te je jednom ispravljen. Prvi put je izmijenjen 2012., prije stupanja na snagu, tako da su prve izmjene stupile na snagu danom stupanja na snagu K</w:t>
      </w:r>
      <w:r w:rsidR="00FA02DB">
        <w:rPr>
          <w:iCs/>
          <w:color w:val="000000" w:themeColor="text1"/>
        </w:rPr>
        <w:t>Z/11</w:t>
      </w:r>
      <w:r w:rsidR="00B24939" w:rsidRPr="00497247">
        <w:rPr>
          <w:iCs/>
          <w:color w:val="000000" w:themeColor="text1"/>
        </w:rPr>
        <w:t>, drugi put 2015., zbog uočenih problema u praksi, potrebe dodatnog usklađenja s pravnom stečevinom Europske unije i međunarodnim dokumentima te zbog potrebe da se K</w:t>
      </w:r>
      <w:r w:rsidR="00FA02DB">
        <w:rPr>
          <w:iCs/>
          <w:color w:val="000000" w:themeColor="text1"/>
        </w:rPr>
        <w:t>Z/11</w:t>
      </w:r>
      <w:r w:rsidR="00B24939" w:rsidRPr="00497247">
        <w:rPr>
          <w:iCs/>
          <w:color w:val="000000" w:themeColor="text1"/>
        </w:rPr>
        <w:t xml:space="preserve"> nomotehnički i jezično doradi, dok su treće izmjene i dopune, one iz 2017., inicirane potrebom usklađenja domaćeg kaznenog zakonodavstva s pravnom stečevinom Europske unije na području zlouporabe tržišta kapitala. Četvrte izmijene i dopune K</w:t>
      </w:r>
      <w:r w:rsidR="00F36A87">
        <w:rPr>
          <w:iCs/>
          <w:color w:val="000000" w:themeColor="text1"/>
        </w:rPr>
        <w:t>Z/11</w:t>
      </w:r>
      <w:r w:rsidR="00B24939" w:rsidRPr="00497247">
        <w:rPr>
          <w:iCs/>
          <w:color w:val="000000" w:themeColor="text1"/>
        </w:rPr>
        <w:t xml:space="preserve"> iz 2018., nastale su kao rezultat implementacije regionalnih instrumenata Vijeća Europe, potrebe daljnjeg usklađenja prostornog važenja kaznenog zakonodavstva sa schengenskom pravnom stečevinom te potrebe daljnje harmonizacije s pravnim instrumentima Europske unije na području suzbijanja terorizma i prijevara počinjenih na štetu financijskih interesa Europske unije. Pete izmjene i dopune K</w:t>
      </w:r>
      <w:r w:rsidR="00F36A87">
        <w:rPr>
          <w:iCs/>
          <w:color w:val="000000" w:themeColor="text1"/>
        </w:rPr>
        <w:t>Z/11</w:t>
      </w:r>
      <w:r w:rsidR="00B24939" w:rsidRPr="00497247">
        <w:rPr>
          <w:iCs/>
          <w:color w:val="000000" w:themeColor="text1"/>
        </w:rPr>
        <w:t>, bile su prvenstveno motivirane osnaženjem kaznenopravne zaštite od nasilja u obitelji i izmjenom koncepta kaznenog djela silovanja iz članka 153. K</w:t>
      </w:r>
      <w:r w:rsidR="00F36A87">
        <w:rPr>
          <w:iCs/>
          <w:color w:val="000000" w:themeColor="text1"/>
        </w:rPr>
        <w:t>Z/11</w:t>
      </w:r>
      <w:r w:rsidR="00B24939" w:rsidRPr="00497247">
        <w:rPr>
          <w:iCs/>
          <w:color w:val="000000" w:themeColor="text1"/>
        </w:rPr>
        <w:t xml:space="preserve">. </w:t>
      </w:r>
    </w:p>
    <w:p w14:paraId="714B8DD6" w14:textId="77777777" w:rsidR="00B24939" w:rsidRPr="00497247" w:rsidRDefault="00B24939" w:rsidP="00497247">
      <w:pPr>
        <w:spacing w:line="276" w:lineRule="auto"/>
        <w:jc w:val="both"/>
        <w:rPr>
          <w:iCs/>
          <w:color w:val="000000" w:themeColor="text1"/>
        </w:rPr>
      </w:pPr>
    </w:p>
    <w:p w14:paraId="7A8D36B6" w14:textId="2554BCDB" w:rsidR="00B24939" w:rsidRPr="00497247" w:rsidRDefault="00B24939" w:rsidP="00497247">
      <w:pPr>
        <w:spacing w:line="276" w:lineRule="auto"/>
        <w:jc w:val="both"/>
        <w:rPr>
          <w:iCs/>
          <w:color w:val="000000" w:themeColor="text1"/>
        </w:rPr>
      </w:pPr>
      <w:r w:rsidRPr="00497247">
        <w:rPr>
          <w:iCs/>
          <w:color w:val="000000" w:themeColor="text1"/>
        </w:rPr>
        <w:t>Šeste izmjene i dopune odnosile su se na transpoziciju Direktive (EU) 2019/713 Europskog parlamenta i Vijeća od 17. travnja 2019. o borbi protiv prijevara i krivotvorenja u vezi s bezgotovinskim sredstvima plaćanja i zamjeni Okvirne odluke Vijeća 2001/413/PUP (SL L 123, 10.5.2019.) te na reviziju usklađenosti K</w:t>
      </w:r>
      <w:r w:rsidR="008F3F6A">
        <w:rPr>
          <w:iCs/>
          <w:color w:val="000000" w:themeColor="text1"/>
        </w:rPr>
        <w:t>Z/11</w:t>
      </w:r>
      <w:r w:rsidRPr="00497247">
        <w:rPr>
          <w:iCs/>
          <w:color w:val="000000" w:themeColor="text1"/>
        </w:rPr>
        <w:t xml:space="preserve"> sa Direktivom (</w:t>
      </w:r>
      <w:bookmarkStart w:id="0" w:name="_Hlk65745276"/>
      <w:r w:rsidRPr="00497247">
        <w:rPr>
          <w:iCs/>
          <w:color w:val="000000" w:themeColor="text1"/>
        </w:rPr>
        <w:t xml:space="preserve">EU) 2018/1673 </w:t>
      </w:r>
      <w:bookmarkEnd w:id="0"/>
      <w:r w:rsidRPr="00497247">
        <w:rPr>
          <w:iCs/>
          <w:color w:val="000000" w:themeColor="text1"/>
        </w:rPr>
        <w:t>Europskog parlamenta i Vijeća od 23. listopada 2018. o borbi protiv pranja novca kaznenopravnim sredstvima (SL L 284, 12.11.2018.), zatim na usklađivanje kaznenog djela ratnog zločina (članak 91. K</w:t>
      </w:r>
      <w:r w:rsidR="004C6742">
        <w:rPr>
          <w:iCs/>
          <w:color w:val="000000" w:themeColor="text1"/>
        </w:rPr>
        <w:t>Z/11</w:t>
      </w:r>
      <w:r w:rsidRPr="00497247">
        <w:rPr>
          <w:iCs/>
          <w:color w:val="000000" w:themeColor="text1"/>
        </w:rPr>
        <w:t>) sa izmjenama i dopunama članka 8. Rimskog statuta Međunarodnog kaznenog suda te na uvođenje nove inkriminacije zlouporabe snimke spolno eksplicitnog sadržaja (članak 144.a K</w:t>
      </w:r>
      <w:r w:rsidR="00B0289C">
        <w:rPr>
          <w:iCs/>
          <w:color w:val="000000" w:themeColor="text1"/>
        </w:rPr>
        <w:t>Z/11</w:t>
      </w:r>
      <w:r w:rsidRPr="00497247">
        <w:rPr>
          <w:iCs/>
          <w:color w:val="000000" w:themeColor="text1"/>
        </w:rPr>
        <w:t>), kao i na reviziju kaznenog djela neprovođenja odluke za zaštitu dobrobiti djeteta (članak 173. K</w:t>
      </w:r>
      <w:r w:rsidR="00003F72">
        <w:rPr>
          <w:iCs/>
          <w:color w:val="000000" w:themeColor="text1"/>
        </w:rPr>
        <w:t>Z/11</w:t>
      </w:r>
      <w:r w:rsidRPr="00497247">
        <w:rPr>
          <w:iCs/>
          <w:color w:val="000000" w:themeColor="text1"/>
        </w:rPr>
        <w:t>). Također je redefinirana procesna pretpostavka progona za kazneno djelo spolnog uznemiravanja (članak 156. K</w:t>
      </w:r>
      <w:r w:rsidR="00003F72">
        <w:rPr>
          <w:iCs/>
          <w:color w:val="000000" w:themeColor="text1"/>
        </w:rPr>
        <w:t>Z/11</w:t>
      </w:r>
      <w:r w:rsidRPr="00497247">
        <w:rPr>
          <w:iCs/>
          <w:color w:val="000000" w:themeColor="text1"/>
        </w:rPr>
        <w:t>) te su revidirane sigurnosne mjere obveznog psihosocijalnog tretmana (članak 70. K</w:t>
      </w:r>
      <w:r w:rsidR="00003F72">
        <w:rPr>
          <w:iCs/>
          <w:color w:val="000000" w:themeColor="text1"/>
        </w:rPr>
        <w:t>Z/11</w:t>
      </w:r>
      <w:r w:rsidRPr="00497247">
        <w:rPr>
          <w:iCs/>
          <w:color w:val="000000" w:themeColor="text1"/>
        </w:rPr>
        <w:t>), zabrane obavljanja određene dužnosti ili djelatnosti (članak 71. K</w:t>
      </w:r>
      <w:r w:rsidR="00003F72">
        <w:rPr>
          <w:iCs/>
          <w:color w:val="000000" w:themeColor="text1"/>
        </w:rPr>
        <w:t>Z/11</w:t>
      </w:r>
      <w:r w:rsidRPr="00497247">
        <w:rPr>
          <w:iCs/>
          <w:color w:val="000000" w:themeColor="text1"/>
        </w:rPr>
        <w:t>), udaljenja iz zajedničkog kućanstva (iz članka 74. K</w:t>
      </w:r>
      <w:r w:rsidR="00003F72">
        <w:rPr>
          <w:iCs/>
          <w:color w:val="000000" w:themeColor="text1"/>
        </w:rPr>
        <w:t>Z/11</w:t>
      </w:r>
      <w:r w:rsidRPr="00497247">
        <w:rPr>
          <w:iCs/>
          <w:color w:val="000000" w:themeColor="text1"/>
        </w:rPr>
        <w:t>) i zaštitnog nadzora po punom izvršenju kazne zatvora (članak 76. K</w:t>
      </w:r>
      <w:r w:rsidR="00003F72">
        <w:rPr>
          <w:iCs/>
          <w:color w:val="000000" w:themeColor="text1"/>
        </w:rPr>
        <w:t>Z/11</w:t>
      </w:r>
      <w:r w:rsidRPr="00497247">
        <w:rPr>
          <w:iCs/>
          <w:color w:val="000000" w:themeColor="text1"/>
        </w:rPr>
        <w:t xml:space="preserve">), a ukinuta je i zastara kaznenog progona i zastara izvršenja kazne za teška kaznena djela spolnog zlostavljanja i iskorištavanja djeteta kojima je kao kvalifikatorna okolnost propisana </w:t>
      </w:r>
      <w:r w:rsidRPr="00497247">
        <w:rPr>
          <w:iCs/>
          <w:color w:val="000000" w:themeColor="text1"/>
        </w:rPr>
        <w:lastRenderedPageBreak/>
        <w:t>teška tjelesna ozljeda djeteta, narušenost njegova tjelesnog ili emocionalnog razvoja, trudnoća, počinjenje djela od strane bliske osobe, osobe s kojom dijete živi u istom kućanstvu  ili od strane više počinitelja, ili na osobito okrutan ili ponižavajući način (članak 166. stavak 2. K</w:t>
      </w:r>
      <w:r w:rsidR="00FB1F72">
        <w:rPr>
          <w:iCs/>
          <w:color w:val="000000" w:themeColor="text1"/>
        </w:rPr>
        <w:t>Z/11</w:t>
      </w:r>
      <w:r w:rsidRPr="00497247">
        <w:rPr>
          <w:iCs/>
          <w:color w:val="000000" w:themeColor="text1"/>
        </w:rPr>
        <w:t>).</w:t>
      </w:r>
    </w:p>
    <w:p w14:paraId="1678DA95" w14:textId="77777777" w:rsidR="00B24939" w:rsidRPr="00497247" w:rsidRDefault="00B24939" w:rsidP="00497247">
      <w:pPr>
        <w:spacing w:line="276" w:lineRule="auto"/>
        <w:jc w:val="both"/>
        <w:rPr>
          <w:iCs/>
          <w:color w:val="000000" w:themeColor="text1"/>
        </w:rPr>
      </w:pPr>
    </w:p>
    <w:p w14:paraId="35664059" w14:textId="1963ABAC" w:rsidR="002D5153" w:rsidRPr="00497247" w:rsidRDefault="002D5153" w:rsidP="00497247">
      <w:pPr>
        <w:spacing w:line="276" w:lineRule="auto"/>
        <w:jc w:val="both"/>
        <w:rPr>
          <w:iCs/>
          <w:color w:val="000000" w:themeColor="text1"/>
        </w:rPr>
      </w:pPr>
      <w:bookmarkStart w:id="1" w:name="_Hlk100049231"/>
      <w:r w:rsidRPr="00497247">
        <w:rPr>
          <w:iCs/>
          <w:color w:val="000000" w:themeColor="text1"/>
        </w:rPr>
        <w:t>Sedme izmjene</w:t>
      </w:r>
      <w:r w:rsidR="00B24939" w:rsidRPr="00497247">
        <w:rPr>
          <w:iCs/>
          <w:color w:val="000000" w:themeColor="text1"/>
        </w:rPr>
        <w:t xml:space="preserve"> Kaznenog zakona</w:t>
      </w:r>
      <w:r w:rsidRPr="00497247">
        <w:rPr>
          <w:iCs/>
          <w:color w:val="000000" w:themeColor="text1"/>
        </w:rPr>
        <w:t xml:space="preserve"> bile su</w:t>
      </w:r>
      <w:r w:rsidR="00B24939" w:rsidRPr="00497247">
        <w:rPr>
          <w:iCs/>
          <w:color w:val="000000" w:themeColor="text1"/>
        </w:rPr>
        <w:t xml:space="preserve"> rezultat potrebe usklađenja sa Zakonom o uvođenju eura kao službene valute u Republici Hrvatskoj (,,Narodne novine“, broj 57/22</w:t>
      </w:r>
      <w:r w:rsidR="00FB1F72">
        <w:rPr>
          <w:iCs/>
          <w:color w:val="000000" w:themeColor="text1"/>
        </w:rPr>
        <w:t xml:space="preserve"> i 88/22</w:t>
      </w:r>
      <w:r w:rsidR="00B24939" w:rsidRPr="00497247">
        <w:rPr>
          <w:iCs/>
          <w:color w:val="000000" w:themeColor="text1"/>
        </w:rPr>
        <w:t>)</w:t>
      </w:r>
      <w:bookmarkEnd w:id="1"/>
      <w:r w:rsidRPr="00497247">
        <w:rPr>
          <w:iCs/>
          <w:color w:val="000000" w:themeColor="text1"/>
        </w:rPr>
        <w:t>.</w:t>
      </w:r>
    </w:p>
    <w:p w14:paraId="2E15DD9A" w14:textId="17E33B48" w:rsidR="00CA386D" w:rsidRPr="00497247" w:rsidRDefault="00CA386D" w:rsidP="00497247">
      <w:pPr>
        <w:spacing w:line="276" w:lineRule="auto"/>
        <w:jc w:val="both"/>
        <w:rPr>
          <w:iCs/>
          <w:color w:val="000000" w:themeColor="text1"/>
        </w:rPr>
      </w:pPr>
    </w:p>
    <w:p w14:paraId="208A7995" w14:textId="6A13EBE1" w:rsidR="00CA386D" w:rsidRPr="00497247" w:rsidRDefault="00CA386D" w:rsidP="00497247">
      <w:pPr>
        <w:spacing w:line="276" w:lineRule="auto"/>
        <w:jc w:val="both"/>
        <w:rPr>
          <w:iCs/>
          <w:color w:val="000000" w:themeColor="text1"/>
        </w:rPr>
      </w:pPr>
      <w:r w:rsidRPr="00497247">
        <w:rPr>
          <w:bCs/>
          <w:iCs/>
          <w:color w:val="000000" w:themeColor="text1"/>
        </w:rPr>
        <w:t xml:space="preserve">Ovom novelom predlaže se usklađenje KZ/11 sa zahtjevima Konvencije </w:t>
      </w:r>
      <w:r w:rsidRPr="00497247">
        <w:rPr>
          <w:iCs/>
          <w:color w:val="000000" w:themeColor="text1"/>
        </w:rPr>
        <w:t>o suzbijanju podmićivanja stranih javnih službenika u međunarodnim poslovnim transakcijama (dalje u tekstu: Konvencija), usvojenom od strane Organizacije za gospodarsku suradnju i razvoj (dalje u tekstu: OECD) 21. studenog 1997. godine.</w:t>
      </w:r>
    </w:p>
    <w:p w14:paraId="7B670E49" w14:textId="77777777" w:rsidR="00CA386D" w:rsidRPr="00497247" w:rsidRDefault="00CA386D" w:rsidP="00497247">
      <w:pPr>
        <w:spacing w:line="276" w:lineRule="auto"/>
        <w:jc w:val="both"/>
        <w:rPr>
          <w:iCs/>
          <w:color w:val="000000" w:themeColor="text1"/>
        </w:rPr>
      </w:pPr>
    </w:p>
    <w:p w14:paraId="3B9BF976" w14:textId="5ECEE348" w:rsidR="00CA386D" w:rsidRPr="00497247" w:rsidRDefault="00CA386D" w:rsidP="00497247">
      <w:pPr>
        <w:spacing w:line="276" w:lineRule="auto"/>
        <w:jc w:val="both"/>
        <w:rPr>
          <w:iCs/>
          <w:color w:val="000000" w:themeColor="text1"/>
        </w:rPr>
      </w:pPr>
      <w:r w:rsidRPr="00497247">
        <w:rPr>
          <w:iCs/>
          <w:color w:val="000000" w:themeColor="text1"/>
        </w:rPr>
        <w:t xml:space="preserve"> OECD je međunarodna organizacija koja okuplja zemlje opredijeljene za demokraciju i tržišno gospodarstvo s ciljem potpore održivom gospodarskom razvoju, podizanju životnog standarda, unapređenju nacionalnih sektorskih politika kao i rastu svjetske trgovine. Razmjenom znanja i iskustava te iznalaženjem praktičnih rješenja za nacionalne, regionalne ili globalne probleme, kroz rad svojih više od 250 specijaliziranih odbora, radnih skupina i mreža, OECD predstavlja jedinstven multilateralni forum na kome se raspravlja o najboljim praksama u provedbi ključnih gospodarskih i razvojnih reformi među trideset i osam država članica, koje nedvojbeno pripadaju najrazvijenijem dijelu svijeta. </w:t>
      </w:r>
    </w:p>
    <w:p w14:paraId="69BDEFEB" w14:textId="77777777" w:rsidR="00CA386D" w:rsidRPr="00497247" w:rsidRDefault="00CA386D" w:rsidP="00497247">
      <w:pPr>
        <w:spacing w:line="276" w:lineRule="auto"/>
        <w:jc w:val="both"/>
        <w:rPr>
          <w:iCs/>
          <w:color w:val="000000" w:themeColor="text1"/>
        </w:rPr>
      </w:pPr>
    </w:p>
    <w:p w14:paraId="36A9F239" w14:textId="0735021F" w:rsidR="00CA386D" w:rsidRPr="00497247" w:rsidRDefault="00CA386D" w:rsidP="00497247">
      <w:pPr>
        <w:spacing w:line="276" w:lineRule="auto"/>
        <w:jc w:val="both"/>
        <w:rPr>
          <w:iCs/>
          <w:color w:val="000000" w:themeColor="text1"/>
        </w:rPr>
      </w:pPr>
      <w:r w:rsidRPr="00497247">
        <w:rPr>
          <w:iCs/>
          <w:color w:val="000000" w:themeColor="text1"/>
        </w:rPr>
        <w:t>Svojom stručnošću i multidimenzionalnim pristupom aktualnim gospodarskim i razvojnim izazovima, poput suzbijanja korupcije i utaje poreza, poticanja investicija i ujednačenog pristupa globalnim lancima stvaranja vrijednosti, OECD daje preporuke u provođenju najzahtjevnijih reformi koje države žele provesti u cilju vlastitog dugoročnog razvoja.</w:t>
      </w:r>
    </w:p>
    <w:p w14:paraId="30BE451B" w14:textId="77777777" w:rsidR="00CA386D" w:rsidRPr="00497247" w:rsidRDefault="00CA386D" w:rsidP="00497247">
      <w:pPr>
        <w:spacing w:line="276" w:lineRule="auto"/>
        <w:jc w:val="both"/>
        <w:rPr>
          <w:iCs/>
          <w:color w:val="000000" w:themeColor="text1"/>
        </w:rPr>
      </w:pPr>
    </w:p>
    <w:p w14:paraId="0E6DF2D4" w14:textId="0209E431" w:rsidR="00CA386D" w:rsidRPr="00497247" w:rsidRDefault="00CA386D" w:rsidP="00497247">
      <w:pPr>
        <w:spacing w:line="276" w:lineRule="auto"/>
        <w:jc w:val="both"/>
        <w:rPr>
          <w:i/>
          <w:iCs/>
          <w:color w:val="000000" w:themeColor="text1"/>
        </w:rPr>
      </w:pPr>
      <w:r w:rsidRPr="00497247">
        <w:rPr>
          <w:iCs/>
          <w:color w:val="000000" w:themeColor="text1"/>
        </w:rPr>
        <w:t xml:space="preserve"> Pristupanje u punopravno članstvo OECD-a složen je i dugotrajan proces. Temelji se na procjeni OECD-a o sposobnosti države, potencijalne kandidatkinje </w:t>
      </w:r>
      <w:r w:rsidR="00124564">
        <w:rPr>
          <w:iCs/>
          <w:color w:val="000000" w:themeColor="text1"/>
        </w:rPr>
        <w:t>za</w:t>
      </w:r>
      <w:r w:rsidRPr="00497247">
        <w:rPr>
          <w:iCs/>
          <w:color w:val="000000" w:themeColor="text1"/>
        </w:rPr>
        <w:t xml:space="preserve"> članstvo o zadovoljavanju standarda Organizacije u širokom rasponu područja i razini suradnje temeljem „Okvira za razmatranje potencijalnih članova“ koji je donesen 2017. godine, a koji definira mjerljive kriterije za procjenu kandidata za otvaranje pregovora </w:t>
      </w:r>
      <w:r w:rsidRPr="00497247">
        <w:rPr>
          <w:i/>
          <w:iCs/>
          <w:color w:val="000000" w:themeColor="text1"/>
        </w:rPr>
        <w:t>(Framework for the Consideration of Prospective Members).</w:t>
      </w:r>
    </w:p>
    <w:p w14:paraId="2B097693" w14:textId="77777777" w:rsidR="00CA386D" w:rsidRPr="00497247" w:rsidRDefault="00CA386D" w:rsidP="00497247">
      <w:pPr>
        <w:spacing w:line="276" w:lineRule="auto"/>
        <w:jc w:val="both"/>
        <w:rPr>
          <w:i/>
          <w:iCs/>
          <w:color w:val="000000" w:themeColor="text1"/>
        </w:rPr>
      </w:pPr>
    </w:p>
    <w:p w14:paraId="2516AACA" w14:textId="6611E2B4" w:rsidR="00CA386D" w:rsidRPr="00497247" w:rsidRDefault="00CA386D" w:rsidP="00497247">
      <w:pPr>
        <w:spacing w:line="276" w:lineRule="auto"/>
        <w:jc w:val="both"/>
        <w:rPr>
          <w:iCs/>
          <w:color w:val="000000" w:themeColor="text1"/>
        </w:rPr>
      </w:pPr>
      <w:r w:rsidRPr="00497247">
        <w:rPr>
          <w:i/>
          <w:iCs/>
          <w:color w:val="000000" w:themeColor="text1"/>
        </w:rPr>
        <w:t xml:space="preserve"> </w:t>
      </w:r>
      <w:r w:rsidRPr="00497247">
        <w:rPr>
          <w:iCs/>
          <w:color w:val="000000" w:themeColor="text1"/>
        </w:rPr>
        <w:t xml:space="preserve">Službeno pismo namjere za pristupanjem OECD-u, Republika Hrvatska uputila je u siječnju 2017. godine, nakon čega je kandidatura Republike Hrvatske razmotrena i prihvaćena. Republika Hrvatska od tog trenutka bila je u statusu potencijalne države kandidatkinje (uz Bugarsku, Rumunjsku, Argentinu, Brazil i Peru). </w:t>
      </w:r>
    </w:p>
    <w:p w14:paraId="71A2C280" w14:textId="77777777" w:rsidR="00CA386D" w:rsidRPr="00497247" w:rsidRDefault="00CA386D" w:rsidP="00497247">
      <w:pPr>
        <w:spacing w:line="276" w:lineRule="auto"/>
        <w:jc w:val="both"/>
        <w:rPr>
          <w:iCs/>
          <w:color w:val="000000" w:themeColor="text1"/>
        </w:rPr>
      </w:pPr>
    </w:p>
    <w:p w14:paraId="0C0C8E68" w14:textId="2918B586" w:rsidR="00CA386D" w:rsidRPr="00497247" w:rsidRDefault="00CA386D" w:rsidP="00497247">
      <w:pPr>
        <w:spacing w:line="276" w:lineRule="auto"/>
        <w:jc w:val="both"/>
        <w:rPr>
          <w:iCs/>
          <w:color w:val="000000" w:themeColor="text1"/>
        </w:rPr>
      </w:pPr>
      <w:r w:rsidRPr="00497247">
        <w:rPr>
          <w:iCs/>
          <w:color w:val="000000" w:themeColor="text1"/>
        </w:rPr>
        <w:t xml:space="preserve">Službeno pismo namjere </w:t>
      </w:r>
      <w:bookmarkStart w:id="2" w:name="_Hlk136852862"/>
      <w:r w:rsidRPr="00497247">
        <w:rPr>
          <w:iCs/>
          <w:color w:val="000000" w:themeColor="text1"/>
        </w:rPr>
        <w:t>za pristupanje Radnoj skupini OECD-a za suzbijanje korupcije i pristupanje Konvenciji</w:t>
      </w:r>
      <w:bookmarkEnd w:id="2"/>
      <w:r w:rsidRPr="00497247">
        <w:rPr>
          <w:iCs/>
          <w:color w:val="000000" w:themeColor="text1"/>
        </w:rPr>
        <w:t xml:space="preserve"> Republika Hrvatska uputila je Glavnom tajniku OECD-a 09. listopada 2017. godine.</w:t>
      </w:r>
    </w:p>
    <w:p w14:paraId="41F0D829" w14:textId="77777777" w:rsidR="00CA386D" w:rsidRPr="00497247" w:rsidRDefault="00CA386D" w:rsidP="00497247">
      <w:pPr>
        <w:spacing w:line="276" w:lineRule="auto"/>
        <w:jc w:val="both"/>
        <w:rPr>
          <w:iCs/>
          <w:color w:val="000000" w:themeColor="text1"/>
        </w:rPr>
      </w:pPr>
    </w:p>
    <w:p w14:paraId="5412B694" w14:textId="6FC3B482" w:rsidR="00CA386D" w:rsidRPr="00497247" w:rsidRDefault="00CA386D" w:rsidP="00497247">
      <w:pPr>
        <w:spacing w:line="276" w:lineRule="auto"/>
        <w:jc w:val="both"/>
        <w:rPr>
          <w:iCs/>
          <w:color w:val="000000" w:themeColor="text1"/>
        </w:rPr>
      </w:pPr>
      <w:r w:rsidRPr="00497247">
        <w:rPr>
          <w:iCs/>
          <w:color w:val="000000" w:themeColor="text1"/>
        </w:rPr>
        <w:t xml:space="preserve">Republika Hrvatska je od Vijeća OECD-a 25. siječnja 2022. godine zaprimila pozivnicu za otvaranje pregovora s OECD-om, a 18. listopada 2022. godine ponovila je svoj zahtjev za pristupanje Radnoj skupini OECD-a za suzbijanje korupcije i pristupanje Konvenciji. </w:t>
      </w:r>
    </w:p>
    <w:p w14:paraId="6CF32FF1" w14:textId="77777777" w:rsidR="00CA386D" w:rsidRPr="00497247" w:rsidRDefault="00CA386D" w:rsidP="00497247">
      <w:pPr>
        <w:spacing w:line="276" w:lineRule="auto"/>
        <w:jc w:val="both"/>
        <w:rPr>
          <w:iCs/>
          <w:color w:val="000000" w:themeColor="text1"/>
        </w:rPr>
      </w:pPr>
    </w:p>
    <w:p w14:paraId="48832B22" w14:textId="1F073387" w:rsidR="00CA386D" w:rsidRPr="00497247" w:rsidRDefault="00CA386D" w:rsidP="00497247">
      <w:pPr>
        <w:spacing w:line="276" w:lineRule="auto"/>
        <w:jc w:val="both"/>
        <w:rPr>
          <w:iCs/>
          <w:color w:val="000000" w:themeColor="text1"/>
        </w:rPr>
      </w:pPr>
      <w:r w:rsidRPr="00497247">
        <w:rPr>
          <w:iCs/>
          <w:color w:val="000000" w:themeColor="text1"/>
        </w:rPr>
        <w:t xml:space="preserve">Radna skupina za suzbijanje korupcije OECD-a razmatrala </w:t>
      </w:r>
      <w:r w:rsidR="00A87A00" w:rsidRPr="00497247">
        <w:rPr>
          <w:iCs/>
          <w:color w:val="000000" w:themeColor="text1"/>
        </w:rPr>
        <w:t>je dana 08. ožujka 2023. godine</w:t>
      </w:r>
      <w:r w:rsidRPr="00497247">
        <w:rPr>
          <w:iCs/>
          <w:color w:val="000000" w:themeColor="text1"/>
        </w:rPr>
        <w:t xml:space="preserve"> </w:t>
      </w:r>
      <w:r w:rsidR="00A87A00" w:rsidRPr="00497247">
        <w:rPr>
          <w:iCs/>
          <w:color w:val="000000" w:themeColor="text1"/>
        </w:rPr>
        <w:t xml:space="preserve">zahtjev </w:t>
      </w:r>
      <w:r w:rsidRPr="00497247">
        <w:rPr>
          <w:iCs/>
          <w:color w:val="000000" w:themeColor="text1"/>
        </w:rPr>
        <w:t>Republike Hrvatske za pristupanje Radnoj skupini OECD-a za suzbijanje korupcije i pristupanje Konvenciji, kom je prilikom zaključila, da iako su pozitivni propisi Republike Hrvatske za suzbijanje korupcije, prvenstvo KZ/11 u bitnom usklađen</w:t>
      </w:r>
      <w:r w:rsidR="007015F5">
        <w:rPr>
          <w:iCs/>
          <w:color w:val="000000" w:themeColor="text1"/>
        </w:rPr>
        <w:t>i</w:t>
      </w:r>
      <w:r w:rsidRPr="00497247">
        <w:rPr>
          <w:iCs/>
          <w:color w:val="000000" w:themeColor="text1"/>
        </w:rPr>
        <w:t xml:space="preserve"> sa zahtjevima Konvencije, prije samog pristupanja Republike Hrvatske Konvencij</w:t>
      </w:r>
      <w:r w:rsidR="007015F5">
        <w:rPr>
          <w:iCs/>
          <w:color w:val="000000" w:themeColor="text1"/>
        </w:rPr>
        <w:t>i</w:t>
      </w:r>
      <w:r w:rsidRPr="00497247">
        <w:rPr>
          <w:iCs/>
          <w:color w:val="000000" w:themeColor="text1"/>
        </w:rPr>
        <w:t xml:space="preserve">, potrebno je učiniti dodatne napore za njihovo daljnje usklađenje s relevantnim konvencijskim pravom. </w:t>
      </w:r>
    </w:p>
    <w:p w14:paraId="6B1A977B" w14:textId="77777777" w:rsidR="00CA386D" w:rsidRPr="00497247" w:rsidRDefault="00CA386D" w:rsidP="00497247">
      <w:pPr>
        <w:spacing w:line="276" w:lineRule="auto"/>
        <w:jc w:val="both"/>
        <w:rPr>
          <w:iCs/>
          <w:color w:val="000000" w:themeColor="text1"/>
        </w:rPr>
      </w:pPr>
    </w:p>
    <w:p w14:paraId="028B7851" w14:textId="2EFEC2CC" w:rsidR="00CA386D" w:rsidRPr="00497247" w:rsidRDefault="00CA386D" w:rsidP="00497247">
      <w:pPr>
        <w:spacing w:line="276" w:lineRule="auto"/>
        <w:jc w:val="both"/>
        <w:rPr>
          <w:iCs/>
          <w:color w:val="000000" w:themeColor="text1"/>
        </w:rPr>
      </w:pPr>
      <w:r w:rsidRPr="00497247">
        <w:rPr>
          <w:iCs/>
          <w:color w:val="000000" w:themeColor="text1"/>
        </w:rPr>
        <w:t xml:space="preserve">Slijedom navedenog, ovim Prijedlogom zakona predlaže se pooštriti novčanu kaznu iz članka 42. KZ/11, precizirati značenje izraza službene osobe u članku 293. KZ/11 (primanje mita) i članku 294. KZ/11 (davanje mita) stranim javnim službenikom te uskladiti kazneno djelo podmićivanja zastupnika iz članka 339. KZ/11 sa zahtjevima iz članka 1. Konvencije.  </w:t>
      </w:r>
    </w:p>
    <w:p w14:paraId="5659C036" w14:textId="6C5FBD00" w:rsidR="002D5153" w:rsidRPr="00497247" w:rsidRDefault="002D5153" w:rsidP="00497247">
      <w:pPr>
        <w:spacing w:line="276" w:lineRule="auto"/>
        <w:jc w:val="both"/>
        <w:rPr>
          <w:iCs/>
          <w:color w:val="000000" w:themeColor="text1"/>
        </w:rPr>
      </w:pPr>
    </w:p>
    <w:p w14:paraId="0B331783" w14:textId="5F5CA2FD" w:rsidR="001E1C00" w:rsidRPr="00A06D4D" w:rsidRDefault="00024AD9" w:rsidP="00497247">
      <w:pPr>
        <w:spacing w:after="135" w:line="276" w:lineRule="auto"/>
        <w:jc w:val="both"/>
        <w:rPr>
          <w:b/>
          <w:bCs/>
          <w:iCs/>
          <w:color w:val="000000" w:themeColor="text1"/>
          <w:lang w:eastAsia="en-GB"/>
        </w:rPr>
      </w:pPr>
      <w:r w:rsidRPr="00497247">
        <w:rPr>
          <w:rFonts w:eastAsia="Calibri"/>
          <w:iCs/>
          <w:color w:val="000000" w:themeColor="text1"/>
        </w:rPr>
        <w:t xml:space="preserve"> </w:t>
      </w:r>
      <w:r w:rsidR="001D5FB1" w:rsidRPr="00497247">
        <w:rPr>
          <w:b/>
          <w:bCs/>
          <w:iCs/>
          <w:color w:val="000000" w:themeColor="text1"/>
          <w:lang w:eastAsia="en-GB"/>
        </w:rPr>
        <w:t>Osnovna pitanja koja se trebaju urediti Zakonom</w:t>
      </w:r>
    </w:p>
    <w:p w14:paraId="4219AC52" w14:textId="312D1126" w:rsidR="001E1C00" w:rsidRPr="00497247" w:rsidRDefault="001E1C00" w:rsidP="00497247">
      <w:pPr>
        <w:spacing w:after="135" w:line="276" w:lineRule="auto"/>
        <w:jc w:val="both"/>
        <w:rPr>
          <w:iCs/>
          <w:color w:val="000000" w:themeColor="text1"/>
        </w:rPr>
      </w:pPr>
      <w:r w:rsidRPr="00497247">
        <w:rPr>
          <w:iCs/>
          <w:color w:val="000000" w:themeColor="text1"/>
        </w:rPr>
        <w:t>Ov</w:t>
      </w:r>
      <w:r w:rsidR="00B65503">
        <w:rPr>
          <w:iCs/>
          <w:color w:val="000000" w:themeColor="text1"/>
        </w:rPr>
        <w:t>im</w:t>
      </w:r>
      <w:r w:rsidRPr="00497247">
        <w:rPr>
          <w:iCs/>
          <w:color w:val="000000" w:themeColor="text1"/>
        </w:rPr>
        <w:t xml:space="preserve"> izmjen</w:t>
      </w:r>
      <w:r w:rsidR="00B65503">
        <w:rPr>
          <w:iCs/>
          <w:color w:val="000000" w:themeColor="text1"/>
        </w:rPr>
        <w:t>ama</w:t>
      </w:r>
      <w:r w:rsidRPr="00497247">
        <w:rPr>
          <w:iCs/>
          <w:color w:val="000000" w:themeColor="text1"/>
        </w:rPr>
        <w:t xml:space="preserve"> i dopun</w:t>
      </w:r>
      <w:r w:rsidR="00B65503">
        <w:rPr>
          <w:iCs/>
          <w:color w:val="000000" w:themeColor="text1"/>
        </w:rPr>
        <w:t>ama</w:t>
      </w:r>
      <w:r w:rsidRPr="00497247">
        <w:rPr>
          <w:iCs/>
          <w:color w:val="000000" w:themeColor="text1"/>
        </w:rPr>
        <w:t xml:space="preserve"> Kaznenog zakona pojašnjava se kako službena osoba u članku 293. KZ /11 (primanje mita) i članku 294. KZ/11 (davanje mita) obuhvaća i stranog javnog službenika u smislu članka 1. stavka 4. Konvencije. Značenje izraza stranog javnog službenika, treba biti autonomno, odnosno odredivo prema tzv. funkcionalnom kriteriju, ovisno o tome da li osoba obavlja jednu od funkcija iz članka 293. stavka 4. KZ/11 ili članka 294. stavka 3. KZ/11, a ne o tome da li osoba ima svojstvo stranog javnog službenika prema pravu države u kojoj obavlja tu funkciju. Značenje izraza stranog javnog službenika, predlaže se propisati kroz tri klasifikacije: institucionalnu, funkcionalnu i klasifikaciju međunarodnih  javnih organizacija.  </w:t>
      </w:r>
    </w:p>
    <w:p w14:paraId="6DF49450" w14:textId="747CF831" w:rsidR="001E1C00" w:rsidRPr="00497247" w:rsidRDefault="001E1C00" w:rsidP="00497247">
      <w:pPr>
        <w:spacing w:after="135" w:line="276" w:lineRule="auto"/>
        <w:jc w:val="both"/>
        <w:rPr>
          <w:bCs/>
          <w:iCs/>
          <w:color w:val="000000" w:themeColor="text1"/>
        </w:rPr>
      </w:pPr>
      <w:r w:rsidRPr="00497247">
        <w:rPr>
          <w:iCs/>
          <w:color w:val="000000" w:themeColor="text1"/>
        </w:rPr>
        <w:t>Pri tome se institucionalna klasifikacija odnosi na strane javne službenike koji u Europskoj uniji ili stranoj državi predstavljaju</w:t>
      </w:r>
      <w:r w:rsidRPr="00497247">
        <w:rPr>
          <w:bCs/>
          <w:iCs/>
          <w:color w:val="000000" w:themeColor="text1"/>
        </w:rPr>
        <w:t xml:space="preserve"> imenovane ili izabrane nositelje zakonodavne</w:t>
      </w:r>
      <w:r w:rsidR="00117DEC" w:rsidRPr="00497247">
        <w:rPr>
          <w:bCs/>
          <w:iCs/>
          <w:color w:val="000000" w:themeColor="text1"/>
        </w:rPr>
        <w:t>,</w:t>
      </w:r>
      <w:r w:rsidRPr="00497247">
        <w:rPr>
          <w:bCs/>
          <w:iCs/>
          <w:color w:val="000000" w:themeColor="text1"/>
        </w:rPr>
        <w:t xml:space="preserve"> sudske ili izvršne vlasti, dok se funkcionalna klasifikacija odnosi na osobu koja obavlja ili joj je izričito ili stvarno povjereno obavljanje poslova javne službe za Europsku uniju ili stranu državu, uključujući i za pravnu osobu koja je osnovana s ciljem obavljanja poslova od javnog interesa ili za poslovni subjekt u kojem strana država ima izravni ili neizravni prevladavajući utjecaj. Klasifikacija međunarodnih javnih organizacija, obuhvaća službenike te</w:t>
      </w:r>
      <w:r w:rsidRPr="00497247">
        <w:rPr>
          <w:rFonts w:eastAsia="Calibri"/>
          <w:color w:val="000000" w:themeColor="text1"/>
          <w:lang w:eastAsia="en-US"/>
        </w:rPr>
        <w:t xml:space="preserve"> </w:t>
      </w:r>
      <w:r w:rsidRPr="00497247">
        <w:rPr>
          <w:bCs/>
          <w:iCs/>
          <w:color w:val="000000" w:themeColor="text1"/>
        </w:rPr>
        <w:t>organizacije ili bilo koju osobu koja je ovlaštena od strane takve organizacije postupati u ime i za račun te organizacije. Za potrebe definicije stranog javnog službenika u članku 293. stavku 4. KZ11 (primanje mita) i članku 294. stavku 3. KZ/11 definira se sukladno članku 1. stavku 4. (b) Konvencije i točke 18. Komentara uz Konvenciju, značenje izraza strane države na način da ista obuhvaća sve razine vlasti u toj državi, od nacionalne do regionalne, odnosno lokalne, kao i organizirana strana područja.</w:t>
      </w:r>
    </w:p>
    <w:p w14:paraId="5434FDCC" w14:textId="69970EB6" w:rsidR="001D5FB1" w:rsidRDefault="001E1C00" w:rsidP="00A06D4D">
      <w:pPr>
        <w:spacing w:after="135" w:line="276" w:lineRule="auto"/>
        <w:jc w:val="both"/>
        <w:rPr>
          <w:bCs/>
          <w:iCs/>
          <w:color w:val="000000" w:themeColor="text1"/>
        </w:rPr>
      </w:pPr>
      <w:r w:rsidRPr="00497247">
        <w:rPr>
          <w:bCs/>
          <w:iCs/>
          <w:color w:val="000000" w:themeColor="text1"/>
        </w:rPr>
        <w:t>Nastavno ovom se izmjenom i dopunom predlaže proširiti krug počinitelja kaznenog djela podmićivanja zastupnika iz članka 339. stavka 1. KZ/11, propisivanjem zastupnika u zakonodavnom tijelu ili pre</w:t>
      </w:r>
      <w:r w:rsidR="00833E63" w:rsidRPr="00497247">
        <w:rPr>
          <w:bCs/>
          <w:iCs/>
          <w:color w:val="000000" w:themeColor="text1"/>
        </w:rPr>
        <w:t>dstavničkom tijelu</w:t>
      </w:r>
      <w:r w:rsidRPr="00497247">
        <w:rPr>
          <w:bCs/>
          <w:iCs/>
          <w:color w:val="000000" w:themeColor="text1"/>
        </w:rPr>
        <w:t xml:space="preserve"> strane države ili međunarodne javne organizacije i na isti način proširiti krug zastupnika kojima se mito nudi, obećaje ili daje sukladno članku 339. stavku 2. KZ/11. Osoba koje posreduje pri davanju mita, predložena je u članku 339. stavku 2. KZ/11 počiniteljem kaznenog djela podmićivanja zastupnika. Zaključno, i za potrebe ovoga članka, predloženo je u stavku 3. definirati stranu državu sukladno članku 1. stavku 4. (b) Konvencije i točki 18. Komentara uz Konvenciju, na način da ista obuhvaća sve razine vlasti u toj državi, od nacionalne do regionalne, odnosno lokalne, kao i organizirana strana područja.</w:t>
      </w:r>
    </w:p>
    <w:p w14:paraId="631C45FD" w14:textId="77777777" w:rsidR="00A06D4D" w:rsidRPr="00A06D4D" w:rsidRDefault="00A06D4D" w:rsidP="00A06D4D">
      <w:pPr>
        <w:spacing w:after="135" w:line="276" w:lineRule="auto"/>
        <w:jc w:val="both"/>
        <w:rPr>
          <w:bCs/>
          <w:iCs/>
          <w:color w:val="000000" w:themeColor="text1"/>
        </w:rPr>
      </w:pPr>
    </w:p>
    <w:p w14:paraId="0FF95E2B" w14:textId="77777777" w:rsidR="001D5FB1" w:rsidRPr="00497247" w:rsidRDefault="001D5FB1" w:rsidP="00497247">
      <w:pPr>
        <w:spacing w:line="276" w:lineRule="auto"/>
        <w:jc w:val="both"/>
        <w:rPr>
          <w:b/>
          <w:color w:val="000000" w:themeColor="text1"/>
          <w:lang w:eastAsia="en-GB"/>
        </w:rPr>
      </w:pPr>
      <w:r w:rsidRPr="00497247">
        <w:rPr>
          <w:b/>
          <w:color w:val="000000" w:themeColor="text1"/>
          <w:lang w:eastAsia="en-GB"/>
        </w:rPr>
        <w:t>Posljedice koje će donošenjem Zakona proisteći</w:t>
      </w:r>
    </w:p>
    <w:p w14:paraId="6E5D4549" w14:textId="77777777" w:rsidR="001D5FB1" w:rsidRPr="00497247" w:rsidRDefault="001D5FB1" w:rsidP="00497247">
      <w:pPr>
        <w:spacing w:line="276" w:lineRule="auto"/>
        <w:ind w:firstLine="708"/>
        <w:jc w:val="both"/>
        <w:rPr>
          <w:b/>
          <w:color w:val="000000" w:themeColor="text1"/>
          <w:lang w:eastAsia="en-GB"/>
        </w:rPr>
      </w:pPr>
    </w:p>
    <w:p w14:paraId="1484E2F9" w14:textId="042D57BC" w:rsidR="004D0191" w:rsidRPr="00497247" w:rsidRDefault="004D0191" w:rsidP="00497247">
      <w:pPr>
        <w:spacing w:line="276" w:lineRule="auto"/>
        <w:jc w:val="both"/>
        <w:rPr>
          <w:color w:val="000000" w:themeColor="text1"/>
          <w:lang w:eastAsia="en-GB"/>
        </w:rPr>
      </w:pPr>
      <w:r w:rsidRPr="00497247">
        <w:rPr>
          <w:color w:val="000000" w:themeColor="text1"/>
          <w:lang w:eastAsia="en-GB"/>
        </w:rPr>
        <w:t xml:space="preserve">Izmjenama odredbi o broju dnevnih iznosa i visini dnevnih iznosa iz članka 42. </w:t>
      </w:r>
      <w:r w:rsidR="00117DEC" w:rsidRPr="00497247">
        <w:rPr>
          <w:color w:val="000000" w:themeColor="text1"/>
          <w:lang w:eastAsia="en-GB"/>
        </w:rPr>
        <w:t>stav</w:t>
      </w:r>
      <w:r w:rsidR="008D79C0">
        <w:rPr>
          <w:color w:val="000000" w:themeColor="text1"/>
          <w:lang w:eastAsia="en-GB"/>
        </w:rPr>
        <w:t>aka</w:t>
      </w:r>
      <w:r w:rsidR="00117DEC" w:rsidRPr="00497247">
        <w:rPr>
          <w:color w:val="000000" w:themeColor="text1"/>
          <w:lang w:eastAsia="en-GB"/>
        </w:rPr>
        <w:t xml:space="preserve"> 1. i 4</w:t>
      </w:r>
      <w:r w:rsidRPr="00497247">
        <w:rPr>
          <w:color w:val="000000" w:themeColor="text1"/>
          <w:lang w:eastAsia="en-GB"/>
        </w:rPr>
        <w:t>. KZ/11 pooštrit će</w:t>
      </w:r>
      <w:r w:rsidR="0099491A" w:rsidRPr="00497247">
        <w:rPr>
          <w:color w:val="000000" w:themeColor="text1"/>
          <w:lang w:eastAsia="en-GB"/>
        </w:rPr>
        <w:t xml:space="preserve"> se</w:t>
      </w:r>
      <w:r w:rsidRPr="00497247">
        <w:rPr>
          <w:color w:val="000000" w:themeColor="text1"/>
          <w:lang w:eastAsia="en-GB"/>
        </w:rPr>
        <w:t xml:space="preserve"> novčan</w:t>
      </w:r>
      <w:r w:rsidR="0099491A" w:rsidRPr="00497247">
        <w:rPr>
          <w:color w:val="000000" w:themeColor="text1"/>
          <w:lang w:eastAsia="en-GB"/>
        </w:rPr>
        <w:t>a</w:t>
      </w:r>
      <w:r w:rsidRPr="00497247">
        <w:rPr>
          <w:color w:val="000000" w:themeColor="text1"/>
          <w:lang w:eastAsia="en-GB"/>
        </w:rPr>
        <w:t xml:space="preserve"> kaznenopravne politika kažnjavanja za sva kaznena djela iz Kaznenog zakona ili drugih propisa.  </w:t>
      </w:r>
    </w:p>
    <w:p w14:paraId="4167042E" w14:textId="77777777" w:rsidR="004D0191" w:rsidRPr="00497247" w:rsidRDefault="004D0191" w:rsidP="00497247">
      <w:pPr>
        <w:spacing w:line="276" w:lineRule="auto"/>
        <w:jc w:val="both"/>
        <w:rPr>
          <w:color w:val="000000" w:themeColor="text1"/>
          <w:lang w:eastAsia="en-GB"/>
        </w:rPr>
      </w:pPr>
    </w:p>
    <w:p w14:paraId="521E508C" w14:textId="7A794C1E" w:rsidR="00BE6763" w:rsidRPr="00497247" w:rsidRDefault="004D0191" w:rsidP="00497247">
      <w:pPr>
        <w:spacing w:line="276" w:lineRule="auto"/>
        <w:jc w:val="both"/>
        <w:rPr>
          <w:color w:val="000000" w:themeColor="text1"/>
          <w:lang w:eastAsia="en-GB"/>
        </w:rPr>
      </w:pPr>
      <w:r w:rsidRPr="00497247">
        <w:rPr>
          <w:color w:val="000000" w:themeColor="text1"/>
          <w:lang w:eastAsia="en-GB"/>
        </w:rPr>
        <w:t xml:space="preserve">Ovim </w:t>
      </w:r>
      <w:r w:rsidR="00965B0B">
        <w:rPr>
          <w:color w:val="000000" w:themeColor="text1"/>
          <w:lang w:eastAsia="en-GB"/>
        </w:rPr>
        <w:t>P</w:t>
      </w:r>
      <w:r w:rsidRPr="00497247">
        <w:rPr>
          <w:color w:val="000000" w:themeColor="text1"/>
          <w:lang w:eastAsia="en-GB"/>
        </w:rPr>
        <w:t>rijedlog</w:t>
      </w:r>
      <w:r w:rsidR="00D00FD7">
        <w:rPr>
          <w:color w:val="000000" w:themeColor="text1"/>
          <w:lang w:eastAsia="en-GB"/>
        </w:rPr>
        <w:t>om zakona</w:t>
      </w:r>
      <w:r w:rsidRPr="00497247">
        <w:rPr>
          <w:color w:val="000000" w:themeColor="text1"/>
          <w:lang w:eastAsia="en-GB"/>
        </w:rPr>
        <w:t xml:space="preserve"> precizirat će se i  definicija str</w:t>
      </w:r>
      <w:r w:rsidR="00A71449" w:rsidRPr="00497247">
        <w:rPr>
          <w:color w:val="000000" w:themeColor="text1"/>
          <w:lang w:eastAsia="en-GB"/>
        </w:rPr>
        <w:t>anog javnog službenika</w:t>
      </w:r>
      <w:r w:rsidRPr="00497247">
        <w:rPr>
          <w:color w:val="000000" w:themeColor="text1"/>
          <w:lang w:eastAsia="en-GB"/>
        </w:rPr>
        <w:t xml:space="preserve"> kod kaznenih djela primanja mita iz članka 293. KZ/11 i davanja mita iz članka 294. KZ/11, a sve sukladno </w:t>
      </w:r>
      <w:r w:rsidR="00D00FD7">
        <w:rPr>
          <w:color w:val="000000" w:themeColor="text1"/>
          <w:lang w:eastAsia="en-GB"/>
        </w:rPr>
        <w:t>odredbi</w:t>
      </w:r>
      <w:r w:rsidRPr="00497247">
        <w:rPr>
          <w:color w:val="000000" w:themeColor="text1"/>
          <w:lang w:eastAsia="en-GB"/>
        </w:rPr>
        <w:t xml:space="preserve"> članka 1. stavka 4. Konvencije. </w:t>
      </w:r>
      <w:r w:rsidR="008C515B" w:rsidRPr="00497247">
        <w:rPr>
          <w:color w:val="000000" w:themeColor="text1"/>
          <w:lang w:eastAsia="en-GB"/>
        </w:rPr>
        <w:t>Nastavno, d</w:t>
      </w:r>
      <w:r w:rsidR="00BE6763" w:rsidRPr="00497247">
        <w:rPr>
          <w:color w:val="000000" w:themeColor="text1"/>
          <w:lang w:eastAsia="en-GB"/>
        </w:rPr>
        <w:t>efinirat će se u članku 293. stavku 4</w:t>
      </w:r>
      <w:r w:rsidR="00BE6763" w:rsidRPr="00DE2C8E">
        <w:rPr>
          <w:color w:val="000000" w:themeColor="text1"/>
          <w:lang w:eastAsia="en-GB"/>
        </w:rPr>
        <w:t>. KZ11 (primanje mita) i članku 294. stavku 3. KZ/11 (davanje mita), a sukladno članku 1. stavku 4. (b) Konvencije i Komentaru18. uz Konvenciju, da strana država obuhvaća sve razine vlasti te države ili organiziranog stranog područja (primjerice: autonomna carinska područja). Predmetna definicija strane države, predlaže se i u članku 339. stavku 3. KZ/11</w:t>
      </w:r>
      <w:r w:rsidR="00BE6763" w:rsidRPr="00497247">
        <w:rPr>
          <w:color w:val="000000" w:themeColor="text1"/>
          <w:lang w:eastAsia="en-GB"/>
        </w:rPr>
        <w:t xml:space="preserve"> (podmićivanje zastupnika).</w:t>
      </w:r>
    </w:p>
    <w:p w14:paraId="05EC0288" w14:textId="77777777" w:rsidR="00BE6763" w:rsidRPr="00497247" w:rsidRDefault="00BE6763" w:rsidP="00497247">
      <w:pPr>
        <w:spacing w:line="276" w:lineRule="auto"/>
        <w:jc w:val="both"/>
        <w:rPr>
          <w:color w:val="000000" w:themeColor="text1"/>
          <w:lang w:eastAsia="en-GB"/>
        </w:rPr>
      </w:pPr>
    </w:p>
    <w:p w14:paraId="0547C5BA" w14:textId="5B0DB6EC" w:rsidR="00BE6763" w:rsidRPr="00497247" w:rsidRDefault="004D0191" w:rsidP="00497247">
      <w:pPr>
        <w:spacing w:line="276" w:lineRule="auto"/>
        <w:jc w:val="both"/>
        <w:rPr>
          <w:color w:val="000000" w:themeColor="text1"/>
          <w:lang w:eastAsia="en-GB"/>
        </w:rPr>
      </w:pPr>
      <w:r w:rsidRPr="00497247">
        <w:rPr>
          <w:color w:val="000000" w:themeColor="text1"/>
          <w:lang w:eastAsia="en-GB"/>
        </w:rPr>
        <w:t>Nastavno, krug počinitelja kaznenog djela podmićivanja zastupnika iz članka 339. stavka 1. KZ/11 proširit će se sukladno članku 1. stavku 4. Konvencije zastupnicima u zakonodavnom tijelu i</w:t>
      </w:r>
      <w:r w:rsidR="00833E63" w:rsidRPr="00497247">
        <w:rPr>
          <w:color w:val="000000" w:themeColor="text1"/>
          <w:lang w:eastAsia="en-GB"/>
        </w:rPr>
        <w:t>li predstavničkom tijelu</w:t>
      </w:r>
      <w:r w:rsidRPr="00497247">
        <w:rPr>
          <w:color w:val="000000" w:themeColor="text1"/>
          <w:lang w:eastAsia="en-GB"/>
        </w:rPr>
        <w:t xml:space="preserve"> strane države ili međunarodne javne organizacije. Na isti način, proširit će se i krug </w:t>
      </w:r>
      <w:r w:rsidR="00BE6763" w:rsidRPr="00497247">
        <w:rPr>
          <w:color w:val="000000" w:themeColor="text1"/>
          <w:lang w:eastAsia="en-GB"/>
        </w:rPr>
        <w:t>zastupnika</w:t>
      </w:r>
      <w:r w:rsidRPr="00497247">
        <w:rPr>
          <w:color w:val="000000" w:themeColor="text1"/>
          <w:lang w:eastAsia="en-GB"/>
        </w:rPr>
        <w:t>, kojima se mito nudi, obećaje ili daje, kako bi u predstavničkom tijelu glasali na odre</w:t>
      </w:r>
      <w:r w:rsidR="00BE6763" w:rsidRPr="00497247">
        <w:rPr>
          <w:color w:val="000000" w:themeColor="text1"/>
          <w:lang w:eastAsia="en-GB"/>
        </w:rPr>
        <w:t>đeni način</w:t>
      </w:r>
      <w:r w:rsidR="008C515B" w:rsidRPr="00497247">
        <w:rPr>
          <w:color w:val="000000" w:themeColor="text1"/>
          <w:lang w:eastAsia="en-GB"/>
        </w:rPr>
        <w:t>, kao i posredovanjem u davanju mita, budući da prema predloženoj dopuni članka 339. stavka 2. KZ/11 svojstvo počinitelja stječe i onaj koji posreduje u podmićivanju zastupnika.</w:t>
      </w:r>
    </w:p>
    <w:p w14:paraId="7A6C302A" w14:textId="064A487B" w:rsidR="00207C54" w:rsidRPr="00497247" w:rsidRDefault="00014739" w:rsidP="00497247">
      <w:pPr>
        <w:spacing w:line="276" w:lineRule="auto"/>
        <w:jc w:val="both"/>
        <w:rPr>
          <w:b/>
          <w:bCs/>
          <w:iCs/>
          <w:color w:val="000000" w:themeColor="text1"/>
        </w:rPr>
      </w:pPr>
      <w:r w:rsidRPr="00497247">
        <w:rPr>
          <w:color w:val="000000" w:themeColor="text1"/>
          <w:lang w:eastAsia="en-GB"/>
        </w:rPr>
        <w:t xml:space="preserve"> </w:t>
      </w:r>
    </w:p>
    <w:p w14:paraId="094D16B2" w14:textId="7CB3024D" w:rsidR="0033414D" w:rsidRPr="00497247" w:rsidRDefault="0033414D" w:rsidP="00497247">
      <w:pPr>
        <w:pStyle w:val="NoSpacing"/>
        <w:spacing w:line="276" w:lineRule="auto"/>
        <w:rPr>
          <w:rFonts w:ascii="Times New Roman" w:hAnsi="Times New Roman" w:cs="Times New Roman"/>
          <w:b/>
          <w:bCs/>
          <w:iCs/>
          <w:color w:val="000000" w:themeColor="text1"/>
          <w:sz w:val="24"/>
          <w:szCs w:val="24"/>
        </w:rPr>
      </w:pPr>
      <w:r w:rsidRPr="00497247">
        <w:rPr>
          <w:rFonts w:ascii="Times New Roman" w:hAnsi="Times New Roman" w:cs="Times New Roman"/>
          <w:b/>
          <w:bCs/>
          <w:iCs/>
          <w:color w:val="000000" w:themeColor="text1"/>
          <w:sz w:val="24"/>
          <w:szCs w:val="24"/>
        </w:rPr>
        <w:t>III.</w:t>
      </w:r>
      <w:r w:rsidRPr="00497247">
        <w:rPr>
          <w:rFonts w:ascii="Times New Roman" w:hAnsi="Times New Roman" w:cs="Times New Roman"/>
          <w:b/>
          <w:bCs/>
          <w:iCs/>
          <w:color w:val="000000" w:themeColor="text1"/>
          <w:sz w:val="24"/>
          <w:szCs w:val="24"/>
        </w:rPr>
        <w:tab/>
        <w:t>OCJENA I IZVORI POTREBNIH</w:t>
      </w:r>
      <w:r w:rsidR="002442AE" w:rsidRPr="00497247">
        <w:rPr>
          <w:rFonts w:ascii="Times New Roman" w:hAnsi="Times New Roman" w:cs="Times New Roman"/>
          <w:b/>
          <w:bCs/>
          <w:iCs/>
          <w:color w:val="000000" w:themeColor="text1"/>
          <w:sz w:val="24"/>
          <w:szCs w:val="24"/>
        </w:rPr>
        <w:t xml:space="preserve"> SREDSTAVA</w:t>
      </w:r>
      <w:r w:rsidRPr="00497247">
        <w:rPr>
          <w:rFonts w:ascii="Times New Roman" w:hAnsi="Times New Roman" w:cs="Times New Roman"/>
          <w:b/>
          <w:bCs/>
          <w:iCs/>
          <w:color w:val="000000" w:themeColor="text1"/>
          <w:sz w:val="24"/>
          <w:szCs w:val="24"/>
        </w:rPr>
        <w:t xml:space="preserve"> ZA PROVEDBU ZAKONA</w:t>
      </w:r>
    </w:p>
    <w:p w14:paraId="7E7B59BD" w14:textId="77777777" w:rsidR="00CD1511" w:rsidRPr="00497247" w:rsidRDefault="00CD1511" w:rsidP="00497247">
      <w:pPr>
        <w:pStyle w:val="NoSpacing"/>
        <w:spacing w:line="276" w:lineRule="auto"/>
        <w:rPr>
          <w:rFonts w:ascii="Times New Roman" w:hAnsi="Times New Roman" w:cs="Times New Roman"/>
          <w:color w:val="000000" w:themeColor="text1"/>
          <w:sz w:val="24"/>
          <w:szCs w:val="24"/>
        </w:rPr>
      </w:pPr>
    </w:p>
    <w:p w14:paraId="480FABDB" w14:textId="648EC799" w:rsidR="00CD1511" w:rsidRPr="00497247" w:rsidRDefault="00CD1511" w:rsidP="00497247">
      <w:pPr>
        <w:pStyle w:val="NoSpacing"/>
        <w:spacing w:line="276" w:lineRule="auto"/>
        <w:jc w:val="both"/>
        <w:rPr>
          <w:rFonts w:ascii="Times New Roman" w:hAnsi="Times New Roman" w:cs="Times New Roman"/>
          <w:color w:val="000000" w:themeColor="text1"/>
          <w:sz w:val="24"/>
          <w:szCs w:val="24"/>
        </w:rPr>
      </w:pPr>
      <w:r w:rsidRPr="00497247">
        <w:rPr>
          <w:rFonts w:ascii="Times New Roman" w:hAnsi="Times New Roman" w:cs="Times New Roman"/>
          <w:color w:val="000000" w:themeColor="text1"/>
          <w:sz w:val="24"/>
          <w:szCs w:val="24"/>
        </w:rPr>
        <w:t xml:space="preserve">Za provedbu ovog Zakona sredstva su osigurana u okviru redovnog poslovanja razdjela 109- Ministarstva pravosuđa i uprave te nije potrebno osigurati dodatna financijska sredstva u </w:t>
      </w:r>
      <w:r w:rsidR="00C55A9B">
        <w:rPr>
          <w:rFonts w:ascii="Times New Roman" w:hAnsi="Times New Roman" w:cs="Times New Roman"/>
          <w:color w:val="000000" w:themeColor="text1"/>
          <w:sz w:val="24"/>
          <w:szCs w:val="24"/>
        </w:rPr>
        <w:t>d</w:t>
      </w:r>
      <w:r w:rsidRPr="00497247">
        <w:rPr>
          <w:rFonts w:ascii="Times New Roman" w:hAnsi="Times New Roman" w:cs="Times New Roman"/>
          <w:color w:val="000000" w:themeColor="text1"/>
          <w:sz w:val="24"/>
          <w:szCs w:val="24"/>
        </w:rPr>
        <w:t>ržavnom proračunu Republike Hrvatske.</w:t>
      </w:r>
    </w:p>
    <w:p w14:paraId="6D6C6854" w14:textId="77777777" w:rsidR="00943F9D" w:rsidRPr="00497247" w:rsidRDefault="00943F9D" w:rsidP="00497247">
      <w:pPr>
        <w:pStyle w:val="NoSpacing"/>
        <w:spacing w:line="276" w:lineRule="auto"/>
        <w:jc w:val="both"/>
        <w:rPr>
          <w:rFonts w:ascii="Times New Roman" w:hAnsi="Times New Roman" w:cs="Times New Roman"/>
          <w:color w:val="000000" w:themeColor="text1"/>
          <w:sz w:val="24"/>
          <w:szCs w:val="24"/>
        </w:rPr>
      </w:pPr>
    </w:p>
    <w:p w14:paraId="742D8DB5" w14:textId="77777777" w:rsidR="000C5DA4" w:rsidRPr="00497247" w:rsidRDefault="000C5DA4" w:rsidP="00497247">
      <w:pPr>
        <w:spacing w:line="276" w:lineRule="auto"/>
        <w:jc w:val="both"/>
        <w:rPr>
          <w:color w:val="000000" w:themeColor="text1"/>
        </w:rPr>
      </w:pPr>
    </w:p>
    <w:p w14:paraId="4D8E3040" w14:textId="1C22035F" w:rsidR="007E55D1" w:rsidRDefault="007E55D1" w:rsidP="00497247">
      <w:pPr>
        <w:spacing w:line="276" w:lineRule="auto"/>
        <w:jc w:val="both"/>
        <w:rPr>
          <w:b/>
          <w:color w:val="000000" w:themeColor="text1"/>
        </w:rPr>
      </w:pPr>
    </w:p>
    <w:p w14:paraId="5FE81A2B" w14:textId="20C5998E" w:rsidR="00A06D4D" w:rsidRDefault="00A06D4D" w:rsidP="00497247">
      <w:pPr>
        <w:spacing w:line="276" w:lineRule="auto"/>
        <w:jc w:val="both"/>
        <w:rPr>
          <w:b/>
          <w:color w:val="000000" w:themeColor="text1"/>
        </w:rPr>
      </w:pPr>
    </w:p>
    <w:p w14:paraId="57A08FFC" w14:textId="6491F8EC" w:rsidR="00A06D4D" w:rsidRDefault="00A06D4D" w:rsidP="00497247">
      <w:pPr>
        <w:spacing w:line="276" w:lineRule="auto"/>
        <w:jc w:val="both"/>
        <w:rPr>
          <w:b/>
          <w:color w:val="000000" w:themeColor="text1"/>
        </w:rPr>
      </w:pPr>
    </w:p>
    <w:p w14:paraId="4F075A4A" w14:textId="77777777" w:rsidR="00A06D4D" w:rsidRDefault="00A06D4D" w:rsidP="00497247">
      <w:pPr>
        <w:spacing w:line="276" w:lineRule="auto"/>
        <w:jc w:val="both"/>
        <w:rPr>
          <w:b/>
          <w:color w:val="000000" w:themeColor="text1"/>
        </w:rPr>
      </w:pPr>
    </w:p>
    <w:p w14:paraId="3C0E55DB" w14:textId="159385F5" w:rsidR="007E55D1" w:rsidRDefault="007E55D1" w:rsidP="00497247">
      <w:pPr>
        <w:spacing w:line="276" w:lineRule="auto"/>
        <w:jc w:val="both"/>
        <w:rPr>
          <w:b/>
          <w:color w:val="000000" w:themeColor="text1"/>
        </w:rPr>
      </w:pPr>
    </w:p>
    <w:p w14:paraId="12A23D16" w14:textId="5F3CD6EE" w:rsidR="000C5DA4" w:rsidRPr="00497247" w:rsidRDefault="000C5DA4" w:rsidP="00497247">
      <w:pPr>
        <w:spacing w:line="276" w:lineRule="auto"/>
        <w:jc w:val="both"/>
        <w:rPr>
          <w:b/>
          <w:color w:val="000000" w:themeColor="text1"/>
        </w:rPr>
      </w:pPr>
      <w:r w:rsidRPr="00497247">
        <w:rPr>
          <w:b/>
          <w:color w:val="000000" w:themeColor="text1"/>
        </w:rPr>
        <w:t>IV. PRIJEDLOG ZA DONOŠENJE ZAKONA PO HITNOM POSTUPKU</w:t>
      </w:r>
    </w:p>
    <w:p w14:paraId="750E30DB" w14:textId="77777777" w:rsidR="000C5DA4" w:rsidRPr="00497247" w:rsidRDefault="000C5DA4" w:rsidP="00497247">
      <w:pPr>
        <w:spacing w:line="276" w:lineRule="auto"/>
        <w:jc w:val="both"/>
        <w:rPr>
          <w:b/>
          <w:color w:val="000000" w:themeColor="text1"/>
        </w:rPr>
      </w:pPr>
    </w:p>
    <w:p w14:paraId="71F28471" w14:textId="77777777" w:rsidR="00DB163C" w:rsidRPr="00497247" w:rsidRDefault="00DB163C" w:rsidP="00497247">
      <w:pPr>
        <w:spacing w:line="276" w:lineRule="auto"/>
        <w:jc w:val="both"/>
        <w:rPr>
          <w:color w:val="000000" w:themeColor="text1"/>
        </w:rPr>
      </w:pPr>
      <w:r w:rsidRPr="00497247">
        <w:rPr>
          <w:color w:val="000000" w:themeColor="text1"/>
        </w:rPr>
        <w:t>Sukladno članku 204. stavku 1. Poslovnika Hrvatskoga sabora („Narodne novine“, br. 81/13, 113/16, 69/17, 29/18, 53/20, 119/20 – Odluka Ustavnog suda Republike Hrvatske i 123/20), zakon se može donijeti po hitnom postupku, kada to zahtijevaju osobito opravdani razlozi.</w:t>
      </w:r>
    </w:p>
    <w:p w14:paraId="7FCFE499" w14:textId="77777777" w:rsidR="00DB163C" w:rsidRPr="00497247" w:rsidRDefault="00DB163C" w:rsidP="00497247">
      <w:pPr>
        <w:spacing w:line="276" w:lineRule="auto"/>
        <w:jc w:val="both"/>
        <w:rPr>
          <w:color w:val="000000" w:themeColor="text1"/>
        </w:rPr>
      </w:pPr>
    </w:p>
    <w:p w14:paraId="383DFEC6" w14:textId="6A3669CB" w:rsidR="00E251B8" w:rsidRPr="00497247" w:rsidRDefault="00E251B8" w:rsidP="00497247">
      <w:pPr>
        <w:pStyle w:val="NoSpacing"/>
        <w:spacing w:line="276" w:lineRule="auto"/>
        <w:jc w:val="both"/>
        <w:rPr>
          <w:rFonts w:ascii="Times New Roman" w:hAnsi="Times New Roman" w:cs="Times New Roman"/>
          <w:bCs/>
          <w:color w:val="000000" w:themeColor="text1"/>
          <w:sz w:val="24"/>
          <w:szCs w:val="24"/>
        </w:rPr>
      </w:pPr>
      <w:r w:rsidRPr="00497247">
        <w:rPr>
          <w:rFonts w:ascii="Times New Roman" w:hAnsi="Times New Roman" w:cs="Times New Roman"/>
          <w:bCs/>
          <w:color w:val="000000" w:themeColor="text1"/>
          <w:sz w:val="24"/>
          <w:szCs w:val="24"/>
        </w:rPr>
        <w:t xml:space="preserve">Ovim Prijedlogom </w:t>
      </w:r>
      <w:r w:rsidR="007E55D1">
        <w:rPr>
          <w:rFonts w:ascii="Times New Roman" w:hAnsi="Times New Roman" w:cs="Times New Roman"/>
          <w:bCs/>
          <w:color w:val="000000" w:themeColor="text1"/>
          <w:sz w:val="24"/>
          <w:szCs w:val="24"/>
        </w:rPr>
        <w:t>z</w:t>
      </w:r>
      <w:r w:rsidRPr="00497247">
        <w:rPr>
          <w:rFonts w:ascii="Times New Roman" w:hAnsi="Times New Roman" w:cs="Times New Roman"/>
          <w:bCs/>
          <w:color w:val="000000" w:themeColor="text1"/>
          <w:sz w:val="24"/>
          <w:szCs w:val="24"/>
        </w:rPr>
        <w:t>akona se KZ/11 daljnje usklađuje sa zahtjevima Konvencije, kao preduvjetu pristupanja Republike Hrvatske istoj, iz čega je razvidna potreba hitnosti u postupanju.</w:t>
      </w:r>
    </w:p>
    <w:p w14:paraId="3D63BC42" w14:textId="77777777" w:rsidR="00E251B8" w:rsidRPr="00497247" w:rsidRDefault="00E251B8" w:rsidP="00497247">
      <w:pPr>
        <w:pStyle w:val="NoSpacing"/>
        <w:spacing w:line="276" w:lineRule="auto"/>
        <w:jc w:val="both"/>
        <w:rPr>
          <w:rFonts w:ascii="Times New Roman" w:hAnsi="Times New Roman" w:cs="Times New Roman"/>
          <w:bCs/>
          <w:color w:val="000000" w:themeColor="text1"/>
          <w:sz w:val="24"/>
          <w:szCs w:val="24"/>
        </w:rPr>
      </w:pPr>
    </w:p>
    <w:p w14:paraId="2CDF749E" w14:textId="01065D69" w:rsidR="00EF5618" w:rsidRPr="00497247" w:rsidRDefault="00E251B8" w:rsidP="00497247">
      <w:pPr>
        <w:pStyle w:val="NoSpacing"/>
        <w:spacing w:line="276" w:lineRule="auto"/>
        <w:jc w:val="both"/>
        <w:rPr>
          <w:rFonts w:ascii="Times New Roman" w:hAnsi="Times New Roman" w:cs="Times New Roman"/>
          <w:bCs/>
          <w:color w:val="000000" w:themeColor="text1"/>
          <w:sz w:val="24"/>
          <w:szCs w:val="24"/>
        </w:rPr>
      </w:pPr>
      <w:r w:rsidRPr="00497247">
        <w:rPr>
          <w:rFonts w:ascii="Times New Roman" w:hAnsi="Times New Roman" w:cs="Times New Roman"/>
          <w:bCs/>
          <w:color w:val="000000" w:themeColor="text1"/>
          <w:sz w:val="24"/>
          <w:szCs w:val="24"/>
        </w:rPr>
        <w:t>Slijedom navedenoga, predlaže se donošenje ovoga Zakona po hitnom postupku</w:t>
      </w:r>
      <w:r w:rsidR="00BE6763" w:rsidRPr="00497247">
        <w:rPr>
          <w:rFonts w:ascii="Times New Roman" w:hAnsi="Times New Roman" w:cs="Times New Roman"/>
          <w:bCs/>
          <w:color w:val="000000" w:themeColor="text1"/>
          <w:sz w:val="24"/>
          <w:szCs w:val="24"/>
        </w:rPr>
        <w:t>.</w:t>
      </w:r>
    </w:p>
    <w:p w14:paraId="1FFD1D0E" w14:textId="77777777" w:rsidR="00EF5618" w:rsidRPr="00497247" w:rsidRDefault="00EF5618" w:rsidP="00497247">
      <w:pPr>
        <w:pStyle w:val="NoSpacing"/>
        <w:spacing w:line="276" w:lineRule="auto"/>
        <w:jc w:val="center"/>
        <w:rPr>
          <w:rFonts w:ascii="Times New Roman" w:hAnsi="Times New Roman" w:cs="Times New Roman"/>
          <w:b/>
          <w:color w:val="000000" w:themeColor="text1"/>
          <w:sz w:val="24"/>
          <w:szCs w:val="24"/>
        </w:rPr>
      </w:pPr>
    </w:p>
    <w:p w14:paraId="4336CCBB" w14:textId="77777777" w:rsidR="00EF5618" w:rsidRPr="00497247" w:rsidRDefault="00EF5618" w:rsidP="00497247">
      <w:pPr>
        <w:pStyle w:val="NoSpacing"/>
        <w:spacing w:line="276" w:lineRule="auto"/>
        <w:jc w:val="center"/>
        <w:rPr>
          <w:rFonts w:ascii="Times New Roman" w:hAnsi="Times New Roman" w:cs="Times New Roman"/>
          <w:b/>
          <w:color w:val="000000" w:themeColor="text1"/>
          <w:sz w:val="24"/>
          <w:szCs w:val="24"/>
        </w:rPr>
      </w:pPr>
    </w:p>
    <w:p w14:paraId="79CB0092" w14:textId="77777777" w:rsidR="00EF5618" w:rsidRPr="00497247" w:rsidRDefault="00EF5618" w:rsidP="00497247">
      <w:pPr>
        <w:pStyle w:val="NoSpacing"/>
        <w:spacing w:line="276" w:lineRule="auto"/>
        <w:jc w:val="center"/>
        <w:rPr>
          <w:rFonts w:ascii="Times New Roman" w:hAnsi="Times New Roman" w:cs="Times New Roman"/>
          <w:b/>
          <w:color w:val="000000" w:themeColor="text1"/>
          <w:sz w:val="24"/>
          <w:szCs w:val="24"/>
        </w:rPr>
      </w:pPr>
    </w:p>
    <w:p w14:paraId="2387F97A" w14:textId="77777777" w:rsidR="00EF5618" w:rsidRPr="00497247" w:rsidRDefault="00EF5618" w:rsidP="00497247">
      <w:pPr>
        <w:pStyle w:val="NoSpacing"/>
        <w:spacing w:line="276" w:lineRule="auto"/>
        <w:jc w:val="center"/>
        <w:rPr>
          <w:rFonts w:ascii="Times New Roman" w:hAnsi="Times New Roman" w:cs="Times New Roman"/>
          <w:b/>
          <w:color w:val="000000" w:themeColor="text1"/>
          <w:sz w:val="24"/>
          <w:szCs w:val="24"/>
        </w:rPr>
      </w:pPr>
    </w:p>
    <w:p w14:paraId="20EC7543" w14:textId="77777777" w:rsidR="00EF5618" w:rsidRPr="00497247" w:rsidRDefault="00EF5618" w:rsidP="00497247">
      <w:pPr>
        <w:pStyle w:val="NoSpacing"/>
        <w:spacing w:line="276" w:lineRule="auto"/>
        <w:jc w:val="center"/>
        <w:rPr>
          <w:rFonts w:ascii="Times New Roman" w:hAnsi="Times New Roman" w:cs="Times New Roman"/>
          <w:b/>
          <w:color w:val="000000" w:themeColor="text1"/>
          <w:sz w:val="24"/>
          <w:szCs w:val="24"/>
        </w:rPr>
      </w:pPr>
    </w:p>
    <w:p w14:paraId="0D2EBF71" w14:textId="77777777" w:rsidR="00EF5618" w:rsidRPr="00497247" w:rsidRDefault="00EF5618" w:rsidP="00497247">
      <w:pPr>
        <w:pStyle w:val="NoSpacing"/>
        <w:spacing w:line="276" w:lineRule="auto"/>
        <w:jc w:val="center"/>
        <w:rPr>
          <w:rFonts w:ascii="Times New Roman" w:hAnsi="Times New Roman" w:cs="Times New Roman"/>
          <w:b/>
          <w:color w:val="000000" w:themeColor="text1"/>
          <w:sz w:val="24"/>
          <w:szCs w:val="24"/>
        </w:rPr>
      </w:pPr>
    </w:p>
    <w:p w14:paraId="3879DFC9" w14:textId="77777777" w:rsidR="00EF5618" w:rsidRPr="00497247" w:rsidRDefault="00EF5618" w:rsidP="00497247">
      <w:pPr>
        <w:pStyle w:val="NoSpacing"/>
        <w:spacing w:line="276" w:lineRule="auto"/>
        <w:jc w:val="center"/>
        <w:rPr>
          <w:rFonts w:ascii="Times New Roman" w:hAnsi="Times New Roman" w:cs="Times New Roman"/>
          <w:b/>
          <w:color w:val="000000" w:themeColor="text1"/>
          <w:sz w:val="24"/>
          <w:szCs w:val="24"/>
        </w:rPr>
      </w:pPr>
    </w:p>
    <w:p w14:paraId="0B3DCBFF" w14:textId="77777777" w:rsidR="00EF5618" w:rsidRPr="00497247" w:rsidRDefault="00EF5618" w:rsidP="00497247">
      <w:pPr>
        <w:pStyle w:val="NoSpacing"/>
        <w:spacing w:line="276" w:lineRule="auto"/>
        <w:jc w:val="center"/>
        <w:rPr>
          <w:rFonts w:ascii="Times New Roman" w:hAnsi="Times New Roman" w:cs="Times New Roman"/>
          <w:b/>
          <w:color w:val="000000" w:themeColor="text1"/>
          <w:sz w:val="24"/>
          <w:szCs w:val="24"/>
        </w:rPr>
      </w:pPr>
    </w:p>
    <w:p w14:paraId="7345087B" w14:textId="77777777" w:rsidR="00EF5618" w:rsidRPr="00497247" w:rsidRDefault="00EF5618" w:rsidP="00497247">
      <w:pPr>
        <w:pStyle w:val="NoSpacing"/>
        <w:spacing w:line="276" w:lineRule="auto"/>
        <w:jc w:val="center"/>
        <w:rPr>
          <w:rFonts w:ascii="Times New Roman" w:hAnsi="Times New Roman" w:cs="Times New Roman"/>
          <w:b/>
          <w:color w:val="000000" w:themeColor="text1"/>
          <w:sz w:val="24"/>
          <w:szCs w:val="24"/>
        </w:rPr>
      </w:pPr>
    </w:p>
    <w:p w14:paraId="0C997BCA" w14:textId="77777777" w:rsidR="00EF5618" w:rsidRPr="00497247" w:rsidRDefault="00EF5618" w:rsidP="00497247">
      <w:pPr>
        <w:pStyle w:val="NoSpacing"/>
        <w:spacing w:line="276" w:lineRule="auto"/>
        <w:jc w:val="center"/>
        <w:rPr>
          <w:rFonts w:ascii="Times New Roman" w:hAnsi="Times New Roman" w:cs="Times New Roman"/>
          <w:b/>
          <w:color w:val="000000" w:themeColor="text1"/>
          <w:sz w:val="24"/>
          <w:szCs w:val="24"/>
        </w:rPr>
      </w:pPr>
    </w:p>
    <w:p w14:paraId="5426D1E1" w14:textId="77777777" w:rsidR="00EF5618" w:rsidRPr="00497247" w:rsidRDefault="00EF5618" w:rsidP="00497247">
      <w:pPr>
        <w:pStyle w:val="NoSpacing"/>
        <w:spacing w:line="276" w:lineRule="auto"/>
        <w:jc w:val="center"/>
        <w:rPr>
          <w:rFonts w:ascii="Times New Roman" w:hAnsi="Times New Roman" w:cs="Times New Roman"/>
          <w:b/>
          <w:color w:val="000000" w:themeColor="text1"/>
          <w:sz w:val="24"/>
          <w:szCs w:val="24"/>
        </w:rPr>
      </w:pPr>
    </w:p>
    <w:p w14:paraId="0CD3D707" w14:textId="77777777" w:rsidR="00EF5618" w:rsidRPr="00497247" w:rsidRDefault="00EF5618" w:rsidP="00497247">
      <w:pPr>
        <w:pStyle w:val="NoSpacing"/>
        <w:spacing w:line="276" w:lineRule="auto"/>
        <w:jc w:val="center"/>
        <w:rPr>
          <w:rFonts w:ascii="Times New Roman" w:hAnsi="Times New Roman" w:cs="Times New Roman"/>
          <w:b/>
          <w:color w:val="000000" w:themeColor="text1"/>
          <w:sz w:val="24"/>
          <w:szCs w:val="24"/>
        </w:rPr>
      </w:pPr>
    </w:p>
    <w:p w14:paraId="5E1078A8" w14:textId="77777777" w:rsidR="00EF5618" w:rsidRPr="00497247" w:rsidRDefault="00EF5618" w:rsidP="00497247">
      <w:pPr>
        <w:pStyle w:val="NoSpacing"/>
        <w:spacing w:line="276" w:lineRule="auto"/>
        <w:jc w:val="center"/>
        <w:rPr>
          <w:rFonts w:ascii="Times New Roman" w:hAnsi="Times New Roman" w:cs="Times New Roman"/>
          <w:b/>
          <w:color w:val="000000" w:themeColor="text1"/>
          <w:sz w:val="24"/>
          <w:szCs w:val="24"/>
        </w:rPr>
      </w:pPr>
    </w:p>
    <w:p w14:paraId="27D8E927" w14:textId="77777777" w:rsidR="00EF5618" w:rsidRPr="00497247" w:rsidRDefault="00EF5618" w:rsidP="00497247">
      <w:pPr>
        <w:pStyle w:val="NoSpacing"/>
        <w:spacing w:line="276" w:lineRule="auto"/>
        <w:jc w:val="center"/>
        <w:rPr>
          <w:rFonts w:ascii="Times New Roman" w:hAnsi="Times New Roman" w:cs="Times New Roman"/>
          <w:b/>
          <w:color w:val="000000" w:themeColor="text1"/>
          <w:sz w:val="24"/>
          <w:szCs w:val="24"/>
        </w:rPr>
      </w:pPr>
    </w:p>
    <w:p w14:paraId="77E8E3D0" w14:textId="77777777" w:rsidR="00EF5618" w:rsidRPr="00497247" w:rsidRDefault="00EF5618" w:rsidP="00497247">
      <w:pPr>
        <w:pStyle w:val="NoSpacing"/>
        <w:spacing w:line="276" w:lineRule="auto"/>
        <w:jc w:val="center"/>
        <w:rPr>
          <w:rFonts w:ascii="Times New Roman" w:hAnsi="Times New Roman" w:cs="Times New Roman"/>
          <w:b/>
          <w:color w:val="000000" w:themeColor="text1"/>
          <w:sz w:val="24"/>
          <w:szCs w:val="24"/>
        </w:rPr>
      </w:pPr>
    </w:p>
    <w:p w14:paraId="7C50BC34" w14:textId="77777777" w:rsidR="00EF5618" w:rsidRPr="00497247" w:rsidRDefault="00EF5618" w:rsidP="00497247">
      <w:pPr>
        <w:pStyle w:val="NoSpacing"/>
        <w:spacing w:line="276" w:lineRule="auto"/>
        <w:jc w:val="center"/>
        <w:rPr>
          <w:rFonts w:ascii="Times New Roman" w:hAnsi="Times New Roman" w:cs="Times New Roman"/>
          <w:b/>
          <w:color w:val="000000" w:themeColor="text1"/>
          <w:sz w:val="24"/>
          <w:szCs w:val="24"/>
        </w:rPr>
      </w:pPr>
    </w:p>
    <w:p w14:paraId="017FAA70" w14:textId="77777777" w:rsidR="00EF5618" w:rsidRPr="00497247" w:rsidRDefault="00EF5618" w:rsidP="00497247">
      <w:pPr>
        <w:pStyle w:val="NoSpacing"/>
        <w:spacing w:line="276" w:lineRule="auto"/>
        <w:jc w:val="center"/>
        <w:rPr>
          <w:rFonts w:ascii="Times New Roman" w:hAnsi="Times New Roman" w:cs="Times New Roman"/>
          <w:b/>
          <w:color w:val="000000" w:themeColor="text1"/>
          <w:sz w:val="24"/>
          <w:szCs w:val="24"/>
        </w:rPr>
      </w:pPr>
    </w:p>
    <w:p w14:paraId="19F5372A" w14:textId="77777777" w:rsidR="00EF5618" w:rsidRPr="00497247" w:rsidRDefault="00EF5618" w:rsidP="00497247">
      <w:pPr>
        <w:pStyle w:val="NoSpacing"/>
        <w:spacing w:line="276" w:lineRule="auto"/>
        <w:jc w:val="center"/>
        <w:rPr>
          <w:rFonts w:ascii="Times New Roman" w:hAnsi="Times New Roman" w:cs="Times New Roman"/>
          <w:b/>
          <w:color w:val="000000" w:themeColor="text1"/>
          <w:sz w:val="24"/>
          <w:szCs w:val="24"/>
        </w:rPr>
      </w:pPr>
    </w:p>
    <w:p w14:paraId="39D90105" w14:textId="77777777" w:rsidR="00EF5618" w:rsidRPr="00497247" w:rsidRDefault="00EF5618" w:rsidP="00497247">
      <w:pPr>
        <w:pStyle w:val="NoSpacing"/>
        <w:spacing w:line="276" w:lineRule="auto"/>
        <w:jc w:val="center"/>
        <w:rPr>
          <w:rFonts w:ascii="Times New Roman" w:hAnsi="Times New Roman" w:cs="Times New Roman"/>
          <w:b/>
          <w:color w:val="000000" w:themeColor="text1"/>
          <w:sz w:val="24"/>
          <w:szCs w:val="24"/>
        </w:rPr>
      </w:pPr>
    </w:p>
    <w:p w14:paraId="38096FEF" w14:textId="77777777" w:rsidR="00E251B8" w:rsidRPr="00497247" w:rsidRDefault="00E251B8" w:rsidP="00497247">
      <w:pPr>
        <w:pStyle w:val="NoSpacing"/>
        <w:spacing w:line="276" w:lineRule="auto"/>
        <w:jc w:val="center"/>
        <w:rPr>
          <w:rFonts w:ascii="Times New Roman" w:hAnsi="Times New Roman" w:cs="Times New Roman"/>
          <w:b/>
          <w:color w:val="000000" w:themeColor="text1"/>
          <w:sz w:val="24"/>
          <w:szCs w:val="24"/>
        </w:rPr>
      </w:pPr>
    </w:p>
    <w:p w14:paraId="04669C67" w14:textId="77777777" w:rsidR="00BE638F" w:rsidRPr="00497247" w:rsidRDefault="00BE638F" w:rsidP="00497247">
      <w:pPr>
        <w:pStyle w:val="NoSpacing"/>
        <w:spacing w:line="276" w:lineRule="auto"/>
        <w:jc w:val="center"/>
        <w:rPr>
          <w:rFonts w:ascii="Times New Roman" w:hAnsi="Times New Roman" w:cs="Times New Roman"/>
          <w:b/>
          <w:color w:val="000000" w:themeColor="text1"/>
          <w:sz w:val="24"/>
          <w:szCs w:val="24"/>
        </w:rPr>
      </w:pPr>
    </w:p>
    <w:p w14:paraId="3D46A0CF" w14:textId="77777777" w:rsidR="00BE638F" w:rsidRPr="00497247" w:rsidRDefault="00BE638F" w:rsidP="00497247">
      <w:pPr>
        <w:pStyle w:val="NoSpacing"/>
        <w:spacing w:line="276" w:lineRule="auto"/>
        <w:jc w:val="center"/>
        <w:rPr>
          <w:rFonts w:ascii="Times New Roman" w:hAnsi="Times New Roman" w:cs="Times New Roman"/>
          <w:b/>
          <w:color w:val="000000" w:themeColor="text1"/>
          <w:sz w:val="24"/>
          <w:szCs w:val="24"/>
        </w:rPr>
      </w:pPr>
    </w:p>
    <w:p w14:paraId="1DB773CA" w14:textId="77777777" w:rsidR="00BE638F" w:rsidRPr="00497247" w:rsidRDefault="00BE638F" w:rsidP="00497247">
      <w:pPr>
        <w:pStyle w:val="NoSpacing"/>
        <w:spacing w:line="276" w:lineRule="auto"/>
        <w:jc w:val="center"/>
        <w:rPr>
          <w:rFonts w:ascii="Times New Roman" w:hAnsi="Times New Roman" w:cs="Times New Roman"/>
          <w:b/>
          <w:color w:val="000000" w:themeColor="text1"/>
          <w:sz w:val="24"/>
          <w:szCs w:val="24"/>
        </w:rPr>
      </w:pPr>
    </w:p>
    <w:p w14:paraId="6FC0479B" w14:textId="77777777" w:rsidR="00BE638F" w:rsidRPr="00497247" w:rsidRDefault="00BE638F" w:rsidP="00497247">
      <w:pPr>
        <w:pStyle w:val="NoSpacing"/>
        <w:spacing w:line="276" w:lineRule="auto"/>
        <w:jc w:val="center"/>
        <w:rPr>
          <w:rFonts w:ascii="Times New Roman" w:hAnsi="Times New Roman" w:cs="Times New Roman"/>
          <w:b/>
          <w:color w:val="000000" w:themeColor="text1"/>
          <w:sz w:val="24"/>
          <w:szCs w:val="24"/>
        </w:rPr>
      </w:pPr>
    </w:p>
    <w:p w14:paraId="7F0F74F6" w14:textId="77777777" w:rsidR="00BE638F" w:rsidRPr="00497247" w:rsidRDefault="00BE638F" w:rsidP="00497247">
      <w:pPr>
        <w:pStyle w:val="NoSpacing"/>
        <w:spacing w:line="276" w:lineRule="auto"/>
        <w:jc w:val="center"/>
        <w:rPr>
          <w:rFonts w:ascii="Times New Roman" w:hAnsi="Times New Roman" w:cs="Times New Roman"/>
          <w:b/>
          <w:color w:val="000000" w:themeColor="text1"/>
          <w:sz w:val="24"/>
          <w:szCs w:val="24"/>
        </w:rPr>
      </w:pPr>
    </w:p>
    <w:p w14:paraId="184D4CF6" w14:textId="77777777" w:rsidR="00BE638F" w:rsidRPr="00497247" w:rsidRDefault="00BE638F" w:rsidP="00497247">
      <w:pPr>
        <w:pStyle w:val="NoSpacing"/>
        <w:spacing w:line="276" w:lineRule="auto"/>
        <w:jc w:val="center"/>
        <w:rPr>
          <w:rFonts w:ascii="Times New Roman" w:hAnsi="Times New Roman" w:cs="Times New Roman"/>
          <w:b/>
          <w:color w:val="000000" w:themeColor="text1"/>
          <w:sz w:val="24"/>
          <w:szCs w:val="24"/>
        </w:rPr>
      </w:pPr>
    </w:p>
    <w:p w14:paraId="345AA99D" w14:textId="77777777" w:rsidR="00BE638F" w:rsidRPr="00497247" w:rsidRDefault="00BE638F" w:rsidP="00497247">
      <w:pPr>
        <w:pStyle w:val="NoSpacing"/>
        <w:spacing w:line="276" w:lineRule="auto"/>
        <w:jc w:val="center"/>
        <w:rPr>
          <w:rFonts w:ascii="Times New Roman" w:hAnsi="Times New Roman" w:cs="Times New Roman"/>
          <w:b/>
          <w:color w:val="000000" w:themeColor="text1"/>
          <w:sz w:val="24"/>
          <w:szCs w:val="24"/>
        </w:rPr>
      </w:pPr>
    </w:p>
    <w:p w14:paraId="7A9C81F4" w14:textId="77777777" w:rsidR="00BE638F" w:rsidRPr="00497247" w:rsidRDefault="00BE638F" w:rsidP="00497247">
      <w:pPr>
        <w:pStyle w:val="NoSpacing"/>
        <w:spacing w:line="276" w:lineRule="auto"/>
        <w:jc w:val="center"/>
        <w:rPr>
          <w:rFonts w:ascii="Times New Roman" w:hAnsi="Times New Roman" w:cs="Times New Roman"/>
          <w:b/>
          <w:color w:val="000000" w:themeColor="text1"/>
          <w:sz w:val="24"/>
          <w:szCs w:val="24"/>
        </w:rPr>
      </w:pPr>
    </w:p>
    <w:p w14:paraId="6761E124" w14:textId="77777777" w:rsidR="00BE638F" w:rsidRPr="00497247" w:rsidRDefault="00BE638F" w:rsidP="00497247">
      <w:pPr>
        <w:pStyle w:val="NoSpacing"/>
        <w:spacing w:line="276" w:lineRule="auto"/>
        <w:jc w:val="center"/>
        <w:rPr>
          <w:rFonts w:ascii="Times New Roman" w:hAnsi="Times New Roman" w:cs="Times New Roman"/>
          <w:b/>
          <w:color w:val="000000" w:themeColor="text1"/>
          <w:sz w:val="24"/>
          <w:szCs w:val="24"/>
        </w:rPr>
      </w:pPr>
    </w:p>
    <w:p w14:paraId="7756B15F" w14:textId="4F68D12B" w:rsidR="00BE638F" w:rsidRDefault="00BE638F" w:rsidP="00497247">
      <w:pPr>
        <w:pStyle w:val="NoSpacing"/>
        <w:spacing w:line="276" w:lineRule="auto"/>
        <w:jc w:val="center"/>
        <w:rPr>
          <w:rFonts w:ascii="Times New Roman" w:hAnsi="Times New Roman" w:cs="Times New Roman"/>
          <w:b/>
          <w:color w:val="000000" w:themeColor="text1"/>
          <w:sz w:val="24"/>
          <w:szCs w:val="24"/>
        </w:rPr>
      </w:pPr>
    </w:p>
    <w:p w14:paraId="032D35D7" w14:textId="77777777" w:rsidR="00A06D4D" w:rsidRPr="00497247" w:rsidRDefault="00A06D4D" w:rsidP="00497247">
      <w:pPr>
        <w:pStyle w:val="NoSpacing"/>
        <w:spacing w:line="276" w:lineRule="auto"/>
        <w:jc w:val="center"/>
        <w:rPr>
          <w:rFonts w:ascii="Times New Roman" w:hAnsi="Times New Roman" w:cs="Times New Roman"/>
          <w:b/>
          <w:color w:val="000000" w:themeColor="text1"/>
          <w:sz w:val="24"/>
          <w:szCs w:val="24"/>
        </w:rPr>
      </w:pPr>
    </w:p>
    <w:p w14:paraId="40F26BD1" w14:textId="77777777" w:rsidR="00BE638F" w:rsidRPr="00497247" w:rsidRDefault="00BE638F" w:rsidP="00497247">
      <w:pPr>
        <w:pStyle w:val="NoSpacing"/>
        <w:spacing w:line="276" w:lineRule="auto"/>
        <w:jc w:val="center"/>
        <w:rPr>
          <w:rFonts w:ascii="Times New Roman" w:hAnsi="Times New Roman" w:cs="Times New Roman"/>
          <w:b/>
          <w:color w:val="000000" w:themeColor="text1"/>
          <w:sz w:val="24"/>
          <w:szCs w:val="24"/>
        </w:rPr>
      </w:pPr>
    </w:p>
    <w:p w14:paraId="142B5480" w14:textId="77777777" w:rsidR="007915BE" w:rsidRPr="00497247" w:rsidRDefault="007915BE" w:rsidP="00497247">
      <w:pPr>
        <w:pStyle w:val="NoSpacing"/>
        <w:spacing w:line="276" w:lineRule="auto"/>
        <w:jc w:val="center"/>
        <w:rPr>
          <w:rFonts w:ascii="Times New Roman" w:hAnsi="Times New Roman" w:cs="Times New Roman"/>
          <w:b/>
          <w:color w:val="000000" w:themeColor="text1"/>
          <w:sz w:val="24"/>
          <w:szCs w:val="24"/>
        </w:rPr>
      </w:pPr>
    </w:p>
    <w:p w14:paraId="0C513F71" w14:textId="77777777" w:rsidR="00DE2C8E" w:rsidRDefault="00CB4B04" w:rsidP="00497247">
      <w:pPr>
        <w:pStyle w:val="NoSpacing"/>
        <w:spacing w:line="276" w:lineRule="auto"/>
        <w:jc w:val="center"/>
        <w:rPr>
          <w:rFonts w:ascii="Times New Roman" w:hAnsi="Times New Roman" w:cs="Times New Roman"/>
          <w:b/>
          <w:color w:val="000000" w:themeColor="text1"/>
          <w:sz w:val="24"/>
          <w:szCs w:val="24"/>
        </w:rPr>
      </w:pPr>
      <w:r w:rsidRPr="00497247">
        <w:rPr>
          <w:rFonts w:ascii="Times New Roman" w:hAnsi="Times New Roman" w:cs="Times New Roman"/>
          <w:b/>
          <w:color w:val="000000" w:themeColor="text1"/>
          <w:sz w:val="24"/>
          <w:szCs w:val="24"/>
        </w:rPr>
        <w:t>KONAČNI PRIJEDLOG ZAKONA O</w:t>
      </w:r>
      <w:r w:rsidR="00457853" w:rsidRPr="00497247">
        <w:rPr>
          <w:rFonts w:ascii="Times New Roman" w:hAnsi="Times New Roman" w:cs="Times New Roman"/>
          <w:b/>
          <w:color w:val="000000" w:themeColor="text1"/>
          <w:sz w:val="24"/>
          <w:szCs w:val="24"/>
        </w:rPr>
        <w:t xml:space="preserve"> IZMJENAMA I</w:t>
      </w:r>
      <w:r w:rsidR="00D67A22" w:rsidRPr="00497247">
        <w:rPr>
          <w:rFonts w:ascii="Times New Roman" w:hAnsi="Times New Roman" w:cs="Times New Roman"/>
          <w:b/>
          <w:color w:val="000000" w:themeColor="text1"/>
          <w:sz w:val="24"/>
          <w:szCs w:val="24"/>
        </w:rPr>
        <w:t xml:space="preserve"> </w:t>
      </w:r>
      <w:r w:rsidR="00A14215" w:rsidRPr="00497247">
        <w:rPr>
          <w:rFonts w:ascii="Times New Roman" w:hAnsi="Times New Roman" w:cs="Times New Roman"/>
          <w:b/>
          <w:color w:val="000000" w:themeColor="text1"/>
          <w:sz w:val="24"/>
          <w:szCs w:val="24"/>
        </w:rPr>
        <w:t>DOPUN</w:t>
      </w:r>
      <w:r w:rsidR="00457853" w:rsidRPr="00497247">
        <w:rPr>
          <w:rFonts w:ascii="Times New Roman" w:hAnsi="Times New Roman" w:cs="Times New Roman"/>
          <w:b/>
          <w:color w:val="000000" w:themeColor="text1"/>
          <w:sz w:val="24"/>
          <w:szCs w:val="24"/>
        </w:rPr>
        <w:t>AMA</w:t>
      </w:r>
      <w:r w:rsidR="00A14215" w:rsidRPr="00497247">
        <w:rPr>
          <w:rFonts w:ascii="Times New Roman" w:hAnsi="Times New Roman" w:cs="Times New Roman"/>
          <w:b/>
          <w:color w:val="000000" w:themeColor="text1"/>
          <w:sz w:val="24"/>
          <w:szCs w:val="24"/>
        </w:rPr>
        <w:t xml:space="preserve"> </w:t>
      </w:r>
    </w:p>
    <w:p w14:paraId="03A54372" w14:textId="10DD13E7" w:rsidR="00CB4B04" w:rsidRPr="00497247" w:rsidRDefault="00A14215" w:rsidP="00497247">
      <w:pPr>
        <w:pStyle w:val="NoSpacing"/>
        <w:spacing w:line="276" w:lineRule="auto"/>
        <w:jc w:val="center"/>
        <w:rPr>
          <w:rFonts w:ascii="Times New Roman" w:hAnsi="Times New Roman" w:cs="Times New Roman"/>
          <w:b/>
          <w:color w:val="000000" w:themeColor="text1"/>
          <w:sz w:val="24"/>
          <w:szCs w:val="24"/>
        </w:rPr>
      </w:pPr>
      <w:r w:rsidRPr="00497247">
        <w:rPr>
          <w:rFonts w:ascii="Times New Roman" w:hAnsi="Times New Roman" w:cs="Times New Roman"/>
          <w:b/>
          <w:color w:val="000000" w:themeColor="text1"/>
          <w:sz w:val="24"/>
          <w:szCs w:val="24"/>
        </w:rPr>
        <w:t>KAZNENOG ZAKONA</w:t>
      </w:r>
    </w:p>
    <w:p w14:paraId="2DE2F31B" w14:textId="29E549D8" w:rsidR="00CB4B04" w:rsidRPr="00497247" w:rsidRDefault="00CB4B04" w:rsidP="00497247">
      <w:pPr>
        <w:pStyle w:val="NoSpacing"/>
        <w:spacing w:line="276" w:lineRule="auto"/>
        <w:jc w:val="both"/>
        <w:rPr>
          <w:rFonts w:ascii="Times New Roman" w:hAnsi="Times New Roman" w:cs="Times New Roman"/>
          <w:b/>
          <w:color w:val="000000" w:themeColor="text1"/>
          <w:sz w:val="24"/>
          <w:szCs w:val="24"/>
        </w:rPr>
      </w:pPr>
    </w:p>
    <w:p w14:paraId="0918ACC6" w14:textId="1DAD3180" w:rsidR="00CB4B04" w:rsidRPr="00497247" w:rsidRDefault="00CB4B04" w:rsidP="00497247">
      <w:pPr>
        <w:pStyle w:val="NoSpacing"/>
        <w:spacing w:line="276" w:lineRule="auto"/>
        <w:jc w:val="center"/>
        <w:rPr>
          <w:rFonts w:ascii="Times New Roman" w:hAnsi="Times New Roman" w:cs="Times New Roman"/>
          <w:color w:val="000000" w:themeColor="text1"/>
          <w:sz w:val="24"/>
          <w:szCs w:val="24"/>
        </w:rPr>
      </w:pPr>
      <w:r w:rsidRPr="00497247">
        <w:rPr>
          <w:rFonts w:ascii="Times New Roman" w:hAnsi="Times New Roman" w:cs="Times New Roman"/>
          <w:color w:val="000000" w:themeColor="text1"/>
          <w:sz w:val="24"/>
          <w:szCs w:val="24"/>
        </w:rPr>
        <w:t>Članak 1.</w:t>
      </w:r>
    </w:p>
    <w:p w14:paraId="03143064" w14:textId="77777777" w:rsidR="005F5BCE" w:rsidRPr="00497247" w:rsidRDefault="005F5BCE" w:rsidP="00497247">
      <w:pPr>
        <w:pStyle w:val="NoSpacing"/>
        <w:spacing w:line="276" w:lineRule="auto"/>
        <w:jc w:val="both"/>
        <w:rPr>
          <w:rFonts w:ascii="Times New Roman" w:hAnsi="Times New Roman" w:cs="Times New Roman"/>
          <w:color w:val="000000" w:themeColor="text1"/>
          <w:sz w:val="24"/>
          <w:szCs w:val="24"/>
        </w:rPr>
      </w:pPr>
    </w:p>
    <w:p w14:paraId="08A65E62" w14:textId="1E202653" w:rsidR="002A500B" w:rsidRPr="00497247" w:rsidRDefault="002A500B" w:rsidP="00497247">
      <w:pPr>
        <w:spacing w:line="276" w:lineRule="auto"/>
        <w:jc w:val="both"/>
        <w:rPr>
          <w:rFonts w:eastAsia="Calibri"/>
          <w:color w:val="000000" w:themeColor="text1"/>
          <w:lang w:eastAsia="en-US"/>
        </w:rPr>
      </w:pPr>
      <w:r w:rsidRPr="00497247">
        <w:rPr>
          <w:rFonts w:eastAsia="Calibri"/>
          <w:color w:val="000000" w:themeColor="text1"/>
          <w:lang w:eastAsia="en-US"/>
        </w:rPr>
        <w:t xml:space="preserve">U Kaznenom zakonu (,,Narodne novine“, br. 125/11, 144/12, 56/15, 61/15 – ispravak, 101/17, 118/18, 126/19, 84/21 i 114/22) </w:t>
      </w:r>
      <w:r w:rsidR="00BB283D">
        <w:rPr>
          <w:rFonts w:eastAsia="Calibri"/>
          <w:color w:val="000000" w:themeColor="text1"/>
          <w:lang w:eastAsia="en-US"/>
        </w:rPr>
        <w:t xml:space="preserve">u </w:t>
      </w:r>
      <w:r w:rsidRPr="00497247">
        <w:rPr>
          <w:rFonts w:eastAsia="Calibri"/>
          <w:color w:val="000000" w:themeColor="text1"/>
          <w:lang w:eastAsia="en-US"/>
        </w:rPr>
        <w:t>član</w:t>
      </w:r>
      <w:r w:rsidR="00BB283D">
        <w:rPr>
          <w:rFonts w:eastAsia="Calibri"/>
          <w:color w:val="000000" w:themeColor="text1"/>
          <w:lang w:eastAsia="en-US"/>
        </w:rPr>
        <w:t>ku</w:t>
      </w:r>
      <w:r w:rsidRPr="00497247">
        <w:rPr>
          <w:rFonts w:eastAsia="Calibri"/>
          <w:color w:val="000000" w:themeColor="text1"/>
          <w:lang w:eastAsia="en-US"/>
        </w:rPr>
        <w:t xml:space="preserve"> 42. stavak 1. mijenja se i glasi:</w:t>
      </w:r>
    </w:p>
    <w:p w14:paraId="717F8F98" w14:textId="77777777" w:rsidR="002A500B" w:rsidRPr="00497247" w:rsidRDefault="002A500B" w:rsidP="00497247">
      <w:pPr>
        <w:spacing w:line="276" w:lineRule="auto"/>
        <w:jc w:val="both"/>
        <w:rPr>
          <w:rFonts w:eastAsia="Calibri"/>
          <w:color w:val="000000" w:themeColor="text1"/>
          <w:lang w:eastAsia="en-US"/>
        </w:rPr>
      </w:pPr>
    </w:p>
    <w:p w14:paraId="45B4AAB0" w14:textId="77777777" w:rsidR="002A500B" w:rsidRPr="00497247" w:rsidRDefault="002A500B" w:rsidP="00497247">
      <w:pPr>
        <w:spacing w:line="276" w:lineRule="auto"/>
        <w:jc w:val="both"/>
        <w:rPr>
          <w:rFonts w:eastAsia="Calibri"/>
          <w:strike/>
          <w:color w:val="000000" w:themeColor="text1"/>
          <w:lang w:eastAsia="en-US"/>
        </w:rPr>
      </w:pPr>
      <w:r w:rsidRPr="00497247">
        <w:rPr>
          <w:rFonts w:eastAsia="Calibri"/>
          <w:color w:val="000000" w:themeColor="text1"/>
          <w:lang w:eastAsia="en-US"/>
        </w:rPr>
        <w:t>,,(1) Novčana kazna se izriče u dnevnim iznosima. Ona ne može biti manja od trideset niti veća od tristo šezdeset dnevnih iznosa, osim kad je novčana kazna od pet stotina dnevnih iznosa izričito propisana ovim Zakonom ili za kaznena djela počinjena iz koristoljublja, kad se može izreći do tisuću dnevnih iznosa. “.</w:t>
      </w:r>
    </w:p>
    <w:p w14:paraId="24B3DA4F" w14:textId="77777777" w:rsidR="006C1169" w:rsidRPr="00497247" w:rsidRDefault="006C1169" w:rsidP="00497247">
      <w:pPr>
        <w:spacing w:after="135" w:line="276" w:lineRule="auto"/>
        <w:rPr>
          <w:rFonts w:eastAsia="Calibri"/>
          <w:color w:val="000000" w:themeColor="text1"/>
        </w:rPr>
      </w:pPr>
    </w:p>
    <w:p w14:paraId="7500ED7B" w14:textId="09EC81BC" w:rsidR="006C1169" w:rsidRPr="00497247" w:rsidRDefault="006C1169" w:rsidP="00497247">
      <w:pPr>
        <w:spacing w:after="135" w:line="276" w:lineRule="auto"/>
        <w:jc w:val="both"/>
        <w:rPr>
          <w:rFonts w:eastAsia="Calibri"/>
          <w:color w:val="000000" w:themeColor="text1"/>
        </w:rPr>
      </w:pPr>
      <w:r w:rsidRPr="00497247">
        <w:rPr>
          <w:rFonts w:eastAsia="Calibri"/>
          <w:color w:val="000000" w:themeColor="text1"/>
        </w:rPr>
        <w:t xml:space="preserve">U stavku 4. </w:t>
      </w:r>
      <w:r w:rsidR="00BB283D">
        <w:rPr>
          <w:rFonts w:eastAsia="Calibri"/>
          <w:color w:val="000000" w:themeColor="text1"/>
        </w:rPr>
        <w:t>broj</w:t>
      </w:r>
      <w:r w:rsidR="0092319D">
        <w:rPr>
          <w:rFonts w:eastAsia="Calibri"/>
          <w:color w:val="000000" w:themeColor="text1"/>
        </w:rPr>
        <w:t>ka</w:t>
      </w:r>
      <w:r w:rsidRPr="00497247">
        <w:rPr>
          <w:rFonts w:eastAsia="Calibri"/>
          <w:color w:val="000000" w:themeColor="text1"/>
        </w:rPr>
        <w:t>: „</w:t>
      </w:r>
      <w:bookmarkStart w:id="3" w:name="_Hlk137220853"/>
      <w:r w:rsidRPr="00497247">
        <w:rPr>
          <w:rFonts w:eastAsia="Calibri"/>
          <w:color w:val="000000" w:themeColor="text1"/>
        </w:rPr>
        <w:t xml:space="preserve">2,65“ zamjenjuje se </w:t>
      </w:r>
      <w:r w:rsidR="00BB283D">
        <w:rPr>
          <w:rFonts w:eastAsia="Calibri"/>
          <w:color w:val="000000" w:themeColor="text1"/>
        </w:rPr>
        <w:t>broj</w:t>
      </w:r>
      <w:r w:rsidR="0092319D">
        <w:rPr>
          <w:rFonts w:eastAsia="Calibri"/>
          <w:color w:val="000000" w:themeColor="text1"/>
        </w:rPr>
        <w:t>kom</w:t>
      </w:r>
      <w:r w:rsidRPr="00497247">
        <w:rPr>
          <w:rFonts w:eastAsia="Calibri"/>
          <w:color w:val="000000" w:themeColor="text1"/>
        </w:rPr>
        <w:t xml:space="preserve">: „ 5“, a </w:t>
      </w:r>
      <w:r w:rsidR="00BB283D">
        <w:rPr>
          <w:rFonts w:eastAsia="Calibri"/>
          <w:color w:val="000000" w:themeColor="text1"/>
        </w:rPr>
        <w:t>broj</w:t>
      </w:r>
      <w:r w:rsidR="0092319D">
        <w:rPr>
          <w:rFonts w:eastAsia="Calibri"/>
          <w:color w:val="000000" w:themeColor="text1"/>
        </w:rPr>
        <w:t>ka</w:t>
      </w:r>
      <w:r w:rsidRPr="00497247">
        <w:rPr>
          <w:rFonts w:eastAsia="Calibri"/>
          <w:color w:val="000000" w:themeColor="text1"/>
        </w:rPr>
        <w:t xml:space="preserve">: „1327,23“ zamjenjuju se </w:t>
      </w:r>
      <w:r w:rsidR="00BB283D">
        <w:rPr>
          <w:rFonts w:eastAsia="Calibri"/>
          <w:color w:val="000000" w:themeColor="text1"/>
        </w:rPr>
        <w:t>broj</w:t>
      </w:r>
      <w:r w:rsidR="0092319D">
        <w:rPr>
          <w:rFonts w:eastAsia="Calibri"/>
          <w:color w:val="000000" w:themeColor="text1"/>
        </w:rPr>
        <w:t>kom</w:t>
      </w:r>
      <w:r w:rsidRPr="00497247">
        <w:rPr>
          <w:rFonts w:eastAsia="Calibri"/>
          <w:color w:val="000000" w:themeColor="text1"/>
        </w:rPr>
        <w:t>: „2500“ .</w:t>
      </w:r>
    </w:p>
    <w:bookmarkEnd w:id="3"/>
    <w:p w14:paraId="19CE65C9" w14:textId="3FA38B55" w:rsidR="002A500B" w:rsidRPr="00497247" w:rsidRDefault="002A500B" w:rsidP="00497247">
      <w:pPr>
        <w:spacing w:after="135" w:line="276" w:lineRule="auto"/>
        <w:jc w:val="both"/>
        <w:rPr>
          <w:rFonts w:eastAsia="Calibri"/>
          <w:b/>
          <w:bCs/>
          <w:color w:val="000000" w:themeColor="text1"/>
        </w:rPr>
      </w:pPr>
    </w:p>
    <w:p w14:paraId="43DD9B19" w14:textId="4B8387B9" w:rsidR="00A14215" w:rsidRPr="00497247" w:rsidRDefault="008123C4" w:rsidP="00497247">
      <w:pPr>
        <w:spacing w:after="135" w:line="276" w:lineRule="auto"/>
        <w:jc w:val="center"/>
        <w:rPr>
          <w:rFonts w:eastAsia="Calibri"/>
          <w:color w:val="000000" w:themeColor="text1"/>
        </w:rPr>
      </w:pPr>
      <w:bookmarkStart w:id="4" w:name="_Hlk128132104"/>
      <w:r w:rsidRPr="00497247">
        <w:rPr>
          <w:rFonts w:eastAsia="Calibri"/>
          <w:color w:val="000000" w:themeColor="text1"/>
        </w:rPr>
        <w:t xml:space="preserve">Članak 2. </w:t>
      </w:r>
    </w:p>
    <w:bookmarkEnd w:id="4"/>
    <w:p w14:paraId="2793F0FD" w14:textId="342BD92A" w:rsidR="00A14215" w:rsidRPr="00497247" w:rsidRDefault="005F5BCE" w:rsidP="00497247">
      <w:pPr>
        <w:spacing w:after="135" w:line="276" w:lineRule="auto"/>
        <w:jc w:val="both"/>
        <w:rPr>
          <w:rFonts w:eastAsia="Calibri"/>
          <w:color w:val="000000" w:themeColor="text1"/>
        </w:rPr>
      </w:pPr>
      <w:r w:rsidRPr="00497247">
        <w:rPr>
          <w:rFonts w:eastAsia="Calibri"/>
          <w:color w:val="000000" w:themeColor="text1"/>
        </w:rPr>
        <w:t>U članku 293. iza stavka 3. dodaje se stavak 4. koji glasi:</w:t>
      </w:r>
    </w:p>
    <w:p w14:paraId="1137002B" w14:textId="750DCF89" w:rsidR="005F5BCE" w:rsidRPr="00497247" w:rsidRDefault="00F84969" w:rsidP="00497247">
      <w:pPr>
        <w:spacing w:after="135" w:line="276" w:lineRule="auto"/>
        <w:jc w:val="both"/>
        <w:rPr>
          <w:rFonts w:eastAsia="Calibri"/>
          <w:color w:val="000000" w:themeColor="text1"/>
        </w:rPr>
      </w:pPr>
      <w:r>
        <w:rPr>
          <w:rFonts w:eastAsia="Calibri"/>
          <w:color w:val="000000" w:themeColor="text1"/>
        </w:rPr>
        <w:t>„ (4</w:t>
      </w:r>
      <w:r w:rsidR="005F5BCE" w:rsidRPr="00497247">
        <w:rPr>
          <w:rFonts w:eastAsia="Calibri"/>
          <w:color w:val="000000" w:themeColor="text1"/>
        </w:rPr>
        <w:t>)</w:t>
      </w:r>
      <w:r w:rsidR="005F5BCE" w:rsidRPr="00497247">
        <w:rPr>
          <w:rFonts w:eastAsia="Calibri"/>
          <w:color w:val="000000" w:themeColor="text1"/>
          <w:lang w:eastAsia="en-US"/>
        </w:rPr>
        <w:t xml:space="preserve"> U slučajevima počinjenja kaznenog djela iz stavka 1., 2. ili 3. ovoga članka, kada službena osoba zahtijeva ili primi mito, ili  prihvati ponudu ili obećanje mita, službenom osobom smatra se i strani javni službenik. Strani javni službenik je imenovani ili izabrani nositelj zakonodavne, izvršne, upravne</w:t>
      </w:r>
      <w:r w:rsidR="0073339D">
        <w:rPr>
          <w:rFonts w:eastAsia="Calibri"/>
          <w:color w:val="000000" w:themeColor="text1"/>
          <w:lang w:eastAsia="en-US"/>
        </w:rPr>
        <w:t xml:space="preserve"> ili</w:t>
      </w:r>
      <w:r w:rsidR="005F5BCE" w:rsidRPr="00497247">
        <w:rPr>
          <w:rFonts w:eastAsia="Calibri"/>
          <w:color w:val="000000" w:themeColor="text1"/>
          <w:lang w:eastAsia="en-US"/>
        </w:rPr>
        <w:t xml:space="preserve"> pravosudne dužnosti ili službe Europske unije ili strane države, kao i osoba koja obavlja ili joj je izričito ili stvarno povjereno obavljanje poslova javne službe za Europsku uniju ili stranu državu, uključujući i za pravnu osobu koja je osnovana</w:t>
      </w:r>
      <w:r w:rsidR="0014509A">
        <w:rPr>
          <w:rFonts w:eastAsia="Calibri"/>
          <w:color w:val="000000" w:themeColor="text1"/>
          <w:lang w:eastAsia="en-US"/>
        </w:rPr>
        <w:t xml:space="preserve"> </w:t>
      </w:r>
      <w:r w:rsidR="0014509A" w:rsidRPr="008F2F1E">
        <w:rPr>
          <w:rFonts w:eastAsia="Calibri"/>
          <w:color w:val="000000" w:themeColor="text1"/>
          <w:lang w:eastAsia="en-US"/>
        </w:rPr>
        <w:t>na temelju javnog prava</w:t>
      </w:r>
      <w:r w:rsidR="005F5BCE" w:rsidRPr="00497247">
        <w:rPr>
          <w:rFonts w:eastAsia="Calibri"/>
          <w:color w:val="000000" w:themeColor="text1"/>
          <w:lang w:eastAsia="en-US"/>
        </w:rPr>
        <w:t xml:space="preserve"> s ciljem obavljanja poslova od javnog interesa ili za poslovni subjekt u kojem strana država ima izravni ili neizravni prevladavajući utjecaj, te </w:t>
      </w:r>
      <w:r w:rsidR="0070386F" w:rsidRPr="00497247">
        <w:rPr>
          <w:rFonts w:eastAsia="Calibri"/>
          <w:color w:val="000000" w:themeColor="text1"/>
          <w:lang w:eastAsia="en-US"/>
        </w:rPr>
        <w:t xml:space="preserve">dužnosnik ili </w:t>
      </w:r>
      <w:r w:rsidR="005F5BCE" w:rsidRPr="00497247">
        <w:rPr>
          <w:rFonts w:eastAsia="Calibri"/>
          <w:color w:val="000000" w:themeColor="text1"/>
          <w:lang w:eastAsia="en-US"/>
        </w:rPr>
        <w:t xml:space="preserve">službenik međunarodne javne organizacije ili </w:t>
      </w:r>
      <w:bookmarkStart w:id="5" w:name="_Hlk137216983"/>
      <w:r w:rsidR="005F5BCE" w:rsidRPr="00497247">
        <w:rPr>
          <w:rFonts w:eastAsia="Calibri"/>
          <w:color w:val="000000" w:themeColor="text1"/>
          <w:lang w:eastAsia="en-US"/>
        </w:rPr>
        <w:t>bilo koj</w:t>
      </w:r>
      <w:r w:rsidR="007915BE" w:rsidRPr="00497247">
        <w:rPr>
          <w:rFonts w:eastAsia="Calibri"/>
          <w:color w:val="000000" w:themeColor="text1"/>
          <w:lang w:eastAsia="en-US"/>
        </w:rPr>
        <w:t>a</w:t>
      </w:r>
      <w:r w:rsidR="005F5BCE" w:rsidRPr="00497247">
        <w:rPr>
          <w:rFonts w:eastAsia="Calibri"/>
          <w:color w:val="000000" w:themeColor="text1"/>
          <w:lang w:eastAsia="en-US"/>
        </w:rPr>
        <w:t xml:space="preserve"> osob</w:t>
      </w:r>
      <w:r w:rsidR="007915BE" w:rsidRPr="00497247">
        <w:rPr>
          <w:rFonts w:eastAsia="Calibri"/>
          <w:color w:val="000000" w:themeColor="text1"/>
          <w:lang w:eastAsia="en-US"/>
        </w:rPr>
        <w:t>a</w:t>
      </w:r>
      <w:r w:rsidR="005F5BCE" w:rsidRPr="00497247">
        <w:rPr>
          <w:rFonts w:eastAsia="Calibri"/>
          <w:color w:val="000000" w:themeColor="text1"/>
          <w:lang w:eastAsia="en-US"/>
        </w:rPr>
        <w:t xml:space="preserve"> koja je ovlaštena od strane takve organizacije postupati u ime i za račun te organizacije</w:t>
      </w:r>
      <w:bookmarkEnd w:id="5"/>
      <w:r w:rsidR="005F5BCE" w:rsidRPr="00497247">
        <w:rPr>
          <w:rFonts w:eastAsia="Calibri"/>
          <w:color w:val="000000" w:themeColor="text1"/>
          <w:lang w:eastAsia="en-US"/>
        </w:rPr>
        <w:t>.</w:t>
      </w:r>
      <w:r w:rsidR="005F5BCE" w:rsidRPr="00497247">
        <w:rPr>
          <w:rFonts w:eastAsia="Calibri"/>
          <w:color w:val="000000" w:themeColor="text1"/>
          <w:lang w:val="en-GB" w:eastAsia="en-US"/>
        </w:rPr>
        <w:t xml:space="preserve"> </w:t>
      </w:r>
      <w:r w:rsidR="005F5BCE" w:rsidRPr="00497247">
        <w:rPr>
          <w:rFonts w:eastAsia="Calibri"/>
          <w:color w:val="000000" w:themeColor="text1"/>
          <w:lang w:eastAsia="en-US"/>
        </w:rPr>
        <w:t>Strana država uključuje sve razine vlasti te države ili organiziranog stranog područja.“.</w:t>
      </w:r>
    </w:p>
    <w:p w14:paraId="3728D2CD" w14:textId="77777777" w:rsidR="005F5BCE" w:rsidRPr="00497247" w:rsidRDefault="005F5BCE" w:rsidP="00497247">
      <w:pPr>
        <w:spacing w:after="135" w:line="276" w:lineRule="auto"/>
        <w:jc w:val="center"/>
        <w:rPr>
          <w:rFonts w:eastAsia="Calibri"/>
          <w:color w:val="000000" w:themeColor="text1"/>
        </w:rPr>
      </w:pPr>
    </w:p>
    <w:p w14:paraId="5F8AEDF0" w14:textId="7E6D4FD6" w:rsidR="00A14215" w:rsidRPr="00497247" w:rsidRDefault="005F5BCE" w:rsidP="00497247">
      <w:pPr>
        <w:spacing w:after="135" w:line="276" w:lineRule="auto"/>
        <w:jc w:val="center"/>
        <w:rPr>
          <w:rFonts w:eastAsia="Calibri"/>
          <w:color w:val="000000" w:themeColor="text1"/>
        </w:rPr>
      </w:pPr>
      <w:r w:rsidRPr="00497247">
        <w:rPr>
          <w:rFonts w:eastAsia="Calibri"/>
          <w:color w:val="000000" w:themeColor="text1"/>
        </w:rPr>
        <w:t>Članak 3.</w:t>
      </w:r>
    </w:p>
    <w:p w14:paraId="3294F27A" w14:textId="707474D6" w:rsidR="005F5BCE" w:rsidRPr="00497247" w:rsidRDefault="005F5BCE" w:rsidP="00497247">
      <w:pPr>
        <w:spacing w:after="135" w:line="276" w:lineRule="auto"/>
        <w:jc w:val="both"/>
        <w:rPr>
          <w:rFonts w:eastAsia="Calibri"/>
          <w:color w:val="000000" w:themeColor="text1"/>
        </w:rPr>
      </w:pPr>
      <w:r w:rsidRPr="00497247">
        <w:rPr>
          <w:rFonts w:eastAsia="Calibri"/>
          <w:color w:val="000000" w:themeColor="text1"/>
        </w:rPr>
        <w:t>U članku 294. iza stavka 2. dodaje se novi stavak 3</w:t>
      </w:r>
      <w:r w:rsidR="0084745F" w:rsidRPr="00497247">
        <w:rPr>
          <w:rFonts w:eastAsia="Calibri"/>
          <w:color w:val="000000" w:themeColor="text1"/>
        </w:rPr>
        <w:t xml:space="preserve">. koji glasi: </w:t>
      </w:r>
    </w:p>
    <w:p w14:paraId="3EB31EFB" w14:textId="01FE3BF0" w:rsidR="0084745F" w:rsidRPr="00497247" w:rsidRDefault="00F84969" w:rsidP="00497247">
      <w:pPr>
        <w:spacing w:after="135" w:line="276" w:lineRule="auto"/>
        <w:jc w:val="both"/>
        <w:rPr>
          <w:rFonts w:eastAsia="Calibri"/>
          <w:color w:val="000000" w:themeColor="text1"/>
        </w:rPr>
      </w:pPr>
      <w:r>
        <w:rPr>
          <w:rFonts w:eastAsia="Calibri"/>
          <w:color w:val="000000" w:themeColor="text1"/>
        </w:rPr>
        <w:t>„ (3</w:t>
      </w:r>
      <w:r w:rsidR="0084745F" w:rsidRPr="00497247">
        <w:rPr>
          <w:rFonts w:eastAsia="Calibri"/>
          <w:color w:val="000000" w:themeColor="text1"/>
        </w:rPr>
        <w:t>) U slučajevima počinjenja kaznenog djela iz stavka 1. ili 2. ovoga članka, kada</w:t>
      </w:r>
      <w:r>
        <w:rPr>
          <w:rFonts w:eastAsia="Calibri"/>
          <w:color w:val="000000" w:themeColor="text1"/>
        </w:rPr>
        <w:t xml:space="preserve"> se mito ponudi, dade ili obeća</w:t>
      </w:r>
      <w:r w:rsidR="0084745F" w:rsidRPr="00497247">
        <w:rPr>
          <w:rFonts w:eastAsia="Calibri"/>
          <w:color w:val="000000" w:themeColor="text1"/>
        </w:rPr>
        <w:t xml:space="preserve"> službenoj osobi, službenom osobom smatra se i strani javni službenik. Strani javni službenik je imenovani ili izabrani nositelj zakonodavne, izvršne, upravne</w:t>
      </w:r>
      <w:r w:rsidR="00E344D4">
        <w:rPr>
          <w:rFonts w:eastAsia="Calibri"/>
          <w:color w:val="000000" w:themeColor="text1"/>
        </w:rPr>
        <w:t xml:space="preserve"> ili</w:t>
      </w:r>
      <w:r w:rsidR="0084745F" w:rsidRPr="00497247">
        <w:rPr>
          <w:rFonts w:eastAsia="Calibri"/>
          <w:color w:val="000000" w:themeColor="text1"/>
        </w:rPr>
        <w:t xml:space="preserve"> pravosudne  dužnosti ili službe Europske unije ili strane države, kao i osoba koja obavlja ili joj je izričito ili stvarno povjereno obavljanje poslova javne službe za Europsku uniju ili stranu državu, uključujući i za pravnu osobu koja je osnovana</w:t>
      </w:r>
      <w:r w:rsidR="00465C0A">
        <w:rPr>
          <w:rFonts w:eastAsia="Calibri"/>
          <w:color w:val="000000" w:themeColor="text1"/>
        </w:rPr>
        <w:t xml:space="preserve"> </w:t>
      </w:r>
      <w:r w:rsidR="00465C0A" w:rsidRPr="008F2F1E">
        <w:rPr>
          <w:rFonts w:eastAsia="Calibri"/>
          <w:color w:val="000000" w:themeColor="text1"/>
        </w:rPr>
        <w:t>na temelju javnog prava</w:t>
      </w:r>
      <w:r w:rsidR="0084745F" w:rsidRPr="00497247">
        <w:rPr>
          <w:rFonts w:eastAsia="Calibri"/>
          <w:color w:val="000000" w:themeColor="text1"/>
        </w:rPr>
        <w:t xml:space="preserve"> s ciljem obavljanja poslova od javnog interesa ili za poslovni subjekt u kojem strana država ima izravni ili neizravni prevladavajući utjecaj, te </w:t>
      </w:r>
      <w:r w:rsidR="0070386F" w:rsidRPr="00497247">
        <w:rPr>
          <w:rFonts w:eastAsia="Calibri"/>
          <w:color w:val="000000" w:themeColor="text1"/>
        </w:rPr>
        <w:t xml:space="preserve">dužnosnik ili </w:t>
      </w:r>
      <w:r w:rsidR="0084745F" w:rsidRPr="00497247">
        <w:rPr>
          <w:rFonts w:eastAsia="Calibri"/>
          <w:color w:val="000000" w:themeColor="text1"/>
        </w:rPr>
        <w:t>službenik međunarodne</w:t>
      </w:r>
      <w:r w:rsidR="0084745F" w:rsidRPr="00497247">
        <w:rPr>
          <w:rFonts w:eastAsia="Calibri"/>
          <w:color w:val="000000" w:themeColor="text1"/>
          <w:lang w:val="en-GB"/>
        </w:rPr>
        <w:t xml:space="preserve"> </w:t>
      </w:r>
      <w:r w:rsidR="0084745F" w:rsidRPr="00497247">
        <w:rPr>
          <w:rFonts w:eastAsia="Calibri"/>
          <w:color w:val="000000" w:themeColor="text1"/>
        </w:rPr>
        <w:t>javne organizacije ili bilo koj</w:t>
      </w:r>
      <w:r w:rsidR="007915BE" w:rsidRPr="00497247">
        <w:rPr>
          <w:rFonts w:eastAsia="Calibri"/>
          <w:color w:val="000000" w:themeColor="text1"/>
        </w:rPr>
        <w:t>a</w:t>
      </w:r>
      <w:r w:rsidR="0084745F" w:rsidRPr="00497247">
        <w:rPr>
          <w:rFonts w:eastAsia="Calibri"/>
          <w:color w:val="000000" w:themeColor="text1"/>
        </w:rPr>
        <w:t xml:space="preserve"> osob</w:t>
      </w:r>
      <w:r w:rsidR="007915BE" w:rsidRPr="00497247">
        <w:rPr>
          <w:rFonts w:eastAsia="Calibri"/>
          <w:color w:val="000000" w:themeColor="text1"/>
        </w:rPr>
        <w:t>a</w:t>
      </w:r>
      <w:r w:rsidR="0084745F" w:rsidRPr="00497247">
        <w:rPr>
          <w:rFonts w:eastAsia="Calibri"/>
          <w:color w:val="000000" w:themeColor="text1"/>
        </w:rPr>
        <w:t xml:space="preserve"> koja je ovlaštena od strane takve organizacije postupati u ime i za račun te organizacije. </w:t>
      </w:r>
      <w:bookmarkStart w:id="6" w:name="_Hlk137217872"/>
      <w:r w:rsidR="0084745F" w:rsidRPr="00497247">
        <w:rPr>
          <w:rFonts w:eastAsia="Calibri"/>
          <w:color w:val="000000" w:themeColor="text1"/>
        </w:rPr>
        <w:t>Strana država uključuje sve razine vlasti te države ili organiziranog stranog područja</w:t>
      </w:r>
      <w:bookmarkEnd w:id="6"/>
      <w:r w:rsidR="0084745F" w:rsidRPr="00497247">
        <w:rPr>
          <w:rFonts w:eastAsia="Calibri"/>
          <w:color w:val="000000" w:themeColor="text1"/>
        </w:rPr>
        <w:t>.“.</w:t>
      </w:r>
    </w:p>
    <w:p w14:paraId="50333352" w14:textId="3A1C0A63" w:rsidR="0084745F" w:rsidRPr="00497247" w:rsidRDefault="0084745F" w:rsidP="00497247">
      <w:pPr>
        <w:spacing w:after="135" w:line="276" w:lineRule="auto"/>
        <w:jc w:val="both"/>
        <w:rPr>
          <w:rFonts w:eastAsia="Calibri"/>
          <w:color w:val="000000" w:themeColor="text1"/>
        </w:rPr>
      </w:pPr>
      <w:r w:rsidRPr="00497247">
        <w:rPr>
          <w:rFonts w:eastAsia="Calibri"/>
          <w:color w:val="000000" w:themeColor="text1"/>
        </w:rPr>
        <w:t>Dosadašnji stavak 3. postaje stavak 4..</w:t>
      </w:r>
    </w:p>
    <w:p w14:paraId="0B2CD6E5" w14:textId="36D3F5E9" w:rsidR="00BE6763" w:rsidRPr="00497247" w:rsidRDefault="00BE6763" w:rsidP="00497247">
      <w:pPr>
        <w:spacing w:line="276" w:lineRule="auto"/>
        <w:jc w:val="center"/>
        <w:rPr>
          <w:color w:val="000000" w:themeColor="text1"/>
        </w:rPr>
      </w:pPr>
    </w:p>
    <w:p w14:paraId="01BAEC71" w14:textId="4F1C4917" w:rsidR="00330C19" w:rsidRPr="00497247" w:rsidRDefault="00330C19" w:rsidP="00497247">
      <w:pPr>
        <w:spacing w:line="276" w:lineRule="auto"/>
        <w:jc w:val="center"/>
        <w:rPr>
          <w:color w:val="000000" w:themeColor="text1"/>
        </w:rPr>
      </w:pPr>
      <w:r w:rsidRPr="00497247">
        <w:rPr>
          <w:color w:val="000000" w:themeColor="text1"/>
        </w:rPr>
        <w:t xml:space="preserve">Članak </w:t>
      </w:r>
      <w:r w:rsidR="0084745F" w:rsidRPr="00497247">
        <w:rPr>
          <w:color w:val="000000" w:themeColor="text1"/>
        </w:rPr>
        <w:t>4</w:t>
      </w:r>
      <w:r w:rsidRPr="00497247">
        <w:rPr>
          <w:color w:val="000000" w:themeColor="text1"/>
        </w:rPr>
        <w:t>.</w:t>
      </w:r>
    </w:p>
    <w:p w14:paraId="6AE39C2C" w14:textId="38EB453D" w:rsidR="0084745F" w:rsidRPr="00497247" w:rsidRDefault="0084745F" w:rsidP="00497247">
      <w:pPr>
        <w:spacing w:line="276" w:lineRule="auto"/>
        <w:jc w:val="center"/>
        <w:rPr>
          <w:color w:val="000000" w:themeColor="text1"/>
        </w:rPr>
      </w:pPr>
    </w:p>
    <w:p w14:paraId="34CBF560" w14:textId="441AA32E" w:rsidR="0084745F" w:rsidRPr="00497247" w:rsidRDefault="0084745F" w:rsidP="00497247">
      <w:pPr>
        <w:spacing w:line="276" w:lineRule="auto"/>
        <w:rPr>
          <w:color w:val="000000" w:themeColor="text1"/>
        </w:rPr>
      </w:pPr>
      <w:r w:rsidRPr="00497247">
        <w:rPr>
          <w:color w:val="000000" w:themeColor="text1"/>
        </w:rPr>
        <w:t>Članak 339. mijenja se i glasi:</w:t>
      </w:r>
    </w:p>
    <w:p w14:paraId="4CF2EB49" w14:textId="20934003" w:rsidR="0084745F" w:rsidRPr="00497247" w:rsidRDefault="0084745F" w:rsidP="00497247">
      <w:pPr>
        <w:spacing w:line="276" w:lineRule="auto"/>
        <w:rPr>
          <w:color w:val="000000" w:themeColor="text1"/>
        </w:rPr>
      </w:pPr>
    </w:p>
    <w:p w14:paraId="57EF6FEF" w14:textId="4D61D2DF" w:rsidR="0084745F" w:rsidRPr="00497247" w:rsidRDefault="0084745F" w:rsidP="00497247">
      <w:pPr>
        <w:spacing w:line="276" w:lineRule="auto"/>
        <w:jc w:val="both"/>
        <w:rPr>
          <w:color w:val="000000" w:themeColor="text1"/>
        </w:rPr>
      </w:pPr>
      <w:r w:rsidRPr="00497247">
        <w:rPr>
          <w:color w:val="000000" w:themeColor="text1"/>
        </w:rPr>
        <w:t>(1)</w:t>
      </w:r>
      <w:bookmarkStart w:id="7" w:name="_Hlk131064429"/>
      <w:r w:rsidRPr="00497247">
        <w:rPr>
          <w:color w:val="000000" w:themeColor="text1"/>
        </w:rPr>
        <w:t xml:space="preserve">Tko kao zastupnik u Hrvatskom saboru, Europskom parlamentu, </w:t>
      </w:r>
      <w:bookmarkStart w:id="8" w:name="_Hlk137218666"/>
      <w:r w:rsidRPr="00497247">
        <w:rPr>
          <w:color w:val="000000" w:themeColor="text1"/>
        </w:rPr>
        <w:t>zakonodavnom tijelu i</w:t>
      </w:r>
      <w:r w:rsidR="00833E63" w:rsidRPr="00497247">
        <w:rPr>
          <w:color w:val="000000" w:themeColor="text1"/>
        </w:rPr>
        <w:t>li predstavničkom tijelu</w:t>
      </w:r>
      <w:r w:rsidRPr="00497247">
        <w:rPr>
          <w:color w:val="000000" w:themeColor="text1"/>
        </w:rPr>
        <w:t xml:space="preserve"> strane države ili međunarodne javne organizacije ili kao vijećnik u predstavničkom </w:t>
      </w:r>
      <w:bookmarkEnd w:id="8"/>
      <w:r w:rsidRPr="00497247">
        <w:rPr>
          <w:color w:val="000000" w:themeColor="text1"/>
        </w:rPr>
        <w:t xml:space="preserve">tijelu jedinice lokalne i područne (regionalne) samouprave  zahtijeva ili primi mito ili prihvati ponudu ili obećanje mita </w:t>
      </w:r>
      <w:bookmarkStart w:id="9" w:name="_Hlk132116252"/>
      <w:r w:rsidRPr="00497247">
        <w:rPr>
          <w:color w:val="000000" w:themeColor="text1"/>
        </w:rPr>
        <w:t xml:space="preserve">za sebe ili drugoga </w:t>
      </w:r>
      <w:bookmarkEnd w:id="9"/>
      <w:r w:rsidRPr="00497247">
        <w:rPr>
          <w:color w:val="000000" w:themeColor="text1"/>
        </w:rPr>
        <w:t xml:space="preserve">kako bi u zakonodavnom ili predstavničkom tijelu glasovao na određen način, kaznit će se kaznom zatvora od jedne do osam godina. </w:t>
      </w:r>
    </w:p>
    <w:bookmarkEnd w:id="7"/>
    <w:p w14:paraId="17A611F9" w14:textId="77777777" w:rsidR="0084745F" w:rsidRPr="00497247" w:rsidRDefault="0084745F" w:rsidP="00497247">
      <w:pPr>
        <w:spacing w:line="276" w:lineRule="auto"/>
        <w:jc w:val="both"/>
        <w:rPr>
          <w:color w:val="000000" w:themeColor="text1"/>
        </w:rPr>
      </w:pPr>
    </w:p>
    <w:p w14:paraId="590C3162" w14:textId="5674B54F" w:rsidR="0084745F" w:rsidRPr="00497247" w:rsidRDefault="0084745F" w:rsidP="00497247">
      <w:pPr>
        <w:spacing w:line="276" w:lineRule="auto"/>
        <w:jc w:val="both"/>
        <w:rPr>
          <w:color w:val="000000" w:themeColor="text1"/>
        </w:rPr>
      </w:pPr>
      <w:r w:rsidRPr="00497247">
        <w:rPr>
          <w:color w:val="000000" w:themeColor="text1"/>
        </w:rPr>
        <w:t>(2) Kaznom iz stavka 1. ovoga članka kaznit će se tko zastupniku u Hrvatskom saboru, Europskom parlamentu, u zakonodavnom tijelu i</w:t>
      </w:r>
      <w:r w:rsidR="00833E63" w:rsidRPr="00497247">
        <w:rPr>
          <w:color w:val="000000" w:themeColor="text1"/>
        </w:rPr>
        <w:t>li predstavničkom tijelu</w:t>
      </w:r>
      <w:r w:rsidRPr="00497247">
        <w:rPr>
          <w:color w:val="000000" w:themeColor="text1"/>
        </w:rPr>
        <w:t xml:space="preserve"> strane države ili međunarodne javne organizacije ili vijećniku u predstavničkom tijelu jedinice lokalne i područne (regionalne) samouprave ponudi, obeća ili dade mito </w:t>
      </w:r>
      <w:bookmarkStart w:id="10" w:name="_Hlk137219722"/>
      <w:r w:rsidRPr="00497247">
        <w:rPr>
          <w:color w:val="000000" w:themeColor="text1"/>
        </w:rPr>
        <w:t xml:space="preserve">namijenjeno toj ili drugoj osobi kako bi u zakonodavnom ili predstavničkom tijelu glasovao na određen način </w:t>
      </w:r>
      <w:bookmarkEnd w:id="10"/>
      <w:r w:rsidRPr="00497247">
        <w:rPr>
          <w:color w:val="000000" w:themeColor="text1"/>
        </w:rPr>
        <w:t>ili tko posreduje pri takvom podmićivanju.</w:t>
      </w:r>
    </w:p>
    <w:p w14:paraId="43CF51B8" w14:textId="77777777" w:rsidR="0084745F" w:rsidRPr="00497247" w:rsidRDefault="0084745F" w:rsidP="00497247">
      <w:pPr>
        <w:spacing w:line="276" w:lineRule="auto"/>
        <w:jc w:val="both"/>
        <w:rPr>
          <w:color w:val="000000" w:themeColor="text1"/>
        </w:rPr>
      </w:pPr>
    </w:p>
    <w:p w14:paraId="14D73EDC" w14:textId="5EABFEA2" w:rsidR="0084745F" w:rsidRDefault="0084745F" w:rsidP="00DE2C8E">
      <w:pPr>
        <w:spacing w:line="276" w:lineRule="auto"/>
        <w:jc w:val="both"/>
        <w:rPr>
          <w:color w:val="000000" w:themeColor="text1"/>
        </w:rPr>
      </w:pPr>
      <w:r w:rsidRPr="00497247">
        <w:rPr>
          <w:color w:val="000000" w:themeColor="text1"/>
        </w:rPr>
        <w:t>(3) Strana država u stavku 1. i 2. ovoga članka uključuje sve razine vlasti te države ili organiziranog stranog područja.</w:t>
      </w:r>
    </w:p>
    <w:p w14:paraId="07546ABE" w14:textId="77777777" w:rsidR="00DE2C8E" w:rsidRPr="00497247" w:rsidRDefault="00DE2C8E" w:rsidP="00DE2C8E">
      <w:pPr>
        <w:spacing w:line="276" w:lineRule="auto"/>
        <w:jc w:val="both"/>
        <w:rPr>
          <w:color w:val="000000" w:themeColor="text1"/>
        </w:rPr>
      </w:pPr>
    </w:p>
    <w:p w14:paraId="7B0D57BE" w14:textId="26DE40E2" w:rsidR="00330C19" w:rsidRPr="00497247" w:rsidRDefault="0084745F" w:rsidP="00497247">
      <w:pPr>
        <w:spacing w:after="200" w:line="276" w:lineRule="auto"/>
        <w:jc w:val="both"/>
        <w:rPr>
          <w:color w:val="000000" w:themeColor="text1"/>
        </w:rPr>
      </w:pPr>
      <w:r w:rsidRPr="00497247">
        <w:rPr>
          <w:color w:val="000000" w:themeColor="text1"/>
        </w:rPr>
        <w:t xml:space="preserve">                                                             Članak 5.</w:t>
      </w:r>
    </w:p>
    <w:p w14:paraId="49EC0E6C" w14:textId="653E06CC" w:rsidR="00330C19" w:rsidRPr="00497247" w:rsidRDefault="005E7A5C" w:rsidP="00497247">
      <w:pPr>
        <w:spacing w:after="200" w:line="276" w:lineRule="auto"/>
        <w:jc w:val="both"/>
        <w:rPr>
          <w:color w:val="000000" w:themeColor="text1"/>
        </w:rPr>
      </w:pPr>
      <w:r w:rsidRPr="00497247">
        <w:rPr>
          <w:color w:val="000000" w:themeColor="text1"/>
        </w:rPr>
        <w:t xml:space="preserve">Ovaj Zakon </w:t>
      </w:r>
      <w:r w:rsidR="000B6822" w:rsidRPr="00497247">
        <w:rPr>
          <w:color w:val="000000" w:themeColor="text1"/>
        </w:rPr>
        <w:t>stupa na snagu osmoga dana od dana objave</w:t>
      </w:r>
      <w:r w:rsidRPr="00497247">
        <w:rPr>
          <w:color w:val="000000" w:themeColor="text1"/>
        </w:rPr>
        <w:t xml:space="preserve"> u Narodnim novinama</w:t>
      </w:r>
      <w:r w:rsidR="000B6822" w:rsidRPr="00497247">
        <w:rPr>
          <w:color w:val="000000" w:themeColor="text1"/>
        </w:rPr>
        <w:t>.</w:t>
      </w:r>
      <w:r w:rsidR="00330C19" w:rsidRPr="00497247">
        <w:rPr>
          <w:color w:val="000000" w:themeColor="text1"/>
        </w:rPr>
        <w:t xml:space="preserve"> </w:t>
      </w:r>
    </w:p>
    <w:p w14:paraId="1797A57D" w14:textId="2FB47D09" w:rsidR="00A14215" w:rsidRPr="00497247" w:rsidRDefault="00A14215" w:rsidP="00497247">
      <w:pPr>
        <w:spacing w:after="200" w:line="276" w:lineRule="auto"/>
        <w:jc w:val="both"/>
        <w:rPr>
          <w:color w:val="000000" w:themeColor="text1"/>
        </w:rPr>
      </w:pPr>
    </w:p>
    <w:p w14:paraId="3A2D86D4" w14:textId="7F9A5492" w:rsidR="00A14215" w:rsidRPr="00497247" w:rsidRDefault="00A14215" w:rsidP="00497247">
      <w:pPr>
        <w:spacing w:after="200" w:line="276" w:lineRule="auto"/>
        <w:jc w:val="both"/>
        <w:rPr>
          <w:color w:val="000000" w:themeColor="text1"/>
        </w:rPr>
      </w:pPr>
    </w:p>
    <w:p w14:paraId="5EAB51E9" w14:textId="6D722EA2" w:rsidR="00A14215" w:rsidRPr="00497247" w:rsidRDefault="00A14215" w:rsidP="00497247">
      <w:pPr>
        <w:spacing w:after="200" w:line="276" w:lineRule="auto"/>
        <w:jc w:val="both"/>
        <w:rPr>
          <w:color w:val="000000" w:themeColor="text1"/>
        </w:rPr>
      </w:pPr>
    </w:p>
    <w:p w14:paraId="5073F8A2" w14:textId="0C163B64" w:rsidR="00A14215" w:rsidRPr="00497247" w:rsidRDefault="00A14215" w:rsidP="00497247">
      <w:pPr>
        <w:spacing w:after="200" w:line="276" w:lineRule="auto"/>
        <w:jc w:val="both"/>
        <w:rPr>
          <w:color w:val="000000" w:themeColor="text1"/>
        </w:rPr>
      </w:pPr>
    </w:p>
    <w:p w14:paraId="4BF12B51" w14:textId="7E17A0E8" w:rsidR="00A14215" w:rsidRPr="00497247" w:rsidRDefault="00A14215" w:rsidP="00497247">
      <w:pPr>
        <w:spacing w:after="200" w:line="276" w:lineRule="auto"/>
        <w:jc w:val="both"/>
        <w:rPr>
          <w:color w:val="000000" w:themeColor="text1"/>
        </w:rPr>
      </w:pPr>
    </w:p>
    <w:p w14:paraId="6B84E65B" w14:textId="6880E4CA" w:rsidR="00A14215" w:rsidRDefault="00A14215" w:rsidP="00497247">
      <w:pPr>
        <w:spacing w:after="200" w:line="276" w:lineRule="auto"/>
        <w:jc w:val="both"/>
        <w:rPr>
          <w:color w:val="000000" w:themeColor="text1"/>
        </w:rPr>
      </w:pPr>
    </w:p>
    <w:p w14:paraId="33D60D73" w14:textId="59089F0F" w:rsidR="00DE2C8E" w:rsidRDefault="00DE2C8E" w:rsidP="00497247">
      <w:pPr>
        <w:spacing w:after="200" w:line="276" w:lineRule="auto"/>
        <w:jc w:val="both"/>
        <w:rPr>
          <w:color w:val="000000" w:themeColor="text1"/>
        </w:rPr>
      </w:pPr>
    </w:p>
    <w:p w14:paraId="3ACAF757" w14:textId="77777777" w:rsidR="00A06D4D" w:rsidRPr="00497247" w:rsidRDefault="00A06D4D" w:rsidP="00497247">
      <w:pPr>
        <w:spacing w:after="200" w:line="276" w:lineRule="auto"/>
        <w:jc w:val="both"/>
        <w:rPr>
          <w:color w:val="000000" w:themeColor="text1"/>
        </w:rPr>
      </w:pPr>
    </w:p>
    <w:p w14:paraId="073FD594" w14:textId="36F146F6" w:rsidR="00A14215" w:rsidRPr="00497247" w:rsidRDefault="00A14215" w:rsidP="00497247">
      <w:pPr>
        <w:spacing w:after="200" w:line="276" w:lineRule="auto"/>
        <w:jc w:val="both"/>
        <w:rPr>
          <w:color w:val="000000" w:themeColor="text1"/>
        </w:rPr>
      </w:pPr>
    </w:p>
    <w:p w14:paraId="37DDF6A4" w14:textId="38DC9E3C" w:rsidR="00D5572E" w:rsidRDefault="00D5572E" w:rsidP="00DE2C8E">
      <w:pPr>
        <w:spacing w:after="200" w:line="276" w:lineRule="auto"/>
        <w:jc w:val="center"/>
        <w:rPr>
          <w:b/>
          <w:color w:val="000000" w:themeColor="text1"/>
        </w:rPr>
      </w:pPr>
      <w:r w:rsidRPr="00497247">
        <w:rPr>
          <w:b/>
          <w:color w:val="000000" w:themeColor="text1"/>
        </w:rPr>
        <w:t>O B R A Z L O Ž E N</w:t>
      </w:r>
      <w:r w:rsidR="00DE2C8E">
        <w:rPr>
          <w:b/>
          <w:color w:val="000000" w:themeColor="text1"/>
        </w:rPr>
        <w:t xml:space="preserve"> </w:t>
      </w:r>
      <w:r w:rsidRPr="00497247">
        <w:rPr>
          <w:b/>
          <w:color w:val="000000" w:themeColor="text1"/>
        </w:rPr>
        <w:t>J E</w:t>
      </w:r>
    </w:p>
    <w:p w14:paraId="02AF285C" w14:textId="77777777" w:rsidR="00DE2C8E" w:rsidRPr="00497247" w:rsidRDefault="00DE2C8E" w:rsidP="00DE2C8E">
      <w:pPr>
        <w:spacing w:after="200" w:line="276" w:lineRule="auto"/>
        <w:jc w:val="center"/>
        <w:rPr>
          <w:b/>
          <w:color w:val="000000" w:themeColor="text1"/>
        </w:rPr>
      </w:pPr>
    </w:p>
    <w:p w14:paraId="2412361E" w14:textId="6E6ED585" w:rsidR="00D5572E" w:rsidRPr="00497247" w:rsidRDefault="00D5572E" w:rsidP="00497247">
      <w:pPr>
        <w:spacing w:after="200" w:line="276" w:lineRule="auto"/>
        <w:jc w:val="both"/>
        <w:rPr>
          <w:b/>
          <w:color w:val="000000" w:themeColor="text1"/>
        </w:rPr>
      </w:pPr>
      <w:r w:rsidRPr="00497247">
        <w:rPr>
          <w:b/>
          <w:color w:val="000000" w:themeColor="text1"/>
        </w:rPr>
        <w:t>Uz članak 1.</w:t>
      </w:r>
    </w:p>
    <w:p w14:paraId="40E7957E" w14:textId="2C8165B9" w:rsidR="00CE4F4D" w:rsidRPr="00497247" w:rsidRDefault="00CC249E" w:rsidP="00497247">
      <w:pPr>
        <w:spacing w:after="135" w:line="276" w:lineRule="auto"/>
        <w:jc w:val="both"/>
        <w:rPr>
          <w:rFonts w:eastAsia="Calibri"/>
          <w:color w:val="000000" w:themeColor="text1"/>
        </w:rPr>
      </w:pPr>
      <w:r w:rsidRPr="00497247">
        <w:rPr>
          <w:rFonts w:eastAsia="Calibri"/>
          <w:color w:val="000000" w:themeColor="text1"/>
        </w:rPr>
        <w:t xml:space="preserve">Sukladno </w:t>
      </w:r>
      <w:bookmarkStart w:id="11" w:name="_Hlk137221193"/>
      <w:r w:rsidRPr="00497247">
        <w:rPr>
          <w:rFonts w:eastAsia="Calibri"/>
          <w:color w:val="000000" w:themeColor="text1"/>
        </w:rPr>
        <w:t xml:space="preserve">zahtjevima iz Izvješća </w:t>
      </w:r>
      <w:bookmarkEnd w:id="11"/>
      <w:r w:rsidRPr="00497247">
        <w:rPr>
          <w:rFonts w:eastAsia="Calibri"/>
          <w:color w:val="000000" w:themeColor="text1"/>
        </w:rPr>
        <w:t>predloženo je poštravanje novčane kazne</w:t>
      </w:r>
      <w:r w:rsidR="00E511BC" w:rsidRPr="00497247">
        <w:rPr>
          <w:rFonts w:eastAsia="Calibri"/>
          <w:color w:val="000000" w:themeColor="text1"/>
        </w:rPr>
        <w:t xml:space="preserve"> iz članka 42. stav</w:t>
      </w:r>
      <w:r w:rsidR="00EB6B8C">
        <w:rPr>
          <w:rFonts w:eastAsia="Calibri"/>
          <w:color w:val="000000" w:themeColor="text1"/>
        </w:rPr>
        <w:t>a</w:t>
      </w:r>
      <w:r w:rsidR="00E511BC" w:rsidRPr="00497247">
        <w:rPr>
          <w:rFonts w:eastAsia="Calibri"/>
          <w:color w:val="000000" w:themeColor="text1"/>
        </w:rPr>
        <w:t>ka 1. i 4</w:t>
      </w:r>
      <w:r w:rsidR="00CE4F4D" w:rsidRPr="00497247">
        <w:rPr>
          <w:rFonts w:eastAsia="Calibri"/>
          <w:color w:val="000000" w:themeColor="text1"/>
        </w:rPr>
        <w:t>. KZ/11</w:t>
      </w:r>
      <w:r w:rsidRPr="00497247">
        <w:rPr>
          <w:rFonts w:eastAsia="Calibri"/>
          <w:color w:val="000000" w:themeColor="text1"/>
        </w:rPr>
        <w:t xml:space="preserve"> koja može biti izrečena počiniteljima kaznenog </w:t>
      </w:r>
      <w:r w:rsidR="00E511BC" w:rsidRPr="00497247">
        <w:rPr>
          <w:rFonts w:eastAsia="Calibri"/>
          <w:color w:val="000000" w:themeColor="text1"/>
        </w:rPr>
        <w:t>djela davanja mita iz članka 294</w:t>
      </w:r>
      <w:r w:rsidRPr="00497247">
        <w:rPr>
          <w:rFonts w:eastAsia="Calibri"/>
          <w:color w:val="000000" w:themeColor="text1"/>
        </w:rPr>
        <w:t>. KZ/11</w:t>
      </w:r>
      <w:r w:rsidR="00CE4F4D" w:rsidRPr="00497247">
        <w:rPr>
          <w:rFonts w:eastAsia="Calibri"/>
          <w:color w:val="000000" w:themeColor="text1"/>
        </w:rPr>
        <w:t>, kada je ono dano iz koristoljublja</w:t>
      </w:r>
      <w:r w:rsidRPr="00497247">
        <w:rPr>
          <w:rFonts w:eastAsia="Calibri"/>
          <w:color w:val="000000" w:themeColor="text1"/>
        </w:rPr>
        <w:t xml:space="preserve">. Naime, sukladno </w:t>
      </w:r>
      <w:r w:rsidR="00CE4F4D" w:rsidRPr="00497247">
        <w:rPr>
          <w:rFonts w:eastAsia="Calibri"/>
          <w:color w:val="000000" w:themeColor="text1"/>
        </w:rPr>
        <w:t xml:space="preserve">članku 42. novčana kazna počinitelju kaznenog djela davanja mita iz članka 294. KZ/11 može biti izrečena u visini od 79.5 do 663 615 </w:t>
      </w:r>
      <w:r w:rsidR="000712B1" w:rsidRPr="00497247">
        <w:rPr>
          <w:rFonts w:eastAsia="Calibri"/>
          <w:color w:val="000000" w:themeColor="text1"/>
        </w:rPr>
        <w:t>eura</w:t>
      </w:r>
      <w:r w:rsidR="00CE4F4D" w:rsidRPr="00497247">
        <w:rPr>
          <w:rFonts w:eastAsia="Calibri"/>
          <w:color w:val="000000" w:themeColor="text1"/>
        </w:rPr>
        <w:t>. Prema mišljenju iz Izvješća takva kazna ne udovoljava kriteriju učinkovitosti, proporcionalnosti i nema odvraćajuće svojstvo iz članka 2. Konvencije.</w:t>
      </w:r>
    </w:p>
    <w:p w14:paraId="18A4F033" w14:textId="505B1738" w:rsidR="00967937" w:rsidRPr="00497247" w:rsidRDefault="00CE4F4D" w:rsidP="00497247">
      <w:pPr>
        <w:spacing w:after="135" w:line="276" w:lineRule="auto"/>
        <w:jc w:val="both"/>
        <w:rPr>
          <w:rFonts w:eastAsia="Calibri"/>
          <w:color w:val="000000" w:themeColor="text1"/>
        </w:rPr>
      </w:pPr>
      <w:r w:rsidRPr="00497247">
        <w:rPr>
          <w:rFonts w:eastAsia="Calibri"/>
          <w:color w:val="000000" w:themeColor="text1"/>
        </w:rPr>
        <w:t xml:space="preserve">Slijedom navedenog, predloženo je povećanje broja dnevnih iznosa za kaznena djela počinjena iz koristoljublja u članku 42. stavku 1. KZ/11, sa pet stotina na tisuću, kao i povećanje </w:t>
      </w:r>
      <w:r w:rsidR="00967937" w:rsidRPr="00497247">
        <w:rPr>
          <w:rFonts w:eastAsia="Calibri"/>
          <w:color w:val="000000" w:themeColor="text1"/>
        </w:rPr>
        <w:t>visine najmanjeg i najvećeg dnevnog iznosa iz članka 42. stavka 4. KZ/11, na način da se  najmanji iznos u visini od 2,65 eura povisi na pet eura, a da se najviši dnevni iznos povisi  sa 1327,23 eura na 2500 eura.</w:t>
      </w:r>
      <w:r w:rsidR="001A7FFB" w:rsidRPr="00497247">
        <w:rPr>
          <w:rFonts w:eastAsia="Calibri"/>
          <w:color w:val="000000" w:themeColor="text1"/>
        </w:rPr>
        <w:t xml:space="preserve"> </w:t>
      </w:r>
    </w:p>
    <w:p w14:paraId="1384C15C" w14:textId="66FAAA61" w:rsidR="001A7FFB" w:rsidRPr="00497247" w:rsidRDefault="001A7FFB" w:rsidP="00497247">
      <w:pPr>
        <w:spacing w:after="135" w:line="276" w:lineRule="auto"/>
        <w:jc w:val="both"/>
        <w:rPr>
          <w:rFonts w:eastAsia="Calibri"/>
          <w:color w:val="000000" w:themeColor="text1"/>
        </w:rPr>
      </w:pPr>
    </w:p>
    <w:p w14:paraId="02FFDDF6" w14:textId="7F2FEAC1" w:rsidR="00E251B8" w:rsidRPr="00497247" w:rsidRDefault="00E251B8" w:rsidP="00497247">
      <w:pPr>
        <w:spacing w:after="135" w:line="276" w:lineRule="auto"/>
        <w:jc w:val="both"/>
        <w:rPr>
          <w:rFonts w:eastAsia="Calibri"/>
          <w:b/>
          <w:color w:val="000000" w:themeColor="text1"/>
        </w:rPr>
      </w:pPr>
      <w:bookmarkStart w:id="12" w:name="_Hlk137217933"/>
      <w:r w:rsidRPr="00497247">
        <w:rPr>
          <w:rFonts w:eastAsia="Calibri"/>
          <w:b/>
          <w:color w:val="000000" w:themeColor="text1"/>
        </w:rPr>
        <w:t>Uz članak 2</w:t>
      </w:r>
      <w:bookmarkEnd w:id="12"/>
      <w:r w:rsidRPr="00497247">
        <w:rPr>
          <w:rFonts w:eastAsia="Calibri"/>
          <w:b/>
          <w:color w:val="000000" w:themeColor="text1"/>
        </w:rPr>
        <w:t>.</w:t>
      </w:r>
    </w:p>
    <w:p w14:paraId="43D79377" w14:textId="0780580A" w:rsidR="00D6432C" w:rsidRPr="00497247" w:rsidRDefault="00E251B8" w:rsidP="00497247">
      <w:pPr>
        <w:spacing w:after="135" w:line="276" w:lineRule="auto"/>
        <w:jc w:val="both"/>
        <w:rPr>
          <w:rFonts w:eastAsia="Calibri"/>
          <w:bCs/>
          <w:color w:val="000000" w:themeColor="text1"/>
        </w:rPr>
      </w:pPr>
      <w:r w:rsidRPr="00497247">
        <w:rPr>
          <w:rFonts w:eastAsia="Calibri"/>
          <w:bCs/>
          <w:color w:val="000000" w:themeColor="text1"/>
        </w:rPr>
        <w:t>Počinitelj kaznenog djela primanja mita je službena ili odgovorna osoba. Službena osoba je osoba u smislu članka 87. stavka 3. K</w:t>
      </w:r>
      <w:r w:rsidR="00C8444B" w:rsidRPr="00497247">
        <w:rPr>
          <w:rFonts w:eastAsia="Calibri"/>
          <w:bCs/>
          <w:color w:val="000000" w:themeColor="text1"/>
        </w:rPr>
        <w:t>Z/11</w:t>
      </w:r>
      <w:r w:rsidRPr="00497247">
        <w:rPr>
          <w:rFonts w:eastAsia="Calibri"/>
          <w:bCs/>
          <w:color w:val="000000" w:themeColor="text1"/>
        </w:rPr>
        <w:t xml:space="preserve">, dok je odgovorna osoba, </w:t>
      </w:r>
      <w:r w:rsidR="00C8444B" w:rsidRPr="00497247">
        <w:rPr>
          <w:rFonts w:eastAsia="Calibri"/>
          <w:bCs/>
          <w:color w:val="000000" w:themeColor="text1"/>
        </w:rPr>
        <w:t xml:space="preserve">fizička </w:t>
      </w:r>
      <w:r w:rsidRPr="00497247">
        <w:rPr>
          <w:rFonts w:eastAsia="Calibri"/>
          <w:bCs/>
          <w:color w:val="000000" w:themeColor="text1"/>
        </w:rPr>
        <w:t>osoba u sm</w:t>
      </w:r>
      <w:r w:rsidR="00C8444B" w:rsidRPr="00497247">
        <w:rPr>
          <w:rFonts w:eastAsia="Calibri"/>
          <w:bCs/>
          <w:color w:val="000000" w:themeColor="text1"/>
        </w:rPr>
        <w:t>islu članka 87. stavka 6. KZ/11. Ovim</w:t>
      </w:r>
      <w:r w:rsidR="00E511BC" w:rsidRPr="00497247">
        <w:rPr>
          <w:rFonts w:eastAsia="Calibri"/>
          <w:bCs/>
          <w:color w:val="000000" w:themeColor="text1"/>
        </w:rPr>
        <w:t xml:space="preserve"> Prijedlogom zakona u članku 293</w:t>
      </w:r>
      <w:r w:rsidR="00C8444B" w:rsidRPr="00497247">
        <w:rPr>
          <w:rFonts w:eastAsia="Calibri"/>
          <w:bCs/>
          <w:color w:val="000000" w:themeColor="text1"/>
        </w:rPr>
        <w:t>. stavku 4., dodatno se precizira kako svojstvo službene osobe</w:t>
      </w:r>
      <w:r w:rsidR="00E511BC" w:rsidRPr="00497247">
        <w:rPr>
          <w:rFonts w:eastAsia="Calibri"/>
          <w:bCs/>
          <w:color w:val="000000" w:themeColor="text1"/>
        </w:rPr>
        <w:t xml:space="preserve"> iz članka 293</w:t>
      </w:r>
      <w:r w:rsidR="00DD0939" w:rsidRPr="00497247">
        <w:rPr>
          <w:rFonts w:eastAsia="Calibri"/>
          <w:bCs/>
          <w:color w:val="000000" w:themeColor="text1"/>
        </w:rPr>
        <w:t>. stavka 1. KZ/11 (primanje mita)</w:t>
      </w:r>
      <w:r w:rsidR="00C8444B" w:rsidRPr="00497247">
        <w:rPr>
          <w:rFonts w:eastAsia="Calibri"/>
          <w:bCs/>
          <w:color w:val="000000" w:themeColor="text1"/>
        </w:rPr>
        <w:t xml:space="preserve"> ima i strani javni službenik definiran člankom </w:t>
      </w:r>
      <w:r w:rsidR="00DD0939" w:rsidRPr="00497247">
        <w:rPr>
          <w:rFonts w:eastAsia="Calibri"/>
          <w:bCs/>
          <w:color w:val="000000" w:themeColor="text1"/>
        </w:rPr>
        <w:t>1. stavkom 4. Konvencije</w:t>
      </w:r>
      <w:r w:rsidR="008F48A5" w:rsidRPr="00497247">
        <w:rPr>
          <w:rFonts w:eastAsia="Calibri"/>
          <w:bCs/>
          <w:color w:val="000000" w:themeColor="text1"/>
        </w:rPr>
        <w:t>, a pobliže pojašnjen Komentarom uz Konvenciju. Sukladno zahtjevima Konvencije, kao i Komentar</w:t>
      </w:r>
      <w:r w:rsidR="009423A1" w:rsidRPr="00497247">
        <w:rPr>
          <w:rFonts w:eastAsia="Calibri"/>
          <w:bCs/>
          <w:color w:val="000000" w:themeColor="text1"/>
        </w:rPr>
        <w:t>u</w:t>
      </w:r>
      <w:r w:rsidR="008F48A5" w:rsidRPr="00497247">
        <w:rPr>
          <w:rFonts w:eastAsia="Calibri"/>
          <w:bCs/>
          <w:color w:val="000000" w:themeColor="text1"/>
        </w:rPr>
        <w:t xml:space="preserve"> uz Konvenciju, definicija stranog javnog službenika, prije svega mora biti autonomna. </w:t>
      </w:r>
      <w:r w:rsidR="009423A1" w:rsidRPr="00497247">
        <w:rPr>
          <w:rFonts w:eastAsia="Calibri"/>
          <w:bCs/>
          <w:color w:val="000000" w:themeColor="text1"/>
        </w:rPr>
        <w:t xml:space="preserve">To znači da je za određenje pojma stranog javnog službenika, irelevantno da li ta osoba ima svojstvo stranog javnog službenika prema pravu državu u kojoj ili za koju ona obnaša ili obavlja određenu funkciju. Umjesto toga, </w:t>
      </w:r>
      <w:r w:rsidR="00D6432C" w:rsidRPr="00497247">
        <w:rPr>
          <w:rFonts w:eastAsia="Calibri"/>
          <w:bCs/>
          <w:color w:val="000000" w:themeColor="text1"/>
        </w:rPr>
        <w:t>test kojim će se utvrđivati svojstvo stranog javnog službenika je funkcionalan. Stoga će osoba imati svojstvo stranog javnog službenika, ukoliko ista obnaša odnosno obavlja neku od funkcija iz članka 293. stavka 4. Nacrta prijedloga.</w:t>
      </w:r>
      <w:r w:rsidR="00D6432C" w:rsidRPr="00497247">
        <w:rPr>
          <w:rFonts w:eastAsia="Calibri"/>
          <w:color w:val="000000" w:themeColor="text1"/>
          <w:lang w:eastAsia="en-US"/>
        </w:rPr>
        <w:t xml:space="preserve"> </w:t>
      </w:r>
    </w:p>
    <w:p w14:paraId="029842A8" w14:textId="7A0277AA" w:rsidR="00D6432C" w:rsidRPr="00497247" w:rsidRDefault="00D6432C" w:rsidP="00497247">
      <w:pPr>
        <w:spacing w:line="276" w:lineRule="auto"/>
        <w:contextualSpacing/>
        <w:jc w:val="both"/>
        <w:rPr>
          <w:rFonts w:eastAsia="Calibri"/>
          <w:bCs/>
          <w:color w:val="000000" w:themeColor="text1"/>
        </w:rPr>
      </w:pPr>
      <w:r w:rsidRPr="00497247">
        <w:rPr>
          <w:rFonts w:eastAsia="Calibri"/>
          <w:bCs/>
          <w:color w:val="000000" w:themeColor="text1"/>
        </w:rPr>
        <w:t>Definicija stranog javnog službenika mora obuhvatiti tzv. institucionalnu i funkcionalnu klasifikaciju, kao i kriterij koji se odnosi na međunarodne javne organizacije.</w:t>
      </w:r>
    </w:p>
    <w:p w14:paraId="4BB5B9D4" w14:textId="15A6EAA3" w:rsidR="00746106" w:rsidRPr="00497247" w:rsidRDefault="00746106" w:rsidP="00497247">
      <w:pPr>
        <w:spacing w:line="276" w:lineRule="auto"/>
        <w:contextualSpacing/>
        <w:jc w:val="both"/>
        <w:rPr>
          <w:rFonts w:eastAsia="Calibri"/>
          <w:bCs/>
          <w:color w:val="000000" w:themeColor="text1"/>
        </w:rPr>
      </w:pPr>
    </w:p>
    <w:p w14:paraId="0B8EB16F" w14:textId="37A037C8" w:rsidR="007E7DAF" w:rsidRPr="00497247" w:rsidRDefault="00746106" w:rsidP="00497247">
      <w:pPr>
        <w:spacing w:line="276" w:lineRule="auto"/>
        <w:contextualSpacing/>
        <w:jc w:val="both"/>
        <w:rPr>
          <w:rFonts w:eastAsia="Calibri"/>
          <w:bCs/>
          <w:color w:val="000000" w:themeColor="text1"/>
        </w:rPr>
      </w:pPr>
      <w:r w:rsidRPr="00497247">
        <w:rPr>
          <w:rFonts w:eastAsia="Calibri"/>
          <w:bCs/>
          <w:color w:val="000000" w:themeColor="text1"/>
        </w:rPr>
        <w:t xml:space="preserve">Institucionalna klasifikacija </w:t>
      </w:r>
      <w:bookmarkStart w:id="13" w:name="_Hlk137223959"/>
      <w:r w:rsidRPr="00497247">
        <w:rPr>
          <w:rFonts w:eastAsia="Calibri"/>
          <w:bCs/>
          <w:color w:val="000000" w:themeColor="text1"/>
        </w:rPr>
        <w:t>odnosi se na imenovane ili izabrane nositelje zakonodavne</w:t>
      </w:r>
      <w:r w:rsidR="003A38DD" w:rsidRPr="00497247">
        <w:rPr>
          <w:rFonts w:eastAsia="Calibri"/>
          <w:bCs/>
          <w:color w:val="000000" w:themeColor="text1"/>
        </w:rPr>
        <w:t>,</w:t>
      </w:r>
      <w:r w:rsidRPr="00497247">
        <w:rPr>
          <w:rFonts w:eastAsia="Calibri"/>
          <w:bCs/>
          <w:color w:val="000000" w:themeColor="text1"/>
        </w:rPr>
        <w:t xml:space="preserve"> sudske ili izvršne vlasti u Europskoj uniji ili stranoj državi</w:t>
      </w:r>
      <w:bookmarkEnd w:id="13"/>
      <w:r w:rsidRPr="00497247">
        <w:rPr>
          <w:rFonts w:eastAsia="Calibri"/>
          <w:bCs/>
          <w:color w:val="000000" w:themeColor="text1"/>
        </w:rPr>
        <w:t>. Stoga u institucionalnom smislu, definicija obuhvaća članove Parlamenata, članove Vlad</w:t>
      </w:r>
      <w:r w:rsidR="00B62497" w:rsidRPr="00497247">
        <w:rPr>
          <w:rFonts w:eastAsia="Calibri"/>
          <w:bCs/>
          <w:color w:val="000000" w:themeColor="text1"/>
        </w:rPr>
        <w:t>a</w:t>
      </w:r>
      <w:r w:rsidRPr="00497247">
        <w:rPr>
          <w:rFonts w:eastAsia="Calibri"/>
          <w:bCs/>
          <w:color w:val="000000" w:themeColor="text1"/>
        </w:rPr>
        <w:t xml:space="preserve"> (ministre, njihove zamjenike), suce, tužitelje ili njihove zamjenike, suce porotnike ili primjerice porotu u anglo saksonskom sustavu. </w:t>
      </w:r>
    </w:p>
    <w:p w14:paraId="4C01AECE" w14:textId="77777777" w:rsidR="007E7DAF" w:rsidRPr="00497247" w:rsidRDefault="007E7DAF" w:rsidP="00497247">
      <w:pPr>
        <w:spacing w:line="276" w:lineRule="auto"/>
        <w:contextualSpacing/>
        <w:jc w:val="both"/>
        <w:rPr>
          <w:rFonts w:eastAsia="Calibri"/>
          <w:bCs/>
          <w:color w:val="000000" w:themeColor="text1"/>
        </w:rPr>
      </w:pPr>
    </w:p>
    <w:p w14:paraId="7C8B1D2A" w14:textId="1E39156B" w:rsidR="007E7DAF" w:rsidRPr="00497247" w:rsidRDefault="007E7DAF" w:rsidP="00497247">
      <w:pPr>
        <w:spacing w:line="276" w:lineRule="auto"/>
        <w:contextualSpacing/>
        <w:jc w:val="both"/>
        <w:rPr>
          <w:rFonts w:eastAsia="Calibri"/>
          <w:bCs/>
          <w:color w:val="000000" w:themeColor="text1"/>
        </w:rPr>
      </w:pPr>
      <w:r w:rsidRPr="00497247">
        <w:rPr>
          <w:rFonts w:eastAsia="Calibri"/>
          <w:bCs/>
          <w:color w:val="000000" w:themeColor="text1"/>
        </w:rPr>
        <w:t>Vodeći računa, da značenje izraza administrativna vlast</w:t>
      </w:r>
      <w:r w:rsidR="003A38DD" w:rsidRPr="00497247">
        <w:rPr>
          <w:rFonts w:eastAsia="Calibri"/>
          <w:bCs/>
          <w:color w:val="000000" w:themeColor="text1"/>
        </w:rPr>
        <w:t>, u smislu član</w:t>
      </w:r>
      <w:r w:rsidRPr="00497247">
        <w:rPr>
          <w:rFonts w:eastAsia="Calibri"/>
          <w:bCs/>
          <w:color w:val="000000" w:themeColor="text1"/>
        </w:rPr>
        <w:t>k</w:t>
      </w:r>
      <w:r w:rsidR="003A38DD" w:rsidRPr="00497247">
        <w:rPr>
          <w:rFonts w:eastAsia="Calibri"/>
          <w:bCs/>
          <w:color w:val="000000" w:themeColor="text1"/>
        </w:rPr>
        <w:t>a</w:t>
      </w:r>
      <w:r w:rsidRPr="00497247">
        <w:rPr>
          <w:rFonts w:eastAsia="Calibri"/>
          <w:bCs/>
          <w:color w:val="000000" w:themeColor="text1"/>
        </w:rPr>
        <w:t xml:space="preserve"> 1. stavka 4. Konvencije, obuhvaća i izvršnu razinu vlasti, sukladno trodiobi vlasti u Republici Hrvatskoj na zakonodavnu, sudsku i izvršnu, </w:t>
      </w:r>
      <w:r w:rsidR="003A38DD" w:rsidRPr="00497247">
        <w:rPr>
          <w:rFonts w:eastAsia="Calibri"/>
          <w:bCs/>
          <w:color w:val="000000" w:themeColor="text1"/>
        </w:rPr>
        <w:t>u članku 293</w:t>
      </w:r>
      <w:r w:rsidRPr="00497247">
        <w:rPr>
          <w:rFonts w:eastAsia="Calibri"/>
          <w:bCs/>
          <w:color w:val="000000" w:themeColor="text1"/>
        </w:rPr>
        <w:t>. stavku 4. Nacrta prijedloga, izvršna vlast je posebno izdvojena, odnosno istaknuta u odnosu na administrativnu razinu vlasti.</w:t>
      </w:r>
    </w:p>
    <w:p w14:paraId="35A722EF" w14:textId="77777777" w:rsidR="007E7DAF" w:rsidRPr="00497247" w:rsidRDefault="007E7DAF" w:rsidP="00497247">
      <w:pPr>
        <w:spacing w:line="276" w:lineRule="auto"/>
        <w:contextualSpacing/>
        <w:jc w:val="both"/>
        <w:rPr>
          <w:rFonts w:eastAsia="Calibri"/>
          <w:bCs/>
          <w:color w:val="000000" w:themeColor="text1"/>
        </w:rPr>
      </w:pPr>
    </w:p>
    <w:p w14:paraId="13D7684D" w14:textId="7F9913EB" w:rsidR="007E7DAF" w:rsidRPr="00DE2C8E" w:rsidRDefault="00746106" w:rsidP="00497247">
      <w:pPr>
        <w:spacing w:line="276" w:lineRule="auto"/>
        <w:contextualSpacing/>
        <w:jc w:val="both"/>
        <w:rPr>
          <w:rFonts w:eastAsia="Calibri"/>
          <w:bCs/>
          <w:color w:val="000000" w:themeColor="text1"/>
        </w:rPr>
      </w:pPr>
      <w:r w:rsidRPr="00DE2C8E">
        <w:rPr>
          <w:rFonts w:eastAsia="Calibri"/>
          <w:bCs/>
          <w:color w:val="000000" w:themeColor="text1"/>
        </w:rPr>
        <w:t>Definicija također obuhvaća i sve kategorije službenika (primjerice</w:t>
      </w:r>
      <w:r w:rsidR="007E12A9" w:rsidRPr="00DE2C8E">
        <w:rPr>
          <w:rFonts w:eastAsia="Calibri"/>
          <w:bCs/>
          <w:color w:val="000000" w:themeColor="text1"/>
        </w:rPr>
        <w:t>:</w:t>
      </w:r>
      <w:r w:rsidRPr="00DE2C8E">
        <w:rPr>
          <w:rFonts w:eastAsia="Calibri"/>
          <w:bCs/>
          <w:color w:val="000000" w:themeColor="text1"/>
        </w:rPr>
        <w:t xml:space="preserve"> onih u ministarstvima, javnim ustanovama</w:t>
      </w:r>
      <w:r w:rsidR="007E12A9" w:rsidRPr="00DE2C8E">
        <w:rPr>
          <w:rFonts w:eastAsia="Calibri"/>
          <w:bCs/>
          <w:color w:val="000000" w:themeColor="text1"/>
        </w:rPr>
        <w:t xml:space="preserve"> ili javnim službama, kao i one</w:t>
      </w:r>
      <w:r w:rsidRPr="00DE2C8E">
        <w:rPr>
          <w:rFonts w:eastAsia="Calibri"/>
          <w:bCs/>
          <w:color w:val="000000" w:themeColor="text1"/>
        </w:rPr>
        <w:t xml:space="preserve"> </w:t>
      </w:r>
      <w:r w:rsidR="007E12A9" w:rsidRPr="00DE2C8E">
        <w:rPr>
          <w:rFonts w:eastAsia="Calibri"/>
          <w:bCs/>
          <w:color w:val="000000" w:themeColor="text1"/>
        </w:rPr>
        <w:t>u</w:t>
      </w:r>
      <w:r w:rsidRPr="00DE2C8E">
        <w:rPr>
          <w:rFonts w:eastAsia="Calibri"/>
          <w:bCs/>
          <w:color w:val="000000" w:themeColor="text1"/>
        </w:rPr>
        <w:t xml:space="preserve"> pravosudnim tijelima</w:t>
      </w:r>
      <w:r w:rsidR="007E12A9" w:rsidRPr="00DE2C8E">
        <w:rPr>
          <w:rFonts w:eastAsia="Calibri"/>
          <w:bCs/>
          <w:color w:val="000000" w:themeColor="text1"/>
        </w:rPr>
        <w:t>). Nastavno, i službenici ili druge osobe koji obavljaju stručne ili administrativne poslove koji prethode donošenju sudskih, zakonodavnih ili izvršnih odluka (primjerice: članovi radnih kupina za izmjene zakonodavstva ili izvjestitelji)</w:t>
      </w:r>
      <w:r w:rsidR="00B62497" w:rsidRPr="00DE2C8E">
        <w:rPr>
          <w:rFonts w:eastAsia="Calibri"/>
          <w:bCs/>
          <w:color w:val="000000" w:themeColor="text1"/>
        </w:rPr>
        <w:t>,</w:t>
      </w:r>
      <w:r w:rsidR="007E12A9" w:rsidRPr="00DE2C8E">
        <w:rPr>
          <w:rFonts w:eastAsia="Calibri"/>
          <w:bCs/>
          <w:color w:val="000000" w:themeColor="text1"/>
        </w:rPr>
        <w:t xml:space="preserve"> također su obuhvaćeni predloženom definicijom stranog javnog službe</w:t>
      </w:r>
      <w:r w:rsidR="003A38DD" w:rsidRPr="00DE2C8E">
        <w:rPr>
          <w:rFonts w:eastAsia="Calibri"/>
          <w:bCs/>
          <w:color w:val="000000" w:themeColor="text1"/>
        </w:rPr>
        <w:t>nika u smislu članka 293</w:t>
      </w:r>
      <w:r w:rsidR="007E12A9" w:rsidRPr="00DE2C8E">
        <w:rPr>
          <w:rFonts w:eastAsia="Calibri"/>
          <w:bCs/>
          <w:color w:val="000000" w:themeColor="text1"/>
        </w:rPr>
        <w:t>. stavka 4. Nacrta prijedloga.</w:t>
      </w:r>
      <w:r w:rsidR="007E7DAF" w:rsidRPr="00DE2C8E">
        <w:rPr>
          <w:rFonts w:eastAsia="Calibri"/>
          <w:bCs/>
          <w:color w:val="000000" w:themeColor="text1"/>
        </w:rPr>
        <w:t xml:space="preserve"> </w:t>
      </w:r>
    </w:p>
    <w:p w14:paraId="3F8122D9" w14:textId="77777777" w:rsidR="007E7DAF" w:rsidRPr="00DE2C8E" w:rsidRDefault="007E7DAF" w:rsidP="00497247">
      <w:pPr>
        <w:spacing w:line="276" w:lineRule="auto"/>
        <w:contextualSpacing/>
        <w:jc w:val="both"/>
        <w:rPr>
          <w:rFonts w:eastAsia="Calibri"/>
          <w:bCs/>
          <w:color w:val="000000" w:themeColor="text1"/>
        </w:rPr>
      </w:pPr>
    </w:p>
    <w:p w14:paraId="47CB3FCD" w14:textId="736790CD" w:rsidR="00746106" w:rsidRPr="00DE2C8E" w:rsidRDefault="007E7DAF" w:rsidP="00497247">
      <w:pPr>
        <w:spacing w:line="276" w:lineRule="auto"/>
        <w:contextualSpacing/>
        <w:jc w:val="both"/>
        <w:rPr>
          <w:rFonts w:eastAsia="Calibri"/>
          <w:bCs/>
          <w:color w:val="000000" w:themeColor="text1"/>
        </w:rPr>
      </w:pPr>
      <w:r w:rsidRPr="00DE2C8E">
        <w:rPr>
          <w:rFonts w:eastAsia="Calibri"/>
          <w:bCs/>
          <w:color w:val="000000" w:themeColor="text1"/>
        </w:rPr>
        <w:t>Nastavno, sukladno članku 293. stavku 4. Nacrta prijedlog</w:t>
      </w:r>
      <w:r w:rsidR="003A38DD" w:rsidRPr="00DE2C8E">
        <w:rPr>
          <w:rFonts w:eastAsia="Calibri"/>
          <w:bCs/>
          <w:color w:val="000000" w:themeColor="text1"/>
        </w:rPr>
        <w:t>a</w:t>
      </w:r>
      <w:r w:rsidRPr="00DE2C8E">
        <w:rPr>
          <w:rFonts w:eastAsia="Calibri"/>
          <w:bCs/>
          <w:color w:val="000000" w:themeColor="text1"/>
        </w:rPr>
        <w:t xml:space="preserve">, tzv. funkcionalni kriterij se odnosi na osobe koje </w:t>
      </w:r>
      <w:r w:rsidR="002A260C" w:rsidRPr="00DE2C8E">
        <w:rPr>
          <w:rFonts w:eastAsia="Calibri"/>
          <w:bCs/>
          <w:color w:val="000000" w:themeColor="text1"/>
        </w:rPr>
        <w:t>izvršavaju</w:t>
      </w:r>
      <w:r w:rsidRPr="00DE2C8E">
        <w:rPr>
          <w:rFonts w:eastAsia="Calibri"/>
          <w:bCs/>
          <w:color w:val="000000" w:themeColor="text1"/>
        </w:rPr>
        <w:t xml:space="preserve"> ili kojima je izričito ili stvarno povjereno obavljanje javnih funkcija za Europsku uniju ili stranu državu, uključujući i za pravne osobe koje su osnovane za obavljanje poslova od javnog interesa</w:t>
      </w:r>
      <w:r w:rsidR="002A260C" w:rsidRPr="00DE2C8E">
        <w:rPr>
          <w:rFonts w:eastAsia="Calibri"/>
          <w:bCs/>
          <w:color w:val="000000" w:themeColor="text1"/>
        </w:rPr>
        <w:t xml:space="preserve"> ili poslovnog subjekta u odnosu na kojeg strana država izvršava izravni ili neizravni prevladavajući utjecaj. Stoga, u smislu tzv. funkcionalnog kriterija, strani javni službenik je i osoba koja obavlja javnu funkciju za Europsku uniju ili stranu državu. Značenje izraza javna funkcija, potrebno je promotriti u smislu </w:t>
      </w:r>
      <w:r w:rsidR="00150138" w:rsidRPr="00DE2C8E">
        <w:rPr>
          <w:rFonts w:eastAsia="Calibri"/>
          <w:bCs/>
          <w:color w:val="000000" w:themeColor="text1"/>
        </w:rPr>
        <w:t>točke 12. uz Konvenciju, koja propisuje da je javna funkcija, obuhvaća bilo koju funkciju u javnom interesu, delegiranu od strane države.</w:t>
      </w:r>
    </w:p>
    <w:p w14:paraId="119D1DA1" w14:textId="54340E1A" w:rsidR="007E7DAF" w:rsidRPr="00DE2C8E" w:rsidRDefault="007E7DAF" w:rsidP="00497247">
      <w:pPr>
        <w:spacing w:after="160" w:line="276" w:lineRule="auto"/>
        <w:jc w:val="both"/>
        <w:rPr>
          <w:rFonts w:eastAsia="Calibri"/>
          <w:color w:val="000000" w:themeColor="text1"/>
          <w:lang w:eastAsia="en-US"/>
        </w:rPr>
      </w:pPr>
    </w:p>
    <w:p w14:paraId="6C0DD6B5" w14:textId="3A16D934" w:rsidR="00150138" w:rsidRPr="00DE2C8E" w:rsidRDefault="00150138" w:rsidP="00497247">
      <w:pPr>
        <w:spacing w:after="160" w:line="276" w:lineRule="auto"/>
        <w:jc w:val="both"/>
        <w:rPr>
          <w:rFonts w:eastAsia="Calibri"/>
          <w:color w:val="000000" w:themeColor="text1"/>
          <w:lang w:eastAsia="en-US"/>
        </w:rPr>
      </w:pPr>
      <w:r w:rsidRPr="00DE2C8E">
        <w:rPr>
          <w:rFonts w:eastAsia="Calibri"/>
          <w:color w:val="000000" w:themeColor="text1"/>
          <w:lang w:eastAsia="en-US"/>
        </w:rPr>
        <w:t>Pre</w:t>
      </w:r>
      <w:r w:rsidR="00907AEF" w:rsidRPr="00DE2C8E">
        <w:rPr>
          <w:rFonts w:eastAsia="Calibri"/>
          <w:color w:val="000000" w:themeColor="text1"/>
          <w:lang w:eastAsia="en-US"/>
        </w:rPr>
        <w:t>ma Nacrtu prijedloga članka 293. stavka 4., funkcionalni kriterij obuhvaća i osobu koja obavlja ili joj je izričito ili stvarno povjereno obavljanje</w:t>
      </w:r>
      <w:r w:rsidR="0092136B" w:rsidRPr="00DE2C8E">
        <w:rPr>
          <w:rFonts w:eastAsia="Calibri"/>
          <w:color w:val="000000" w:themeColor="text1"/>
          <w:lang w:eastAsia="en-US"/>
        </w:rPr>
        <w:t xml:space="preserve"> poslova javne službe</w:t>
      </w:r>
      <w:r w:rsidR="00907AEF" w:rsidRPr="00DE2C8E">
        <w:rPr>
          <w:rFonts w:eastAsia="Calibri"/>
          <w:color w:val="000000" w:themeColor="text1"/>
          <w:lang w:eastAsia="en-US"/>
        </w:rPr>
        <w:t xml:space="preserve"> i za pravnu osobu koja je osnovana s ciljem obavljanja poslova od javnog interesa ili za poslovni subjekt u kojem strana država ima izravni ili neizravni prevladavajući utjecaj. Predmetni bi se utjecaj mogao promatrati primjerice:  kroz kontrolu vlasništva ili imenovanja osoba koje obnašaju upravljačke funkcije ili obavljanje nadzora nad pravnom osobom ili poslovnim subjektom.  </w:t>
      </w:r>
    </w:p>
    <w:p w14:paraId="7C73A8BA" w14:textId="3C64AB8B" w:rsidR="0090264A" w:rsidRPr="00DE2C8E" w:rsidRDefault="00907AEF" w:rsidP="00497247">
      <w:pPr>
        <w:spacing w:after="160" w:line="276" w:lineRule="auto"/>
        <w:jc w:val="both"/>
        <w:rPr>
          <w:rFonts w:eastAsia="Calibri"/>
          <w:color w:val="000000" w:themeColor="text1"/>
          <w:lang w:eastAsia="en-US"/>
        </w:rPr>
      </w:pPr>
      <w:r w:rsidRPr="00DE2C8E">
        <w:rPr>
          <w:rFonts w:eastAsia="Calibri"/>
          <w:color w:val="000000" w:themeColor="text1"/>
          <w:lang w:eastAsia="en-US"/>
        </w:rPr>
        <w:t>Kriterij koji se odnosi na međunarodne</w:t>
      </w:r>
      <w:r w:rsidR="0090264A" w:rsidRPr="00DE2C8E">
        <w:rPr>
          <w:rFonts w:eastAsia="Calibri"/>
          <w:color w:val="000000" w:themeColor="text1"/>
          <w:lang w:eastAsia="en-US"/>
        </w:rPr>
        <w:t xml:space="preserve"> javne</w:t>
      </w:r>
      <w:r w:rsidRPr="00DE2C8E">
        <w:rPr>
          <w:rFonts w:eastAsia="Calibri"/>
          <w:color w:val="000000" w:themeColor="text1"/>
          <w:lang w:eastAsia="en-US"/>
        </w:rPr>
        <w:t xml:space="preserve"> organizacije </w:t>
      </w:r>
      <w:r w:rsidR="0090264A" w:rsidRPr="00DE2C8E">
        <w:rPr>
          <w:rFonts w:eastAsia="Calibri"/>
          <w:color w:val="000000" w:themeColor="text1"/>
          <w:lang w:eastAsia="en-US"/>
        </w:rPr>
        <w:t>u smislu definicije stranog</w:t>
      </w:r>
      <w:r w:rsidR="006F6586" w:rsidRPr="00DE2C8E">
        <w:rPr>
          <w:rFonts w:eastAsia="Calibri"/>
          <w:color w:val="000000" w:themeColor="text1"/>
          <w:lang w:eastAsia="en-US"/>
        </w:rPr>
        <w:t xml:space="preserve"> javnog službenika iz članka 293. stavka 4</w:t>
      </w:r>
      <w:r w:rsidR="0090264A" w:rsidRPr="00DE2C8E">
        <w:rPr>
          <w:rFonts w:eastAsia="Calibri"/>
          <w:color w:val="000000" w:themeColor="text1"/>
          <w:lang w:eastAsia="en-US"/>
        </w:rPr>
        <w:t xml:space="preserve">., obuhvaća dužnosnike ili službenike međunarodnih javnih organizacija ili bilo koju osobu koja je ovlaštena od strane takve organizacije postupati u ime i za račun te organizacije. Stoga ovaj dio definicije treba promotriti </w:t>
      </w:r>
      <w:r w:rsidR="0092136B" w:rsidRPr="00DE2C8E">
        <w:rPr>
          <w:rFonts w:eastAsia="Calibri"/>
          <w:color w:val="000000" w:themeColor="text1"/>
          <w:lang w:eastAsia="en-US"/>
        </w:rPr>
        <w:t xml:space="preserve"> na način da isti obuhvaća osobe koje </w:t>
      </w:r>
      <w:r w:rsidR="0090264A" w:rsidRPr="00DE2C8E">
        <w:rPr>
          <w:rFonts w:eastAsia="Calibri"/>
          <w:color w:val="000000" w:themeColor="text1"/>
          <w:lang w:eastAsia="en-US"/>
        </w:rPr>
        <w:t xml:space="preserve">provode aktivnosti potrebne za donošenje odluka međunarodne javne organizacije, uključujući pri tom sve njene razine. Definicija također obuhvaća i osobe koje nisu zaposlenici međunarodnih javnih organizacija, a kojima je povjereno obavljanje određenih aktivnosti iz područja djelovanja međunarodne javne organizacije (primjerice: neovisni stručnjaci u određenom području). </w:t>
      </w:r>
    </w:p>
    <w:p w14:paraId="5409405B" w14:textId="2EFE1DBC" w:rsidR="0090264A" w:rsidRPr="00DE2C8E" w:rsidRDefault="0090264A" w:rsidP="00497247">
      <w:pPr>
        <w:spacing w:after="160" w:line="276" w:lineRule="auto"/>
        <w:jc w:val="both"/>
        <w:rPr>
          <w:rFonts w:eastAsia="Calibri"/>
          <w:color w:val="000000" w:themeColor="text1"/>
          <w:lang w:eastAsia="en-US"/>
        </w:rPr>
      </w:pPr>
      <w:r w:rsidRPr="00DE2C8E">
        <w:rPr>
          <w:rFonts w:eastAsia="Calibri"/>
          <w:color w:val="000000" w:themeColor="text1"/>
          <w:lang w:eastAsia="en-US"/>
        </w:rPr>
        <w:t>Iako značenje izraza međunarodne javne organizacije, sukladno točki 17. Komentara uz Konvenciju, obuhvaća bilo koju međunarodnu organizaciju, osnovanu od strane država ili Vlada</w:t>
      </w:r>
      <w:r w:rsidR="002F1C21" w:rsidRPr="00DE2C8E">
        <w:rPr>
          <w:rFonts w:eastAsia="Calibri"/>
          <w:color w:val="000000" w:themeColor="text1"/>
          <w:lang w:eastAsia="en-US"/>
        </w:rPr>
        <w:t>, poput primjerice Europske unije, Europska unija posebno je istaknuta u</w:t>
      </w:r>
      <w:r w:rsidR="00050A7B" w:rsidRPr="00DE2C8E">
        <w:rPr>
          <w:rFonts w:eastAsia="Calibri"/>
          <w:color w:val="000000" w:themeColor="text1"/>
          <w:lang w:eastAsia="en-US"/>
        </w:rPr>
        <w:t xml:space="preserve"> članku 2.</w:t>
      </w:r>
      <w:r w:rsidR="002F1C21" w:rsidRPr="00DE2C8E">
        <w:rPr>
          <w:rFonts w:eastAsia="Calibri"/>
          <w:color w:val="000000" w:themeColor="text1"/>
          <w:lang w:eastAsia="en-US"/>
        </w:rPr>
        <w:t xml:space="preserve"> Nacrt</w:t>
      </w:r>
      <w:r w:rsidR="00050A7B" w:rsidRPr="00DE2C8E">
        <w:rPr>
          <w:rFonts w:eastAsia="Calibri"/>
          <w:color w:val="000000" w:themeColor="text1"/>
          <w:lang w:eastAsia="en-US"/>
        </w:rPr>
        <w:t>a</w:t>
      </w:r>
      <w:r w:rsidR="002F1C21" w:rsidRPr="00DE2C8E">
        <w:rPr>
          <w:rFonts w:eastAsia="Calibri"/>
          <w:color w:val="000000" w:themeColor="text1"/>
          <w:lang w:eastAsia="en-US"/>
        </w:rPr>
        <w:t xml:space="preserve"> prijedloga članka 293. </w:t>
      </w:r>
      <w:r w:rsidR="00050A7B" w:rsidRPr="00DE2C8E">
        <w:rPr>
          <w:rFonts w:eastAsia="Calibri"/>
          <w:color w:val="000000" w:themeColor="text1"/>
          <w:lang w:eastAsia="en-US"/>
        </w:rPr>
        <w:t>s</w:t>
      </w:r>
      <w:r w:rsidR="002F1C21" w:rsidRPr="00DE2C8E">
        <w:rPr>
          <w:rFonts w:eastAsia="Calibri"/>
          <w:color w:val="000000" w:themeColor="text1"/>
          <w:lang w:eastAsia="en-US"/>
        </w:rPr>
        <w:t>tavka 4</w:t>
      </w:r>
      <w:r w:rsidR="006F6586" w:rsidRPr="00DE2C8E">
        <w:rPr>
          <w:rFonts w:eastAsia="Calibri"/>
          <w:color w:val="000000" w:themeColor="text1"/>
          <w:lang w:eastAsia="en-US"/>
        </w:rPr>
        <w:t>. u odnosu na institucionalnu i</w:t>
      </w:r>
      <w:r w:rsidR="002F1C21" w:rsidRPr="00DE2C8E">
        <w:rPr>
          <w:rFonts w:eastAsia="Calibri"/>
          <w:color w:val="000000" w:themeColor="text1"/>
          <w:lang w:eastAsia="en-US"/>
        </w:rPr>
        <w:t xml:space="preserve"> funkcionalnu klasifikaciju, radi zadržavanja koherentnosti u dosadašnjem pristupu kod pojedinih odredbi KZ/11 .</w:t>
      </w:r>
    </w:p>
    <w:p w14:paraId="268C3F4C" w14:textId="21695534" w:rsidR="00746106" w:rsidRPr="00DE2C8E" w:rsidRDefault="002F1C21" w:rsidP="00497247">
      <w:pPr>
        <w:spacing w:after="160" w:line="276" w:lineRule="auto"/>
        <w:jc w:val="both"/>
        <w:rPr>
          <w:rFonts w:eastAsia="Calibri"/>
          <w:color w:val="000000" w:themeColor="text1"/>
          <w:lang w:eastAsia="en-US"/>
        </w:rPr>
      </w:pPr>
      <w:r w:rsidRPr="00DE2C8E">
        <w:rPr>
          <w:rFonts w:eastAsia="Calibri"/>
          <w:color w:val="000000" w:themeColor="text1"/>
          <w:lang w:eastAsia="en-US"/>
        </w:rPr>
        <w:t xml:space="preserve">Sukladno zahtjevima članka 1. </w:t>
      </w:r>
      <w:bookmarkStart w:id="14" w:name="_Hlk137222681"/>
      <w:r w:rsidR="00CC249E" w:rsidRPr="00DE2C8E">
        <w:rPr>
          <w:rFonts w:eastAsia="Calibri"/>
          <w:color w:val="000000" w:themeColor="text1"/>
          <w:lang w:eastAsia="en-US"/>
        </w:rPr>
        <w:t>s</w:t>
      </w:r>
      <w:r w:rsidRPr="00DE2C8E">
        <w:rPr>
          <w:rFonts w:eastAsia="Calibri"/>
          <w:color w:val="000000" w:themeColor="text1"/>
          <w:lang w:eastAsia="en-US"/>
        </w:rPr>
        <w:t xml:space="preserve">tavka 4. (b) Konvencije </w:t>
      </w:r>
      <w:r w:rsidR="00050A7B" w:rsidRPr="00DE2C8E">
        <w:rPr>
          <w:rFonts w:eastAsia="Calibri"/>
          <w:color w:val="000000" w:themeColor="text1"/>
          <w:lang w:eastAsia="en-US"/>
        </w:rPr>
        <w:t>i</w:t>
      </w:r>
      <w:r w:rsidRPr="00DE2C8E">
        <w:rPr>
          <w:rFonts w:eastAsia="Calibri"/>
          <w:color w:val="000000" w:themeColor="text1"/>
          <w:lang w:eastAsia="en-US"/>
        </w:rPr>
        <w:t xml:space="preserve"> Kom</w:t>
      </w:r>
      <w:r w:rsidR="00CC249E" w:rsidRPr="00DE2C8E">
        <w:rPr>
          <w:rFonts w:eastAsia="Calibri"/>
          <w:color w:val="000000" w:themeColor="text1"/>
          <w:lang w:eastAsia="en-US"/>
        </w:rPr>
        <w:t>e</w:t>
      </w:r>
      <w:r w:rsidRPr="00DE2C8E">
        <w:rPr>
          <w:rFonts w:eastAsia="Calibri"/>
          <w:color w:val="000000" w:themeColor="text1"/>
          <w:lang w:eastAsia="en-US"/>
        </w:rPr>
        <w:t xml:space="preserve">ntara 18. </w:t>
      </w:r>
      <w:r w:rsidR="00050A7B" w:rsidRPr="00DE2C8E">
        <w:rPr>
          <w:rFonts w:eastAsia="Calibri"/>
          <w:color w:val="000000" w:themeColor="text1"/>
          <w:lang w:eastAsia="en-US"/>
        </w:rPr>
        <w:t>u</w:t>
      </w:r>
      <w:r w:rsidRPr="00DE2C8E">
        <w:rPr>
          <w:rFonts w:eastAsia="Calibri"/>
          <w:color w:val="000000" w:themeColor="text1"/>
          <w:lang w:eastAsia="en-US"/>
        </w:rPr>
        <w:t>z Konvenciju</w:t>
      </w:r>
      <w:bookmarkEnd w:id="14"/>
      <w:r w:rsidRPr="00DE2C8E">
        <w:rPr>
          <w:rFonts w:eastAsia="Calibri"/>
          <w:color w:val="000000" w:themeColor="text1"/>
          <w:lang w:eastAsia="en-US"/>
        </w:rPr>
        <w:t>, u</w:t>
      </w:r>
      <w:r w:rsidR="00050A7B" w:rsidRPr="00DE2C8E">
        <w:rPr>
          <w:rFonts w:eastAsia="Calibri"/>
          <w:color w:val="000000" w:themeColor="text1"/>
          <w:lang w:eastAsia="en-US"/>
        </w:rPr>
        <w:t xml:space="preserve"> članku 2. Nacrta prijedloga</w:t>
      </w:r>
      <w:r w:rsidRPr="00DE2C8E">
        <w:rPr>
          <w:rFonts w:eastAsia="Calibri"/>
          <w:color w:val="000000" w:themeColor="text1"/>
          <w:lang w:eastAsia="en-US"/>
        </w:rPr>
        <w:t xml:space="preserve"> člank</w:t>
      </w:r>
      <w:r w:rsidR="00050A7B" w:rsidRPr="00DE2C8E">
        <w:rPr>
          <w:rFonts w:eastAsia="Calibri"/>
          <w:color w:val="000000" w:themeColor="text1"/>
          <w:lang w:eastAsia="en-US"/>
        </w:rPr>
        <w:t>a</w:t>
      </w:r>
      <w:r w:rsidRPr="00DE2C8E">
        <w:rPr>
          <w:rFonts w:eastAsia="Calibri"/>
          <w:color w:val="000000" w:themeColor="text1"/>
          <w:lang w:eastAsia="en-US"/>
        </w:rPr>
        <w:t xml:space="preserve"> 293. </w:t>
      </w:r>
      <w:r w:rsidR="00050A7B" w:rsidRPr="00DE2C8E">
        <w:rPr>
          <w:rFonts w:eastAsia="Calibri"/>
          <w:color w:val="000000" w:themeColor="text1"/>
          <w:lang w:eastAsia="en-US"/>
        </w:rPr>
        <w:t>s</w:t>
      </w:r>
      <w:r w:rsidRPr="00DE2C8E">
        <w:rPr>
          <w:rFonts w:eastAsia="Calibri"/>
          <w:color w:val="000000" w:themeColor="text1"/>
          <w:lang w:eastAsia="en-US"/>
        </w:rPr>
        <w:t>tavku 4., a za potrebe tog članka</w:t>
      </w:r>
      <w:r w:rsidR="00CC249E" w:rsidRPr="00DE2C8E">
        <w:rPr>
          <w:rFonts w:eastAsia="Calibri"/>
          <w:color w:val="000000" w:themeColor="text1"/>
          <w:lang w:eastAsia="en-US"/>
        </w:rPr>
        <w:t>,</w:t>
      </w:r>
      <w:r w:rsidRPr="00DE2C8E">
        <w:rPr>
          <w:rFonts w:eastAsia="Calibri"/>
          <w:color w:val="000000" w:themeColor="text1"/>
          <w:lang w:eastAsia="en-US"/>
        </w:rPr>
        <w:t xml:space="preserve"> predloženo je</w:t>
      </w:r>
      <w:r w:rsidR="00CC249E" w:rsidRPr="00DE2C8E">
        <w:rPr>
          <w:rFonts w:eastAsia="Calibri"/>
          <w:color w:val="000000" w:themeColor="text1"/>
          <w:lang w:eastAsia="en-US"/>
        </w:rPr>
        <w:t xml:space="preserve"> da</w:t>
      </w:r>
      <w:r w:rsidRPr="00DE2C8E">
        <w:rPr>
          <w:rFonts w:eastAsia="Calibri"/>
          <w:color w:val="000000" w:themeColor="text1"/>
          <w:lang w:eastAsia="en-US"/>
        </w:rPr>
        <w:t xml:space="preserve"> značenje strane države treba obuhvatiti sve razine vlasti te države ili organiziranog stranog područja (primjerice: autonomna carinska područja).</w:t>
      </w:r>
    </w:p>
    <w:p w14:paraId="26B82F6B" w14:textId="08154FEF" w:rsidR="00E251B8" w:rsidRPr="00DE2C8E" w:rsidRDefault="002F1C21" w:rsidP="00497247">
      <w:pPr>
        <w:spacing w:after="135" w:line="276" w:lineRule="auto"/>
        <w:jc w:val="both"/>
        <w:rPr>
          <w:rFonts w:eastAsia="Calibri"/>
          <w:b/>
          <w:bCs/>
          <w:color w:val="000000" w:themeColor="text1"/>
        </w:rPr>
      </w:pPr>
      <w:r w:rsidRPr="00DE2C8E">
        <w:rPr>
          <w:rFonts w:eastAsia="Calibri"/>
          <w:b/>
          <w:bCs/>
          <w:color w:val="000000" w:themeColor="text1"/>
        </w:rPr>
        <w:t>Uz članak 3.</w:t>
      </w:r>
    </w:p>
    <w:p w14:paraId="181D2C66" w14:textId="57051BF1" w:rsidR="002F1C21" w:rsidRPr="00DE2C8E" w:rsidRDefault="002F1C21" w:rsidP="00497247">
      <w:pPr>
        <w:spacing w:after="135" w:line="276" w:lineRule="auto"/>
        <w:jc w:val="both"/>
        <w:rPr>
          <w:rFonts w:eastAsia="Calibri"/>
          <w:color w:val="000000" w:themeColor="text1"/>
        </w:rPr>
      </w:pPr>
      <w:r w:rsidRPr="00DE2C8E">
        <w:rPr>
          <w:rFonts w:eastAsia="Calibri"/>
          <w:color w:val="000000" w:themeColor="text1"/>
        </w:rPr>
        <w:t>Vidi obrazloženje uz članak 2.</w:t>
      </w:r>
    </w:p>
    <w:p w14:paraId="69EEB5DE" w14:textId="4F37E737" w:rsidR="002F1C21" w:rsidRPr="00DE2C8E" w:rsidRDefault="002F1C21" w:rsidP="00497247">
      <w:pPr>
        <w:spacing w:after="135" w:line="276" w:lineRule="auto"/>
        <w:jc w:val="both"/>
        <w:rPr>
          <w:rFonts w:eastAsia="Calibri"/>
          <w:b/>
          <w:bCs/>
          <w:color w:val="000000" w:themeColor="text1"/>
        </w:rPr>
      </w:pPr>
      <w:r w:rsidRPr="00DE2C8E">
        <w:rPr>
          <w:rFonts w:eastAsia="Calibri"/>
          <w:b/>
          <w:bCs/>
          <w:color w:val="000000" w:themeColor="text1"/>
        </w:rPr>
        <w:t xml:space="preserve">Uz članak 4. </w:t>
      </w:r>
    </w:p>
    <w:p w14:paraId="4D148BE1" w14:textId="54CECF57" w:rsidR="001B6523" w:rsidRPr="00DE2C8E" w:rsidRDefault="00050A7B" w:rsidP="00497247">
      <w:pPr>
        <w:spacing w:after="160" w:line="276" w:lineRule="auto"/>
        <w:jc w:val="both"/>
        <w:rPr>
          <w:rFonts w:eastAsia="Calibri"/>
          <w:color w:val="000000" w:themeColor="text1"/>
          <w:lang w:eastAsia="en-US"/>
        </w:rPr>
      </w:pPr>
      <w:r w:rsidRPr="00DE2C8E">
        <w:rPr>
          <w:rFonts w:eastAsia="Calibri"/>
          <w:color w:val="000000" w:themeColor="text1"/>
          <w:lang w:eastAsia="en-US"/>
        </w:rPr>
        <w:t>Sukladno članku 1. stavku 4. Konvencije, proširen je krug počinitelja kaznenog djel</w:t>
      </w:r>
      <w:r w:rsidR="00CC249E" w:rsidRPr="00DE2C8E">
        <w:rPr>
          <w:rFonts w:eastAsia="Calibri"/>
          <w:color w:val="000000" w:themeColor="text1"/>
          <w:lang w:eastAsia="en-US"/>
        </w:rPr>
        <w:t>a</w:t>
      </w:r>
      <w:r w:rsidRPr="00DE2C8E">
        <w:rPr>
          <w:rFonts w:eastAsia="Calibri"/>
          <w:color w:val="000000" w:themeColor="text1"/>
          <w:lang w:eastAsia="en-US"/>
        </w:rPr>
        <w:t xml:space="preserve"> podmičivanja zastupnika iz članka 339. KZ/11 (podmićivanje zastupnika)</w:t>
      </w:r>
      <w:r w:rsidRPr="00DE2C8E">
        <w:rPr>
          <w:color w:val="000000" w:themeColor="text1"/>
        </w:rPr>
        <w:t xml:space="preserve"> i to na način da su kao počinitelji ovog kaznenog djela navedeni i </w:t>
      </w:r>
      <w:bookmarkStart w:id="15" w:name="_Hlk137221829"/>
      <w:r w:rsidRPr="00DE2C8E">
        <w:rPr>
          <w:color w:val="000000" w:themeColor="text1"/>
        </w:rPr>
        <w:t xml:space="preserve">zastupnici </w:t>
      </w:r>
      <w:bookmarkStart w:id="16" w:name="_Hlk137218982"/>
      <w:r w:rsidRPr="00DE2C8E">
        <w:rPr>
          <w:color w:val="000000" w:themeColor="text1"/>
        </w:rPr>
        <w:t xml:space="preserve">u </w:t>
      </w:r>
      <w:r w:rsidRPr="00DE2C8E">
        <w:rPr>
          <w:rFonts w:eastAsia="Calibri"/>
          <w:color w:val="000000" w:themeColor="text1"/>
          <w:lang w:eastAsia="en-US"/>
        </w:rPr>
        <w:t>zakonodavnom tijelu i</w:t>
      </w:r>
      <w:r w:rsidR="00833E63" w:rsidRPr="00DE2C8E">
        <w:rPr>
          <w:rFonts w:eastAsia="Calibri"/>
          <w:color w:val="000000" w:themeColor="text1"/>
          <w:lang w:eastAsia="en-US"/>
        </w:rPr>
        <w:t>li predstavničkom tijelu</w:t>
      </w:r>
      <w:r w:rsidRPr="00DE2C8E">
        <w:rPr>
          <w:rFonts w:eastAsia="Calibri"/>
          <w:color w:val="000000" w:themeColor="text1"/>
          <w:lang w:eastAsia="en-US"/>
        </w:rPr>
        <w:t xml:space="preserve"> strane države ili međunarodne javne organizacije</w:t>
      </w:r>
      <w:bookmarkEnd w:id="15"/>
      <w:bookmarkEnd w:id="16"/>
      <w:r w:rsidRPr="00DE2C8E">
        <w:rPr>
          <w:rFonts w:eastAsia="Calibri"/>
          <w:color w:val="000000" w:themeColor="text1"/>
          <w:lang w:eastAsia="en-US"/>
        </w:rPr>
        <w:t>. Nastavno,</w:t>
      </w:r>
      <w:r w:rsidR="001B6523" w:rsidRPr="00DE2C8E">
        <w:rPr>
          <w:rFonts w:eastAsia="Calibri"/>
          <w:color w:val="000000" w:themeColor="text1"/>
          <w:lang w:eastAsia="en-US"/>
        </w:rPr>
        <w:t xml:space="preserve"> na isti način,</w:t>
      </w:r>
      <w:r w:rsidRPr="00DE2C8E">
        <w:rPr>
          <w:rFonts w:eastAsia="Calibri"/>
          <w:color w:val="000000" w:themeColor="text1"/>
          <w:lang w:eastAsia="en-US"/>
        </w:rPr>
        <w:t xml:space="preserve"> a sukladno zahtjevima iz članka 1. stavka 4. Konvencije, proširen je i krug zastupnika kojima se mito nudi, daje ili obećava u članku 339. stavku 2. K</w:t>
      </w:r>
      <w:r w:rsidR="001B6523" w:rsidRPr="00DE2C8E">
        <w:rPr>
          <w:rFonts w:eastAsia="Calibri"/>
          <w:color w:val="000000" w:themeColor="text1"/>
          <w:lang w:eastAsia="en-US"/>
        </w:rPr>
        <w:t>Z/11, na način da isti obuhvaća i zastupnike u zakonodavnom tijelu ili predstavnič</w:t>
      </w:r>
      <w:r w:rsidR="00833E63" w:rsidRPr="00DE2C8E">
        <w:rPr>
          <w:rFonts w:eastAsia="Calibri"/>
          <w:color w:val="000000" w:themeColor="text1"/>
          <w:lang w:eastAsia="en-US"/>
        </w:rPr>
        <w:t>kom tijelu</w:t>
      </w:r>
      <w:r w:rsidR="001B6523" w:rsidRPr="00DE2C8E">
        <w:rPr>
          <w:rFonts w:eastAsia="Calibri"/>
          <w:color w:val="000000" w:themeColor="text1"/>
          <w:lang w:eastAsia="en-US"/>
        </w:rPr>
        <w:t xml:space="preserve"> strane države ili međunarodne javne organizacije. Nastavno, djelo posredovanja u davanju mita, prema prijedlogu iz članka 339. stavka 2. Nacrta prijedloga, propisano je kao samostalno, odnosno onaj koji posreduje u podmićivanju zastupnika, sukladno članku 339. stavku 2. Nacrta prijedloga imat će svojstvo počinitelja ovoga kaznenog djela. Predložena izmjena izrađena je sukladno članku 1. stavku 1. Konvencije, kao i izmjena kojom je prošireno biće kaznenog djela iz članka 339. stavka 2. Nacrta prijedloga na način </w:t>
      </w:r>
      <w:r w:rsidR="00CC249E" w:rsidRPr="00DE2C8E">
        <w:rPr>
          <w:rFonts w:eastAsia="Calibri"/>
          <w:color w:val="000000" w:themeColor="text1"/>
          <w:lang w:eastAsia="en-US"/>
        </w:rPr>
        <w:t>da mito može biti</w:t>
      </w:r>
      <w:r w:rsidR="00CC249E" w:rsidRPr="00DE2C8E">
        <w:rPr>
          <w:color w:val="000000" w:themeColor="text1"/>
        </w:rPr>
        <w:t xml:space="preserve"> </w:t>
      </w:r>
      <w:r w:rsidR="00CC249E" w:rsidRPr="00DE2C8E">
        <w:rPr>
          <w:rFonts w:eastAsia="Calibri"/>
          <w:color w:val="000000" w:themeColor="text1"/>
          <w:lang w:eastAsia="en-US"/>
        </w:rPr>
        <w:t>namijenjeno kategoriji zastupnika iz članka 339. stavka 2. Nacrta prijedloga ili drugoj osobi kako bi u zakonodavnom ili predstavničkom tijelu glasovao na određen način.</w:t>
      </w:r>
    </w:p>
    <w:p w14:paraId="03ADF4F7" w14:textId="0FA809AA" w:rsidR="00CC249E" w:rsidRPr="00DE2C8E" w:rsidRDefault="00050A7B" w:rsidP="00497247">
      <w:pPr>
        <w:spacing w:after="160" w:line="276" w:lineRule="auto"/>
        <w:jc w:val="both"/>
        <w:rPr>
          <w:rFonts w:eastAsia="Calibri"/>
          <w:color w:val="000000" w:themeColor="text1"/>
          <w:lang w:eastAsia="en-US"/>
        </w:rPr>
      </w:pPr>
      <w:r w:rsidRPr="00DE2C8E">
        <w:rPr>
          <w:rFonts w:eastAsia="Calibri"/>
          <w:color w:val="000000" w:themeColor="text1"/>
          <w:lang w:eastAsia="en-US"/>
        </w:rPr>
        <w:t xml:space="preserve"> </w:t>
      </w:r>
      <w:r w:rsidR="00CC249E" w:rsidRPr="00DE2C8E">
        <w:rPr>
          <w:rFonts w:eastAsia="Calibri"/>
          <w:color w:val="000000" w:themeColor="text1"/>
          <w:lang w:eastAsia="en-US"/>
        </w:rPr>
        <w:t>Sukladno zahtjevu članka 1. stavka 4. (b) Konvencije i Komentara 18. uz Konvenciju,</w:t>
      </w:r>
      <w:r w:rsidR="00452742" w:rsidRPr="00DE2C8E">
        <w:rPr>
          <w:rFonts w:eastAsia="Calibri"/>
          <w:color w:val="000000" w:themeColor="text1"/>
          <w:lang w:eastAsia="en-US"/>
        </w:rPr>
        <w:t xml:space="preserve"> u </w:t>
      </w:r>
      <w:r w:rsidR="00CC249E" w:rsidRPr="00DE2C8E">
        <w:rPr>
          <w:rFonts w:eastAsia="Calibri"/>
          <w:color w:val="000000" w:themeColor="text1"/>
          <w:lang w:eastAsia="en-US"/>
        </w:rPr>
        <w:t>član</w:t>
      </w:r>
      <w:r w:rsidR="00452742" w:rsidRPr="00DE2C8E">
        <w:rPr>
          <w:rFonts w:eastAsia="Calibri"/>
          <w:color w:val="000000" w:themeColor="text1"/>
          <w:lang w:eastAsia="en-US"/>
        </w:rPr>
        <w:t>ku</w:t>
      </w:r>
      <w:r w:rsidR="00CC249E" w:rsidRPr="00DE2C8E">
        <w:rPr>
          <w:rFonts w:eastAsia="Calibri"/>
          <w:color w:val="000000" w:themeColor="text1"/>
          <w:lang w:eastAsia="en-US"/>
        </w:rPr>
        <w:t xml:space="preserve"> 339. stav</w:t>
      </w:r>
      <w:r w:rsidR="00452742" w:rsidRPr="00DE2C8E">
        <w:rPr>
          <w:rFonts w:eastAsia="Calibri"/>
          <w:color w:val="000000" w:themeColor="text1"/>
          <w:lang w:eastAsia="en-US"/>
        </w:rPr>
        <w:t>ku</w:t>
      </w:r>
      <w:r w:rsidR="00CC249E" w:rsidRPr="00DE2C8E">
        <w:rPr>
          <w:rFonts w:eastAsia="Calibri"/>
          <w:color w:val="000000" w:themeColor="text1"/>
          <w:lang w:eastAsia="en-US"/>
        </w:rPr>
        <w:t xml:space="preserve"> 3., a za potrebe tog članka, predloženo je da značenje</w:t>
      </w:r>
      <w:r w:rsidR="00452742" w:rsidRPr="00DE2C8E">
        <w:rPr>
          <w:rFonts w:eastAsia="Calibri"/>
          <w:color w:val="000000" w:themeColor="text1"/>
          <w:lang w:eastAsia="en-US"/>
        </w:rPr>
        <w:t xml:space="preserve"> izraza</w:t>
      </w:r>
      <w:r w:rsidR="00CC249E" w:rsidRPr="00DE2C8E">
        <w:rPr>
          <w:rFonts w:eastAsia="Calibri"/>
          <w:color w:val="000000" w:themeColor="text1"/>
          <w:lang w:eastAsia="en-US"/>
        </w:rPr>
        <w:t xml:space="preserve"> strane države obuhva</w:t>
      </w:r>
      <w:r w:rsidR="00452742" w:rsidRPr="00DE2C8E">
        <w:rPr>
          <w:rFonts w:eastAsia="Calibri"/>
          <w:color w:val="000000" w:themeColor="text1"/>
          <w:lang w:eastAsia="en-US"/>
        </w:rPr>
        <w:t>ća</w:t>
      </w:r>
      <w:r w:rsidR="00CC249E" w:rsidRPr="00DE2C8E">
        <w:rPr>
          <w:rFonts w:eastAsia="Calibri"/>
          <w:color w:val="000000" w:themeColor="text1"/>
          <w:lang w:eastAsia="en-US"/>
        </w:rPr>
        <w:t xml:space="preserve"> sve razine vlasti te države ili organiziranog stranog područja (primjerice: autonomna carinska područja).</w:t>
      </w:r>
    </w:p>
    <w:p w14:paraId="385BD3EB" w14:textId="439B6925" w:rsidR="00050A7B" w:rsidRPr="00DE2C8E" w:rsidRDefault="00050A7B" w:rsidP="00497247">
      <w:pPr>
        <w:spacing w:after="160" w:line="276" w:lineRule="auto"/>
        <w:jc w:val="both"/>
        <w:rPr>
          <w:rFonts w:eastAsia="Calibri"/>
          <w:color w:val="000000" w:themeColor="text1"/>
          <w:lang w:eastAsia="en-US"/>
        </w:rPr>
      </w:pPr>
    </w:p>
    <w:p w14:paraId="423F5B3F" w14:textId="2D5A23A2" w:rsidR="005E7A5C" w:rsidRPr="00DE2C8E" w:rsidRDefault="00AF112B" w:rsidP="00497247">
      <w:pPr>
        <w:pStyle w:val="NoSpacing"/>
        <w:spacing w:line="276" w:lineRule="auto"/>
        <w:jc w:val="both"/>
        <w:rPr>
          <w:rFonts w:ascii="Times New Roman" w:hAnsi="Times New Roman" w:cs="Times New Roman"/>
          <w:b/>
          <w:color w:val="000000" w:themeColor="text1"/>
          <w:sz w:val="24"/>
          <w:szCs w:val="24"/>
        </w:rPr>
      </w:pPr>
      <w:r w:rsidRPr="00DE2C8E">
        <w:rPr>
          <w:rFonts w:ascii="Times New Roman" w:hAnsi="Times New Roman" w:cs="Times New Roman"/>
          <w:b/>
          <w:color w:val="000000" w:themeColor="text1"/>
          <w:sz w:val="24"/>
          <w:szCs w:val="24"/>
        </w:rPr>
        <w:t xml:space="preserve">Uz članak </w:t>
      </w:r>
      <w:r w:rsidR="004E2620" w:rsidRPr="00DE2C8E">
        <w:rPr>
          <w:rFonts w:ascii="Times New Roman" w:hAnsi="Times New Roman" w:cs="Times New Roman"/>
          <w:b/>
          <w:color w:val="000000" w:themeColor="text1"/>
          <w:sz w:val="24"/>
          <w:szCs w:val="24"/>
        </w:rPr>
        <w:t>5</w:t>
      </w:r>
      <w:r w:rsidRPr="00DE2C8E">
        <w:rPr>
          <w:rFonts w:ascii="Times New Roman" w:hAnsi="Times New Roman" w:cs="Times New Roman"/>
          <w:b/>
          <w:color w:val="000000" w:themeColor="text1"/>
          <w:sz w:val="24"/>
          <w:szCs w:val="24"/>
        </w:rPr>
        <w:t>.</w:t>
      </w:r>
    </w:p>
    <w:p w14:paraId="550DA2C4" w14:textId="77777777" w:rsidR="00AF112B" w:rsidRPr="00DE2C8E" w:rsidRDefault="00AF112B" w:rsidP="00497247">
      <w:pPr>
        <w:pStyle w:val="NoSpacing"/>
        <w:spacing w:line="276" w:lineRule="auto"/>
        <w:jc w:val="both"/>
        <w:rPr>
          <w:rFonts w:ascii="Times New Roman" w:hAnsi="Times New Roman" w:cs="Times New Roman"/>
          <w:bCs/>
          <w:color w:val="000000" w:themeColor="text1"/>
          <w:sz w:val="24"/>
          <w:szCs w:val="24"/>
        </w:rPr>
      </w:pPr>
    </w:p>
    <w:p w14:paraId="717E36FB" w14:textId="317E4AF0" w:rsidR="00FC2C7A" w:rsidRPr="00DE2C8E" w:rsidRDefault="00AF112B" w:rsidP="00497247">
      <w:pPr>
        <w:pStyle w:val="NoSpacing"/>
        <w:spacing w:line="276" w:lineRule="auto"/>
        <w:jc w:val="both"/>
        <w:rPr>
          <w:rFonts w:ascii="Times New Roman" w:hAnsi="Times New Roman" w:cs="Times New Roman"/>
          <w:bCs/>
          <w:color w:val="000000" w:themeColor="text1"/>
          <w:sz w:val="24"/>
          <w:szCs w:val="24"/>
        </w:rPr>
      </w:pPr>
      <w:r w:rsidRPr="00DE2C8E">
        <w:rPr>
          <w:rFonts w:ascii="Times New Roman" w:hAnsi="Times New Roman" w:cs="Times New Roman"/>
          <w:bCs/>
          <w:color w:val="000000" w:themeColor="text1"/>
          <w:sz w:val="24"/>
          <w:szCs w:val="24"/>
        </w:rPr>
        <w:t xml:space="preserve">Ovim člankom propisano je stupanje Zakona na snagu i njegova objava u ,,Narodnim novinama“. </w:t>
      </w:r>
      <w:r w:rsidR="005E7A5C" w:rsidRPr="00DE2C8E">
        <w:rPr>
          <w:rFonts w:ascii="Times New Roman" w:hAnsi="Times New Roman" w:cs="Times New Roman"/>
          <w:bCs/>
          <w:color w:val="000000" w:themeColor="text1"/>
          <w:sz w:val="24"/>
          <w:szCs w:val="24"/>
        </w:rPr>
        <w:t xml:space="preserve">                                                    </w:t>
      </w:r>
    </w:p>
    <w:p w14:paraId="12102104" w14:textId="77777777" w:rsidR="00FC2C7A" w:rsidRPr="00DE2C8E" w:rsidRDefault="00FC2C7A" w:rsidP="00497247">
      <w:pPr>
        <w:pStyle w:val="NoSpacing"/>
        <w:spacing w:line="276" w:lineRule="auto"/>
        <w:jc w:val="both"/>
        <w:rPr>
          <w:rFonts w:ascii="Times New Roman" w:hAnsi="Times New Roman" w:cs="Times New Roman"/>
          <w:bCs/>
          <w:color w:val="000000" w:themeColor="text1"/>
          <w:sz w:val="24"/>
          <w:szCs w:val="24"/>
        </w:rPr>
      </w:pPr>
    </w:p>
    <w:p w14:paraId="0FCF443D" w14:textId="77777777" w:rsidR="00FC2C7A" w:rsidRPr="00DE2C8E" w:rsidRDefault="00FC2C7A" w:rsidP="00497247">
      <w:pPr>
        <w:pStyle w:val="NoSpacing"/>
        <w:spacing w:line="276" w:lineRule="auto"/>
        <w:jc w:val="both"/>
        <w:rPr>
          <w:rFonts w:ascii="Times New Roman" w:hAnsi="Times New Roman" w:cs="Times New Roman"/>
          <w:b/>
          <w:color w:val="000000" w:themeColor="text1"/>
          <w:sz w:val="24"/>
          <w:szCs w:val="24"/>
        </w:rPr>
      </w:pPr>
    </w:p>
    <w:p w14:paraId="530E955F" w14:textId="77777777" w:rsidR="00FC2C7A" w:rsidRPr="00DE2C8E" w:rsidRDefault="00FC2C7A" w:rsidP="00497247">
      <w:pPr>
        <w:pStyle w:val="NoSpacing"/>
        <w:spacing w:line="276" w:lineRule="auto"/>
        <w:jc w:val="both"/>
        <w:rPr>
          <w:rFonts w:ascii="Times New Roman" w:hAnsi="Times New Roman" w:cs="Times New Roman"/>
          <w:b/>
          <w:color w:val="000000" w:themeColor="text1"/>
          <w:sz w:val="24"/>
          <w:szCs w:val="24"/>
        </w:rPr>
      </w:pPr>
    </w:p>
    <w:p w14:paraId="76A274EA" w14:textId="6271A10B" w:rsidR="001A58D6" w:rsidRPr="00DE2C8E" w:rsidRDefault="00FC2C7A" w:rsidP="00497247">
      <w:pPr>
        <w:pStyle w:val="NoSpacing"/>
        <w:spacing w:line="276" w:lineRule="auto"/>
        <w:jc w:val="both"/>
        <w:rPr>
          <w:rFonts w:ascii="Times New Roman" w:hAnsi="Times New Roman" w:cs="Times New Roman"/>
          <w:b/>
          <w:color w:val="000000" w:themeColor="text1"/>
          <w:sz w:val="24"/>
          <w:szCs w:val="24"/>
        </w:rPr>
      </w:pPr>
      <w:r w:rsidRPr="00DE2C8E">
        <w:rPr>
          <w:rFonts w:ascii="Times New Roman" w:hAnsi="Times New Roman" w:cs="Times New Roman"/>
          <w:b/>
          <w:color w:val="000000" w:themeColor="text1"/>
          <w:sz w:val="24"/>
          <w:szCs w:val="24"/>
        </w:rPr>
        <w:t xml:space="preserve">                                                       </w:t>
      </w:r>
    </w:p>
    <w:p w14:paraId="516C22A1" w14:textId="77777777" w:rsidR="00E95923" w:rsidRPr="00497247" w:rsidRDefault="00E95923" w:rsidP="00497247">
      <w:pPr>
        <w:pStyle w:val="NoSpacing"/>
        <w:spacing w:line="276" w:lineRule="auto"/>
        <w:jc w:val="both"/>
        <w:rPr>
          <w:rFonts w:ascii="Times New Roman" w:hAnsi="Times New Roman" w:cs="Times New Roman"/>
          <w:b/>
          <w:color w:val="000000" w:themeColor="text1"/>
          <w:sz w:val="24"/>
          <w:szCs w:val="24"/>
        </w:rPr>
      </w:pPr>
    </w:p>
    <w:p w14:paraId="441BC674" w14:textId="77777777" w:rsidR="00882D7B" w:rsidRPr="00497247" w:rsidRDefault="00882D7B" w:rsidP="00497247">
      <w:pPr>
        <w:pStyle w:val="NoSpacing"/>
        <w:spacing w:line="276" w:lineRule="auto"/>
        <w:jc w:val="both"/>
        <w:rPr>
          <w:rFonts w:ascii="Times New Roman" w:hAnsi="Times New Roman" w:cs="Times New Roman"/>
          <w:b/>
          <w:color w:val="000000" w:themeColor="text1"/>
          <w:sz w:val="24"/>
          <w:szCs w:val="24"/>
        </w:rPr>
      </w:pPr>
    </w:p>
    <w:p w14:paraId="789918E5" w14:textId="77777777" w:rsidR="00882D7B" w:rsidRPr="00497247" w:rsidRDefault="00882D7B" w:rsidP="00497247">
      <w:pPr>
        <w:pStyle w:val="NoSpacing"/>
        <w:spacing w:line="276" w:lineRule="auto"/>
        <w:jc w:val="both"/>
        <w:rPr>
          <w:rFonts w:ascii="Times New Roman" w:hAnsi="Times New Roman" w:cs="Times New Roman"/>
          <w:b/>
          <w:color w:val="000000" w:themeColor="text1"/>
          <w:sz w:val="24"/>
          <w:szCs w:val="24"/>
        </w:rPr>
      </w:pPr>
    </w:p>
    <w:p w14:paraId="245CF158" w14:textId="77777777" w:rsidR="00882D7B" w:rsidRPr="00497247" w:rsidRDefault="00882D7B" w:rsidP="00497247">
      <w:pPr>
        <w:pStyle w:val="NoSpacing"/>
        <w:spacing w:line="276" w:lineRule="auto"/>
        <w:jc w:val="both"/>
        <w:rPr>
          <w:rFonts w:ascii="Times New Roman" w:hAnsi="Times New Roman" w:cs="Times New Roman"/>
          <w:b/>
          <w:color w:val="000000" w:themeColor="text1"/>
          <w:sz w:val="24"/>
          <w:szCs w:val="24"/>
        </w:rPr>
      </w:pPr>
    </w:p>
    <w:p w14:paraId="1CA38307" w14:textId="77777777" w:rsidR="00882D7B" w:rsidRPr="00497247" w:rsidRDefault="00882D7B" w:rsidP="00497247">
      <w:pPr>
        <w:pStyle w:val="NoSpacing"/>
        <w:spacing w:line="276" w:lineRule="auto"/>
        <w:jc w:val="both"/>
        <w:rPr>
          <w:rFonts w:ascii="Times New Roman" w:hAnsi="Times New Roman" w:cs="Times New Roman"/>
          <w:b/>
          <w:color w:val="000000" w:themeColor="text1"/>
          <w:sz w:val="24"/>
          <w:szCs w:val="24"/>
        </w:rPr>
      </w:pPr>
    </w:p>
    <w:p w14:paraId="7B6A2479" w14:textId="58C4CCA9" w:rsidR="004532FA" w:rsidRPr="00923250" w:rsidRDefault="00862631" w:rsidP="00923250">
      <w:pPr>
        <w:pStyle w:val="NoSpacing"/>
        <w:spacing w:line="276" w:lineRule="auto"/>
        <w:jc w:val="both"/>
        <w:rPr>
          <w:rFonts w:ascii="Times New Roman" w:eastAsia="Calibri" w:hAnsi="Times New Roman" w:cs="Times New Roman"/>
          <w:b/>
          <w:color w:val="000000" w:themeColor="text1"/>
          <w:sz w:val="24"/>
          <w:szCs w:val="24"/>
        </w:rPr>
      </w:pPr>
      <w:r w:rsidRPr="00497247">
        <w:rPr>
          <w:rFonts w:ascii="Times New Roman" w:hAnsi="Times New Roman" w:cs="Times New Roman"/>
          <w:b/>
          <w:color w:val="000000" w:themeColor="text1"/>
          <w:sz w:val="24"/>
          <w:szCs w:val="24"/>
        </w:rPr>
        <w:t xml:space="preserve">               </w:t>
      </w:r>
      <w:bookmarkStart w:id="17" w:name="_GoBack"/>
      <w:bookmarkEnd w:id="17"/>
    </w:p>
    <w:p w14:paraId="4BED187C" w14:textId="77777777" w:rsidR="00A06D4D" w:rsidRDefault="001A7FFB" w:rsidP="00497247">
      <w:pPr>
        <w:spacing w:line="276" w:lineRule="auto"/>
        <w:jc w:val="center"/>
        <w:rPr>
          <w:rFonts w:eastAsia="Calibri"/>
          <w:b/>
          <w:color w:val="000000" w:themeColor="text1"/>
          <w:lang w:eastAsia="en-US"/>
        </w:rPr>
      </w:pPr>
      <w:r w:rsidRPr="00497247">
        <w:rPr>
          <w:rFonts w:eastAsia="Calibri"/>
          <w:b/>
          <w:color w:val="000000" w:themeColor="text1"/>
          <w:lang w:eastAsia="en-US"/>
        </w:rPr>
        <w:t>T</w:t>
      </w:r>
      <w:r w:rsidR="004532FA" w:rsidRPr="00497247">
        <w:rPr>
          <w:rFonts w:eastAsia="Calibri"/>
          <w:b/>
          <w:color w:val="000000" w:themeColor="text1"/>
          <w:lang w:eastAsia="en-US"/>
        </w:rPr>
        <w:t xml:space="preserve">EKST ODREDBI VAŽEĆEG ZAKONA KOJE SE </w:t>
      </w:r>
    </w:p>
    <w:p w14:paraId="328769B8" w14:textId="070D0163" w:rsidR="004532FA" w:rsidRDefault="004532FA" w:rsidP="00A06D4D">
      <w:pPr>
        <w:spacing w:line="276" w:lineRule="auto"/>
        <w:jc w:val="center"/>
        <w:rPr>
          <w:rFonts w:eastAsia="Calibri"/>
          <w:b/>
          <w:color w:val="000000" w:themeColor="text1"/>
          <w:lang w:eastAsia="en-US"/>
        </w:rPr>
      </w:pPr>
      <w:r w:rsidRPr="00497247">
        <w:rPr>
          <w:rFonts w:eastAsia="Calibri"/>
          <w:b/>
          <w:color w:val="000000" w:themeColor="text1"/>
          <w:lang w:eastAsia="en-US"/>
        </w:rPr>
        <w:t>MIJENJAJU</w:t>
      </w:r>
      <w:r w:rsidR="00A06D4D">
        <w:rPr>
          <w:rFonts w:eastAsia="Calibri"/>
          <w:b/>
          <w:color w:val="000000" w:themeColor="text1"/>
          <w:lang w:eastAsia="en-US"/>
        </w:rPr>
        <w:t xml:space="preserve"> </w:t>
      </w:r>
      <w:r w:rsidR="00540B8B" w:rsidRPr="00497247">
        <w:rPr>
          <w:rFonts w:eastAsia="Calibri"/>
          <w:b/>
          <w:color w:val="000000" w:themeColor="text1"/>
          <w:lang w:eastAsia="en-US"/>
        </w:rPr>
        <w:t>ODNOSNO DOPUNJUJU</w:t>
      </w:r>
    </w:p>
    <w:p w14:paraId="2F98E254" w14:textId="77777777" w:rsidR="00DE2C8E" w:rsidRPr="00DE2C8E" w:rsidRDefault="00DE2C8E" w:rsidP="00DE2C8E">
      <w:pPr>
        <w:spacing w:line="276" w:lineRule="auto"/>
        <w:jc w:val="center"/>
        <w:rPr>
          <w:rFonts w:eastAsia="Calibri"/>
          <w:b/>
          <w:color w:val="000000" w:themeColor="text1"/>
          <w:lang w:eastAsia="en-US"/>
        </w:rPr>
      </w:pPr>
    </w:p>
    <w:p w14:paraId="3CEC6096" w14:textId="3F2CB8EA" w:rsidR="00D5190B" w:rsidRPr="00497247" w:rsidRDefault="00D5190B" w:rsidP="00497247">
      <w:pPr>
        <w:spacing w:line="276" w:lineRule="auto"/>
        <w:jc w:val="both"/>
        <w:rPr>
          <w:rFonts w:eastAsia="Calibri"/>
          <w:bCs/>
          <w:color w:val="000000" w:themeColor="text1"/>
          <w:lang w:eastAsia="en-US"/>
        </w:rPr>
      </w:pPr>
      <w:r w:rsidRPr="00497247">
        <w:rPr>
          <w:rFonts w:eastAsia="Calibri"/>
          <w:bCs/>
          <w:color w:val="000000" w:themeColor="text1"/>
          <w:lang w:eastAsia="en-US"/>
        </w:rPr>
        <w:t xml:space="preserve">                                                       Novčana kazna</w:t>
      </w:r>
    </w:p>
    <w:p w14:paraId="53422CD6" w14:textId="482FD757" w:rsidR="00D5190B" w:rsidRPr="00497247" w:rsidRDefault="00D5190B" w:rsidP="00497247">
      <w:pPr>
        <w:spacing w:line="276" w:lineRule="auto"/>
        <w:jc w:val="both"/>
        <w:rPr>
          <w:rFonts w:eastAsia="Calibri"/>
          <w:bCs/>
          <w:color w:val="000000" w:themeColor="text1"/>
          <w:lang w:eastAsia="en-US"/>
        </w:rPr>
      </w:pPr>
      <w:r w:rsidRPr="00497247">
        <w:rPr>
          <w:rFonts w:eastAsia="Calibri"/>
          <w:bCs/>
          <w:color w:val="000000" w:themeColor="text1"/>
          <w:lang w:eastAsia="en-US"/>
        </w:rPr>
        <w:t xml:space="preserve">                                                           Članak 42.  </w:t>
      </w:r>
    </w:p>
    <w:p w14:paraId="4740E765" w14:textId="77777777" w:rsidR="00D5190B" w:rsidRPr="00497247" w:rsidRDefault="00D5190B" w:rsidP="00497247">
      <w:pPr>
        <w:spacing w:line="276" w:lineRule="auto"/>
        <w:jc w:val="both"/>
        <w:rPr>
          <w:rFonts w:eastAsia="Calibri"/>
          <w:bCs/>
          <w:color w:val="000000" w:themeColor="text1"/>
          <w:lang w:eastAsia="en-US"/>
        </w:rPr>
      </w:pPr>
    </w:p>
    <w:p w14:paraId="2CBEFF7C" w14:textId="7BCECAA4" w:rsidR="00D5190B" w:rsidRPr="00497247" w:rsidRDefault="00D5190B" w:rsidP="00497247">
      <w:pPr>
        <w:spacing w:line="276" w:lineRule="auto"/>
        <w:jc w:val="both"/>
        <w:rPr>
          <w:rFonts w:eastAsia="Calibri"/>
          <w:bCs/>
          <w:color w:val="000000" w:themeColor="text1"/>
          <w:lang w:eastAsia="en-US"/>
        </w:rPr>
      </w:pPr>
      <w:r w:rsidRPr="00497247">
        <w:rPr>
          <w:rFonts w:eastAsia="Calibri"/>
          <w:bCs/>
          <w:color w:val="000000" w:themeColor="text1"/>
          <w:lang w:eastAsia="en-US"/>
        </w:rPr>
        <w:t>(1) Novčana kazna se izriče u dnevnim iznosima. Ona ne može biti manja od trideset niti veća od tristo šezdeset dnevnih iznosa, osim za kaznena djela počinjena iz koristoljublja, kad se može izreći do pet stotina dnevnih iznosa ili kad je novčana kazna od pet stotina dnevnih iznosa izričito propisana ovim Zakonom.</w:t>
      </w:r>
    </w:p>
    <w:p w14:paraId="29B3A5B5" w14:textId="77777777" w:rsidR="00D5190B" w:rsidRPr="00497247" w:rsidRDefault="00D5190B" w:rsidP="00497247">
      <w:pPr>
        <w:spacing w:line="276" w:lineRule="auto"/>
        <w:jc w:val="both"/>
        <w:rPr>
          <w:rFonts w:eastAsia="Calibri"/>
          <w:bCs/>
          <w:color w:val="000000" w:themeColor="text1"/>
          <w:lang w:eastAsia="en-US"/>
        </w:rPr>
      </w:pPr>
    </w:p>
    <w:p w14:paraId="365C078C" w14:textId="0A34E14B" w:rsidR="00D5190B" w:rsidRPr="00497247" w:rsidRDefault="00D5190B" w:rsidP="00497247">
      <w:pPr>
        <w:spacing w:line="276" w:lineRule="auto"/>
        <w:jc w:val="both"/>
        <w:rPr>
          <w:rFonts w:eastAsia="Calibri"/>
          <w:bCs/>
          <w:color w:val="000000" w:themeColor="text1"/>
          <w:lang w:eastAsia="en-US"/>
        </w:rPr>
      </w:pPr>
      <w:r w:rsidRPr="00497247">
        <w:rPr>
          <w:rFonts w:eastAsia="Calibri"/>
          <w:bCs/>
          <w:color w:val="000000" w:themeColor="text1"/>
          <w:lang w:eastAsia="en-US"/>
        </w:rPr>
        <w:t>(2) U presudi se naznačuje broj dnevnih iznosa i visina dnevnog iznosa te njihov umnožak.</w:t>
      </w:r>
    </w:p>
    <w:p w14:paraId="5DC245D3" w14:textId="77777777" w:rsidR="00D5190B" w:rsidRPr="00497247" w:rsidRDefault="00D5190B" w:rsidP="00497247">
      <w:pPr>
        <w:spacing w:line="276" w:lineRule="auto"/>
        <w:jc w:val="both"/>
        <w:rPr>
          <w:rFonts w:eastAsia="Calibri"/>
          <w:bCs/>
          <w:color w:val="000000" w:themeColor="text1"/>
          <w:lang w:eastAsia="en-US"/>
        </w:rPr>
      </w:pPr>
    </w:p>
    <w:p w14:paraId="039A54FD" w14:textId="6BE8D1B7" w:rsidR="00D5190B" w:rsidRPr="00497247" w:rsidRDefault="00D5190B" w:rsidP="00497247">
      <w:pPr>
        <w:spacing w:line="276" w:lineRule="auto"/>
        <w:jc w:val="both"/>
        <w:rPr>
          <w:rFonts w:eastAsia="Calibri"/>
          <w:bCs/>
          <w:color w:val="000000" w:themeColor="text1"/>
          <w:lang w:eastAsia="en-US"/>
        </w:rPr>
      </w:pPr>
      <w:r w:rsidRPr="00497247">
        <w:rPr>
          <w:rFonts w:eastAsia="Calibri"/>
          <w:bCs/>
          <w:color w:val="000000" w:themeColor="text1"/>
          <w:lang w:eastAsia="en-US"/>
        </w:rPr>
        <w:t>(3) Broj dnevnih iznosa utvrđuje se na temelju okolnosti navedenih u članku 47. ovoga Zakona, osim onih koje se odnose na imovinske prilike počinitelja.</w:t>
      </w:r>
    </w:p>
    <w:p w14:paraId="1D564CFF" w14:textId="77777777" w:rsidR="00D5190B" w:rsidRPr="00497247" w:rsidRDefault="00D5190B" w:rsidP="00497247">
      <w:pPr>
        <w:spacing w:line="276" w:lineRule="auto"/>
        <w:jc w:val="both"/>
        <w:rPr>
          <w:rFonts w:eastAsia="Calibri"/>
          <w:bCs/>
          <w:color w:val="000000" w:themeColor="text1"/>
          <w:lang w:eastAsia="en-US"/>
        </w:rPr>
      </w:pPr>
    </w:p>
    <w:p w14:paraId="52BB1A31" w14:textId="00FDA2AC" w:rsidR="00D5190B" w:rsidRPr="00497247" w:rsidRDefault="00D5190B" w:rsidP="00497247">
      <w:pPr>
        <w:spacing w:line="276" w:lineRule="auto"/>
        <w:jc w:val="both"/>
        <w:rPr>
          <w:rFonts w:eastAsia="Calibri"/>
          <w:bCs/>
          <w:color w:val="000000" w:themeColor="text1"/>
          <w:lang w:eastAsia="en-US"/>
        </w:rPr>
      </w:pPr>
      <w:r w:rsidRPr="00497247">
        <w:rPr>
          <w:rFonts w:eastAsia="Calibri"/>
          <w:bCs/>
          <w:color w:val="000000" w:themeColor="text1"/>
          <w:lang w:eastAsia="en-US"/>
        </w:rPr>
        <w:t>(4) Visina dnevnog iznosa utvrđuje se uzimajući u obzir počiniteljeve prihode i imovinu te prosječne troškove nužne za uzdržavanje počinitelja i njegove obitelji. Dnevni iznos ne može biti manji od 2,65 eura ni veći od 1327,23 eura.</w:t>
      </w:r>
    </w:p>
    <w:p w14:paraId="7D8EAAB0" w14:textId="77777777" w:rsidR="00D5190B" w:rsidRPr="00497247" w:rsidRDefault="00D5190B" w:rsidP="00497247">
      <w:pPr>
        <w:spacing w:line="276" w:lineRule="auto"/>
        <w:jc w:val="both"/>
        <w:rPr>
          <w:rFonts w:eastAsia="Calibri"/>
          <w:bCs/>
          <w:color w:val="000000" w:themeColor="text1"/>
          <w:lang w:eastAsia="en-US"/>
        </w:rPr>
      </w:pPr>
    </w:p>
    <w:p w14:paraId="6EE8B10D" w14:textId="12D48212" w:rsidR="00D5190B" w:rsidRPr="00497247" w:rsidRDefault="00D5190B" w:rsidP="00497247">
      <w:pPr>
        <w:spacing w:line="276" w:lineRule="auto"/>
        <w:jc w:val="both"/>
        <w:rPr>
          <w:rFonts w:eastAsia="Calibri"/>
          <w:bCs/>
          <w:color w:val="000000" w:themeColor="text1"/>
          <w:lang w:eastAsia="en-US"/>
        </w:rPr>
      </w:pPr>
      <w:r w:rsidRPr="00497247">
        <w:rPr>
          <w:rFonts w:eastAsia="Calibri"/>
          <w:bCs/>
          <w:color w:val="000000" w:themeColor="text1"/>
          <w:lang w:eastAsia="en-US"/>
        </w:rPr>
        <w:t>(5) Počiniteljevi prihodi, imovina i ostali podaci potrebni za utvrđivanje visine dnevnog iznosa mogu se utvrditi na temelju slobodne procjene ako bi njihovo utvrđivanje bilo povezano s nerazmjernim teškoćama ili ako se predlaže izricanje novčane kazne u postupku za izdavanje kaznenog naloga.</w:t>
      </w:r>
    </w:p>
    <w:p w14:paraId="1021158D" w14:textId="77777777" w:rsidR="00D5190B" w:rsidRPr="00497247" w:rsidRDefault="00D5190B" w:rsidP="00497247">
      <w:pPr>
        <w:spacing w:line="276" w:lineRule="auto"/>
        <w:jc w:val="both"/>
        <w:rPr>
          <w:rFonts w:eastAsia="Calibri"/>
          <w:bCs/>
          <w:color w:val="000000" w:themeColor="text1"/>
          <w:lang w:eastAsia="en-US"/>
        </w:rPr>
      </w:pPr>
    </w:p>
    <w:p w14:paraId="6FDD2519" w14:textId="653728B2" w:rsidR="00D5190B" w:rsidRPr="00497247" w:rsidRDefault="00D5190B" w:rsidP="00497247">
      <w:pPr>
        <w:spacing w:line="276" w:lineRule="auto"/>
        <w:jc w:val="both"/>
        <w:rPr>
          <w:rFonts w:eastAsia="Calibri"/>
          <w:bCs/>
          <w:color w:val="000000" w:themeColor="text1"/>
          <w:lang w:eastAsia="en-US"/>
        </w:rPr>
      </w:pPr>
      <w:r w:rsidRPr="00497247">
        <w:rPr>
          <w:rFonts w:eastAsia="Calibri"/>
          <w:bCs/>
          <w:color w:val="000000" w:themeColor="text1"/>
          <w:lang w:eastAsia="en-US"/>
        </w:rPr>
        <w:t>(6) Počinitelj je dužan novčanu kaznu platiti u roku koji odredi sud, a koji ne može biti kraći od trideset dana niti duži od šest mjeseci, a može mu se naložiti i obročna otplata u roku do jedne godine. Sud može odrediti da će se obročna otplata ukinuti ako počinitelj ne plati pojedini obrok uredno.</w:t>
      </w:r>
    </w:p>
    <w:p w14:paraId="3C980EE2" w14:textId="77777777" w:rsidR="00D5190B" w:rsidRPr="00497247" w:rsidRDefault="00D5190B" w:rsidP="00497247">
      <w:pPr>
        <w:spacing w:line="276" w:lineRule="auto"/>
        <w:jc w:val="both"/>
        <w:rPr>
          <w:rFonts w:eastAsia="Calibri"/>
          <w:bCs/>
          <w:color w:val="000000" w:themeColor="text1"/>
          <w:lang w:eastAsia="en-US"/>
        </w:rPr>
      </w:pPr>
    </w:p>
    <w:p w14:paraId="1F1B820C" w14:textId="60447060" w:rsidR="00D5190B" w:rsidRPr="00497247" w:rsidRDefault="00D5190B" w:rsidP="00497247">
      <w:pPr>
        <w:spacing w:line="276" w:lineRule="auto"/>
        <w:jc w:val="both"/>
        <w:rPr>
          <w:rFonts w:eastAsia="Calibri"/>
          <w:bCs/>
          <w:color w:val="000000" w:themeColor="text1"/>
          <w:lang w:eastAsia="en-US"/>
        </w:rPr>
      </w:pPr>
      <w:r w:rsidRPr="00497247">
        <w:rPr>
          <w:rFonts w:eastAsia="Calibri"/>
          <w:bCs/>
          <w:color w:val="000000" w:themeColor="text1"/>
          <w:lang w:eastAsia="en-US"/>
        </w:rPr>
        <w:t>(7) Ne može li osuđenik u cijelosti ili djelomično isplatiti novčanu kaznu u roku koji je određen presudom zbog znatnog pogoršanja imovinskih prilika do kojih je došlo bez njegove krivnje nakon donošenja presude, sud može na njegov zahtjev produljiti rok plaćanja do dvadeset i četiri mjeseca ili odrediti obročnu otplatu u tom roku.</w:t>
      </w:r>
    </w:p>
    <w:p w14:paraId="50B5A3C5" w14:textId="406D8FF7" w:rsidR="00D5190B" w:rsidRPr="00497247" w:rsidRDefault="00D5190B" w:rsidP="00497247">
      <w:pPr>
        <w:spacing w:line="276" w:lineRule="auto"/>
        <w:jc w:val="both"/>
        <w:rPr>
          <w:rFonts w:eastAsia="Calibri"/>
          <w:bCs/>
          <w:color w:val="000000" w:themeColor="text1"/>
          <w:lang w:eastAsia="en-US"/>
        </w:rPr>
      </w:pPr>
    </w:p>
    <w:p w14:paraId="15876A31" w14:textId="13FA152E" w:rsidR="00D5190B" w:rsidRPr="00497247" w:rsidRDefault="00D5190B" w:rsidP="00497247">
      <w:pPr>
        <w:spacing w:line="276" w:lineRule="auto"/>
        <w:jc w:val="both"/>
        <w:rPr>
          <w:rFonts w:eastAsia="Calibri"/>
          <w:color w:val="000000" w:themeColor="text1"/>
          <w:lang w:eastAsia="en-US"/>
        </w:rPr>
      </w:pPr>
      <w:r w:rsidRPr="00497247">
        <w:rPr>
          <w:rFonts w:eastAsia="Calibri"/>
          <w:b/>
          <w:bCs/>
          <w:color w:val="000000" w:themeColor="text1"/>
          <w:lang w:eastAsia="en-US"/>
        </w:rPr>
        <w:t xml:space="preserve">                                                               </w:t>
      </w:r>
      <w:r w:rsidRPr="00497247">
        <w:rPr>
          <w:rFonts w:eastAsia="Calibri"/>
          <w:color w:val="000000" w:themeColor="text1"/>
          <w:lang w:eastAsia="en-US"/>
        </w:rPr>
        <w:t>Primanje mita</w:t>
      </w:r>
    </w:p>
    <w:p w14:paraId="07019632" w14:textId="4D716B40" w:rsidR="00D5190B" w:rsidRPr="00497247" w:rsidRDefault="00D5190B" w:rsidP="00497247">
      <w:pPr>
        <w:spacing w:line="276" w:lineRule="auto"/>
        <w:jc w:val="both"/>
        <w:rPr>
          <w:rFonts w:eastAsia="Calibri"/>
          <w:bCs/>
          <w:color w:val="000000" w:themeColor="text1"/>
          <w:lang w:eastAsia="en-US"/>
        </w:rPr>
      </w:pPr>
      <w:r w:rsidRPr="00497247">
        <w:rPr>
          <w:rFonts w:eastAsia="Calibri"/>
          <w:bCs/>
          <w:color w:val="000000" w:themeColor="text1"/>
          <w:lang w:eastAsia="en-US"/>
        </w:rPr>
        <w:t xml:space="preserve">                                                                 Članak 293.</w:t>
      </w:r>
    </w:p>
    <w:p w14:paraId="5486E4A7" w14:textId="77777777" w:rsidR="00D5190B" w:rsidRPr="00497247" w:rsidRDefault="00D5190B" w:rsidP="00497247">
      <w:pPr>
        <w:spacing w:line="276" w:lineRule="auto"/>
        <w:jc w:val="both"/>
        <w:rPr>
          <w:rFonts w:eastAsia="Calibri"/>
          <w:bCs/>
          <w:color w:val="000000" w:themeColor="text1"/>
          <w:lang w:eastAsia="en-US"/>
        </w:rPr>
      </w:pPr>
    </w:p>
    <w:p w14:paraId="090E1D9D" w14:textId="6E650A48" w:rsidR="00D5190B" w:rsidRPr="00497247" w:rsidRDefault="00D5190B" w:rsidP="00497247">
      <w:pPr>
        <w:spacing w:line="276" w:lineRule="auto"/>
        <w:jc w:val="both"/>
        <w:rPr>
          <w:rFonts w:eastAsia="Calibri"/>
          <w:bCs/>
          <w:color w:val="000000" w:themeColor="text1"/>
          <w:lang w:eastAsia="en-US"/>
        </w:rPr>
      </w:pPr>
      <w:r w:rsidRPr="00497247">
        <w:rPr>
          <w:rFonts w:eastAsia="Calibri"/>
          <w:bCs/>
          <w:color w:val="000000" w:themeColor="text1"/>
          <w:lang w:eastAsia="en-US"/>
        </w:rPr>
        <w:t>(1) Službena ili odgovorna osoba koja zahtijeva ili primi mito, ili koja prihvati ponudu ili obećanje mita za sebe ili drugoga da unutar ili izvan granica svoje ovlasti obavi službenu ili drugu radnju koja se ne bi smjela obaviti, ili da ne obavi službenu ili drugu radnju koja bi se morala obaviti,kaznit će se kaznom zatvora od jedne do deset godina.</w:t>
      </w:r>
    </w:p>
    <w:p w14:paraId="4E51964D" w14:textId="0F03FF9B" w:rsidR="00D5190B" w:rsidRPr="00497247" w:rsidRDefault="00D5190B" w:rsidP="00497247">
      <w:pPr>
        <w:spacing w:line="276" w:lineRule="auto"/>
        <w:jc w:val="both"/>
        <w:rPr>
          <w:rFonts w:eastAsia="Calibri"/>
          <w:bCs/>
          <w:color w:val="000000" w:themeColor="text1"/>
          <w:lang w:eastAsia="en-US"/>
        </w:rPr>
      </w:pPr>
      <w:r w:rsidRPr="00497247">
        <w:rPr>
          <w:rFonts w:eastAsia="Calibri"/>
          <w:bCs/>
          <w:color w:val="000000" w:themeColor="text1"/>
          <w:lang w:eastAsia="en-US"/>
        </w:rPr>
        <w:t>(2) Službena ili odgovorna osoba koja zahtijeva ili primi mito, ili koja prihvati ponudu ili obećanje mita za sebe ili za drugoga da unutar ili izvan granica svoje ovlasti obavi službenu ili drugu radnju koja bi se morala obaviti, ili da ne obavi službenu ili drugu radnju koja se ne bi smjela obaviti, kaznit će se kaznom zatvora od jedne do osam godina.</w:t>
      </w:r>
    </w:p>
    <w:p w14:paraId="42F368B0" w14:textId="77777777" w:rsidR="00D5190B" w:rsidRPr="00497247" w:rsidRDefault="00D5190B" w:rsidP="00497247">
      <w:pPr>
        <w:spacing w:line="276" w:lineRule="auto"/>
        <w:jc w:val="both"/>
        <w:rPr>
          <w:rFonts w:eastAsia="Calibri"/>
          <w:bCs/>
          <w:color w:val="000000" w:themeColor="text1"/>
          <w:lang w:eastAsia="en-US"/>
        </w:rPr>
      </w:pPr>
    </w:p>
    <w:p w14:paraId="2AFFEE5D" w14:textId="1DCC555C" w:rsidR="00D5190B" w:rsidRPr="00497247" w:rsidRDefault="00D5190B" w:rsidP="00497247">
      <w:pPr>
        <w:spacing w:line="276" w:lineRule="auto"/>
        <w:jc w:val="both"/>
        <w:rPr>
          <w:rFonts w:eastAsia="Calibri"/>
          <w:bCs/>
          <w:color w:val="000000" w:themeColor="text1"/>
          <w:lang w:eastAsia="en-US"/>
        </w:rPr>
      </w:pPr>
      <w:r w:rsidRPr="00497247">
        <w:rPr>
          <w:rFonts w:eastAsia="Calibri"/>
          <w:bCs/>
          <w:color w:val="000000" w:themeColor="text1"/>
          <w:lang w:eastAsia="en-US"/>
        </w:rPr>
        <w:t>(3) Službena ili odgovorna osoba koja nakon obavljanja, odnosno neobavljanja službene ili druge radnje navedene u stavku 1. i 2. ovoga članka, a u vezi s njom, zahtijeva ili primi mito,</w:t>
      </w:r>
    </w:p>
    <w:p w14:paraId="3768349C" w14:textId="77777777" w:rsidR="00D5190B" w:rsidRPr="00497247" w:rsidRDefault="00D5190B" w:rsidP="00497247">
      <w:pPr>
        <w:spacing w:line="276" w:lineRule="auto"/>
        <w:jc w:val="both"/>
        <w:rPr>
          <w:rFonts w:eastAsia="Calibri"/>
          <w:bCs/>
          <w:color w:val="000000" w:themeColor="text1"/>
          <w:lang w:eastAsia="en-US"/>
        </w:rPr>
      </w:pPr>
      <w:r w:rsidRPr="00497247">
        <w:rPr>
          <w:rFonts w:eastAsia="Calibri"/>
          <w:bCs/>
          <w:color w:val="000000" w:themeColor="text1"/>
          <w:lang w:eastAsia="en-US"/>
        </w:rPr>
        <w:t>kaznit će se kaznom zatvora do jedne godine.</w:t>
      </w:r>
    </w:p>
    <w:p w14:paraId="4A1725DD" w14:textId="14A31B0C" w:rsidR="004E2620" w:rsidRPr="00497247" w:rsidRDefault="00DE2C8E" w:rsidP="00497247">
      <w:pPr>
        <w:spacing w:line="276" w:lineRule="auto"/>
        <w:jc w:val="both"/>
        <w:rPr>
          <w:rFonts w:eastAsia="Calibri"/>
          <w:b/>
          <w:bCs/>
          <w:color w:val="000000" w:themeColor="text1"/>
          <w:lang w:eastAsia="en-US"/>
        </w:rPr>
      </w:pPr>
      <w:r>
        <w:rPr>
          <w:rFonts w:eastAsia="Calibri"/>
          <w:b/>
          <w:bCs/>
          <w:color w:val="000000" w:themeColor="text1"/>
          <w:lang w:eastAsia="en-US"/>
        </w:rPr>
        <w:t xml:space="preserve">  </w:t>
      </w:r>
    </w:p>
    <w:p w14:paraId="41160543" w14:textId="5997243A" w:rsidR="004E2620" w:rsidRPr="00497247" w:rsidRDefault="004E2620" w:rsidP="00497247">
      <w:pPr>
        <w:spacing w:line="276" w:lineRule="auto"/>
        <w:jc w:val="both"/>
        <w:rPr>
          <w:rFonts w:eastAsia="Calibri"/>
          <w:color w:val="000000" w:themeColor="text1"/>
          <w:lang w:eastAsia="en-US"/>
        </w:rPr>
      </w:pPr>
      <w:r w:rsidRPr="00497247">
        <w:rPr>
          <w:rFonts w:eastAsia="Calibri"/>
          <w:color w:val="000000" w:themeColor="text1"/>
          <w:lang w:eastAsia="en-US"/>
        </w:rPr>
        <w:t xml:space="preserve">                                                        Davanje mita</w:t>
      </w:r>
    </w:p>
    <w:p w14:paraId="04D4C2BF" w14:textId="349E0871" w:rsidR="004E2620" w:rsidRPr="00497247" w:rsidRDefault="004E2620" w:rsidP="00497247">
      <w:pPr>
        <w:spacing w:line="276" w:lineRule="auto"/>
        <w:jc w:val="both"/>
        <w:rPr>
          <w:rFonts w:eastAsia="Calibri"/>
          <w:bCs/>
          <w:color w:val="000000" w:themeColor="text1"/>
          <w:lang w:eastAsia="en-US"/>
        </w:rPr>
      </w:pPr>
      <w:r w:rsidRPr="00497247">
        <w:rPr>
          <w:rFonts w:eastAsia="Calibri"/>
          <w:bCs/>
          <w:color w:val="000000" w:themeColor="text1"/>
          <w:lang w:eastAsia="en-US"/>
        </w:rPr>
        <w:t xml:space="preserve">                                                           Članak 294. </w:t>
      </w:r>
    </w:p>
    <w:p w14:paraId="2B09777D" w14:textId="77777777" w:rsidR="004E2620" w:rsidRPr="00497247" w:rsidRDefault="004E2620" w:rsidP="00497247">
      <w:pPr>
        <w:spacing w:line="276" w:lineRule="auto"/>
        <w:jc w:val="both"/>
        <w:rPr>
          <w:rFonts w:eastAsia="Calibri"/>
          <w:bCs/>
          <w:color w:val="000000" w:themeColor="text1"/>
          <w:lang w:eastAsia="en-US"/>
        </w:rPr>
      </w:pPr>
    </w:p>
    <w:p w14:paraId="35B4A234" w14:textId="53FAB484" w:rsidR="004E2620" w:rsidRPr="00497247" w:rsidRDefault="004E2620" w:rsidP="00497247">
      <w:pPr>
        <w:spacing w:line="276" w:lineRule="auto"/>
        <w:jc w:val="both"/>
        <w:rPr>
          <w:rFonts w:eastAsia="Calibri"/>
          <w:bCs/>
          <w:color w:val="000000" w:themeColor="text1"/>
          <w:lang w:eastAsia="en-US"/>
        </w:rPr>
      </w:pPr>
      <w:r w:rsidRPr="00497247">
        <w:rPr>
          <w:rFonts w:eastAsia="Calibri"/>
          <w:bCs/>
          <w:color w:val="000000" w:themeColor="text1"/>
          <w:lang w:eastAsia="en-US"/>
        </w:rPr>
        <w:t>(1) Tko službenoj ili odgovornoj osobi ponudi, dade ili obeća mito namijenjeno toj ili drugoj osobi da unutar ili izvan granica svoje ovlasti obavi službenu ili drugu radnju koju ne bi smjela obaviti ili da ne obavi službenu ili drugu radnju koju bi morala obaviti, ili tko posreduje pri takvom podmićivanju službene ili odgovorne osobe, kaznit će se kaznom zatvora od jedne do osam godina.</w:t>
      </w:r>
    </w:p>
    <w:p w14:paraId="6DBF6A59" w14:textId="52F70770" w:rsidR="004E2620" w:rsidRPr="00497247" w:rsidRDefault="004E2620" w:rsidP="00497247">
      <w:pPr>
        <w:spacing w:line="276" w:lineRule="auto"/>
        <w:jc w:val="both"/>
        <w:rPr>
          <w:rFonts w:eastAsia="Calibri"/>
          <w:bCs/>
          <w:color w:val="000000" w:themeColor="text1"/>
          <w:lang w:eastAsia="en-US"/>
        </w:rPr>
      </w:pPr>
      <w:r w:rsidRPr="00497247">
        <w:rPr>
          <w:rFonts w:eastAsia="Calibri"/>
          <w:bCs/>
          <w:color w:val="000000" w:themeColor="text1"/>
          <w:lang w:eastAsia="en-US"/>
        </w:rPr>
        <w:t xml:space="preserve"> </w:t>
      </w:r>
    </w:p>
    <w:p w14:paraId="6B739A96" w14:textId="1915F9F3" w:rsidR="004E2620" w:rsidRPr="00497247" w:rsidRDefault="004E2620" w:rsidP="00497247">
      <w:pPr>
        <w:spacing w:line="276" w:lineRule="auto"/>
        <w:jc w:val="both"/>
        <w:rPr>
          <w:rFonts w:eastAsia="Calibri"/>
          <w:bCs/>
          <w:color w:val="000000" w:themeColor="text1"/>
          <w:lang w:eastAsia="en-US"/>
        </w:rPr>
      </w:pPr>
      <w:r w:rsidRPr="00497247">
        <w:rPr>
          <w:rFonts w:eastAsia="Calibri"/>
          <w:bCs/>
          <w:color w:val="000000" w:themeColor="text1"/>
          <w:lang w:eastAsia="en-US"/>
        </w:rPr>
        <w:t>(2) Tko službenoj ili odgovornoj osobi ponudi, dade ili obeća mito namijenjeno toj ili drugoj osobi da unutar ili izvan granica svoje ovlasti obavi službenu ili drugu radnju koju bi morala obaviti, ili da ne obavi službenu ili drugu radnju koju ne bi smjela obaviti, ili tko posreduje pri takvom podmićivanju službene ili odgovorne osobe, kaznit će se kaznom zatvora od šest mjeseci do pet godina.</w:t>
      </w:r>
    </w:p>
    <w:p w14:paraId="799E19AF" w14:textId="77777777" w:rsidR="004E2620" w:rsidRPr="00497247" w:rsidRDefault="004E2620" w:rsidP="00497247">
      <w:pPr>
        <w:spacing w:line="276" w:lineRule="auto"/>
        <w:jc w:val="both"/>
        <w:rPr>
          <w:rFonts w:eastAsia="Calibri"/>
          <w:bCs/>
          <w:color w:val="000000" w:themeColor="text1"/>
          <w:lang w:eastAsia="en-US"/>
        </w:rPr>
      </w:pPr>
    </w:p>
    <w:p w14:paraId="4CFE55D7" w14:textId="7B229AEB" w:rsidR="004E2620" w:rsidRPr="00497247" w:rsidRDefault="004E2620" w:rsidP="00497247">
      <w:pPr>
        <w:spacing w:line="276" w:lineRule="auto"/>
        <w:jc w:val="both"/>
        <w:rPr>
          <w:rFonts w:eastAsia="Calibri"/>
          <w:bCs/>
          <w:color w:val="000000" w:themeColor="text1"/>
          <w:lang w:eastAsia="en-US"/>
        </w:rPr>
      </w:pPr>
      <w:r w:rsidRPr="00497247">
        <w:rPr>
          <w:rFonts w:eastAsia="Calibri"/>
          <w:bCs/>
          <w:color w:val="000000" w:themeColor="text1"/>
          <w:lang w:eastAsia="en-US"/>
        </w:rPr>
        <w:t>(3) Počinitelj kaznenog djela iz stavka 1. i 2. ovoga članka koji je dao mito na zahtjev službene ili odgovorne osobe i prijavio djelo prije njegova otkrivanja ili prije saznanja da je djelo otkriveno, može se osloboditi kazne.</w:t>
      </w:r>
    </w:p>
    <w:p w14:paraId="56EB3855" w14:textId="414C5991" w:rsidR="00D5190B" w:rsidRPr="00497247" w:rsidRDefault="00D5190B" w:rsidP="00497247">
      <w:pPr>
        <w:spacing w:line="276" w:lineRule="auto"/>
        <w:jc w:val="both"/>
        <w:rPr>
          <w:rFonts w:eastAsia="Calibri"/>
          <w:bCs/>
          <w:color w:val="000000" w:themeColor="text1"/>
          <w:lang w:eastAsia="en-US"/>
        </w:rPr>
      </w:pPr>
    </w:p>
    <w:p w14:paraId="20E8CE32" w14:textId="37C55D3D" w:rsidR="004E2620" w:rsidRPr="00497247" w:rsidRDefault="004E2620" w:rsidP="00497247">
      <w:pPr>
        <w:spacing w:line="276" w:lineRule="auto"/>
        <w:jc w:val="both"/>
        <w:rPr>
          <w:rFonts w:eastAsia="Calibri"/>
          <w:color w:val="000000" w:themeColor="text1"/>
          <w:lang w:eastAsia="en-US"/>
        </w:rPr>
      </w:pPr>
      <w:r w:rsidRPr="00497247">
        <w:rPr>
          <w:rFonts w:eastAsia="Calibri"/>
          <w:b/>
          <w:bCs/>
          <w:color w:val="000000" w:themeColor="text1"/>
          <w:lang w:eastAsia="en-US"/>
        </w:rPr>
        <w:t xml:space="preserve">                                                  </w:t>
      </w:r>
      <w:r w:rsidRPr="00497247">
        <w:rPr>
          <w:rFonts w:eastAsia="Calibri"/>
          <w:color w:val="000000" w:themeColor="text1"/>
          <w:lang w:eastAsia="en-US"/>
        </w:rPr>
        <w:t>Podmićivanje zastupnika</w:t>
      </w:r>
    </w:p>
    <w:p w14:paraId="1E3B125B" w14:textId="6AFA69E8" w:rsidR="004E2620" w:rsidRPr="00497247" w:rsidRDefault="004E2620" w:rsidP="00497247">
      <w:pPr>
        <w:spacing w:line="276" w:lineRule="auto"/>
        <w:jc w:val="both"/>
        <w:rPr>
          <w:rFonts w:eastAsia="Calibri"/>
          <w:color w:val="000000" w:themeColor="text1"/>
          <w:lang w:eastAsia="en-US"/>
        </w:rPr>
      </w:pPr>
      <w:r w:rsidRPr="00497247">
        <w:rPr>
          <w:rFonts w:eastAsia="Calibri"/>
          <w:color w:val="000000" w:themeColor="text1"/>
          <w:lang w:eastAsia="en-US"/>
        </w:rPr>
        <w:t xml:space="preserve">                                                             Članak 339. </w:t>
      </w:r>
    </w:p>
    <w:p w14:paraId="0CC465BC" w14:textId="77777777" w:rsidR="004E2620" w:rsidRPr="00497247" w:rsidRDefault="004E2620" w:rsidP="00497247">
      <w:pPr>
        <w:spacing w:line="276" w:lineRule="auto"/>
        <w:jc w:val="both"/>
        <w:rPr>
          <w:rFonts w:eastAsia="Calibri"/>
          <w:bCs/>
          <w:color w:val="000000" w:themeColor="text1"/>
          <w:lang w:eastAsia="en-US"/>
        </w:rPr>
      </w:pPr>
    </w:p>
    <w:p w14:paraId="2782C702" w14:textId="4108E19F" w:rsidR="004E2620" w:rsidRPr="00497247" w:rsidRDefault="004E2620" w:rsidP="00497247">
      <w:pPr>
        <w:spacing w:line="276" w:lineRule="auto"/>
        <w:jc w:val="both"/>
        <w:rPr>
          <w:rFonts w:eastAsia="Calibri"/>
          <w:bCs/>
          <w:color w:val="000000" w:themeColor="text1"/>
          <w:lang w:eastAsia="en-US"/>
        </w:rPr>
      </w:pPr>
      <w:r w:rsidRPr="00497247">
        <w:rPr>
          <w:rFonts w:eastAsia="Calibri"/>
          <w:bCs/>
          <w:color w:val="000000" w:themeColor="text1"/>
          <w:lang w:eastAsia="en-US"/>
        </w:rPr>
        <w:t>(1) Tko kao zastupnik u Hrvatskom saboru, Europskom parlamentu ili kao vijećnik u predstavničkom tijelu jedinice lokalne i područne (regionalne) samouprave zahtijeva ili primi mito ili prihvati ponudu ili obećanje mita kako bi u predstavničkom tijelu glasovao na određen način, kaznit će se kaznom zatvora od jedne do osam godina.</w:t>
      </w:r>
    </w:p>
    <w:p w14:paraId="1141DDD9" w14:textId="77777777" w:rsidR="004E2620" w:rsidRPr="00497247" w:rsidRDefault="004E2620" w:rsidP="00497247">
      <w:pPr>
        <w:spacing w:line="276" w:lineRule="auto"/>
        <w:jc w:val="both"/>
        <w:rPr>
          <w:rFonts w:eastAsia="Calibri"/>
          <w:bCs/>
          <w:color w:val="000000" w:themeColor="text1"/>
          <w:lang w:eastAsia="en-US"/>
        </w:rPr>
      </w:pPr>
    </w:p>
    <w:p w14:paraId="5F194ECC" w14:textId="31AE92C8" w:rsidR="004E2620" w:rsidRPr="00497247" w:rsidRDefault="004E2620" w:rsidP="00497247">
      <w:pPr>
        <w:spacing w:line="276" w:lineRule="auto"/>
        <w:jc w:val="both"/>
        <w:rPr>
          <w:rFonts w:eastAsia="Calibri"/>
          <w:bCs/>
          <w:color w:val="000000" w:themeColor="text1"/>
          <w:lang w:eastAsia="en-US"/>
        </w:rPr>
      </w:pPr>
      <w:r w:rsidRPr="00497247">
        <w:rPr>
          <w:rFonts w:eastAsia="Calibri"/>
          <w:bCs/>
          <w:color w:val="000000" w:themeColor="text1"/>
          <w:lang w:eastAsia="en-US"/>
        </w:rPr>
        <w:t>(2) Kaznom iz stavka 1. ovoga članka kaznit će se tko zastupniku u Hrvatskom saboru, Europskom parlamentu ili vijećniku u predstavničkom tijelu jedinice lokalne i područne (regionalne) samouprave ponudi, obeća ili dade mito kako bi u predstavničkom tijelu glasovao na određen način.</w:t>
      </w:r>
    </w:p>
    <w:p w14:paraId="2914E76B" w14:textId="77777777" w:rsidR="004E2620" w:rsidRPr="00497247" w:rsidRDefault="004E2620" w:rsidP="00497247">
      <w:pPr>
        <w:spacing w:line="276" w:lineRule="auto"/>
        <w:jc w:val="both"/>
        <w:rPr>
          <w:rFonts w:eastAsia="Calibri"/>
          <w:bCs/>
          <w:color w:val="000000" w:themeColor="text1"/>
          <w:lang w:eastAsia="en-US"/>
        </w:rPr>
      </w:pPr>
    </w:p>
    <w:sectPr w:rsidR="004E2620" w:rsidRPr="00497247" w:rsidSect="00924233">
      <w:footerReference w:type="default" r:id="rId15"/>
      <w:pgSz w:w="11906" w:h="16838"/>
      <w:pgMar w:top="1417" w:right="1417" w:bottom="1417" w:left="1417"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80ED2" w14:textId="77777777" w:rsidR="00B50848" w:rsidRDefault="00B50848">
      <w:r>
        <w:separator/>
      </w:r>
    </w:p>
  </w:endnote>
  <w:endnote w:type="continuationSeparator" w:id="0">
    <w:p w14:paraId="420EC167" w14:textId="77777777" w:rsidR="00B50848" w:rsidRDefault="00B50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DAC25" w14:textId="77777777" w:rsidR="001F7099" w:rsidRDefault="001F7099" w:rsidP="00335A98">
    <w:pPr>
      <w:pStyle w:val="Footer"/>
      <w:ind w:left="4536" w:firstLine="3960"/>
    </w:pPr>
  </w:p>
  <w:p w14:paraId="5B21C987" w14:textId="77777777" w:rsidR="001F7099" w:rsidRPr="00D6098C" w:rsidRDefault="001F70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77710" w14:textId="77777777" w:rsidR="001F7099" w:rsidRDefault="001F7099">
    <w:pPr>
      <w:pStyle w:val="Footer"/>
      <w:jc w:val="right"/>
    </w:pPr>
  </w:p>
  <w:p w14:paraId="0EAF91BC" w14:textId="77777777" w:rsidR="001F7099" w:rsidRPr="00D6098C" w:rsidRDefault="001F7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C7C22" w14:textId="77777777" w:rsidR="00B50848" w:rsidRDefault="00B50848">
      <w:r>
        <w:separator/>
      </w:r>
    </w:p>
  </w:footnote>
  <w:footnote w:type="continuationSeparator" w:id="0">
    <w:p w14:paraId="41AACCC2" w14:textId="77777777" w:rsidR="00B50848" w:rsidRDefault="00B50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640572"/>
      <w:docPartObj>
        <w:docPartGallery w:val="Page Numbers (Top of Page)"/>
        <w:docPartUnique/>
      </w:docPartObj>
    </w:sdtPr>
    <w:sdtEndPr/>
    <w:sdtContent>
      <w:p w14:paraId="5FC0F939" w14:textId="5782A7B2" w:rsidR="00924233" w:rsidRDefault="00924233">
        <w:pPr>
          <w:pStyle w:val="Header"/>
          <w:jc w:val="center"/>
        </w:pPr>
        <w:r>
          <w:fldChar w:fldCharType="begin"/>
        </w:r>
        <w:r>
          <w:instrText>PAGE   \* MERGEFORMAT</w:instrText>
        </w:r>
        <w:r>
          <w:fldChar w:fldCharType="separate"/>
        </w:r>
        <w:r w:rsidR="00923250">
          <w:rPr>
            <w:noProof/>
          </w:rPr>
          <w:t>11</w:t>
        </w:r>
        <w:r>
          <w:fldChar w:fldCharType="end"/>
        </w:r>
      </w:p>
    </w:sdtContent>
  </w:sdt>
  <w:p w14:paraId="0925DECB" w14:textId="77777777" w:rsidR="001F7099" w:rsidRDefault="001F70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65C9"/>
    <w:multiLevelType w:val="hybridMultilevel"/>
    <w:tmpl w:val="EA5A1DC4"/>
    <w:lvl w:ilvl="0" w:tplc="145678CE">
      <w:start w:val="1"/>
      <w:numFmt w:val="decimal"/>
      <w:lvlText w:val="%1."/>
      <w:lvlJc w:val="left"/>
      <w:pPr>
        <w:ind w:left="1095" w:hanging="390"/>
      </w:pPr>
      <w:rPr>
        <w:rFonts w:cs="Times New Roman" w:hint="default"/>
        <w:b/>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1" w15:restartNumberingAfterBreak="0">
    <w:nsid w:val="0EEE637D"/>
    <w:multiLevelType w:val="hybridMultilevel"/>
    <w:tmpl w:val="11C06080"/>
    <w:lvl w:ilvl="0" w:tplc="66AE9C56">
      <w:start w:val="1"/>
      <w:numFmt w:val="decimal"/>
      <w:lvlText w:val="(%1)"/>
      <w:lvlJc w:val="left"/>
      <w:pPr>
        <w:ind w:left="1068" w:hanging="360"/>
      </w:pPr>
      <w:rPr>
        <w:rFonts w:cs="Times New Roman" w:hint="default"/>
      </w:rPr>
    </w:lvl>
    <w:lvl w:ilvl="1" w:tplc="041A0019" w:tentative="1">
      <w:start w:val="1"/>
      <w:numFmt w:val="lowerLetter"/>
      <w:lvlText w:val="%2."/>
      <w:lvlJc w:val="left"/>
      <w:pPr>
        <w:ind w:left="1788" w:hanging="360"/>
      </w:pPr>
      <w:rPr>
        <w:rFonts w:cs="Times New Roman"/>
      </w:rPr>
    </w:lvl>
    <w:lvl w:ilvl="2" w:tplc="041A001B" w:tentative="1">
      <w:start w:val="1"/>
      <w:numFmt w:val="lowerRoman"/>
      <w:lvlText w:val="%3."/>
      <w:lvlJc w:val="right"/>
      <w:pPr>
        <w:ind w:left="2508" w:hanging="180"/>
      </w:pPr>
      <w:rPr>
        <w:rFonts w:cs="Times New Roman"/>
      </w:rPr>
    </w:lvl>
    <w:lvl w:ilvl="3" w:tplc="041A000F" w:tentative="1">
      <w:start w:val="1"/>
      <w:numFmt w:val="decimal"/>
      <w:lvlText w:val="%4."/>
      <w:lvlJc w:val="left"/>
      <w:pPr>
        <w:ind w:left="3228" w:hanging="360"/>
      </w:pPr>
      <w:rPr>
        <w:rFonts w:cs="Times New Roman"/>
      </w:rPr>
    </w:lvl>
    <w:lvl w:ilvl="4" w:tplc="041A0019" w:tentative="1">
      <w:start w:val="1"/>
      <w:numFmt w:val="lowerLetter"/>
      <w:lvlText w:val="%5."/>
      <w:lvlJc w:val="left"/>
      <w:pPr>
        <w:ind w:left="3948" w:hanging="360"/>
      </w:pPr>
      <w:rPr>
        <w:rFonts w:cs="Times New Roman"/>
      </w:rPr>
    </w:lvl>
    <w:lvl w:ilvl="5" w:tplc="041A001B" w:tentative="1">
      <w:start w:val="1"/>
      <w:numFmt w:val="lowerRoman"/>
      <w:lvlText w:val="%6."/>
      <w:lvlJc w:val="right"/>
      <w:pPr>
        <w:ind w:left="4668" w:hanging="180"/>
      </w:pPr>
      <w:rPr>
        <w:rFonts w:cs="Times New Roman"/>
      </w:rPr>
    </w:lvl>
    <w:lvl w:ilvl="6" w:tplc="041A000F" w:tentative="1">
      <w:start w:val="1"/>
      <w:numFmt w:val="decimal"/>
      <w:lvlText w:val="%7."/>
      <w:lvlJc w:val="left"/>
      <w:pPr>
        <w:ind w:left="5388" w:hanging="360"/>
      </w:pPr>
      <w:rPr>
        <w:rFonts w:cs="Times New Roman"/>
      </w:rPr>
    </w:lvl>
    <w:lvl w:ilvl="7" w:tplc="041A0019" w:tentative="1">
      <w:start w:val="1"/>
      <w:numFmt w:val="lowerLetter"/>
      <w:lvlText w:val="%8."/>
      <w:lvlJc w:val="left"/>
      <w:pPr>
        <w:ind w:left="6108" w:hanging="360"/>
      </w:pPr>
      <w:rPr>
        <w:rFonts w:cs="Times New Roman"/>
      </w:rPr>
    </w:lvl>
    <w:lvl w:ilvl="8" w:tplc="041A001B" w:tentative="1">
      <w:start w:val="1"/>
      <w:numFmt w:val="lowerRoman"/>
      <w:lvlText w:val="%9."/>
      <w:lvlJc w:val="right"/>
      <w:pPr>
        <w:ind w:left="6828" w:hanging="180"/>
      </w:pPr>
      <w:rPr>
        <w:rFonts w:cs="Times New Roman"/>
      </w:rPr>
    </w:lvl>
  </w:abstractNum>
  <w:abstractNum w:abstractNumId="2" w15:restartNumberingAfterBreak="0">
    <w:nsid w:val="11187CF0"/>
    <w:multiLevelType w:val="hybridMultilevel"/>
    <w:tmpl w:val="CD0864C0"/>
    <w:lvl w:ilvl="0" w:tplc="813AFF88">
      <w:start w:val="1"/>
      <w:numFmt w:val="decimal"/>
      <w:lvlText w:val="(%1)"/>
      <w:lvlJc w:val="left"/>
      <w:pPr>
        <w:ind w:left="1155" w:hanging="360"/>
      </w:pPr>
      <w:rPr>
        <w:rFonts w:cs="Times New Roman" w:hint="default"/>
      </w:rPr>
    </w:lvl>
    <w:lvl w:ilvl="1" w:tplc="041A0019" w:tentative="1">
      <w:start w:val="1"/>
      <w:numFmt w:val="lowerLetter"/>
      <w:lvlText w:val="%2."/>
      <w:lvlJc w:val="left"/>
      <w:pPr>
        <w:ind w:left="1875" w:hanging="360"/>
      </w:pPr>
      <w:rPr>
        <w:rFonts w:cs="Times New Roman"/>
      </w:rPr>
    </w:lvl>
    <w:lvl w:ilvl="2" w:tplc="041A001B" w:tentative="1">
      <w:start w:val="1"/>
      <w:numFmt w:val="lowerRoman"/>
      <w:lvlText w:val="%3."/>
      <w:lvlJc w:val="right"/>
      <w:pPr>
        <w:ind w:left="2595" w:hanging="180"/>
      </w:pPr>
      <w:rPr>
        <w:rFonts w:cs="Times New Roman"/>
      </w:rPr>
    </w:lvl>
    <w:lvl w:ilvl="3" w:tplc="041A000F" w:tentative="1">
      <w:start w:val="1"/>
      <w:numFmt w:val="decimal"/>
      <w:lvlText w:val="%4."/>
      <w:lvlJc w:val="left"/>
      <w:pPr>
        <w:ind w:left="3315" w:hanging="360"/>
      </w:pPr>
      <w:rPr>
        <w:rFonts w:cs="Times New Roman"/>
      </w:rPr>
    </w:lvl>
    <w:lvl w:ilvl="4" w:tplc="041A0019" w:tentative="1">
      <w:start w:val="1"/>
      <w:numFmt w:val="lowerLetter"/>
      <w:lvlText w:val="%5."/>
      <w:lvlJc w:val="left"/>
      <w:pPr>
        <w:ind w:left="4035" w:hanging="360"/>
      </w:pPr>
      <w:rPr>
        <w:rFonts w:cs="Times New Roman"/>
      </w:rPr>
    </w:lvl>
    <w:lvl w:ilvl="5" w:tplc="041A001B" w:tentative="1">
      <w:start w:val="1"/>
      <w:numFmt w:val="lowerRoman"/>
      <w:lvlText w:val="%6."/>
      <w:lvlJc w:val="right"/>
      <w:pPr>
        <w:ind w:left="4755" w:hanging="180"/>
      </w:pPr>
      <w:rPr>
        <w:rFonts w:cs="Times New Roman"/>
      </w:rPr>
    </w:lvl>
    <w:lvl w:ilvl="6" w:tplc="041A000F" w:tentative="1">
      <w:start w:val="1"/>
      <w:numFmt w:val="decimal"/>
      <w:lvlText w:val="%7."/>
      <w:lvlJc w:val="left"/>
      <w:pPr>
        <w:ind w:left="5475" w:hanging="360"/>
      </w:pPr>
      <w:rPr>
        <w:rFonts w:cs="Times New Roman"/>
      </w:rPr>
    </w:lvl>
    <w:lvl w:ilvl="7" w:tplc="041A0019" w:tentative="1">
      <w:start w:val="1"/>
      <w:numFmt w:val="lowerLetter"/>
      <w:lvlText w:val="%8."/>
      <w:lvlJc w:val="left"/>
      <w:pPr>
        <w:ind w:left="6195" w:hanging="360"/>
      </w:pPr>
      <w:rPr>
        <w:rFonts w:cs="Times New Roman"/>
      </w:rPr>
    </w:lvl>
    <w:lvl w:ilvl="8" w:tplc="041A001B" w:tentative="1">
      <w:start w:val="1"/>
      <w:numFmt w:val="lowerRoman"/>
      <w:lvlText w:val="%9."/>
      <w:lvlJc w:val="right"/>
      <w:pPr>
        <w:ind w:left="6915" w:hanging="180"/>
      </w:pPr>
      <w:rPr>
        <w:rFonts w:cs="Times New Roman"/>
      </w:rPr>
    </w:lvl>
  </w:abstractNum>
  <w:abstractNum w:abstractNumId="3" w15:restartNumberingAfterBreak="0">
    <w:nsid w:val="139F7251"/>
    <w:multiLevelType w:val="hybridMultilevel"/>
    <w:tmpl w:val="A1027496"/>
    <w:lvl w:ilvl="0" w:tplc="61DE1802">
      <w:start w:val="1"/>
      <w:numFmt w:val="decimal"/>
      <w:lvlText w:val="(%1)"/>
      <w:lvlJc w:val="left"/>
      <w:pPr>
        <w:tabs>
          <w:tab w:val="num" w:pos="1068"/>
        </w:tabs>
        <w:ind w:left="1068" w:hanging="360"/>
      </w:pPr>
      <w:rPr>
        <w:rFonts w:cs="Times New Roman" w:hint="default"/>
      </w:rPr>
    </w:lvl>
    <w:lvl w:ilvl="1" w:tplc="89A88698">
      <w:start w:val="3"/>
      <w:numFmt w:val="bullet"/>
      <w:lvlText w:val="–"/>
      <w:lvlJc w:val="left"/>
      <w:pPr>
        <w:tabs>
          <w:tab w:val="num" w:pos="1788"/>
        </w:tabs>
        <w:ind w:left="1788" w:hanging="360"/>
      </w:pPr>
      <w:rPr>
        <w:rFonts w:ascii="Times New Roman" w:eastAsia="Times New Roman" w:hAnsi="Times New Roman" w:hint="default"/>
      </w:rPr>
    </w:lvl>
    <w:lvl w:ilvl="2" w:tplc="719CEE74">
      <w:numFmt w:val="bullet"/>
      <w:lvlText w:val="-"/>
      <w:lvlJc w:val="left"/>
      <w:pPr>
        <w:tabs>
          <w:tab w:val="num" w:pos="2688"/>
        </w:tabs>
        <w:ind w:left="2688" w:hanging="360"/>
      </w:pPr>
      <w:rPr>
        <w:rFonts w:ascii="Times New Roman" w:eastAsia="Times New Roman" w:hAnsi="Times New Roman" w:hint="default"/>
      </w:rPr>
    </w:lvl>
    <w:lvl w:ilvl="3" w:tplc="041A000F" w:tentative="1">
      <w:start w:val="1"/>
      <w:numFmt w:val="decimal"/>
      <w:lvlText w:val="%4."/>
      <w:lvlJc w:val="left"/>
      <w:pPr>
        <w:tabs>
          <w:tab w:val="num" w:pos="3228"/>
        </w:tabs>
        <w:ind w:left="3228" w:hanging="360"/>
      </w:pPr>
      <w:rPr>
        <w:rFonts w:cs="Times New Roman"/>
      </w:rPr>
    </w:lvl>
    <w:lvl w:ilvl="4" w:tplc="041A0019" w:tentative="1">
      <w:start w:val="1"/>
      <w:numFmt w:val="lowerLetter"/>
      <w:lvlText w:val="%5."/>
      <w:lvlJc w:val="left"/>
      <w:pPr>
        <w:tabs>
          <w:tab w:val="num" w:pos="3948"/>
        </w:tabs>
        <w:ind w:left="3948" w:hanging="360"/>
      </w:pPr>
      <w:rPr>
        <w:rFonts w:cs="Times New Roman"/>
      </w:rPr>
    </w:lvl>
    <w:lvl w:ilvl="5" w:tplc="041A001B" w:tentative="1">
      <w:start w:val="1"/>
      <w:numFmt w:val="lowerRoman"/>
      <w:lvlText w:val="%6."/>
      <w:lvlJc w:val="right"/>
      <w:pPr>
        <w:tabs>
          <w:tab w:val="num" w:pos="4668"/>
        </w:tabs>
        <w:ind w:left="4668" w:hanging="180"/>
      </w:pPr>
      <w:rPr>
        <w:rFonts w:cs="Times New Roman"/>
      </w:rPr>
    </w:lvl>
    <w:lvl w:ilvl="6" w:tplc="041A000F" w:tentative="1">
      <w:start w:val="1"/>
      <w:numFmt w:val="decimal"/>
      <w:lvlText w:val="%7."/>
      <w:lvlJc w:val="left"/>
      <w:pPr>
        <w:tabs>
          <w:tab w:val="num" w:pos="5388"/>
        </w:tabs>
        <w:ind w:left="5388" w:hanging="360"/>
      </w:pPr>
      <w:rPr>
        <w:rFonts w:cs="Times New Roman"/>
      </w:rPr>
    </w:lvl>
    <w:lvl w:ilvl="7" w:tplc="041A0019" w:tentative="1">
      <w:start w:val="1"/>
      <w:numFmt w:val="lowerLetter"/>
      <w:lvlText w:val="%8."/>
      <w:lvlJc w:val="left"/>
      <w:pPr>
        <w:tabs>
          <w:tab w:val="num" w:pos="6108"/>
        </w:tabs>
        <w:ind w:left="6108" w:hanging="360"/>
      </w:pPr>
      <w:rPr>
        <w:rFonts w:cs="Times New Roman"/>
      </w:rPr>
    </w:lvl>
    <w:lvl w:ilvl="8" w:tplc="041A001B" w:tentative="1">
      <w:start w:val="1"/>
      <w:numFmt w:val="lowerRoman"/>
      <w:lvlText w:val="%9."/>
      <w:lvlJc w:val="right"/>
      <w:pPr>
        <w:tabs>
          <w:tab w:val="num" w:pos="6828"/>
        </w:tabs>
        <w:ind w:left="6828" w:hanging="180"/>
      </w:pPr>
      <w:rPr>
        <w:rFonts w:cs="Times New Roman"/>
      </w:rPr>
    </w:lvl>
  </w:abstractNum>
  <w:abstractNum w:abstractNumId="4" w15:restartNumberingAfterBreak="0">
    <w:nsid w:val="140D6ED6"/>
    <w:multiLevelType w:val="hybridMultilevel"/>
    <w:tmpl w:val="3EF00EE4"/>
    <w:lvl w:ilvl="0" w:tplc="2DE8A60E">
      <w:start w:val="1"/>
      <w:numFmt w:val="decimal"/>
      <w:lvlText w:val="(%1)"/>
      <w:lvlJc w:val="left"/>
      <w:pPr>
        <w:tabs>
          <w:tab w:val="num" w:pos="1068"/>
        </w:tabs>
        <w:ind w:left="1068" w:hanging="360"/>
      </w:pPr>
      <w:rPr>
        <w:rFonts w:cs="Times New Roman" w:hint="default"/>
      </w:rPr>
    </w:lvl>
    <w:lvl w:ilvl="1" w:tplc="C5BC56BE">
      <w:start w:val="3"/>
      <w:numFmt w:val="decimal"/>
      <w:lvlText w:val="%2)"/>
      <w:lvlJc w:val="left"/>
      <w:pPr>
        <w:tabs>
          <w:tab w:val="num" w:pos="1788"/>
        </w:tabs>
        <w:ind w:left="1788" w:hanging="360"/>
      </w:pPr>
      <w:rPr>
        <w:rFonts w:cs="Times New Roman" w:hint="default"/>
      </w:rPr>
    </w:lvl>
    <w:lvl w:ilvl="2" w:tplc="041A001B" w:tentative="1">
      <w:start w:val="1"/>
      <w:numFmt w:val="lowerRoman"/>
      <w:lvlText w:val="%3."/>
      <w:lvlJc w:val="right"/>
      <w:pPr>
        <w:tabs>
          <w:tab w:val="num" w:pos="2508"/>
        </w:tabs>
        <w:ind w:left="2508" w:hanging="180"/>
      </w:pPr>
      <w:rPr>
        <w:rFonts w:cs="Times New Roman"/>
      </w:rPr>
    </w:lvl>
    <w:lvl w:ilvl="3" w:tplc="041A000F" w:tentative="1">
      <w:start w:val="1"/>
      <w:numFmt w:val="decimal"/>
      <w:lvlText w:val="%4."/>
      <w:lvlJc w:val="left"/>
      <w:pPr>
        <w:tabs>
          <w:tab w:val="num" w:pos="3228"/>
        </w:tabs>
        <w:ind w:left="3228" w:hanging="360"/>
      </w:pPr>
      <w:rPr>
        <w:rFonts w:cs="Times New Roman"/>
      </w:rPr>
    </w:lvl>
    <w:lvl w:ilvl="4" w:tplc="041A0019" w:tentative="1">
      <w:start w:val="1"/>
      <w:numFmt w:val="lowerLetter"/>
      <w:lvlText w:val="%5."/>
      <w:lvlJc w:val="left"/>
      <w:pPr>
        <w:tabs>
          <w:tab w:val="num" w:pos="3948"/>
        </w:tabs>
        <w:ind w:left="3948" w:hanging="360"/>
      </w:pPr>
      <w:rPr>
        <w:rFonts w:cs="Times New Roman"/>
      </w:rPr>
    </w:lvl>
    <w:lvl w:ilvl="5" w:tplc="041A001B" w:tentative="1">
      <w:start w:val="1"/>
      <w:numFmt w:val="lowerRoman"/>
      <w:lvlText w:val="%6."/>
      <w:lvlJc w:val="right"/>
      <w:pPr>
        <w:tabs>
          <w:tab w:val="num" w:pos="4668"/>
        </w:tabs>
        <w:ind w:left="4668" w:hanging="180"/>
      </w:pPr>
      <w:rPr>
        <w:rFonts w:cs="Times New Roman"/>
      </w:rPr>
    </w:lvl>
    <w:lvl w:ilvl="6" w:tplc="041A000F" w:tentative="1">
      <w:start w:val="1"/>
      <w:numFmt w:val="decimal"/>
      <w:lvlText w:val="%7."/>
      <w:lvlJc w:val="left"/>
      <w:pPr>
        <w:tabs>
          <w:tab w:val="num" w:pos="5388"/>
        </w:tabs>
        <w:ind w:left="5388" w:hanging="360"/>
      </w:pPr>
      <w:rPr>
        <w:rFonts w:cs="Times New Roman"/>
      </w:rPr>
    </w:lvl>
    <w:lvl w:ilvl="7" w:tplc="041A0019" w:tentative="1">
      <w:start w:val="1"/>
      <w:numFmt w:val="lowerLetter"/>
      <w:lvlText w:val="%8."/>
      <w:lvlJc w:val="left"/>
      <w:pPr>
        <w:tabs>
          <w:tab w:val="num" w:pos="6108"/>
        </w:tabs>
        <w:ind w:left="6108" w:hanging="360"/>
      </w:pPr>
      <w:rPr>
        <w:rFonts w:cs="Times New Roman"/>
      </w:rPr>
    </w:lvl>
    <w:lvl w:ilvl="8" w:tplc="041A001B" w:tentative="1">
      <w:start w:val="1"/>
      <w:numFmt w:val="lowerRoman"/>
      <w:lvlText w:val="%9."/>
      <w:lvlJc w:val="right"/>
      <w:pPr>
        <w:tabs>
          <w:tab w:val="num" w:pos="6828"/>
        </w:tabs>
        <w:ind w:left="6828" w:hanging="180"/>
      </w:pPr>
      <w:rPr>
        <w:rFonts w:cs="Times New Roman"/>
      </w:rPr>
    </w:lvl>
  </w:abstractNum>
  <w:abstractNum w:abstractNumId="5" w15:restartNumberingAfterBreak="0">
    <w:nsid w:val="22B52767"/>
    <w:multiLevelType w:val="hybridMultilevel"/>
    <w:tmpl w:val="23664B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7A63918"/>
    <w:multiLevelType w:val="hybridMultilevel"/>
    <w:tmpl w:val="26BC7156"/>
    <w:lvl w:ilvl="0" w:tplc="041A0011">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7" w15:restartNumberingAfterBreak="0">
    <w:nsid w:val="2CBE2D6A"/>
    <w:multiLevelType w:val="hybridMultilevel"/>
    <w:tmpl w:val="D7D46730"/>
    <w:lvl w:ilvl="0" w:tplc="BBCAB4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135B8B"/>
    <w:multiLevelType w:val="hybridMultilevel"/>
    <w:tmpl w:val="FA16EB14"/>
    <w:lvl w:ilvl="0" w:tplc="8B9092B6">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6692578"/>
    <w:multiLevelType w:val="hybridMultilevel"/>
    <w:tmpl w:val="099C19A0"/>
    <w:lvl w:ilvl="0" w:tplc="A9C09A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ACE3C84"/>
    <w:multiLevelType w:val="hybridMultilevel"/>
    <w:tmpl w:val="9A28628A"/>
    <w:lvl w:ilvl="0" w:tplc="E81C3A48">
      <w:start w:val="1"/>
      <w:numFmt w:val="decimal"/>
      <w:lvlText w:val="%1."/>
      <w:lvlJc w:val="left"/>
      <w:pPr>
        <w:tabs>
          <w:tab w:val="num" w:pos="1068"/>
        </w:tabs>
        <w:ind w:left="1068" w:hanging="360"/>
      </w:pPr>
      <w:rPr>
        <w:rFonts w:ascii="Times New Roman" w:eastAsia="Times New Roman" w:hAnsi="Times New Roman" w:cs="Times New Roman"/>
      </w:rPr>
    </w:lvl>
    <w:lvl w:ilvl="1" w:tplc="041A0019">
      <w:start w:val="1"/>
      <w:numFmt w:val="decimal"/>
      <w:lvlText w:val="%2."/>
      <w:lvlJc w:val="left"/>
      <w:pPr>
        <w:tabs>
          <w:tab w:val="num" w:pos="1788"/>
        </w:tabs>
        <w:ind w:left="1788" w:hanging="360"/>
      </w:pPr>
      <w:rPr>
        <w:rFonts w:cs="Times New Roman"/>
      </w:rPr>
    </w:lvl>
    <w:lvl w:ilvl="2" w:tplc="041A001B">
      <w:start w:val="1"/>
      <w:numFmt w:val="decimal"/>
      <w:lvlText w:val="%3."/>
      <w:lvlJc w:val="left"/>
      <w:pPr>
        <w:tabs>
          <w:tab w:val="num" w:pos="2508"/>
        </w:tabs>
        <w:ind w:left="2508" w:hanging="360"/>
      </w:pPr>
      <w:rPr>
        <w:rFonts w:cs="Times New Roman"/>
      </w:rPr>
    </w:lvl>
    <w:lvl w:ilvl="3" w:tplc="041A000F">
      <w:start w:val="1"/>
      <w:numFmt w:val="decimal"/>
      <w:lvlText w:val="%4."/>
      <w:lvlJc w:val="left"/>
      <w:pPr>
        <w:tabs>
          <w:tab w:val="num" w:pos="3228"/>
        </w:tabs>
        <w:ind w:left="3228" w:hanging="360"/>
      </w:pPr>
      <w:rPr>
        <w:rFonts w:cs="Times New Roman"/>
      </w:rPr>
    </w:lvl>
    <w:lvl w:ilvl="4" w:tplc="041A0019">
      <w:start w:val="1"/>
      <w:numFmt w:val="decimal"/>
      <w:lvlText w:val="%5."/>
      <w:lvlJc w:val="left"/>
      <w:pPr>
        <w:tabs>
          <w:tab w:val="num" w:pos="3948"/>
        </w:tabs>
        <w:ind w:left="3948" w:hanging="360"/>
      </w:pPr>
      <w:rPr>
        <w:rFonts w:cs="Times New Roman"/>
      </w:rPr>
    </w:lvl>
    <w:lvl w:ilvl="5" w:tplc="041A001B">
      <w:start w:val="1"/>
      <w:numFmt w:val="decimal"/>
      <w:lvlText w:val="%6."/>
      <w:lvlJc w:val="left"/>
      <w:pPr>
        <w:tabs>
          <w:tab w:val="num" w:pos="4668"/>
        </w:tabs>
        <w:ind w:left="4668" w:hanging="360"/>
      </w:pPr>
      <w:rPr>
        <w:rFonts w:cs="Times New Roman"/>
      </w:rPr>
    </w:lvl>
    <w:lvl w:ilvl="6" w:tplc="041A000F">
      <w:start w:val="1"/>
      <w:numFmt w:val="decimal"/>
      <w:lvlText w:val="%7."/>
      <w:lvlJc w:val="left"/>
      <w:pPr>
        <w:tabs>
          <w:tab w:val="num" w:pos="5388"/>
        </w:tabs>
        <w:ind w:left="5388" w:hanging="360"/>
      </w:pPr>
      <w:rPr>
        <w:rFonts w:cs="Times New Roman"/>
      </w:rPr>
    </w:lvl>
    <w:lvl w:ilvl="7" w:tplc="041A0019">
      <w:start w:val="1"/>
      <w:numFmt w:val="decimal"/>
      <w:lvlText w:val="%8."/>
      <w:lvlJc w:val="left"/>
      <w:pPr>
        <w:tabs>
          <w:tab w:val="num" w:pos="6108"/>
        </w:tabs>
        <w:ind w:left="6108" w:hanging="360"/>
      </w:pPr>
      <w:rPr>
        <w:rFonts w:cs="Times New Roman"/>
      </w:rPr>
    </w:lvl>
    <w:lvl w:ilvl="8" w:tplc="041A001B">
      <w:start w:val="1"/>
      <w:numFmt w:val="decimal"/>
      <w:lvlText w:val="%9."/>
      <w:lvlJc w:val="left"/>
      <w:pPr>
        <w:tabs>
          <w:tab w:val="num" w:pos="6828"/>
        </w:tabs>
        <w:ind w:left="6828" w:hanging="360"/>
      </w:pPr>
      <w:rPr>
        <w:rFonts w:cs="Times New Roman"/>
      </w:rPr>
    </w:lvl>
  </w:abstractNum>
  <w:abstractNum w:abstractNumId="11" w15:restartNumberingAfterBreak="0">
    <w:nsid w:val="42CC5D2C"/>
    <w:multiLevelType w:val="hybridMultilevel"/>
    <w:tmpl w:val="554A7066"/>
    <w:lvl w:ilvl="0" w:tplc="8C4A97BA">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4DF620F"/>
    <w:multiLevelType w:val="hybridMultilevel"/>
    <w:tmpl w:val="9C7EFC1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E956EB3"/>
    <w:multiLevelType w:val="hybridMultilevel"/>
    <w:tmpl w:val="C59EF0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12549BB"/>
    <w:multiLevelType w:val="hybridMultilevel"/>
    <w:tmpl w:val="900CA2FE"/>
    <w:lvl w:ilvl="0" w:tplc="FB6624F8">
      <w:start w:val="1"/>
      <w:numFmt w:val="decimal"/>
      <w:lvlText w:val="%1."/>
      <w:lvlJc w:val="left"/>
      <w:pPr>
        <w:ind w:left="1428" w:hanging="360"/>
      </w:pPr>
      <w:rPr>
        <w:rFonts w:cs="Times New Roman" w:hint="default"/>
      </w:rPr>
    </w:lvl>
    <w:lvl w:ilvl="1" w:tplc="041A0019">
      <w:start w:val="1"/>
      <w:numFmt w:val="lowerLetter"/>
      <w:lvlText w:val="%2."/>
      <w:lvlJc w:val="left"/>
      <w:pPr>
        <w:ind w:left="2148" w:hanging="360"/>
      </w:pPr>
      <w:rPr>
        <w:rFonts w:cs="Times New Roman"/>
      </w:rPr>
    </w:lvl>
    <w:lvl w:ilvl="2" w:tplc="041A001B">
      <w:start w:val="1"/>
      <w:numFmt w:val="lowerRoman"/>
      <w:lvlText w:val="%3."/>
      <w:lvlJc w:val="right"/>
      <w:pPr>
        <w:ind w:left="2868" w:hanging="180"/>
      </w:pPr>
      <w:rPr>
        <w:rFonts w:cs="Times New Roman"/>
      </w:rPr>
    </w:lvl>
    <w:lvl w:ilvl="3" w:tplc="041A000F">
      <w:start w:val="1"/>
      <w:numFmt w:val="decimal"/>
      <w:lvlText w:val="%4."/>
      <w:lvlJc w:val="left"/>
      <w:pPr>
        <w:ind w:left="3588" w:hanging="360"/>
      </w:pPr>
      <w:rPr>
        <w:rFonts w:cs="Times New Roman"/>
      </w:rPr>
    </w:lvl>
    <w:lvl w:ilvl="4" w:tplc="041A0019">
      <w:start w:val="1"/>
      <w:numFmt w:val="lowerLetter"/>
      <w:lvlText w:val="%5."/>
      <w:lvlJc w:val="left"/>
      <w:pPr>
        <w:ind w:left="4308" w:hanging="360"/>
      </w:pPr>
      <w:rPr>
        <w:rFonts w:cs="Times New Roman"/>
      </w:rPr>
    </w:lvl>
    <w:lvl w:ilvl="5" w:tplc="041A001B">
      <w:start w:val="1"/>
      <w:numFmt w:val="lowerRoman"/>
      <w:lvlText w:val="%6."/>
      <w:lvlJc w:val="right"/>
      <w:pPr>
        <w:ind w:left="5028" w:hanging="180"/>
      </w:pPr>
      <w:rPr>
        <w:rFonts w:cs="Times New Roman"/>
      </w:rPr>
    </w:lvl>
    <w:lvl w:ilvl="6" w:tplc="041A000F">
      <w:start w:val="1"/>
      <w:numFmt w:val="decimal"/>
      <w:lvlText w:val="%7."/>
      <w:lvlJc w:val="left"/>
      <w:pPr>
        <w:ind w:left="5748" w:hanging="360"/>
      </w:pPr>
      <w:rPr>
        <w:rFonts w:cs="Times New Roman"/>
      </w:rPr>
    </w:lvl>
    <w:lvl w:ilvl="7" w:tplc="041A0019">
      <w:start w:val="1"/>
      <w:numFmt w:val="lowerLetter"/>
      <w:lvlText w:val="%8."/>
      <w:lvlJc w:val="left"/>
      <w:pPr>
        <w:ind w:left="6468" w:hanging="360"/>
      </w:pPr>
      <w:rPr>
        <w:rFonts w:cs="Times New Roman"/>
      </w:rPr>
    </w:lvl>
    <w:lvl w:ilvl="8" w:tplc="041A001B">
      <w:start w:val="1"/>
      <w:numFmt w:val="lowerRoman"/>
      <w:lvlText w:val="%9."/>
      <w:lvlJc w:val="right"/>
      <w:pPr>
        <w:ind w:left="7188" w:hanging="180"/>
      </w:pPr>
      <w:rPr>
        <w:rFonts w:cs="Times New Roman"/>
      </w:rPr>
    </w:lvl>
  </w:abstractNum>
  <w:abstractNum w:abstractNumId="15" w15:restartNumberingAfterBreak="0">
    <w:nsid w:val="56234812"/>
    <w:multiLevelType w:val="hybridMultilevel"/>
    <w:tmpl w:val="4712F1FA"/>
    <w:lvl w:ilvl="0" w:tplc="542A4F3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C6B33A2"/>
    <w:multiLevelType w:val="hybridMultilevel"/>
    <w:tmpl w:val="5486F5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1A9572F"/>
    <w:multiLevelType w:val="hybridMultilevel"/>
    <w:tmpl w:val="B9A448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4172197"/>
    <w:multiLevelType w:val="hybridMultilevel"/>
    <w:tmpl w:val="CA86F612"/>
    <w:lvl w:ilvl="0" w:tplc="68A28B12">
      <w:start w:val="4"/>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9" w15:restartNumberingAfterBreak="0">
    <w:nsid w:val="6A8E0725"/>
    <w:multiLevelType w:val="hybridMultilevel"/>
    <w:tmpl w:val="EE7EE8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BDB0CA6"/>
    <w:multiLevelType w:val="hybridMultilevel"/>
    <w:tmpl w:val="F620BBF4"/>
    <w:lvl w:ilvl="0" w:tplc="6324F796">
      <w:start w:val="1"/>
      <w:numFmt w:val="decimal"/>
      <w:lvlText w:val="(%1)"/>
      <w:lvlJc w:val="left"/>
      <w:pPr>
        <w:ind w:left="1020" w:hanging="360"/>
      </w:pPr>
      <w:rPr>
        <w:rFonts w:cs="Times New Roman" w:hint="default"/>
      </w:rPr>
    </w:lvl>
    <w:lvl w:ilvl="1" w:tplc="041A0019" w:tentative="1">
      <w:start w:val="1"/>
      <w:numFmt w:val="lowerLetter"/>
      <w:lvlText w:val="%2."/>
      <w:lvlJc w:val="left"/>
      <w:pPr>
        <w:ind w:left="1740" w:hanging="360"/>
      </w:pPr>
      <w:rPr>
        <w:rFonts w:cs="Times New Roman"/>
      </w:rPr>
    </w:lvl>
    <w:lvl w:ilvl="2" w:tplc="041A001B" w:tentative="1">
      <w:start w:val="1"/>
      <w:numFmt w:val="lowerRoman"/>
      <w:lvlText w:val="%3."/>
      <w:lvlJc w:val="right"/>
      <w:pPr>
        <w:ind w:left="2460" w:hanging="180"/>
      </w:pPr>
      <w:rPr>
        <w:rFonts w:cs="Times New Roman"/>
      </w:rPr>
    </w:lvl>
    <w:lvl w:ilvl="3" w:tplc="041A000F" w:tentative="1">
      <w:start w:val="1"/>
      <w:numFmt w:val="decimal"/>
      <w:lvlText w:val="%4."/>
      <w:lvlJc w:val="left"/>
      <w:pPr>
        <w:ind w:left="3180" w:hanging="360"/>
      </w:pPr>
      <w:rPr>
        <w:rFonts w:cs="Times New Roman"/>
      </w:rPr>
    </w:lvl>
    <w:lvl w:ilvl="4" w:tplc="041A0019" w:tentative="1">
      <w:start w:val="1"/>
      <w:numFmt w:val="lowerLetter"/>
      <w:lvlText w:val="%5."/>
      <w:lvlJc w:val="left"/>
      <w:pPr>
        <w:ind w:left="3900" w:hanging="360"/>
      </w:pPr>
      <w:rPr>
        <w:rFonts w:cs="Times New Roman"/>
      </w:rPr>
    </w:lvl>
    <w:lvl w:ilvl="5" w:tplc="041A001B" w:tentative="1">
      <w:start w:val="1"/>
      <w:numFmt w:val="lowerRoman"/>
      <w:lvlText w:val="%6."/>
      <w:lvlJc w:val="right"/>
      <w:pPr>
        <w:ind w:left="4620" w:hanging="180"/>
      </w:pPr>
      <w:rPr>
        <w:rFonts w:cs="Times New Roman"/>
      </w:rPr>
    </w:lvl>
    <w:lvl w:ilvl="6" w:tplc="041A000F" w:tentative="1">
      <w:start w:val="1"/>
      <w:numFmt w:val="decimal"/>
      <w:lvlText w:val="%7."/>
      <w:lvlJc w:val="left"/>
      <w:pPr>
        <w:ind w:left="5340" w:hanging="360"/>
      </w:pPr>
      <w:rPr>
        <w:rFonts w:cs="Times New Roman"/>
      </w:rPr>
    </w:lvl>
    <w:lvl w:ilvl="7" w:tplc="041A0019" w:tentative="1">
      <w:start w:val="1"/>
      <w:numFmt w:val="lowerLetter"/>
      <w:lvlText w:val="%8."/>
      <w:lvlJc w:val="left"/>
      <w:pPr>
        <w:ind w:left="6060" w:hanging="360"/>
      </w:pPr>
      <w:rPr>
        <w:rFonts w:cs="Times New Roman"/>
      </w:rPr>
    </w:lvl>
    <w:lvl w:ilvl="8" w:tplc="041A001B" w:tentative="1">
      <w:start w:val="1"/>
      <w:numFmt w:val="lowerRoman"/>
      <w:lvlText w:val="%9."/>
      <w:lvlJc w:val="right"/>
      <w:pPr>
        <w:ind w:left="6780" w:hanging="180"/>
      </w:pPr>
      <w:rPr>
        <w:rFonts w:cs="Times New Roman"/>
      </w:rPr>
    </w:lvl>
  </w:abstractNum>
  <w:num w:numId="1">
    <w:abstractNumId w:val="19"/>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4"/>
  </w:num>
  <w:num w:numId="7">
    <w:abstractNumId w:val="2"/>
  </w:num>
  <w:num w:numId="8">
    <w:abstractNumId w:val="1"/>
  </w:num>
  <w:num w:numId="9">
    <w:abstractNumId w:val="20"/>
  </w:num>
  <w:num w:numId="10">
    <w:abstractNumId w:val="17"/>
  </w:num>
  <w:num w:numId="11">
    <w:abstractNumId w:val="13"/>
  </w:num>
  <w:num w:numId="12">
    <w:abstractNumId w:val="16"/>
  </w:num>
  <w:num w:numId="13">
    <w:abstractNumId w:val="12"/>
  </w:num>
  <w:num w:numId="14">
    <w:abstractNumId w:val="11"/>
  </w:num>
  <w:num w:numId="15">
    <w:abstractNumId w:val="5"/>
  </w:num>
  <w:num w:numId="16">
    <w:abstractNumId w:val="15"/>
  </w:num>
  <w:num w:numId="17">
    <w:abstractNumId w:val="18"/>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78D"/>
    <w:rsid w:val="0000030E"/>
    <w:rsid w:val="0000121F"/>
    <w:rsid w:val="00001994"/>
    <w:rsid w:val="000039E9"/>
    <w:rsid w:val="00003F72"/>
    <w:rsid w:val="00004367"/>
    <w:rsid w:val="00004C0C"/>
    <w:rsid w:val="0000510C"/>
    <w:rsid w:val="00005663"/>
    <w:rsid w:val="00005774"/>
    <w:rsid w:val="00006A68"/>
    <w:rsid w:val="00014739"/>
    <w:rsid w:val="00021346"/>
    <w:rsid w:val="00021649"/>
    <w:rsid w:val="00023E19"/>
    <w:rsid w:val="00024AD9"/>
    <w:rsid w:val="00026360"/>
    <w:rsid w:val="000265F2"/>
    <w:rsid w:val="000266C1"/>
    <w:rsid w:val="00030AE1"/>
    <w:rsid w:val="00031BB6"/>
    <w:rsid w:val="0003206E"/>
    <w:rsid w:val="00032A5F"/>
    <w:rsid w:val="000346FF"/>
    <w:rsid w:val="000374A5"/>
    <w:rsid w:val="00040594"/>
    <w:rsid w:val="00040CAE"/>
    <w:rsid w:val="00041545"/>
    <w:rsid w:val="00042F13"/>
    <w:rsid w:val="00045473"/>
    <w:rsid w:val="00050613"/>
    <w:rsid w:val="00050A7B"/>
    <w:rsid w:val="0005592F"/>
    <w:rsid w:val="00055D9D"/>
    <w:rsid w:val="0005746A"/>
    <w:rsid w:val="00061AAA"/>
    <w:rsid w:val="00063949"/>
    <w:rsid w:val="00064DFA"/>
    <w:rsid w:val="0006568F"/>
    <w:rsid w:val="000659D5"/>
    <w:rsid w:val="0006622B"/>
    <w:rsid w:val="000702A0"/>
    <w:rsid w:val="00070C69"/>
    <w:rsid w:val="000712B1"/>
    <w:rsid w:val="00071615"/>
    <w:rsid w:val="00076FD0"/>
    <w:rsid w:val="00080E7D"/>
    <w:rsid w:val="00080F6B"/>
    <w:rsid w:val="00083B73"/>
    <w:rsid w:val="00086B79"/>
    <w:rsid w:val="0009093E"/>
    <w:rsid w:val="00092AE2"/>
    <w:rsid w:val="00096202"/>
    <w:rsid w:val="00096D9C"/>
    <w:rsid w:val="000A0555"/>
    <w:rsid w:val="000A0AF3"/>
    <w:rsid w:val="000A0E32"/>
    <w:rsid w:val="000A16BB"/>
    <w:rsid w:val="000A291D"/>
    <w:rsid w:val="000A4BA9"/>
    <w:rsid w:val="000A55D1"/>
    <w:rsid w:val="000A62AE"/>
    <w:rsid w:val="000A679A"/>
    <w:rsid w:val="000B2876"/>
    <w:rsid w:val="000B4A23"/>
    <w:rsid w:val="000B5661"/>
    <w:rsid w:val="000B6822"/>
    <w:rsid w:val="000C1C7C"/>
    <w:rsid w:val="000C1D17"/>
    <w:rsid w:val="000C2A38"/>
    <w:rsid w:val="000C39F1"/>
    <w:rsid w:val="000C5C4A"/>
    <w:rsid w:val="000C5C50"/>
    <w:rsid w:val="000C5DA4"/>
    <w:rsid w:val="000C646F"/>
    <w:rsid w:val="000D0664"/>
    <w:rsid w:val="000D32B6"/>
    <w:rsid w:val="000D3A0B"/>
    <w:rsid w:val="000D3FC2"/>
    <w:rsid w:val="000D7C4C"/>
    <w:rsid w:val="000E0272"/>
    <w:rsid w:val="000E1534"/>
    <w:rsid w:val="000E15CC"/>
    <w:rsid w:val="000E28D4"/>
    <w:rsid w:val="000E5547"/>
    <w:rsid w:val="000E6854"/>
    <w:rsid w:val="000F008A"/>
    <w:rsid w:val="000F0E3F"/>
    <w:rsid w:val="000F0F97"/>
    <w:rsid w:val="000F134D"/>
    <w:rsid w:val="000F2BC3"/>
    <w:rsid w:val="000F5AF9"/>
    <w:rsid w:val="000F6789"/>
    <w:rsid w:val="0010182B"/>
    <w:rsid w:val="0010471F"/>
    <w:rsid w:val="001055FF"/>
    <w:rsid w:val="00110870"/>
    <w:rsid w:val="0011440E"/>
    <w:rsid w:val="001153B3"/>
    <w:rsid w:val="00117409"/>
    <w:rsid w:val="00117DEC"/>
    <w:rsid w:val="0012147F"/>
    <w:rsid w:val="001225D4"/>
    <w:rsid w:val="00124564"/>
    <w:rsid w:val="0012617E"/>
    <w:rsid w:val="0012650A"/>
    <w:rsid w:val="0012678B"/>
    <w:rsid w:val="00127A3E"/>
    <w:rsid w:val="001300F9"/>
    <w:rsid w:val="00131220"/>
    <w:rsid w:val="00131554"/>
    <w:rsid w:val="0013257B"/>
    <w:rsid w:val="0013760B"/>
    <w:rsid w:val="00143BD7"/>
    <w:rsid w:val="0014509A"/>
    <w:rsid w:val="00146B72"/>
    <w:rsid w:val="00150138"/>
    <w:rsid w:val="001548D4"/>
    <w:rsid w:val="00154A00"/>
    <w:rsid w:val="00157089"/>
    <w:rsid w:val="001650FC"/>
    <w:rsid w:val="001657E5"/>
    <w:rsid w:val="00171A2E"/>
    <w:rsid w:val="00172A85"/>
    <w:rsid w:val="001739F5"/>
    <w:rsid w:val="0017517F"/>
    <w:rsid w:val="001838DD"/>
    <w:rsid w:val="00183993"/>
    <w:rsid w:val="00183BE3"/>
    <w:rsid w:val="00183E9A"/>
    <w:rsid w:val="00191137"/>
    <w:rsid w:val="001934BE"/>
    <w:rsid w:val="001940B6"/>
    <w:rsid w:val="0019526B"/>
    <w:rsid w:val="001969E4"/>
    <w:rsid w:val="001973A3"/>
    <w:rsid w:val="001A3FCA"/>
    <w:rsid w:val="001A58D6"/>
    <w:rsid w:val="001A7B98"/>
    <w:rsid w:val="001A7F62"/>
    <w:rsid w:val="001A7FFB"/>
    <w:rsid w:val="001B1CBE"/>
    <w:rsid w:val="001B2010"/>
    <w:rsid w:val="001B6523"/>
    <w:rsid w:val="001B7F50"/>
    <w:rsid w:val="001C06AE"/>
    <w:rsid w:val="001C0E31"/>
    <w:rsid w:val="001C1A01"/>
    <w:rsid w:val="001C7774"/>
    <w:rsid w:val="001D0467"/>
    <w:rsid w:val="001D3E0B"/>
    <w:rsid w:val="001D5201"/>
    <w:rsid w:val="001D5FB1"/>
    <w:rsid w:val="001E12BD"/>
    <w:rsid w:val="001E1C00"/>
    <w:rsid w:val="001E6015"/>
    <w:rsid w:val="001E76BF"/>
    <w:rsid w:val="001E7915"/>
    <w:rsid w:val="001F27A8"/>
    <w:rsid w:val="001F63E8"/>
    <w:rsid w:val="001F6564"/>
    <w:rsid w:val="001F7099"/>
    <w:rsid w:val="00201E02"/>
    <w:rsid w:val="0020493E"/>
    <w:rsid w:val="00206BA0"/>
    <w:rsid w:val="00206D0B"/>
    <w:rsid w:val="00207C54"/>
    <w:rsid w:val="0021061D"/>
    <w:rsid w:val="00211BA1"/>
    <w:rsid w:val="00216A25"/>
    <w:rsid w:val="002177C0"/>
    <w:rsid w:val="00217C3B"/>
    <w:rsid w:val="00222B62"/>
    <w:rsid w:val="00224535"/>
    <w:rsid w:val="00226002"/>
    <w:rsid w:val="00226FB3"/>
    <w:rsid w:val="002308DA"/>
    <w:rsid w:val="002355EB"/>
    <w:rsid w:val="00236864"/>
    <w:rsid w:val="00240F35"/>
    <w:rsid w:val="00241009"/>
    <w:rsid w:val="0024286A"/>
    <w:rsid w:val="002442AE"/>
    <w:rsid w:val="00244F9C"/>
    <w:rsid w:val="00245A43"/>
    <w:rsid w:val="00246053"/>
    <w:rsid w:val="002507F0"/>
    <w:rsid w:val="00252BDC"/>
    <w:rsid w:val="00256C03"/>
    <w:rsid w:val="002643EF"/>
    <w:rsid w:val="00264F6B"/>
    <w:rsid w:val="00264FB2"/>
    <w:rsid w:val="00267D29"/>
    <w:rsid w:val="00273D8B"/>
    <w:rsid w:val="0027604E"/>
    <w:rsid w:val="00286BD2"/>
    <w:rsid w:val="002878E0"/>
    <w:rsid w:val="00294BD9"/>
    <w:rsid w:val="00295979"/>
    <w:rsid w:val="002A07B1"/>
    <w:rsid w:val="002A1589"/>
    <w:rsid w:val="002A260C"/>
    <w:rsid w:val="002A500B"/>
    <w:rsid w:val="002A64AF"/>
    <w:rsid w:val="002A7E63"/>
    <w:rsid w:val="002B09FC"/>
    <w:rsid w:val="002B15E5"/>
    <w:rsid w:val="002C2A44"/>
    <w:rsid w:val="002C3128"/>
    <w:rsid w:val="002C5910"/>
    <w:rsid w:val="002D1AD6"/>
    <w:rsid w:val="002D3255"/>
    <w:rsid w:val="002D5153"/>
    <w:rsid w:val="002D700A"/>
    <w:rsid w:val="002D7C4D"/>
    <w:rsid w:val="002E1129"/>
    <w:rsid w:val="002E36AD"/>
    <w:rsid w:val="002E4BEB"/>
    <w:rsid w:val="002E4F39"/>
    <w:rsid w:val="002E6B45"/>
    <w:rsid w:val="002F0AAA"/>
    <w:rsid w:val="002F1C21"/>
    <w:rsid w:val="002F1F3D"/>
    <w:rsid w:val="002F44DC"/>
    <w:rsid w:val="00300B23"/>
    <w:rsid w:val="00301167"/>
    <w:rsid w:val="00304BAB"/>
    <w:rsid w:val="00305383"/>
    <w:rsid w:val="00311376"/>
    <w:rsid w:val="003114A5"/>
    <w:rsid w:val="00311D7A"/>
    <w:rsid w:val="00313CC4"/>
    <w:rsid w:val="00314C8D"/>
    <w:rsid w:val="00315C58"/>
    <w:rsid w:val="00316B85"/>
    <w:rsid w:val="00322289"/>
    <w:rsid w:val="00326FCA"/>
    <w:rsid w:val="00330C19"/>
    <w:rsid w:val="00332E55"/>
    <w:rsid w:val="0033414D"/>
    <w:rsid w:val="0033539E"/>
    <w:rsid w:val="00335A98"/>
    <w:rsid w:val="00337295"/>
    <w:rsid w:val="00340511"/>
    <w:rsid w:val="00342557"/>
    <w:rsid w:val="00347513"/>
    <w:rsid w:val="00351DB3"/>
    <w:rsid w:val="0035274B"/>
    <w:rsid w:val="0035413F"/>
    <w:rsid w:val="00355959"/>
    <w:rsid w:val="003626E2"/>
    <w:rsid w:val="00363ABC"/>
    <w:rsid w:val="003679EF"/>
    <w:rsid w:val="00380E30"/>
    <w:rsid w:val="00383F80"/>
    <w:rsid w:val="00385C87"/>
    <w:rsid w:val="00385E4C"/>
    <w:rsid w:val="00386B42"/>
    <w:rsid w:val="0039247E"/>
    <w:rsid w:val="00395BC9"/>
    <w:rsid w:val="00397CD8"/>
    <w:rsid w:val="003A38DD"/>
    <w:rsid w:val="003A4E21"/>
    <w:rsid w:val="003A6327"/>
    <w:rsid w:val="003A64A0"/>
    <w:rsid w:val="003A64E6"/>
    <w:rsid w:val="003A713A"/>
    <w:rsid w:val="003B411A"/>
    <w:rsid w:val="003B7E9F"/>
    <w:rsid w:val="003C1691"/>
    <w:rsid w:val="003C16B4"/>
    <w:rsid w:val="003C1916"/>
    <w:rsid w:val="003C1935"/>
    <w:rsid w:val="003C3247"/>
    <w:rsid w:val="003C784B"/>
    <w:rsid w:val="003D02BD"/>
    <w:rsid w:val="003D2DD9"/>
    <w:rsid w:val="003D2E2A"/>
    <w:rsid w:val="003D5BD7"/>
    <w:rsid w:val="003D5ECE"/>
    <w:rsid w:val="003E0403"/>
    <w:rsid w:val="003E0EA1"/>
    <w:rsid w:val="003E3C18"/>
    <w:rsid w:val="003F26EA"/>
    <w:rsid w:val="003F4868"/>
    <w:rsid w:val="003F7B34"/>
    <w:rsid w:val="003F7EEB"/>
    <w:rsid w:val="004053E0"/>
    <w:rsid w:val="0041181C"/>
    <w:rsid w:val="004142C2"/>
    <w:rsid w:val="00420D50"/>
    <w:rsid w:val="004235B4"/>
    <w:rsid w:val="00426D3A"/>
    <w:rsid w:val="0042767C"/>
    <w:rsid w:val="00431EF2"/>
    <w:rsid w:val="00432BB6"/>
    <w:rsid w:val="004349F5"/>
    <w:rsid w:val="004352E5"/>
    <w:rsid w:val="004410B7"/>
    <w:rsid w:val="00447F0F"/>
    <w:rsid w:val="004508C6"/>
    <w:rsid w:val="00450AED"/>
    <w:rsid w:val="00450E53"/>
    <w:rsid w:val="00451181"/>
    <w:rsid w:val="00451C79"/>
    <w:rsid w:val="00452742"/>
    <w:rsid w:val="004532FA"/>
    <w:rsid w:val="00454BC2"/>
    <w:rsid w:val="004559B3"/>
    <w:rsid w:val="00457853"/>
    <w:rsid w:val="00460F7F"/>
    <w:rsid w:val="00461AB4"/>
    <w:rsid w:val="0046266F"/>
    <w:rsid w:val="004657C2"/>
    <w:rsid w:val="00465C0A"/>
    <w:rsid w:val="004665FD"/>
    <w:rsid w:val="00471342"/>
    <w:rsid w:val="004744E4"/>
    <w:rsid w:val="004749DA"/>
    <w:rsid w:val="0048063D"/>
    <w:rsid w:val="0048294B"/>
    <w:rsid w:val="00486646"/>
    <w:rsid w:val="00490CD6"/>
    <w:rsid w:val="00493415"/>
    <w:rsid w:val="00496FF9"/>
    <w:rsid w:val="00497247"/>
    <w:rsid w:val="00497D39"/>
    <w:rsid w:val="004A201F"/>
    <w:rsid w:val="004A2F3E"/>
    <w:rsid w:val="004A3384"/>
    <w:rsid w:val="004B123F"/>
    <w:rsid w:val="004B1C5B"/>
    <w:rsid w:val="004B40F0"/>
    <w:rsid w:val="004B5544"/>
    <w:rsid w:val="004B55F9"/>
    <w:rsid w:val="004B6ACD"/>
    <w:rsid w:val="004C085B"/>
    <w:rsid w:val="004C1354"/>
    <w:rsid w:val="004C177F"/>
    <w:rsid w:val="004C3F41"/>
    <w:rsid w:val="004C6742"/>
    <w:rsid w:val="004D0191"/>
    <w:rsid w:val="004D4FF9"/>
    <w:rsid w:val="004D5FC1"/>
    <w:rsid w:val="004D6754"/>
    <w:rsid w:val="004E04AC"/>
    <w:rsid w:val="004E0819"/>
    <w:rsid w:val="004E1CE4"/>
    <w:rsid w:val="004E2620"/>
    <w:rsid w:val="004E5EA0"/>
    <w:rsid w:val="004E6F9F"/>
    <w:rsid w:val="004E71CD"/>
    <w:rsid w:val="004F0D76"/>
    <w:rsid w:val="004F343B"/>
    <w:rsid w:val="004F3869"/>
    <w:rsid w:val="004F39ED"/>
    <w:rsid w:val="004F7D8B"/>
    <w:rsid w:val="00500EB3"/>
    <w:rsid w:val="00502183"/>
    <w:rsid w:val="00503310"/>
    <w:rsid w:val="00510FFC"/>
    <w:rsid w:val="005119A0"/>
    <w:rsid w:val="005132B1"/>
    <w:rsid w:val="00513E45"/>
    <w:rsid w:val="005158D6"/>
    <w:rsid w:val="00517D24"/>
    <w:rsid w:val="00517E23"/>
    <w:rsid w:val="00523418"/>
    <w:rsid w:val="0052389D"/>
    <w:rsid w:val="00525690"/>
    <w:rsid w:val="005272E4"/>
    <w:rsid w:val="00530EC3"/>
    <w:rsid w:val="00534518"/>
    <w:rsid w:val="0053607B"/>
    <w:rsid w:val="00536128"/>
    <w:rsid w:val="00540B8B"/>
    <w:rsid w:val="00542537"/>
    <w:rsid w:val="00543434"/>
    <w:rsid w:val="005454E1"/>
    <w:rsid w:val="00550638"/>
    <w:rsid w:val="00550F3B"/>
    <w:rsid w:val="00552DFB"/>
    <w:rsid w:val="005533B6"/>
    <w:rsid w:val="00560AC9"/>
    <w:rsid w:val="00560DF7"/>
    <w:rsid w:val="00564824"/>
    <w:rsid w:val="00564E20"/>
    <w:rsid w:val="00566B7E"/>
    <w:rsid w:val="0057446A"/>
    <w:rsid w:val="00574DFA"/>
    <w:rsid w:val="00582E54"/>
    <w:rsid w:val="005870FC"/>
    <w:rsid w:val="00591816"/>
    <w:rsid w:val="0059298E"/>
    <w:rsid w:val="00592B67"/>
    <w:rsid w:val="00597A51"/>
    <w:rsid w:val="005A178C"/>
    <w:rsid w:val="005A3A3E"/>
    <w:rsid w:val="005B080F"/>
    <w:rsid w:val="005C0699"/>
    <w:rsid w:val="005C5DD7"/>
    <w:rsid w:val="005C79E3"/>
    <w:rsid w:val="005D1075"/>
    <w:rsid w:val="005D3B0A"/>
    <w:rsid w:val="005D402F"/>
    <w:rsid w:val="005D7C15"/>
    <w:rsid w:val="005E2547"/>
    <w:rsid w:val="005E709B"/>
    <w:rsid w:val="005E7A5C"/>
    <w:rsid w:val="005F0F38"/>
    <w:rsid w:val="005F2C82"/>
    <w:rsid w:val="005F350C"/>
    <w:rsid w:val="005F385A"/>
    <w:rsid w:val="005F5BCE"/>
    <w:rsid w:val="005F6509"/>
    <w:rsid w:val="005F7CFF"/>
    <w:rsid w:val="00605F39"/>
    <w:rsid w:val="00610F66"/>
    <w:rsid w:val="00611158"/>
    <w:rsid w:val="00613E26"/>
    <w:rsid w:val="006147C2"/>
    <w:rsid w:val="006161B4"/>
    <w:rsid w:val="006163B9"/>
    <w:rsid w:val="006220B2"/>
    <w:rsid w:val="006248A7"/>
    <w:rsid w:val="006274D2"/>
    <w:rsid w:val="006338B8"/>
    <w:rsid w:val="00634CAC"/>
    <w:rsid w:val="006376F4"/>
    <w:rsid w:val="00637DB2"/>
    <w:rsid w:val="006410BC"/>
    <w:rsid w:val="00641C92"/>
    <w:rsid w:val="0064265C"/>
    <w:rsid w:val="00644705"/>
    <w:rsid w:val="00651C4F"/>
    <w:rsid w:val="00652325"/>
    <w:rsid w:val="00653B53"/>
    <w:rsid w:val="006561C5"/>
    <w:rsid w:val="00657EF8"/>
    <w:rsid w:val="00660A31"/>
    <w:rsid w:val="006628BD"/>
    <w:rsid w:val="00670127"/>
    <w:rsid w:val="00672375"/>
    <w:rsid w:val="00675375"/>
    <w:rsid w:val="00681023"/>
    <w:rsid w:val="00682D7B"/>
    <w:rsid w:val="00684403"/>
    <w:rsid w:val="006859D4"/>
    <w:rsid w:val="00690738"/>
    <w:rsid w:val="006934CA"/>
    <w:rsid w:val="006957EC"/>
    <w:rsid w:val="00696459"/>
    <w:rsid w:val="0069709A"/>
    <w:rsid w:val="006A1089"/>
    <w:rsid w:val="006A1142"/>
    <w:rsid w:val="006A1DAE"/>
    <w:rsid w:val="006A60BC"/>
    <w:rsid w:val="006A62FC"/>
    <w:rsid w:val="006A71AC"/>
    <w:rsid w:val="006A74AF"/>
    <w:rsid w:val="006B0603"/>
    <w:rsid w:val="006B1DBD"/>
    <w:rsid w:val="006B26AB"/>
    <w:rsid w:val="006B28CE"/>
    <w:rsid w:val="006B3276"/>
    <w:rsid w:val="006C011C"/>
    <w:rsid w:val="006C1169"/>
    <w:rsid w:val="006C3201"/>
    <w:rsid w:val="006C4C51"/>
    <w:rsid w:val="006C55E9"/>
    <w:rsid w:val="006C7257"/>
    <w:rsid w:val="006D1A59"/>
    <w:rsid w:val="006D2967"/>
    <w:rsid w:val="006D3D8C"/>
    <w:rsid w:val="006D3F76"/>
    <w:rsid w:val="006D7274"/>
    <w:rsid w:val="006E2BB6"/>
    <w:rsid w:val="006E68D6"/>
    <w:rsid w:val="006F1502"/>
    <w:rsid w:val="006F32FD"/>
    <w:rsid w:val="006F6586"/>
    <w:rsid w:val="007012CA"/>
    <w:rsid w:val="007015F5"/>
    <w:rsid w:val="00701D03"/>
    <w:rsid w:val="0070386F"/>
    <w:rsid w:val="00706A05"/>
    <w:rsid w:val="00710603"/>
    <w:rsid w:val="00710DEF"/>
    <w:rsid w:val="007166B8"/>
    <w:rsid w:val="00716A35"/>
    <w:rsid w:val="00717682"/>
    <w:rsid w:val="00722692"/>
    <w:rsid w:val="00724E5B"/>
    <w:rsid w:val="00731256"/>
    <w:rsid w:val="007317B4"/>
    <w:rsid w:val="00731B02"/>
    <w:rsid w:val="0073339D"/>
    <w:rsid w:val="007337EC"/>
    <w:rsid w:val="007366BC"/>
    <w:rsid w:val="00736FB9"/>
    <w:rsid w:val="007379EB"/>
    <w:rsid w:val="00740943"/>
    <w:rsid w:val="007428E1"/>
    <w:rsid w:val="0074377A"/>
    <w:rsid w:val="00743D5E"/>
    <w:rsid w:val="00745C9D"/>
    <w:rsid w:val="00746106"/>
    <w:rsid w:val="00751096"/>
    <w:rsid w:val="00751D6C"/>
    <w:rsid w:val="00751E03"/>
    <w:rsid w:val="0075202F"/>
    <w:rsid w:val="007533A7"/>
    <w:rsid w:val="0075371A"/>
    <w:rsid w:val="007540A0"/>
    <w:rsid w:val="0075709A"/>
    <w:rsid w:val="0076033B"/>
    <w:rsid w:val="007604D7"/>
    <w:rsid w:val="00765448"/>
    <w:rsid w:val="00770050"/>
    <w:rsid w:val="007705DD"/>
    <w:rsid w:val="00773F92"/>
    <w:rsid w:val="007820A5"/>
    <w:rsid w:val="00783E0E"/>
    <w:rsid w:val="007915BE"/>
    <w:rsid w:val="007934C1"/>
    <w:rsid w:val="0079353A"/>
    <w:rsid w:val="0079396D"/>
    <w:rsid w:val="00796EC6"/>
    <w:rsid w:val="007A2B7D"/>
    <w:rsid w:val="007B0533"/>
    <w:rsid w:val="007B5790"/>
    <w:rsid w:val="007B6AC8"/>
    <w:rsid w:val="007C1B2A"/>
    <w:rsid w:val="007C77B9"/>
    <w:rsid w:val="007D1F74"/>
    <w:rsid w:val="007D20A1"/>
    <w:rsid w:val="007D306C"/>
    <w:rsid w:val="007D5458"/>
    <w:rsid w:val="007D6940"/>
    <w:rsid w:val="007E0163"/>
    <w:rsid w:val="007E12A9"/>
    <w:rsid w:val="007E1A39"/>
    <w:rsid w:val="007E1D57"/>
    <w:rsid w:val="007E3945"/>
    <w:rsid w:val="007E55D1"/>
    <w:rsid w:val="007E7DAF"/>
    <w:rsid w:val="007F5067"/>
    <w:rsid w:val="007F5120"/>
    <w:rsid w:val="007F65BD"/>
    <w:rsid w:val="0080238B"/>
    <w:rsid w:val="0080495C"/>
    <w:rsid w:val="00806BD6"/>
    <w:rsid w:val="008077C7"/>
    <w:rsid w:val="00807BA8"/>
    <w:rsid w:val="008116FE"/>
    <w:rsid w:val="008123C4"/>
    <w:rsid w:val="00814201"/>
    <w:rsid w:val="00815280"/>
    <w:rsid w:val="008157CC"/>
    <w:rsid w:val="008200E5"/>
    <w:rsid w:val="008211B7"/>
    <w:rsid w:val="008220ED"/>
    <w:rsid w:val="008228B2"/>
    <w:rsid w:val="00823217"/>
    <w:rsid w:val="0082337A"/>
    <w:rsid w:val="00833E63"/>
    <w:rsid w:val="0083607F"/>
    <w:rsid w:val="00837175"/>
    <w:rsid w:val="00837380"/>
    <w:rsid w:val="00837DE1"/>
    <w:rsid w:val="00840940"/>
    <w:rsid w:val="0084168C"/>
    <w:rsid w:val="00843B57"/>
    <w:rsid w:val="008461FF"/>
    <w:rsid w:val="0084745F"/>
    <w:rsid w:val="008509BE"/>
    <w:rsid w:val="00852EE3"/>
    <w:rsid w:val="0085391B"/>
    <w:rsid w:val="00853966"/>
    <w:rsid w:val="00855B35"/>
    <w:rsid w:val="00860E67"/>
    <w:rsid w:val="00861304"/>
    <w:rsid w:val="00861545"/>
    <w:rsid w:val="00862631"/>
    <w:rsid w:val="00862CE5"/>
    <w:rsid w:val="0086427A"/>
    <w:rsid w:val="00865783"/>
    <w:rsid w:val="00866626"/>
    <w:rsid w:val="008710A3"/>
    <w:rsid w:val="008748A9"/>
    <w:rsid w:val="00875655"/>
    <w:rsid w:val="00882D7B"/>
    <w:rsid w:val="008839ED"/>
    <w:rsid w:val="00883DF3"/>
    <w:rsid w:val="00887AFF"/>
    <w:rsid w:val="00890B07"/>
    <w:rsid w:val="00891EFA"/>
    <w:rsid w:val="00892451"/>
    <w:rsid w:val="00893DE5"/>
    <w:rsid w:val="00896EBB"/>
    <w:rsid w:val="008979B9"/>
    <w:rsid w:val="00897F08"/>
    <w:rsid w:val="008A0996"/>
    <w:rsid w:val="008A1200"/>
    <w:rsid w:val="008A1643"/>
    <w:rsid w:val="008A25F2"/>
    <w:rsid w:val="008A27F1"/>
    <w:rsid w:val="008A3871"/>
    <w:rsid w:val="008A6F09"/>
    <w:rsid w:val="008B0B64"/>
    <w:rsid w:val="008B3BC5"/>
    <w:rsid w:val="008B42AC"/>
    <w:rsid w:val="008B45C7"/>
    <w:rsid w:val="008B591D"/>
    <w:rsid w:val="008B72EA"/>
    <w:rsid w:val="008C155F"/>
    <w:rsid w:val="008C2FE2"/>
    <w:rsid w:val="008C515B"/>
    <w:rsid w:val="008C5D97"/>
    <w:rsid w:val="008D17F7"/>
    <w:rsid w:val="008D3DDC"/>
    <w:rsid w:val="008D4B97"/>
    <w:rsid w:val="008D601F"/>
    <w:rsid w:val="008D67D4"/>
    <w:rsid w:val="008D79C0"/>
    <w:rsid w:val="008E40D7"/>
    <w:rsid w:val="008F2F1E"/>
    <w:rsid w:val="008F3700"/>
    <w:rsid w:val="008F3F6A"/>
    <w:rsid w:val="008F48A5"/>
    <w:rsid w:val="008F4B1E"/>
    <w:rsid w:val="0090264A"/>
    <w:rsid w:val="00904582"/>
    <w:rsid w:val="00907AEF"/>
    <w:rsid w:val="00907F18"/>
    <w:rsid w:val="009158C0"/>
    <w:rsid w:val="00915FF9"/>
    <w:rsid w:val="0091707E"/>
    <w:rsid w:val="00920545"/>
    <w:rsid w:val="00920E4D"/>
    <w:rsid w:val="0092136B"/>
    <w:rsid w:val="0092319D"/>
    <w:rsid w:val="00923250"/>
    <w:rsid w:val="00924233"/>
    <w:rsid w:val="00925D49"/>
    <w:rsid w:val="00933BE1"/>
    <w:rsid w:val="00934ECE"/>
    <w:rsid w:val="00935E7D"/>
    <w:rsid w:val="00937880"/>
    <w:rsid w:val="00940A90"/>
    <w:rsid w:val="009423A1"/>
    <w:rsid w:val="00943F9D"/>
    <w:rsid w:val="00951B41"/>
    <w:rsid w:val="00955848"/>
    <w:rsid w:val="00956664"/>
    <w:rsid w:val="00962739"/>
    <w:rsid w:val="009645AF"/>
    <w:rsid w:val="00964923"/>
    <w:rsid w:val="00965B0B"/>
    <w:rsid w:val="00967937"/>
    <w:rsid w:val="009705E0"/>
    <w:rsid w:val="009722C2"/>
    <w:rsid w:val="00975E20"/>
    <w:rsid w:val="009772C2"/>
    <w:rsid w:val="00977D56"/>
    <w:rsid w:val="00981FDD"/>
    <w:rsid w:val="00983913"/>
    <w:rsid w:val="00985DC1"/>
    <w:rsid w:val="00985F6A"/>
    <w:rsid w:val="00986E13"/>
    <w:rsid w:val="0098749C"/>
    <w:rsid w:val="009910D9"/>
    <w:rsid w:val="0099491A"/>
    <w:rsid w:val="009962D7"/>
    <w:rsid w:val="009A1524"/>
    <w:rsid w:val="009A57EE"/>
    <w:rsid w:val="009B1390"/>
    <w:rsid w:val="009B22BD"/>
    <w:rsid w:val="009B37B3"/>
    <w:rsid w:val="009B590B"/>
    <w:rsid w:val="009B5B25"/>
    <w:rsid w:val="009B69F7"/>
    <w:rsid w:val="009C201D"/>
    <w:rsid w:val="009C41EC"/>
    <w:rsid w:val="009C4722"/>
    <w:rsid w:val="009C5DC8"/>
    <w:rsid w:val="009C7F96"/>
    <w:rsid w:val="009D09D2"/>
    <w:rsid w:val="009D23EF"/>
    <w:rsid w:val="009D29E2"/>
    <w:rsid w:val="009D3279"/>
    <w:rsid w:val="009D3980"/>
    <w:rsid w:val="009D5219"/>
    <w:rsid w:val="009D679E"/>
    <w:rsid w:val="009D79E4"/>
    <w:rsid w:val="009E00CF"/>
    <w:rsid w:val="009E08E4"/>
    <w:rsid w:val="009E0B4F"/>
    <w:rsid w:val="009E3F99"/>
    <w:rsid w:val="009E6183"/>
    <w:rsid w:val="009E6C68"/>
    <w:rsid w:val="009E7982"/>
    <w:rsid w:val="009F02E0"/>
    <w:rsid w:val="009F3364"/>
    <w:rsid w:val="009F78E7"/>
    <w:rsid w:val="009F7993"/>
    <w:rsid w:val="00A01E95"/>
    <w:rsid w:val="00A02392"/>
    <w:rsid w:val="00A02EC8"/>
    <w:rsid w:val="00A060C2"/>
    <w:rsid w:val="00A06D4D"/>
    <w:rsid w:val="00A12333"/>
    <w:rsid w:val="00A136F1"/>
    <w:rsid w:val="00A14215"/>
    <w:rsid w:val="00A27740"/>
    <w:rsid w:val="00A278B2"/>
    <w:rsid w:val="00A305C8"/>
    <w:rsid w:val="00A3575A"/>
    <w:rsid w:val="00A40E81"/>
    <w:rsid w:val="00A41576"/>
    <w:rsid w:val="00A42026"/>
    <w:rsid w:val="00A42DBE"/>
    <w:rsid w:val="00A44C5E"/>
    <w:rsid w:val="00A45507"/>
    <w:rsid w:val="00A46F57"/>
    <w:rsid w:val="00A473DD"/>
    <w:rsid w:val="00A50149"/>
    <w:rsid w:val="00A60E1E"/>
    <w:rsid w:val="00A6150D"/>
    <w:rsid w:val="00A63948"/>
    <w:rsid w:val="00A64966"/>
    <w:rsid w:val="00A67BC4"/>
    <w:rsid w:val="00A67CAE"/>
    <w:rsid w:val="00A70860"/>
    <w:rsid w:val="00A71449"/>
    <w:rsid w:val="00A72C66"/>
    <w:rsid w:val="00A74796"/>
    <w:rsid w:val="00A82D37"/>
    <w:rsid w:val="00A84B51"/>
    <w:rsid w:val="00A87A00"/>
    <w:rsid w:val="00A9277D"/>
    <w:rsid w:val="00A963B5"/>
    <w:rsid w:val="00A9653F"/>
    <w:rsid w:val="00AA1D8F"/>
    <w:rsid w:val="00AA1E21"/>
    <w:rsid w:val="00AA2094"/>
    <w:rsid w:val="00AA4CB1"/>
    <w:rsid w:val="00AA5C26"/>
    <w:rsid w:val="00AA6441"/>
    <w:rsid w:val="00AA7326"/>
    <w:rsid w:val="00AB1525"/>
    <w:rsid w:val="00AB1CD5"/>
    <w:rsid w:val="00AC04DB"/>
    <w:rsid w:val="00AC2389"/>
    <w:rsid w:val="00AC3182"/>
    <w:rsid w:val="00AC3F0C"/>
    <w:rsid w:val="00AC43D4"/>
    <w:rsid w:val="00AC778D"/>
    <w:rsid w:val="00AD1782"/>
    <w:rsid w:val="00AD1F79"/>
    <w:rsid w:val="00AD4DFB"/>
    <w:rsid w:val="00AD5F5A"/>
    <w:rsid w:val="00AE1298"/>
    <w:rsid w:val="00AE32D8"/>
    <w:rsid w:val="00AE7DC5"/>
    <w:rsid w:val="00AF112B"/>
    <w:rsid w:val="00AF282C"/>
    <w:rsid w:val="00AF2B7C"/>
    <w:rsid w:val="00AF2D37"/>
    <w:rsid w:val="00AF3A92"/>
    <w:rsid w:val="00AF401B"/>
    <w:rsid w:val="00AF4021"/>
    <w:rsid w:val="00AF5AC8"/>
    <w:rsid w:val="00AF62EE"/>
    <w:rsid w:val="00AF788F"/>
    <w:rsid w:val="00B01AC8"/>
    <w:rsid w:val="00B0289C"/>
    <w:rsid w:val="00B134D1"/>
    <w:rsid w:val="00B13D30"/>
    <w:rsid w:val="00B1641D"/>
    <w:rsid w:val="00B2366A"/>
    <w:rsid w:val="00B24939"/>
    <w:rsid w:val="00B25D52"/>
    <w:rsid w:val="00B26B5A"/>
    <w:rsid w:val="00B30425"/>
    <w:rsid w:val="00B322EE"/>
    <w:rsid w:val="00B32468"/>
    <w:rsid w:val="00B32D44"/>
    <w:rsid w:val="00B343D3"/>
    <w:rsid w:val="00B3555E"/>
    <w:rsid w:val="00B3636F"/>
    <w:rsid w:val="00B40761"/>
    <w:rsid w:val="00B40B9D"/>
    <w:rsid w:val="00B426E9"/>
    <w:rsid w:val="00B43430"/>
    <w:rsid w:val="00B43E7C"/>
    <w:rsid w:val="00B45068"/>
    <w:rsid w:val="00B50848"/>
    <w:rsid w:val="00B50AF8"/>
    <w:rsid w:val="00B54E4E"/>
    <w:rsid w:val="00B551F6"/>
    <w:rsid w:val="00B563F6"/>
    <w:rsid w:val="00B6087C"/>
    <w:rsid w:val="00B60B43"/>
    <w:rsid w:val="00B623C7"/>
    <w:rsid w:val="00B62497"/>
    <w:rsid w:val="00B626A9"/>
    <w:rsid w:val="00B648EB"/>
    <w:rsid w:val="00B65503"/>
    <w:rsid w:val="00B660E8"/>
    <w:rsid w:val="00B679AE"/>
    <w:rsid w:val="00B71113"/>
    <w:rsid w:val="00B71F78"/>
    <w:rsid w:val="00B75DBE"/>
    <w:rsid w:val="00B76B47"/>
    <w:rsid w:val="00B81894"/>
    <w:rsid w:val="00B83277"/>
    <w:rsid w:val="00B868C0"/>
    <w:rsid w:val="00B871DF"/>
    <w:rsid w:val="00B873AB"/>
    <w:rsid w:val="00B90948"/>
    <w:rsid w:val="00B91A8C"/>
    <w:rsid w:val="00B93254"/>
    <w:rsid w:val="00B95BF0"/>
    <w:rsid w:val="00BA1FC5"/>
    <w:rsid w:val="00BA390F"/>
    <w:rsid w:val="00BA4BC8"/>
    <w:rsid w:val="00BA65E9"/>
    <w:rsid w:val="00BB11B3"/>
    <w:rsid w:val="00BB14CB"/>
    <w:rsid w:val="00BB283D"/>
    <w:rsid w:val="00BB3E5D"/>
    <w:rsid w:val="00BB4F97"/>
    <w:rsid w:val="00BB65B3"/>
    <w:rsid w:val="00BB666E"/>
    <w:rsid w:val="00BC075A"/>
    <w:rsid w:val="00BC0B8D"/>
    <w:rsid w:val="00BC574A"/>
    <w:rsid w:val="00BC69DF"/>
    <w:rsid w:val="00BC744C"/>
    <w:rsid w:val="00BC7F0F"/>
    <w:rsid w:val="00BD6285"/>
    <w:rsid w:val="00BD73A8"/>
    <w:rsid w:val="00BE0297"/>
    <w:rsid w:val="00BE4409"/>
    <w:rsid w:val="00BE638F"/>
    <w:rsid w:val="00BE6763"/>
    <w:rsid w:val="00BE6D1E"/>
    <w:rsid w:val="00BF0E2B"/>
    <w:rsid w:val="00BF3922"/>
    <w:rsid w:val="00BF3C6B"/>
    <w:rsid w:val="00C00D1C"/>
    <w:rsid w:val="00C069A2"/>
    <w:rsid w:val="00C1054D"/>
    <w:rsid w:val="00C22F58"/>
    <w:rsid w:val="00C35F2A"/>
    <w:rsid w:val="00C368FD"/>
    <w:rsid w:val="00C36C3A"/>
    <w:rsid w:val="00C424B5"/>
    <w:rsid w:val="00C44763"/>
    <w:rsid w:val="00C45211"/>
    <w:rsid w:val="00C46718"/>
    <w:rsid w:val="00C517D4"/>
    <w:rsid w:val="00C52185"/>
    <w:rsid w:val="00C522BA"/>
    <w:rsid w:val="00C55A9B"/>
    <w:rsid w:val="00C60A8F"/>
    <w:rsid w:val="00C60B28"/>
    <w:rsid w:val="00C63F38"/>
    <w:rsid w:val="00C6449A"/>
    <w:rsid w:val="00C66E1D"/>
    <w:rsid w:val="00C67312"/>
    <w:rsid w:val="00C73F59"/>
    <w:rsid w:val="00C74017"/>
    <w:rsid w:val="00C758BF"/>
    <w:rsid w:val="00C76379"/>
    <w:rsid w:val="00C772D4"/>
    <w:rsid w:val="00C802EE"/>
    <w:rsid w:val="00C8199C"/>
    <w:rsid w:val="00C829FF"/>
    <w:rsid w:val="00C83E7E"/>
    <w:rsid w:val="00C83F0E"/>
    <w:rsid w:val="00C8444B"/>
    <w:rsid w:val="00C92990"/>
    <w:rsid w:val="00C957F8"/>
    <w:rsid w:val="00C96654"/>
    <w:rsid w:val="00CA0742"/>
    <w:rsid w:val="00CA1C4E"/>
    <w:rsid w:val="00CA386D"/>
    <w:rsid w:val="00CA40AD"/>
    <w:rsid w:val="00CA4F8E"/>
    <w:rsid w:val="00CA5CC4"/>
    <w:rsid w:val="00CA64C2"/>
    <w:rsid w:val="00CA7709"/>
    <w:rsid w:val="00CB1543"/>
    <w:rsid w:val="00CB1553"/>
    <w:rsid w:val="00CB4B04"/>
    <w:rsid w:val="00CC249E"/>
    <w:rsid w:val="00CC435C"/>
    <w:rsid w:val="00CC4594"/>
    <w:rsid w:val="00CC77B3"/>
    <w:rsid w:val="00CD1511"/>
    <w:rsid w:val="00CD3BC0"/>
    <w:rsid w:val="00CD3ED4"/>
    <w:rsid w:val="00CD7C87"/>
    <w:rsid w:val="00CE1AFA"/>
    <w:rsid w:val="00CE1B45"/>
    <w:rsid w:val="00CE29A7"/>
    <w:rsid w:val="00CE4F4D"/>
    <w:rsid w:val="00CE5B8F"/>
    <w:rsid w:val="00CE6528"/>
    <w:rsid w:val="00CE6996"/>
    <w:rsid w:val="00CF1378"/>
    <w:rsid w:val="00CF3ECE"/>
    <w:rsid w:val="00CF4A1E"/>
    <w:rsid w:val="00CF5769"/>
    <w:rsid w:val="00CF5F52"/>
    <w:rsid w:val="00D00FD7"/>
    <w:rsid w:val="00D0342B"/>
    <w:rsid w:val="00D05276"/>
    <w:rsid w:val="00D06D4C"/>
    <w:rsid w:val="00D1229B"/>
    <w:rsid w:val="00D1262E"/>
    <w:rsid w:val="00D15944"/>
    <w:rsid w:val="00D170EB"/>
    <w:rsid w:val="00D20270"/>
    <w:rsid w:val="00D21206"/>
    <w:rsid w:val="00D2123D"/>
    <w:rsid w:val="00D260B8"/>
    <w:rsid w:val="00D2687E"/>
    <w:rsid w:val="00D342ED"/>
    <w:rsid w:val="00D34AA7"/>
    <w:rsid w:val="00D34CF3"/>
    <w:rsid w:val="00D36E22"/>
    <w:rsid w:val="00D415BF"/>
    <w:rsid w:val="00D41C9F"/>
    <w:rsid w:val="00D42F07"/>
    <w:rsid w:val="00D5190B"/>
    <w:rsid w:val="00D51DA6"/>
    <w:rsid w:val="00D52B7B"/>
    <w:rsid w:val="00D55473"/>
    <w:rsid w:val="00D5572E"/>
    <w:rsid w:val="00D557F7"/>
    <w:rsid w:val="00D6432C"/>
    <w:rsid w:val="00D676D3"/>
    <w:rsid w:val="00D67A22"/>
    <w:rsid w:val="00D72AB3"/>
    <w:rsid w:val="00D72FDB"/>
    <w:rsid w:val="00D73B66"/>
    <w:rsid w:val="00D7451C"/>
    <w:rsid w:val="00D81E19"/>
    <w:rsid w:val="00D8208C"/>
    <w:rsid w:val="00D826FB"/>
    <w:rsid w:val="00D85602"/>
    <w:rsid w:val="00D85F80"/>
    <w:rsid w:val="00D86AFA"/>
    <w:rsid w:val="00D8723B"/>
    <w:rsid w:val="00D872DF"/>
    <w:rsid w:val="00D87AFB"/>
    <w:rsid w:val="00D87FC3"/>
    <w:rsid w:val="00D90387"/>
    <w:rsid w:val="00D911BD"/>
    <w:rsid w:val="00D97EED"/>
    <w:rsid w:val="00DA064C"/>
    <w:rsid w:val="00DA0E61"/>
    <w:rsid w:val="00DA121F"/>
    <w:rsid w:val="00DA229E"/>
    <w:rsid w:val="00DA2569"/>
    <w:rsid w:val="00DA29F7"/>
    <w:rsid w:val="00DA6A67"/>
    <w:rsid w:val="00DB163C"/>
    <w:rsid w:val="00DB189E"/>
    <w:rsid w:val="00DB2386"/>
    <w:rsid w:val="00DB2983"/>
    <w:rsid w:val="00DB2CDE"/>
    <w:rsid w:val="00DB39C6"/>
    <w:rsid w:val="00DB4B80"/>
    <w:rsid w:val="00DB57D0"/>
    <w:rsid w:val="00DB7ABB"/>
    <w:rsid w:val="00DC0173"/>
    <w:rsid w:val="00DC0276"/>
    <w:rsid w:val="00DC1022"/>
    <w:rsid w:val="00DC2D3B"/>
    <w:rsid w:val="00DC4D96"/>
    <w:rsid w:val="00DC6336"/>
    <w:rsid w:val="00DD0939"/>
    <w:rsid w:val="00DD4E15"/>
    <w:rsid w:val="00DD5D93"/>
    <w:rsid w:val="00DD7E59"/>
    <w:rsid w:val="00DE2C8E"/>
    <w:rsid w:val="00DE5E49"/>
    <w:rsid w:val="00DF7E18"/>
    <w:rsid w:val="00E11114"/>
    <w:rsid w:val="00E11B6A"/>
    <w:rsid w:val="00E125A5"/>
    <w:rsid w:val="00E13764"/>
    <w:rsid w:val="00E14D92"/>
    <w:rsid w:val="00E15950"/>
    <w:rsid w:val="00E20223"/>
    <w:rsid w:val="00E21253"/>
    <w:rsid w:val="00E238EB"/>
    <w:rsid w:val="00E247B6"/>
    <w:rsid w:val="00E24CCE"/>
    <w:rsid w:val="00E251B8"/>
    <w:rsid w:val="00E30486"/>
    <w:rsid w:val="00E31D56"/>
    <w:rsid w:val="00E332F5"/>
    <w:rsid w:val="00E344D4"/>
    <w:rsid w:val="00E36181"/>
    <w:rsid w:val="00E36E5D"/>
    <w:rsid w:val="00E40534"/>
    <w:rsid w:val="00E41802"/>
    <w:rsid w:val="00E511BC"/>
    <w:rsid w:val="00E52F6A"/>
    <w:rsid w:val="00E57A4A"/>
    <w:rsid w:val="00E60E61"/>
    <w:rsid w:val="00E63FC9"/>
    <w:rsid w:val="00E64C71"/>
    <w:rsid w:val="00E670CF"/>
    <w:rsid w:val="00E67B9A"/>
    <w:rsid w:val="00E7276D"/>
    <w:rsid w:val="00E75FB9"/>
    <w:rsid w:val="00E772DF"/>
    <w:rsid w:val="00E80953"/>
    <w:rsid w:val="00E825EA"/>
    <w:rsid w:val="00E83D85"/>
    <w:rsid w:val="00E86072"/>
    <w:rsid w:val="00E861EA"/>
    <w:rsid w:val="00E863DA"/>
    <w:rsid w:val="00E87B86"/>
    <w:rsid w:val="00E93DAE"/>
    <w:rsid w:val="00E95923"/>
    <w:rsid w:val="00E95F64"/>
    <w:rsid w:val="00EA06E7"/>
    <w:rsid w:val="00EA131F"/>
    <w:rsid w:val="00EA7B8B"/>
    <w:rsid w:val="00EB5E29"/>
    <w:rsid w:val="00EB5E36"/>
    <w:rsid w:val="00EB6B8C"/>
    <w:rsid w:val="00EC1E22"/>
    <w:rsid w:val="00EC4462"/>
    <w:rsid w:val="00EC56C8"/>
    <w:rsid w:val="00EC5707"/>
    <w:rsid w:val="00EC5F2D"/>
    <w:rsid w:val="00EC7591"/>
    <w:rsid w:val="00ED05C0"/>
    <w:rsid w:val="00ED08FE"/>
    <w:rsid w:val="00ED39CF"/>
    <w:rsid w:val="00EE0770"/>
    <w:rsid w:val="00EE12B8"/>
    <w:rsid w:val="00EE1F1C"/>
    <w:rsid w:val="00EE437D"/>
    <w:rsid w:val="00EE539C"/>
    <w:rsid w:val="00EF1296"/>
    <w:rsid w:val="00EF34E4"/>
    <w:rsid w:val="00EF42C1"/>
    <w:rsid w:val="00EF5618"/>
    <w:rsid w:val="00EF7545"/>
    <w:rsid w:val="00F02291"/>
    <w:rsid w:val="00F02385"/>
    <w:rsid w:val="00F026E9"/>
    <w:rsid w:val="00F03D0C"/>
    <w:rsid w:val="00F079B1"/>
    <w:rsid w:val="00F1024F"/>
    <w:rsid w:val="00F104E4"/>
    <w:rsid w:val="00F15468"/>
    <w:rsid w:val="00F159A2"/>
    <w:rsid w:val="00F16011"/>
    <w:rsid w:val="00F1611F"/>
    <w:rsid w:val="00F17DD0"/>
    <w:rsid w:val="00F20CC5"/>
    <w:rsid w:val="00F21415"/>
    <w:rsid w:val="00F217BD"/>
    <w:rsid w:val="00F21B3F"/>
    <w:rsid w:val="00F249BC"/>
    <w:rsid w:val="00F269F4"/>
    <w:rsid w:val="00F27D2D"/>
    <w:rsid w:val="00F30093"/>
    <w:rsid w:val="00F32402"/>
    <w:rsid w:val="00F34475"/>
    <w:rsid w:val="00F35FD6"/>
    <w:rsid w:val="00F36A87"/>
    <w:rsid w:val="00F40FAF"/>
    <w:rsid w:val="00F432D1"/>
    <w:rsid w:val="00F45383"/>
    <w:rsid w:val="00F45BDE"/>
    <w:rsid w:val="00F46100"/>
    <w:rsid w:val="00F47662"/>
    <w:rsid w:val="00F47D3A"/>
    <w:rsid w:val="00F50994"/>
    <w:rsid w:val="00F50B2A"/>
    <w:rsid w:val="00F523DC"/>
    <w:rsid w:val="00F5266C"/>
    <w:rsid w:val="00F541CB"/>
    <w:rsid w:val="00F6277F"/>
    <w:rsid w:val="00F630F8"/>
    <w:rsid w:val="00F63BAE"/>
    <w:rsid w:val="00F64972"/>
    <w:rsid w:val="00F66A57"/>
    <w:rsid w:val="00F6706A"/>
    <w:rsid w:val="00F67A02"/>
    <w:rsid w:val="00F774AD"/>
    <w:rsid w:val="00F77B98"/>
    <w:rsid w:val="00F83DA8"/>
    <w:rsid w:val="00F84235"/>
    <w:rsid w:val="00F84969"/>
    <w:rsid w:val="00F86F14"/>
    <w:rsid w:val="00F875C5"/>
    <w:rsid w:val="00F93812"/>
    <w:rsid w:val="00F97A60"/>
    <w:rsid w:val="00FA02DB"/>
    <w:rsid w:val="00FA06EC"/>
    <w:rsid w:val="00FA3686"/>
    <w:rsid w:val="00FA3720"/>
    <w:rsid w:val="00FA427B"/>
    <w:rsid w:val="00FA431E"/>
    <w:rsid w:val="00FA5E71"/>
    <w:rsid w:val="00FB00F3"/>
    <w:rsid w:val="00FB0151"/>
    <w:rsid w:val="00FB1A05"/>
    <w:rsid w:val="00FB1F72"/>
    <w:rsid w:val="00FB766F"/>
    <w:rsid w:val="00FC2C7A"/>
    <w:rsid w:val="00FC5936"/>
    <w:rsid w:val="00FC6B02"/>
    <w:rsid w:val="00FD0EE9"/>
    <w:rsid w:val="00FD5AC0"/>
    <w:rsid w:val="00FD60F1"/>
    <w:rsid w:val="00FD63D0"/>
    <w:rsid w:val="00FD66B1"/>
    <w:rsid w:val="00FE05F8"/>
    <w:rsid w:val="00FF086A"/>
    <w:rsid w:val="00FF31CC"/>
    <w:rsid w:val="00FF478D"/>
    <w:rsid w:val="00FF668E"/>
    <w:rsid w:val="00FF66D3"/>
    <w:rsid w:val="00FF7F9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3CB28"/>
  <w15:docId w15:val="{2D347F01-D8C2-4349-A4D5-6965772C3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434"/>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AC778D"/>
    <w:pPr>
      <w:keepNext/>
      <w:keepLines/>
      <w:spacing w:before="200" w:line="276" w:lineRule="auto"/>
      <w:outlineLvl w:val="1"/>
    </w:pPr>
    <w:rPr>
      <w:rFonts w:ascii="Cambria" w:hAnsi="Cambria"/>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AC778D"/>
    <w:rPr>
      <w:sz w:val="16"/>
      <w:szCs w:val="16"/>
    </w:rPr>
  </w:style>
  <w:style w:type="paragraph" w:styleId="CommentText">
    <w:name w:val="annotation text"/>
    <w:basedOn w:val="Normal"/>
    <w:link w:val="CommentTextChar"/>
    <w:uiPriority w:val="99"/>
    <w:semiHidden/>
    <w:unhideWhenUsed/>
    <w:rsid w:val="00AC778D"/>
    <w:rPr>
      <w:sz w:val="20"/>
      <w:szCs w:val="20"/>
    </w:rPr>
  </w:style>
  <w:style w:type="character" w:customStyle="1" w:styleId="CommentTextChar">
    <w:name w:val="Comment Text Char"/>
    <w:link w:val="CommentText"/>
    <w:uiPriority w:val="99"/>
    <w:semiHidden/>
    <w:rsid w:val="00AC778D"/>
    <w:rPr>
      <w:sz w:val="20"/>
      <w:szCs w:val="20"/>
    </w:rPr>
  </w:style>
  <w:style w:type="paragraph" w:styleId="CommentSubject">
    <w:name w:val="annotation subject"/>
    <w:basedOn w:val="CommentText"/>
    <w:next w:val="CommentText"/>
    <w:link w:val="CommentSubjectChar"/>
    <w:uiPriority w:val="99"/>
    <w:semiHidden/>
    <w:unhideWhenUsed/>
    <w:rsid w:val="00AC778D"/>
    <w:rPr>
      <w:b/>
      <w:bCs/>
    </w:rPr>
  </w:style>
  <w:style w:type="character" w:customStyle="1" w:styleId="CommentSubjectChar">
    <w:name w:val="Comment Subject Char"/>
    <w:link w:val="CommentSubject"/>
    <w:uiPriority w:val="99"/>
    <w:semiHidden/>
    <w:rsid w:val="00AC778D"/>
    <w:rPr>
      <w:b/>
      <w:bCs/>
      <w:sz w:val="20"/>
      <w:szCs w:val="20"/>
    </w:rPr>
  </w:style>
  <w:style w:type="paragraph" w:styleId="BalloonText">
    <w:name w:val="Balloon Text"/>
    <w:basedOn w:val="Normal"/>
    <w:link w:val="BalloonTextChar"/>
    <w:uiPriority w:val="99"/>
    <w:semiHidden/>
    <w:unhideWhenUsed/>
    <w:rsid w:val="00AC778D"/>
    <w:rPr>
      <w:rFonts w:ascii="Tahoma" w:hAnsi="Tahoma" w:cs="Tahoma"/>
      <w:sz w:val="16"/>
      <w:szCs w:val="16"/>
    </w:rPr>
  </w:style>
  <w:style w:type="character" w:customStyle="1" w:styleId="BalloonTextChar">
    <w:name w:val="Balloon Text Char"/>
    <w:link w:val="BalloonText"/>
    <w:uiPriority w:val="99"/>
    <w:semiHidden/>
    <w:rsid w:val="00AC778D"/>
    <w:rPr>
      <w:rFonts w:ascii="Tahoma" w:hAnsi="Tahoma" w:cs="Tahoma"/>
      <w:sz w:val="16"/>
      <w:szCs w:val="16"/>
    </w:rPr>
  </w:style>
  <w:style w:type="character" w:customStyle="1" w:styleId="Heading2Char">
    <w:name w:val="Heading 2 Char"/>
    <w:link w:val="Heading2"/>
    <w:uiPriority w:val="9"/>
    <w:rsid w:val="00AC778D"/>
    <w:rPr>
      <w:rFonts w:ascii="Cambria" w:eastAsia="Times New Roman" w:hAnsi="Cambria" w:cs="Times New Roman"/>
      <w:b/>
      <w:bCs/>
      <w:color w:val="4F81BD"/>
      <w:sz w:val="26"/>
      <w:szCs w:val="26"/>
    </w:rPr>
  </w:style>
  <w:style w:type="table" w:styleId="TableGrid">
    <w:name w:val="Table Grid"/>
    <w:basedOn w:val="TableNormal"/>
    <w:uiPriority w:val="99"/>
    <w:rsid w:val="00AC778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C778D"/>
    <w:pPr>
      <w:tabs>
        <w:tab w:val="center" w:pos="4536"/>
        <w:tab w:val="right" w:pos="9072"/>
      </w:tabs>
    </w:pPr>
    <w:rPr>
      <w:szCs w:val="20"/>
    </w:rPr>
  </w:style>
  <w:style w:type="character" w:customStyle="1" w:styleId="HeaderChar">
    <w:name w:val="Header Char"/>
    <w:link w:val="Header"/>
    <w:uiPriority w:val="99"/>
    <w:rsid w:val="00AC778D"/>
    <w:rPr>
      <w:rFonts w:ascii="Times New Roman" w:eastAsia="Times New Roman" w:hAnsi="Times New Roman" w:cs="Times New Roman"/>
      <w:sz w:val="24"/>
      <w:szCs w:val="20"/>
    </w:rPr>
  </w:style>
  <w:style w:type="paragraph" w:styleId="Footer">
    <w:name w:val="footer"/>
    <w:basedOn w:val="Normal"/>
    <w:link w:val="FooterChar"/>
    <w:uiPriority w:val="99"/>
    <w:rsid w:val="00AC778D"/>
    <w:pPr>
      <w:tabs>
        <w:tab w:val="center" w:pos="4536"/>
        <w:tab w:val="right" w:pos="9072"/>
      </w:tabs>
    </w:pPr>
    <w:rPr>
      <w:szCs w:val="20"/>
    </w:rPr>
  </w:style>
  <w:style w:type="character" w:customStyle="1" w:styleId="FooterChar">
    <w:name w:val="Footer Char"/>
    <w:link w:val="Footer"/>
    <w:uiPriority w:val="99"/>
    <w:rsid w:val="00AC778D"/>
    <w:rPr>
      <w:rFonts w:ascii="Times New Roman" w:eastAsia="Times New Roman" w:hAnsi="Times New Roman" w:cs="Times New Roman"/>
      <w:sz w:val="24"/>
      <w:szCs w:val="20"/>
    </w:rPr>
  </w:style>
  <w:style w:type="numbering" w:customStyle="1" w:styleId="Bezpopisa1">
    <w:name w:val="Bez popisa1"/>
    <w:next w:val="NoList"/>
    <w:uiPriority w:val="99"/>
    <w:semiHidden/>
    <w:unhideWhenUsed/>
    <w:rsid w:val="00AC778D"/>
  </w:style>
  <w:style w:type="numbering" w:customStyle="1" w:styleId="Bezpopisa11">
    <w:name w:val="Bez popisa11"/>
    <w:next w:val="NoList"/>
    <w:uiPriority w:val="99"/>
    <w:semiHidden/>
    <w:unhideWhenUsed/>
    <w:rsid w:val="00AC778D"/>
  </w:style>
  <w:style w:type="paragraph" w:styleId="NormalWeb">
    <w:name w:val="Normal (Web)"/>
    <w:basedOn w:val="Normal"/>
    <w:uiPriority w:val="99"/>
    <w:rsid w:val="00AC778D"/>
    <w:pPr>
      <w:spacing w:before="100" w:beforeAutospacing="1" w:after="100" w:afterAutospacing="1"/>
    </w:pPr>
  </w:style>
  <w:style w:type="paragraph" w:styleId="PlainText">
    <w:name w:val="Plain Text"/>
    <w:basedOn w:val="Normal"/>
    <w:link w:val="PlainTextChar"/>
    <w:uiPriority w:val="99"/>
    <w:rsid w:val="00AC778D"/>
    <w:rPr>
      <w:rFonts w:ascii="Courier New" w:hAnsi="Courier New"/>
      <w:sz w:val="20"/>
      <w:szCs w:val="20"/>
    </w:rPr>
  </w:style>
  <w:style w:type="character" w:customStyle="1" w:styleId="PlainTextChar">
    <w:name w:val="Plain Text Char"/>
    <w:link w:val="PlainText"/>
    <w:uiPriority w:val="99"/>
    <w:rsid w:val="00AC778D"/>
    <w:rPr>
      <w:rFonts w:ascii="Courier New" w:eastAsia="Times New Roman" w:hAnsi="Courier New" w:cs="Times New Roman"/>
      <w:sz w:val="20"/>
      <w:szCs w:val="20"/>
    </w:rPr>
  </w:style>
  <w:style w:type="character" w:styleId="Emphasis">
    <w:name w:val="Emphasis"/>
    <w:uiPriority w:val="99"/>
    <w:qFormat/>
    <w:rsid w:val="00AC778D"/>
    <w:rPr>
      <w:rFonts w:cs="Times New Roman"/>
      <w:i/>
      <w:iCs/>
    </w:rPr>
  </w:style>
  <w:style w:type="character" w:styleId="Strong">
    <w:name w:val="Strong"/>
    <w:uiPriority w:val="99"/>
    <w:qFormat/>
    <w:rsid w:val="00AC778D"/>
    <w:rPr>
      <w:rFonts w:cs="Times New Roman"/>
      <w:b/>
      <w:bCs/>
    </w:rPr>
  </w:style>
  <w:style w:type="paragraph" w:customStyle="1" w:styleId="t-9-8">
    <w:name w:val="t-9-8"/>
    <w:basedOn w:val="Normal"/>
    <w:rsid w:val="00AC778D"/>
    <w:pPr>
      <w:spacing w:before="100" w:beforeAutospacing="1" w:after="100" w:afterAutospacing="1"/>
    </w:pPr>
  </w:style>
  <w:style w:type="paragraph" w:styleId="ListParagraph">
    <w:name w:val="List Paragraph"/>
    <w:basedOn w:val="Normal"/>
    <w:uiPriority w:val="99"/>
    <w:qFormat/>
    <w:rsid w:val="00AC778D"/>
    <w:pPr>
      <w:spacing w:after="200" w:line="276" w:lineRule="auto"/>
      <w:ind w:left="720"/>
    </w:pPr>
    <w:rPr>
      <w:rFonts w:ascii="Calibri" w:hAnsi="Calibri" w:cs="Calibri"/>
      <w:sz w:val="22"/>
      <w:szCs w:val="22"/>
      <w:lang w:eastAsia="en-US"/>
    </w:rPr>
  </w:style>
  <w:style w:type="paragraph" w:styleId="BodyText">
    <w:name w:val="Body Text"/>
    <w:basedOn w:val="Normal"/>
    <w:link w:val="BodyTextChar"/>
    <w:uiPriority w:val="99"/>
    <w:rsid w:val="00AC778D"/>
    <w:rPr>
      <w:szCs w:val="20"/>
    </w:rPr>
  </w:style>
  <w:style w:type="character" w:customStyle="1" w:styleId="BodyTextChar">
    <w:name w:val="Body Text Char"/>
    <w:link w:val="BodyText"/>
    <w:uiPriority w:val="99"/>
    <w:rsid w:val="00AC778D"/>
    <w:rPr>
      <w:rFonts w:ascii="Times New Roman" w:eastAsia="Times New Roman" w:hAnsi="Times New Roman" w:cs="Times New Roman"/>
      <w:sz w:val="24"/>
      <w:szCs w:val="20"/>
    </w:rPr>
  </w:style>
  <w:style w:type="paragraph" w:customStyle="1" w:styleId="Bezproreda1">
    <w:name w:val="Bez proreda1"/>
    <w:basedOn w:val="Normal"/>
    <w:link w:val="BezproredaChar"/>
    <w:uiPriority w:val="99"/>
    <w:rsid w:val="00AC778D"/>
    <w:rPr>
      <w:rFonts w:ascii="Calibri" w:hAnsi="Calibri"/>
      <w:sz w:val="22"/>
      <w:szCs w:val="20"/>
      <w:lang w:val="en-US" w:eastAsia="en-US"/>
    </w:rPr>
  </w:style>
  <w:style w:type="character" w:customStyle="1" w:styleId="BezproredaChar">
    <w:name w:val="Bez proreda Char"/>
    <w:link w:val="Bezproreda1"/>
    <w:uiPriority w:val="99"/>
    <w:locked/>
    <w:rsid w:val="00AC778D"/>
    <w:rPr>
      <w:rFonts w:ascii="Calibri" w:eastAsia="Times New Roman" w:hAnsi="Calibri" w:cs="Times New Roman"/>
      <w:szCs w:val="20"/>
      <w:lang w:val="en-US"/>
    </w:rPr>
  </w:style>
  <w:style w:type="character" w:customStyle="1" w:styleId="TekstkomentaraChar1">
    <w:name w:val="Tekst komentara Char1"/>
    <w:uiPriority w:val="99"/>
    <w:semiHidden/>
    <w:locked/>
    <w:rsid w:val="00AC778D"/>
    <w:rPr>
      <w:rFonts w:ascii="Calibri" w:hAnsi="Calibri" w:cs="Times New Roman"/>
    </w:rPr>
  </w:style>
  <w:style w:type="character" w:customStyle="1" w:styleId="TekstkomentaraChar20">
    <w:name w:val="Tekst komentara Char20"/>
    <w:uiPriority w:val="99"/>
    <w:semiHidden/>
    <w:rsid w:val="00AC778D"/>
    <w:rPr>
      <w:rFonts w:cs="Times New Roman"/>
      <w:sz w:val="20"/>
      <w:szCs w:val="20"/>
      <w:lang w:eastAsia="en-US"/>
    </w:rPr>
  </w:style>
  <w:style w:type="character" w:customStyle="1" w:styleId="TekstkomentaraChar19">
    <w:name w:val="Tekst komentara Char19"/>
    <w:uiPriority w:val="99"/>
    <w:semiHidden/>
    <w:rsid w:val="00AC778D"/>
    <w:rPr>
      <w:rFonts w:cs="Times New Roman"/>
      <w:sz w:val="20"/>
      <w:szCs w:val="20"/>
      <w:lang w:eastAsia="en-US"/>
    </w:rPr>
  </w:style>
  <w:style w:type="character" w:customStyle="1" w:styleId="TekstkomentaraChar18">
    <w:name w:val="Tekst komentara Char18"/>
    <w:uiPriority w:val="99"/>
    <w:semiHidden/>
    <w:rsid w:val="00AC778D"/>
    <w:rPr>
      <w:rFonts w:cs="Times New Roman"/>
      <w:sz w:val="20"/>
      <w:szCs w:val="20"/>
      <w:lang w:eastAsia="en-US"/>
    </w:rPr>
  </w:style>
  <w:style w:type="character" w:customStyle="1" w:styleId="TekstkomentaraChar17">
    <w:name w:val="Tekst komentara Char17"/>
    <w:uiPriority w:val="99"/>
    <w:semiHidden/>
    <w:rsid w:val="00AC778D"/>
    <w:rPr>
      <w:rFonts w:cs="Times New Roman"/>
      <w:sz w:val="20"/>
      <w:szCs w:val="20"/>
      <w:lang w:eastAsia="en-US"/>
    </w:rPr>
  </w:style>
  <w:style w:type="character" w:customStyle="1" w:styleId="TekstkomentaraChar16">
    <w:name w:val="Tekst komentara Char16"/>
    <w:uiPriority w:val="99"/>
    <w:semiHidden/>
    <w:rsid w:val="00AC778D"/>
    <w:rPr>
      <w:rFonts w:cs="Times New Roman"/>
      <w:sz w:val="20"/>
      <w:szCs w:val="20"/>
      <w:lang w:eastAsia="en-US"/>
    </w:rPr>
  </w:style>
  <w:style w:type="character" w:customStyle="1" w:styleId="TekstkomentaraChar15">
    <w:name w:val="Tekst komentara Char15"/>
    <w:uiPriority w:val="99"/>
    <w:semiHidden/>
    <w:rsid w:val="00AC778D"/>
    <w:rPr>
      <w:rFonts w:cs="Times New Roman"/>
      <w:sz w:val="20"/>
      <w:szCs w:val="20"/>
      <w:lang w:eastAsia="en-US"/>
    </w:rPr>
  </w:style>
  <w:style w:type="character" w:customStyle="1" w:styleId="TekstkomentaraChar14">
    <w:name w:val="Tekst komentara Char14"/>
    <w:uiPriority w:val="99"/>
    <w:semiHidden/>
    <w:rsid w:val="00AC778D"/>
    <w:rPr>
      <w:rFonts w:cs="Times New Roman"/>
      <w:sz w:val="20"/>
      <w:szCs w:val="20"/>
      <w:lang w:eastAsia="en-US"/>
    </w:rPr>
  </w:style>
  <w:style w:type="character" w:customStyle="1" w:styleId="TekstkomentaraChar13">
    <w:name w:val="Tekst komentara Char13"/>
    <w:uiPriority w:val="99"/>
    <w:semiHidden/>
    <w:rsid w:val="00AC778D"/>
    <w:rPr>
      <w:rFonts w:cs="Times New Roman"/>
      <w:sz w:val="20"/>
      <w:szCs w:val="20"/>
      <w:lang w:eastAsia="en-US"/>
    </w:rPr>
  </w:style>
  <w:style w:type="character" w:customStyle="1" w:styleId="TekstkomentaraChar12">
    <w:name w:val="Tekst komentara Char12"/>
    <w:uiPriority w:val="99"/>
    <w:semiHidden/>
    <w:rsid w:val="00AC778D"/>
    <w:rPr>
      <w:rFonts w:cs="Times New Roman"/>
      <w:sz w:val="20"/>
      <w:szCs w:val="20"/>
      <w:lang w:eastAsia="en-US"/>
    </w:rPr>
  </w:style>
  <w:style w:type="character" w:customStyle="1" w:styleId="TekstkomentaraChar11">
    <w:name w:val="Tekst komentara Char11"/>
    <w:uiPriority w:val="99"/>
    <w:semiHidden/>
    <w:rsid w:val="00AC778D"/>
    <w:rPr>
      <w:rFonts w:cs="Times New Roman"/>
      <w:sz w:val="20"/>
      <w:szCs w:val="20"/>
      <w:lang w:eastAsia="en-US"/>
    </w:rPr>
  </w:style>
  <w:style w:type="character" w:customStyle="1" w:styleId="TekstkomentaraChar10">
    <w:name w:val="Tekst komentara Char10"/>
    <w:uiPriority w:val="99"/>
    <w:semiHidden/>
    <w:rsid w:val="00AC778D"/>
    <w:rPr>
      <w:rFonts w:cs="Times New Roman"/>
      <w:sz w:val="20"/>
      <w:szCs w:val="20"/>
      <w:lang w:eastAsia="en-US"/>
    </w:rPr>
  </w:style>
  <w:style w:type="character" w:customStyle="1" w:styleId="TekstkomentaraChar9">
    <w:name w:val="Tekst komentara Char9"/>
    <w:uiPriority w:val="99"/>
    <w:semiHidden/>
    <w:rsid w:val="00AC778D"/>
    <w:rPr>
      <w:rFonts w:cs="Times New Roman"/>
      <w:sz w:val="20"/>
      <w:szCs w:val="20"/>
      <w:lang w:eastAsia="en-US"/>
    </w:rPr>
  </w:style>
  <w:style w:type="character" w:customStyle="1" w:styleId="TekstkomentaraChar8">
    <w:name w:val="Tekst komentara Char8"/>
    <w:uiPriority w:val="99"/>
    <w:semiHidden/>
    <w:rsid w:val="00AC778D"/>
    <w:rPr>
      <w:rFonts w:cs="Times New Roman"/>
      <w:sz w:val="20"/>
      <w:szCs w:val="20"/>
      <w:lang w:eastAsia="en-US"/>
    </w:rPr>
  </w:style>
  <w:style w:type="character" w:customStyle="1" w:styleId="TekstkomentaraChar7">
    <w:name w:val="Tekst komentara Char7"/>
    <w:uiPriority w:val="99"/>
    <w:semiHidden/>
    <w:rsid w:val="00AC778D"/>
    <w:rPr>
      <w:rFonts w:cs="Times New Roman"/>
      <w:sz w:val="20"/>
      <w:szCs w:val="20"/>
      <w:lang w:eastAsia="en-US"/>
    </w:rPr>
  </w:style>
  <w:style w:type="character" w:customStyle="1" w:styleId="TekstkomentaraChar6">
    <w:name w:val="Tekst komentara Char6"/>
    <w:uiPriority w:val="99"/>
    <w:semiHidden/>
    <w:rsid w:val="00AC778D"/>
    <w:rPr>
      <w:rFonts w:cs="Times New Roman"/>
      <w:sz w:val="20"/>
      <w:szCs w:val="20"/>
      <w:lang w:eastAsia="en-US"/>
    </w:rPr>
  </w:style>
  <w:style w:type="character" w:customStyle="1" w:styleId="TekstkomentaraChar5">
    <w:name w:val="Tekst komentara Char5"/>
    <w:uiPriority w:val="99"/>
    <w:semiHidden/>
    <w:rsid w:val="00AC778D"/>
    <w:rPr>
      <w:rFonts w:cs="Times New Roman"/>
      <w:sz w:val="20"/>
      <w:szCs w:val="20"/>
      <w:lang w:eastAsia="en-US"/>
    </w:rPr>
  </w:style>
  <w:style w:type="character" w:customStyle="1" w:styleId="TekstkomentaraChar4">
    <w:name w:val="Tekst komentara Char4"/>
    <w:uiPriority w:val="99"/>
    <w:semiHidden/>
    <w:rsid w:val="00AC778D"/>
    <w:rPr>
      <w:rFonts w:cs="Times New Roman"/>
      <w:sz w:val="20"/>
      <w:szCs w:val="20"/>
      <w:lang w:eastAsia="en-US"/>
    </w:rPr>
  </w:style>
  <w:style w:type="character" w:customStyle="1" w:styleId="TekstkomentaraChar3">
    <w:name w:val="Tekst komentara Char3"/>
    <w:uiPriority w:val="99"/>
    <w:semiHidden/>
    <w:rsid w:val="00AC778D"/>
    <w:rPr>
      <w:rFonts w:cs="Calibri"/>
      <w:sz w:val="20"/>
      <w:szCs w:val="20"/>
      <w:lang w:eastAsia="en-US"/>
    </w:rPr>
  </w:style>
  <w:style w:type="character" w:customStyle="1" w:styleId="TekstkomentaraChar2">
    <w:name w:val="Tekst komentara Char2"/>
    <w:uiPriority w:val="99"/>
    <w:semiHidden/>
    <w:rsid w:val="00AC778D"/>
    <w:rPr>
      <w:rFonts w:eastAsia="Times New Roman" w:cs="Calibri"/>
      <w:sz w:val="20"/>
      <w:szCs w:val="20"/>
      <w:lang w:eastAsia="en-US"/>
    </w:rPr>
  </w:style>
  <w:style w:type="character" w:customStyle="1" w:styleId="PredmetkomentaraChar1">
    <w:name w:val="Predmet komentara Char1"/>
    <w:uiPriority w:val="99"/>
    <w:semiHidden/>
    <w:locked/>
    <w:rsid w:val="00AC778D"/>
    <w:rPr>
      <w:rFonts w:ascii="Calibri" w:hAnsi="Calibri" w:cs="Times New Roman"/>
      <w:b/>
      <w:bCs/>
    </w:rPr>
  </w:style>
  <w:style w:type="character" w:customStyle="1" w:styleId="PredmetkomentaraChar20">
    <w:name w:val="Predmet komentara Char20"/>
    <w:uiPriority w:val="99"/>
    <w:semiHidden/>
    <w:rsid w:val="00AC778D"/>
    <w:rPr>
      <w:rFonts w:ascii="Calibri" w:hAnsi="Calibri" w:cs="Times New Roman"/>
      <w:b/>
      <w:bCs/>
      <w:sz w:val="20"/>
      <w:szCs w:val="20"/>
      <w:lang w:eastAsia="en-US"/>
    </w:rPr>
  </w:style>
  <w:style w:type="character" w:customStyle="1" w:styleId="PredmetkomentaraChar19">
    <w:name w:val="Predmet komentara Char19"/>
    <w:uiPriority w:val="99"/>
    <w:semiHidden/>
    <w:rsid w:val="00AC778D"/>
    <w:rPr>
      <w:rFonts w:ascii="Calibri" w:hAnsi="Calibri" w:cs="Times New Roman"/>
      <w:b/>
      <w:bCs/>
      <w:sz w:val="20"/>
      <w:szCs w:val="20"/>
      <w:lang w:eastAsia="en-US"/>
    </w:rPr>
  </w:style>
  <w:style w:type="character" w:customStyle="1" w:styleId="PredmetkomentaraChar18">
    <w:name w:val="Predmet komentara Char18"/>
    <w:uiPriority w:val="99"/>
    <w:semiHidden/>
    <w:rsid w:val="00AC778D"/>
    <w:rPr>
      <w:rFonts w:ascii="Calibri" w:hAnsi="Calibri" w:cs="Times New Roman"/>
      <w:b/>
      <w:bCs/>
      <w:sz w:val="20"/>
      <w:szCs w:val="20"/>
      <w:lang w:eastAsia="en-US"/>
    </w:rPr>
  </w:style>
  <w:style w:type="character" w:customStyle="1" w:styleId="PredmetkomentaraChar17">
    <w:name w:val="Predmet komentara Char17"/>
    <w:uiPriority w:val="99"/>
    <w:semiHidden/>
    <w:rsid w:val="00AC778D"/>
    <w:rPr>
      <w:rFonts w:ascii="Calibri" w:hAnsi="Calibri" w:cs="Times New Roman"/>
      <w:b/>
      <w:bCs/>
      <w:sz w:val="20"/>
      <w:szCs w:val="20"/>
      <w:lang w:eastAsia="en-US"/>
    </w:rPr>
  </w:style>
  <w:style w:type="character" w:customStyle="1" w:styleId="PredmetkomentaraChar16">
    <w:name w:val="Predmet komentara Char16"/>
    <w:uiPriority w:val="99"/>
    <w:semiHidden/>
    <w:rsid w:val="00AC778D"/>
    <w:rPr>
      <w:rFonts w:ascii="Calibri" w:hAnsi="Calibri" w:cs="Times New Roman"/>
      <w:b/>
      <w:bCs/>
      <w:sz w:val="20"/>
      <w:szCs w:val="20"/>
      <w:lang w:eastAsia="en-US"/>
    </w:rPr>
  </w:style>
  <w:style w:type="character" w:customStyle="1" w:styleId="PredmetkomentaraChar15">
    <w:name w:val="Predmet komentara Char15"/>
    <w:uiPriority w:val="99"/>
    <w:semiHidden/>
    <w:rsid w:val="00AC778D"/>
    <w:rPr>
      <w:rFonts w:ascii="Calibri" w:hAnsi="Calibri" w:cs="Times New Roman"/>
      <w:b/>
      <w:bCs/>
      <w:sz w:val="20"/>
      <w:szCs w:val="20"/>
      <w:lang w:eastAsia="en-US"/>
    </w:rPr>
  </w:style>
  <w:style w:type="character" w:customStyle="1" w:styleId="PredmetkomentaraChar14">
    <w:name w:val="Predmet komentara Char14"/>
    <w:uiPriority w:val="99"/>
    <w:semiHidden/>
    <w:rsid w:val="00AC778D"/>
    <w:rPr>
      <w:rFonts w:ascii="Calibri" w:hAnsi="Calibri" w:cs="Times New Roman"/>
      <w:b/>
      <w:bCs/>
      <w:sz w:val="20"/>
      <w:szCs w:val="20"/>
      <w:lang w:eastAsia="en-US"/>
    </w:rPr>
  </w:style>
  <w:style w:type="character" w:customStyle="1" w:styleId="PredmetkomentaraChar13">
    <w:name w:val="Predmet komentara Char13"/>
    <w:uiPriority w:val="99"/>
    <w:semiHidden/>
    <w:rsid w:val="00AC778D"/>
    <w:rPr>
      <w:rFonts w:ascii="Calibri" w:hAnsi="Calibri" w:cs="Times New Roman"/>
      <w:b/>
      <w:bCs/>
      <w:sz w:val="20"/>
      <w:szCs w:val="20"/>
      <w:lang w:eastAsia="en-US"/>
    </w:rPr>
  </w:style>
  <w:style w:type="character" w:customStyle="1" w:styleId="PredmetkomentaraChar12">
    <w:name w:val="Predmet komentara Char12"/>
    <w:uiPriority w:val="99"/>
    <w:semiHidden/>
    <w:rsid w:val="00AC778D"/>
    <w:rPr>
      <w:rFonts w:ascii="Calibri" w:hAnsi="Calibri" w:cs="Times New Roman"/>
      <w:b/>
      <w:bCs/>
      <w:sz w:val="20"/>
      <w:szCs w:val="20"/>
      <w:lang w:eastAsia="en-US"/>
    </w:rPr>
  </w:style>
  <w:style w:type="character" w:customStyle="1" w:styleId="PredmetkomentaraChar11">
    <w:name w:val="Predmet komentara Char11"/>
    <w:uiPriority w:val="99"/>
    <w:semiHidden/>
    <w:rsid w:val="00AC778D"/>
    <w:rPr>
      <w:rFonts w:ascii="Calibri" w:hAnsi="Calibri" w:cs="Times New Roman"/>
      <w:b/>
      <w:bCs/>
      <w:sz w:val="20"/>
      <w:szCs w:val="20"/>
      <w:lang w:eastAsia="en-US"/>
    </w:rPr>
  </w:style>
  <w:style w:type="character" w:customStyle="1" w:styleId="PredmetkomentaraChar10">
    <w:name w:val="Predmet komentara Char10"/>
    <w:uiPriority w:val="99"/>
    <w:semiHidden/>
    <w:rsid w:val="00AC778D"/>
    <w:rPr>
      <w:rFonts w:ascii="Calibri" w:hAnsi="Calibri" w:cs="Times New Roman"/>
      <w:b/>
      <w:bCs/>
      <w:sz w:val="20"/>
      <w:szCs w:val="20"/>
      <w:lang w:eastAsia="en-US"/>
    </w:rPr>
  </w:style>
  <w:style w:type="character" w:customStyle="1" w:styleId="PredmetkomentaraChar9">
    <w:name w:val="Predmet komentara Char9"/>
    <w:uiPriority w:val="99"/>
    <w:semiHidden/>
    <w:rsid w:val="00AC778D"/>
    <w:rPr>
      <w:rFonts w:ascii="Calibri" w:hAnsi="Calibri" w:cs="Times New Roman"/>
      <w:b/>
      <w:bCs/>
      <w:sz w:val="20"/>
      <w:szCs w:val="20"/>
      <w:lang w:eastAsia="en-US"/>
    </w:rPr>
  </w:style>
  <w:style w:type="character" w:customStyle="1" w:styleId="PredmetkomentaraChar8">
    <w:name w:val="Predmet komentara Char8"/>
    <w:uiPriority w:val="99"/>
    <w:semiHidden/>
    <w:rsid w:val="00AC778D"/>
    <w:rPr>
      <w:rFonts w:ascii="Calibri" w:hAnsi="Calibri" w:cs="Times New Roman"/>
      <w:b/>
      <w:bCs/>
      <w:sz w:val="20"/>
      <w:szCs w:val="20"/>
      <w:lang w:eastAsia="en-US"/>
    </w:rPr>
  </w:style>
  <w:style w:type="character" w:customStyle="1" w:styleId="PredmetkomentaraChar7">
    <w:name w:val="Predmet komentara Char7"/>
    <w:uiPriority w:val="99"/>
    <w:semiHidden/>
    <w:rsid w:val="00AC778D"/>
    <w:rPr>
      <w:rFonts w:ascii="Calibri" w:hAnsi="Calibri" w:cs="Times New Roman"/>
      <w:b/>
      <w:bCs/>
      <w:sz w:val="20"/>
      <w:szCs w:val="20"/>
      <w:lang w:eastAsia="en-US"/>
    </w:rPr>
  </w:style>
  <w:style w:type="character" w:customStyle="1" w:styleId="PredmetkomentaraChar6">
    <w:name w:val="Predmet komentara Char6"/>
    <w:uiPriority w:val="99"/>
    <w:semiHidden/>
    <w:rsid w:val="00AC778D"/>
    <w:rPr>
      <w:rFonts w:ascii="Calibri" w:hAnsi="Calibri" w:cs="Times New Roman"/>
      <w:b/>
      <w:bCs/>
      <w:sz w:val="20"/>
      <w:szCs w:val="20"/>
      <w:lang w:eastAsia="en-US"/>
    </w:rPr>
  </w:style>
  <w:style w:type="character" w:customStyle="1" w:styleId="PredmetkomentaraChar5">
    <w:name w:val="Predmet komentara Char5"/>
    <w:uiPriority w:val="99"/>
    <w:semiHidden/>
    <w:rsid w:val="00AC778D"/>
    <w:rPr>
      <w:rFonts w:ascii="Calibri" w:hAnsi="Calibri" w:cs="Times New Roman"/>
      <w:b/>
      <w:bCs/>
      <w:sz w:val="20"/>
      <w:szCs w:val="20"/>
      <w:lang w:eastAsia="en-US"/>
    </w:rPr>
  </w:style>
  <w:style w:type="character" w:customStyle="1" w:styleId="PredmetkomentaraChar4">
    <w:name w:val="Predmet komentara Char4"/>
    <w:uiPriority w:val="99"/>
    <w:semiHidden/>
    <w:rsid w:val="00AC778D"/>
    <w:rPr>
      <w:rFonts w:ascii="Calibri" w:hAnsi="Calibri" w:cs="Times New Roman"/>
      <w:b/>
      <w:bCs/>
      <w:sz w:val="20"/>
      <w:szCs w:val="20"/>
      <w:lang w:eastAsia="en-US"/>
    </w:rPr>
  </w:style>
  <w:style w:type="character" w:customStyle="1" w:styleId="PredmetkomentaraChar3">
    <w:name w:val="Predmet komentara Char3"/>
    <w:uiPriority w:val="99"/>
    <w:semiHidden/>
    <w:rsid w:val="00AC778D"/>
    <w:rPr>
      <w:rFonts w:ascii="Calibri" w:hAnsi="Calibri" w:cs="Calibri"/>
      <w:b/>
      <w:bCs/>
      <w:sz w:val="20"/>
      <w:szCs w:val="20"/>
      <w:lang w:eastAsia="en-US"/>
    </w:rPr>
  </w:style>
  <w:style w:type="character" w:customStyle="1" w:styleId="PredmetkomentaraChar2">
    <w:name w:val="Predmet komentara Char2"/>
    <w:uiPriority w:val="99"/>
    <w:semiHidden/>
    <w:rsid w:val="00AC778D"/>
    <w:rPr>
      <w:rFonts w:ascii="Calibri" w:hAnsi="Calibri" w:cs="Calibri"/>
      <w:b/>
      <w:bCs/>
      <w:sz w:val="20"/>
      <w:szCs w:val="20"/>
      <w:lang w:eastAsia="en-US"/>
    </w:rPr>
  </w:style>
  <w:style w:type="character" w:customStyle="1" w:styleId="CharChar1">
    <w:name w:val="Char Char1"/>
    <w:uiPriority w:val="99"/>
    <w:locked/>
    <w:rsid w:val="00AC778D"/>
    <w:rPr>
      <w:rFonts w:ascii="Courier New" w:hAnsi="Courier New"/>
      <w:lang w:val="hr-HR" w:eastAsia="hr-HR"/>
    </w:rPr>
  </w:style>
  <w:style w:type="character" w:styleId="PageNumber">
    <w:name w:val="page number"/>
    <w:uiPriority w:val="99"/>
    <w:rsid w:val="00AC778D"/>
    <w:rPr>
      <w:rFonts w:cs="Times New Roman"/>
    </w:rPr>
  </w:style>
  <w:style w:type="paragraph" w:customStyle="1" w:styleId="t-12-9-fett-s">
    <w:name w:val="t-12-9-fett-s"/>
    <w:basedOn w:val="Normal"/>
    <w:rsid w:val="00AC778D"/>
    <w:pPr>
      <w:spacing w:before="100" w:beforeAutospacing="1" w:after="100" w:afterAutospacing="1"/>
      <w:jc w:val="center"/>
    </w:pPr>
    <w:rPr>
      <w:b/>
      <w:bCs/>
      <w:sz w:val="28"/>
      <w:szCs w:val="28"/>
    </w:rPr>
  </w:style>
  <w:style w:type="paragraph" w:customStyle="1" w:styleId="tb-na16">
    <w:name w:val="tb-na16"/>
    <w:basedOn w:val="Normal"/>
    <w:rsid w:val="00AC778D"/>
    <w:pPr>
      <w:spacing w:before="100" w:beforeAutospacing="1" w:after="100" w:afterAutospacing="1"/>
      <w:jc w:val="center"/>
    </w:pPr>
    <w:rPr>
      <w:b/>
      <w:bCs/>
      <w:sz w:val="36"/>
      <w:szCs w:val="36"/>
    </w:rPr>
  </w:style>
  <w:style w:type="paragraph" w:styleId="Title">
    <w:name w:val="Title"/>
    <w:basedOn w:val="Normal"/>
    <w:next w:val="Normal"/>
    <w:link w:val="TitleChar"/>
    <w:qFormat/>
    <w:rsid w:val="00AC778D"/>
    <w:pPr>
      <w:spacing w:before="240" w:after="60"/>
      <w:jc w:val="center"/>
      <w:outlineLvl w:val="0"/>
    </w:pPr>
    <w:rPr>
      <w:rFonts w:ascii="Cambria" w:hAnsi="Cambria"/>
      <w:b/>
      <w:bCs/>
      <w:kern w:val="28"/>
      <w:sz w:val="32"/>
      <w:szCs w:val="32"/>
    </w:rPr>
  </w:style>
  <w:style w:type="character" w:customStyle="1" w:styleId="TitleChar">
    <w:name w:val="Title Char"/>
    <w:link w:val="Title"/>
    <w:rsid w:val="00AC778D"/>
    <w:rPr>
      <w:rFonts w:ascii="Cambria" w:eastAsia="Times New Roman" w:hAnsi="Cambria" w:cs="Times New Roman"/>
      <w:b/>
      <w:bCs/>
      <w:kern w:val="28"/>
      <w:sz w:val="32"/>
      <w:szCs w:val="32"/>
      <w:lang w:eastAsia="hr-HR"/>
    </w:rPr>
  </w:style>
  <w:style w:type="character" w:styleId="Hyperlink">
    <w:name w:val="Hyperlink"/>
    <w:basedOn w:val="DefaultParagraphFont"/>
    <w:uiPriority w:val="99"/>
    <w:unhideWhenUsed/>
    <w:rsid w:val="00C522BA"/>
    <w:rPr>
      <w:color w:val="0000FF" w:themeColor="hyperlink"/>
      <w:u w:val="single"/>
    </w:rPr>
  </w:style>
  <w:style w:type="paragraph" w:customStyle="1" w:styleId="t-10-9-kurz-s-fett">
    <w:name w:val="t-10-9-kurz-s-fett"/>
    <w:basedOn w:val="Normal"/>
    <w:rsid w:val="00517E23"/>
    <w:pPr>
      <w:spacing w:before="100" w:beforeAutospacing="1" w:after="100" w:afterAutospacing="1"/>
      <w:jc w:val="center"/>
    </w:pPr>
    <w:rPr>
      <w:b/>
      <w:bCs/>
      <w:i/>
      <w:iCs/>
      <w:sz w:val="26"/>
      <w:szCs w:val="26"/>
    </w:rPr>
  </w:style>
  <w:style w:type="paragraph" w:styleId="NoSpacing">
    <w:name w:val="No Spacing"/>
    <w:uiPriority w:val="1"/>
    <w:qFormat/>
    <w:rsid w:val="00FC5936"/>
    <w:rPr>
      <w:rFonts w:asciiTheme="minorHAnsi" w:eastAsiaTheme="minorHAnsi" w:hAnsiTheme="minorHAnsi" w:cstheme="minorBidi"/>
      <w:sz w:val="22"/>
      <w:szCs w:val="22"/>
      <w:lang w:eastAsia="en-US"/>
    </w:rPr>
  </w:style>
  <w:style w:type="paragraph" w:customStyle="1" w:styleId="Normal1">
    <w:name w:val="Normal1"/>
    <w:basedOn w:val="Normal"/>
    <w:rsid w:val="00F02385"/>
    <w:rPr>
      <w:rFonts w:eastAsiaTheme="minorEastAsia"/>
    </w:rPr>
  </w:style>
  <w:style w:type="paragraph" w:customStyle="1" w:styleId="normal-000013">
    <w:name w:val="normal-000013"/>
    <w:basedOn w:val="Normal"/>
    <w:rsid w:val="00F02385"/>
    <w:pPr>
      <w:spacing w:after="135"/>
    </w:pPr>
    <w:rPr>
      <w:rFonts w:eastAsiaTheme="minorEastAsia"/>
    </w:rPr>
  </w:style>
  <w:style w:type="character" w:customStyle="1" w:styleId="zadanifontodlomka-000001">
    <w:name w:val="zadanifontodlomka-000001"/>
    <w:basedOn w:val="DefaultParagraphFont"/>
    <w:rsid w:val="00F02385"/>
    <w:rPr>
      <w:rFonts w:ascii="Times New Roman" w:hAnsi="Times New Roman" w:cs="Times New Roman" w:hint="default"/>
      <w:b/>
      <w:bCs/>
      <w:color w:val="000000"/>
      <w:sz w:val="24"/>
      <w:szCs w:val="24"/>
    </w:rPr>
  </w:style>
  <w:style w:type="character" w:customStyle="1" w:styleId="zadanifontodlomka-000005">
    <w:name w:val="zadanifontodlomka-000005"/>
    <w:basedOn w:val="DefaultParagraphFont"/>
    <w:rsid w:val="00F02385"/>
    <w:rPr>
      <w:rFonts w:ascii="Times New Roman" w:hAnsi="Times New Roman" w:cs="Times New Roman" w:hint="default"/>
      <w:b w:val="0"/>
      <w:bCs w:val="0"/>
      <w:sz w:val="24"/>
      <w:szCs w:val="24"/>
    </w:rPr>
  </w:style>
  <w:style w:type="character" w:customStyle="1" w:styleId="000009">
    <w:name w:val="000009"/>
    <w:basedOn w:val="DefaultParagraphFont"/>
    <w:rsid w:val="00F02385"/>
    <w:rPr>
      <w:b w:val="0"/>
      <w:bCs w:val="0"/>
      <w:sz w:val="24"/>
      <w:szCs w:val="24"/>
    </w:rPr>
  </w:style>
  <w:style w:type="paragraph" w:styleId="FootnoteText">
    <w:name w:val="footnote text"/>
    <w:basedOn w:val="Normal"/>
    <w:link w:val="FootnoteTextChar"/>
    <w:uiPriority w:val="99"/>
    <w:unhideWhenUsed/>
    <w:rsid w:val="000C1D17"/>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rsid w:val="000C1D17"/>
    <w:rPr>
      <w:lang w:eastAsia="en-US"/>
    </w:rPr>
  </w:style>
  <w:style w:type="character" w:styleId="FootnoteReference">
    <w:name w:val="footnote reference"/>
    <w:uiPriority w:val="99"/>
    <w:semiHidden/>
    <w:unhideWhenUsed/>
    <w:rsid w:val="000C1D17"/>
    <w:rPr>
      <w:vertAlign w:val="superscript"/>
    </w:rPr>
  </w:style>
  <w:style w:type="paragraph" w:customStyle="1" w:styleId="ti-art">
    <w:name w:val="ti-art"/>
    <w:basedOn w:val="Normal"/>
    <w:rsid w:val="00FD66B1"/>
    <w:pPr>
      <w:spacing w:before="100" w:beforeAutospacing="1" w:after="100" w:afterAutospacing="1"/>
    </w:pPr>
    <w:rPr>
      <w:lang w:val="en-GB" w:eastAsia="en-GB"/>
    </w:rPr>
  </w:style>
  <w:style w:type="paragraph" w:customStyle="1" w:styleId="sti-art">
    <w:name w:val="sti-art"/>
    <w:basedOn w:val="Normal"/>
    <w:rsid w:val="00FD66B1"/>
    <w:pPr>
      <w:spacing w:before="100" w:beforeAutospacing="1" w:after="100" w:afterAutospacing="1"/>
    </w:pPr>
    <w:rPr>
      <w:lang w:val="en-GB" w:eastAsia="en-GB"/>
    </w:rPr>
  </w:style>
  <w:style w:type="paragraph" w:customStyle="1" w:styleId="Normal2">
    <w:name w:val="Normal2"/>
    <w:basedOn w:val="Normal"/>
    <w:rsid w:val="00FD66B1"/>
    <w:pPr>
      <w:spacing w:before="100" w:beforeAutospacing="1" w:after="100" w:afterAutospacing="1"/>
    </w:pPr>
    <w:rPr>
      <w:lang w:val="en-GB" w:eastAsia="en-GB"/>
    </w:rPr>
  </w:style>
  <w:style w:type="character" w:customStyle="1" w:styleId="Nerijeenospominjanje1">
    <w:name w:val="Neriješeno spominjanje1"/>
    <w:basedOn w:val="DefaultParagraphFont"/>
    <w:uiPriority w:val="99"/>
    <w:semiHidden/>
    <w:unhideWhenUsed/>
    <w:rsid w:val="00D519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6838">
      <w:bodyDiv w:val="1"/>
      <w:marLeft w:val="0"/>
      <w:marRight w:val="0"/>
      <w:marTop w:val="0"/>
      <w:marBottom w:val="0"/>
      <w:divBdr>
        <w:top w:val="none" w:sz="0" w:space="0" w:color="auto"/>
        <w:left w:val="none" w:sz="0" w:space="0" w:color="auto"/>
        <w:bottom w:val="none" w:sz="0" w:space="0" w:color="auto"/>
        <w:right w:val="none" w:sz="0" w:space="0" w:color="auto"/>
      </w:divBdr>
    </w:div>
    <w:div w:id="62216845">
      <w:bodyDiv w:val="1"/>
      <w:marLeft w:val="0"/>
      <w:marRight w:val="0"/>
      <w:marTop w:val="0"/>
      <w:marBottom w:val="0"/>
      <w:divBdr>
        <w:top w:val="none" w:sz="0" w:space="0" w:color="auto"/>
        <w:left w:val="none" w:sz="0" w:space="0" w:color="auto"/>
        <w:bottom w:val="none" w:sz="0" w:space="0" w:color="auto"/>
        <w:right w:val="none" w:sz="0" w:space="0" w:color="auto"/>
      </w:divBdr>
    </w:div>
    <w:div w:id="184684309">
      <w:bodyDiv w:val="1"/>
      <w:marLeft w:val="0"/>
      <w:marRight w:val="0"/>
      <w:marTop w:val="0"/>
      <w:marBottom w:val="0"/>
      <w:divBdr>
        <w:top w:val="none" w:sz="0" w:space="0" w:color="auto"/>
        <w:left w:val="none" w:sz="0" w:space="0" w:color="auto"/>
        <w:bottom w:val="none" w:sz="0" w:space="0" w:color="auto"/>
        <w:right w:val="none" w:sz="0" w:space="0" w:color="auto"/>
      </w:divBdr>
    </w:div>
    <w:div w:id="275797016">
      <w:bodyDiv w:val="1"/>
      <w:marLeft w:val="0"/>
      <w:marRight w:val="0"/>
      <w:marTop w:val="0"/>
      <w:marBottom w:val="0"/>
      <w:divBdr>
        <w:top w:val="none" w:sz="0" w:space="0" w:color="auto"/>
        <w:left w:val="none" w:sz="0" w:space="0" w:color="auto"/>
        <w:bottom w:val="none" w:sz="0" w:space="0" w:color="auto"/>
        <w:right w:val="none" w:sz="0" w:space="0" w:color="auto"/>
      </w:divBdr>
    </w:div>
    <w:div w:id="306784656">
      <w:bodyDiv w:val="1"/>
      <w:marLeft w:val="0"/>
      <w:marRight w:val="0"/>
      <w:marTop w:val="0"/>
      <w:marBottom w:val="0"/>
      <w:divBdr>
        <w:top w:val="none" w:sz="0" w:space="0" w:color="auto"/>
        <w:left w:val="none" w:sz="0" w:space="0" w:color="auto"/>
        <w:bottom w:val="none" w:sz="0" w:space="0" w:color="auto"/>
        <w:right w:val="none" w:sz="0" w:space="0" w:color="auto"/>
      </w:divBdr>
    </w:div>
    <w:div w:id="374742035">
      <w:bodyDiv w:val="1"/>
      <w:marLeft w:val="0"/>
      <w:marRight w:val="0"/>
      <w:marTop w:val="0"/>
      <w:marBottom w:val="0"/>
      <w:divBdr>
        <w:top w:val="none" w:sz="0" w:space="0" w:color="auto"/>
        <w:left w:val="none" w:sz="0" w:space="0" w:color="auto"/>
        <w:bottom w:val="none" w:sz="0" w:space="0" w:color="auto"/>
        <w:right w:val="none" w:sz="0" w:space="0" w:color="auto"/>
      </w:divBdr>
    </w:div>
    <w:div w:id="412893028">
      <w:bodyDiv w:val="1"/>
      <w:marLeft w:val="0"/>
      <w:marRight w:val="0"/>
      <w:marTop w:val="0"/>
      <w:marBottom w:val="0"/>
      <w:divBdr>
        <w:top w:val="none" w:sz="0" w:space="0" w:color="auto"/>
        <w:left w:val="none" w:sz="0" w:space="0" w:color="auto"/>
        <w:bottom w:val="none" w:sz="0" w:space="0" w:color="auto"/>
        <w:right w:val="none" w:sz="0" w:space="0" w:color="auto"/>
      </w:divBdr>
    </w:div>
    <w:div w:id="445539114">
      <w:bodyDiv w:val="1"/>
      <w:marLeft w:val="0"/>
      <w:marRight w:val="0"/>
      <w:marTop w:val="0"/>
      <w:marBottom w:val="0"/>
      <w:divBdr>
        <w:top w:val="none" w:sz="0" w:space="0" w:color="auto"/>
        <w:left w:val="none" w:sz="0" w:space="0" w:color="auto"/>
        <w:bottom w:val="none" w:sz="0" w:space="0" w:color="auto"/>
        <w:right w:val="none" w:sz="0" w:space="0" w:color="auto"/>
      </w:divBdr>
    </w:div>
    <w:div w:id="463616563">
      <w:bodyDiv w:val="1"/>
      <w:marLeft w:val="0"/>
      <w:marRight w:val="0"/>
      <w:marTop w:val="0"/>
      <w:marBottom w:val="0"/>
      <w:divBdr>
        <w:top w:val="none" w:sz="0" w:space="0" w:color="auto"/>
        <w:left w:val="none" w:sz="0" w:space="0" w:color="auto"/>
        <w:bottom w:val="none" w:sz="0" w:space="0" w:color="auto"/>
        <w:right w:val="none" w:sz="0" w:space="0" w:color="auto"/>
      </w:divBdr>
    </w:div>
    <w:div w:id="510995343">
      <w:bodyDiv w:val="1"/>
      <w:marLeft w:val="0"/>
      <w:marRight w:val="0"/>
      <w:marTop w:val="0"/>
      <w:marBottom w:val="0"/>
      <w:divBdr>
        <w:top w:val="none" w:sz="0" w:space="0" w:color="auto"/>
        <w:left w:val="none" w:sz="0" w:space="0" w:color="auto"/>
        <w:bottom w:val="none" w:sz="0" w:space="0" w:color="auto"/>
        <w:right w:val="none" w:sz="0" w:space="0" w:color="auto"/>
      </w:divBdr>
    </w:div>
    <w:div w:id="574239170">
      <w:bodyDiv w:val="1"/>
      <w:marLeft w:val="0"/>
      <w:marRight w:val="0"/>
      <w:marTop w:val="0"/>
      <w:marBottom w:val="0"/>
      <w:divBdr>
        <w:top w:val="none" w:sz="0" w:space="0" w:color="auto"/>
        <w:left w:val="none" w:sz="0" w:space="0" w:color="auto"/>
        <w:bottom w:val="none" w:sz="0" w:space="0" w:color="auto"/>
        <w:right w:val="none" w:sz="0" w:space="0" w:color="auto"/>
      </w:divBdr>
    </w:div>
    <w:div w:id="681905279">
      <w:bodyDiv w:val="1"/>
      <w:marLeft w:val="0"/>
      <w:marRight w:val="0"/>
      <w:marTop w:val="0"/>
      <w:marBottom w:val="0"/>
      <w:divBdr>
        <w:top w:val="none" w:sz="0" w:space="0" w:color="auto"/>
        <w:left w:val="none" w:sz="0" w:space="0" w:color="auto"/>
        <w:bottom w:val="none" w:sz="0" w:space="0" w:color="auto"/>
        <w:right w:val="none" w:sz="0" w:space="0" w:color="auto"/>
      </w:divBdr>
    </w:div>
    <w:div w:id="707803826">
      <w:bodyDiv w:val="1"/>
      <w:marLeft w:val="0"/>
      <w:marRight w:val="0"/>
      <w:marTop w:val="0"/>
      <w:marBottom w:val="0"/>
      <w:divBdr>
        <w:top w:val="none" w:sz="0" w:space="0" w:color="auto"/>
        <w:left w:val="none" w:sz="0" w:space="0" w:color="auto"/>
        <w:bottom w:val="none" w:sz="0" w:space="0" w:color="auto"/>
        <w:right w:val="none" w:sz="0" w:space="0" w:color="auto"/>
      </w:divBdr>
    </w:div>
    <w:div w:id="791825938">
      <w:bodyDiv w:val="1"/>
      <w:marLeft w:val="0"/>
      <w:marRight w:val="0"/>
      <w:marTop w:val="0"/>
      <w:marBottom w:val="0"/>
      <w:divBdr>
        <w:top w:val="none" w:sz="0" w:space="0" w:color="auto"/>
        <w:left w:val="none" w:sz="0" w:space="0" w:color="auto"/>
        <w:bottom w:val="none" w:sz="0" w:space="0" w:color="auto"/>
        <w:right w:val="none" w:sz="0" w:space="0" w:color="auto"/>
      </w:divBdr>
    </w:div>
    <w:div w:id="873347263">
      <w:bodyDiv w:val="1"/>
      <w:marLeft w:val="0"/>
      <w:marRight w:val="0"/>
      <w:marTop w:val="0"/>
      <w:marBottom w:val="0"/>
      <w:divBdr>
        <w:top w:val="none" w:sz="0" w:space="0" w:color="auto"/>
        <w:left w:val="none" w:sz="0" w:space="0" w:color="auto"/>
        <w:bottom w:val="none" w:sz="0" w:space="0" w:color="auto"/>
        <w:right w:val="none" w:sz="0" w:space="0" w:color="auto"/>
      </w:divBdr>
    </w:div>
    <w:div w:id="1065682493">
      <w:bodyDiv w:val="1"/>
      <w:marLeft w:val="0"/>
      <w:marRight w:val="0"/>
      <w:marTop w:val="0"/>
      <w:marBottom w:val="0"/>
      <w:divBdr>
        <w:top w:val="none" w:sz="0" w:space="0" w:color="auto"/>
        <w:left w:val="none" w:sz="0" w:space="0" w:color="auto"/>
        <w:bottom w:val="none" w:sz="0" w:space="0" w:color="auto"/>
        <w:right w:val="none" w:sz="0" w:space="0" w:color="auto"/>
      </w:divBdr>
    </w:div>
    <w:div w:id="1078019073">
      <w:bodyDiv w:val="1"/>
      <w:marLeft w:val="0"/>
      <w:marRight w:val="0"/>
      <w:marTop w:val="0"/>
      <w:marBottom w:val="0"/>
      <w:divBdr>
        <w:top w:val="none" w:sz="0" w:space="0" w:color="auto"/>
        <w:left w:val="none" w:sz="0" w:space="0" w:color="auto"/>
        <w:bottom w:val="none" w:sz="0" w:space="0" w:color="auto"/>
        <w:right w:val="none" w:sz="0" w:space="0" w:color="auto"/>
      </w:divBdr>
    </w:div>
    <w:div w:id="1216696786">
      <w:bodyDiv w:val="1"/>
      <w:marLeft w:val="0"/>
      <w:marRight w:val="0"/>
      <w:marTop w:val="0"/>
      <w:marBottom w:val="0"/>
      <w:divBdr>
        <w:top w:val="none" w:sz="0" w:space="0" w:color="auto"/>
        <w:left w:val="none" w:sz="0" w:space="0" w:color="auto"/>
        <w:bottom w:val="none" w:sz="0" w:space="0" w:color="auto"/>
        <w:right w:val="none" w:sz="0" w:space="0" w:color="auto"/>
      </w:divBdr>
    </w:div>
    <w:div w:id="1250234492">
      <w:bodyDiv w:val="1"/>
      <w:marLeft w:val="0"/>
      <w:marRight w:val="0"/>
      <w:marTop w:val="0"/>
      <w:marBottom w:val="0"/>
      <w:divBdr>
        <w:top w:val="none" w:sz="0" w:space="0" w:color="auto"/>
        <w:left w:val="none" w:sz="0" w:space="0" w:color="auto"/>
        <w:bottom w:val="none" w:sz="0" w:space="0" w:color="auto"/>
        <w:right w:val="none" w:sz="0" w:space="0" w:color="auto"/>
      </w:divBdr>
    </w:div>
    <w:div w:id="1491947140">
      <w:bodyDiv w:val="1"/>
      <w:marLeft w:val="0"/>
      <w:marRight w:val="0"/>
      <w:marTop w:val="0"/>
      <w:marBottom w:val="0"/>
      <w:divBdr>
        <w:top w:val="none" w:sz="0" w:space="0" w:color="auto"/>
        <w:left w:val="none" w:sz="0" w:space="0" w:color="auto"/>
        <w:bottom w:val="none" w:sz="0" w:space="0" w:color="auto"/>
        <w:right w:val="none" w:sz="0" w:space="0" w:color="auto"/>
      </w:divBdr>
    </w:div>
    <w:div w:id="1500462385">
      <w:bodyDiv w:val="1"/>
      <w:marLeft w:val="0"/>
      <w:marRight w:val="0"/>
      <w:marTop w:val="0"/>
      <w:marBottom w:val="0"/>
      <w:divBdr>
        <w:top w:val="none" w:sz="0" w:space="0" w:color="auto"/>
        <w:left w:val="none" w:sz="0" w:space="0" w:color="auto"/>
        <w:bottom w:val="none" w:sz="0" w:space="0" w:color="auto"/>
        <w:right w:val="none" w:sz="0" w:space="0" w:color="auto"/>
      </w:divBdr>
    </w:div>
    <w:div w:id="1632517637">
      <w:bodyDiv w:val="1"/>
      <w:marLeft w:val="0"/>
      <w:marRight w:val="0"/>
      <w:marTop w:val="0"/>
      <w:marBottom w:val="0"/>
      <w:divBdr>
        <w:top w:val="none" w:sz="0" w:space="0" w:color="auto"/>
        <w:left w:val="none" w:sz="0" w:space="0" w:color="auto"/>
        <w:bottom w:val="none" w:sz="0" w:space="0" w:color="auto"/>
        <w:right w:val="none" w:sz="0" w:space="0" w:color="auto"/>
      </w:divBdr>
    </w:div>
    <w:div w:id="1656374765">
      <w:bodyDiv w:val="1"/>
      <w:marLeft w:val="0"/>
      <w:marRight w:val="0"/>
      <w:marTop w:val="0"/>
      <w:marBottom w:val="0"/>
      <w:divBdr>
        <w:top w:val="none" w:sz="0" w:space="0" w:color="auto"/>
        <w:left w:val="none" w:sz="0" w:space="0" w:color="auto"/>
        <w:bottom w:val="none" w:sz="0" w:space="0" w:color="auto"/>
        <w:right w:val="none" w:sz="0" w:space="0" w:color="auto"/>
      </w:divBdr>
    </w:div>
    <w:div w:id="1759788538">
      <w:bodyDiv w:val="1"/>
      <w:marLeft w:val="0"/>
      <w:marRight w:val="0"/>
      <w:marTop w:val="0"/>
      <w:marBottom w:val="0"/>
      <w:divBdr>
        <w:top w:val="none" w:sz="0" w:space="0" w:color="auto"/>
        <w:left w:val="none" w:sz="0" w:space="0" w:color="auto"/>
        <w:bottom w:val="none" w:sz="0" w:space="0" w:color="auto"/>
        <w:right w:val="none" w:sz="0" w:space="0" w:color="auto"/>
      </w:divBdr>
    </w:div>
    <w:div w:id="1830637112">
      <w:bodyDiv w:val="1"/>
      <w:marLeft w:val="0"/>
      <w:marRight w:val="0"/>
      <w:marTop w:val="0"/>
      <w:marBottom w:val="0"/>
      <w:divBdr>
        <w:top w:val="none" w:sz="0" w:space="0" w:color="auto"/>
        <w:left w:val="none" w:sz="0" w:space="0" w:color="auto"/>
        <w:bottom w:val="none" w:sz="0" w:space="0" w:color="auto"/>
        <w:right w:val="none" w:sz="0" w:space="0" w:color="auto"/>
      </w:divBdr>
    </w:div>
    <w:div w:id="1844393067">
      <w:bodyDiv w:val="1"/>
      <w:marLeft w:val="0"/>
      <w:marRight w:val="0"/>
      <w:marTop w:val="0"/>
      <w:marBottom w:val="0"/>
      <w:divBdr>
        <w:top w:val="none" w:sz="0" w:space="0" w:color="auto"/>
        <w:left w:val="none" w:sz="0" w:space="0" w:color="auto"/>
        <w:bottom w:val="none" w:sz="0" w:space="0" w:color="auto"/>
        <w:right w:val="none" w:sz="0" w:space="0" w:color="auto"/>
      </w:divBdr>
    </w:div>
    <w:div w:id="1858881974">
      <w:bodyDiv w:val="1"/>
      <w:marLeft w:val="0"/>
      <w:marRight w:val="0"/>
      <w:marTop w:val="0"/>
      <w:marBottom w:val="0"/>
      <w:divBdr>
        <w:top w:val="none" w:sz="0" w:space="0" w:color="auto"/>
        <w:left w:val="none" w:sz="0" w:space="0" w:color="auto"/>
        <w:bottom w:val="none" w:sz="0" w:space="0" w:color="auto"/>
        <w:right w:val="none" w:sz="0" w:space="0" w:color="auto"/>
      </w:divBdr>
    </w:div>
    <w:div w:id="193116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AZJMDCZ6QSYZ-7492995-13063</_dlc_DocId>
    <_dlc_DocIdUrl xmlns="a494813a-d0d8-4dad-94cb-0d196f36ba15">
      <Url>https://ekoordinacije.vlada.hr/unutarnja-vanjska-politika/_layouts/15/DocIdRedir.aspx?ID=AZJMDCZ6QSYZ-7492995-13063</Url>
      <Description>AZJMDCZ6QSYZ-7492995-13063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2D56A-00E8-4851-9DB4-7A7E2F0ADFF5}">
  <ds:schemaRefs>
    <ds:schemaRef ds:uri="http://schemas.microsoft.com/sharepoint/events"/>
  </ds:schemaRefs>
</ds:datastoreItem>
</file>

<file path=customXml/itemProps2.xml><?xml version="1.0" encoding="utf-8"?>
<ds:datastoreItem xmlns:ds="http://schemas.openxmlformats.org/officeDocument/2006/customXml" ds:itemID="{B5BFB116-A9A6-4C9F-84BC-E2D741208690}">
  <ds:schemaRefs>
    <ds:schemaRef ds:uri="http://schemas.microsoft.com/sharepoint/v3/contenttype/forms"/>
  </ds:schemaRefs>
</ds:datastoreItem>
</file>

<file path=customXml/itemProps3.xml><?xml version="1.0" encoding="utf-8"?>
<ds:datastoreItem xmlns:ds="http://schemas.openxmlformats.org/officeDocument/2006/customXml" ds:itemID="{7334A188-B70F-4337-9F36-98598643EC2E}">
  <ds:schemaRefs>
    <ds:schemaRef ds:uri="http://schemas.microsoft.com/office/2006/metadata/properties"/>
    <ds:schemaRef ds:uri="http://purl.org/dc/terms/"/>
    <ds:schemaRef ds:uri="http://schemas.openxmlformats.org/package/2006/metadata/core-properties"/>
    <ds:schemaRef ds:uri="a494813a-d0d8-4dad-94cb-0d196f36ba15"/>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E650FD4E-320C-4792-8CFE-0E6C0C1A2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C6D83E-54FB-47BC-8738-2DFC5468F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4544</Words>
  <Characters>25907</Characters>
  <Application>Microsoft Office Word</Application>
  <DocSecurity>0</DocSecurity>
  <Lines>215</Lines>
  <Paragraphs>60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MPRH</Company>
  <LinksUpToDate>false</LinksUpToDate>
  <CharactersWithSpaces>30391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Željko Tomačić</dc:creator>
  <cp:lastModifiedBy>Mladen Duvnjak</cp:lastModifiedBy>
  <cp:revision>12</cp:revision>
  <cp:lastPrinted>2018-05-07T10:22:00Z</cp:lastPrinted>
  <dcterms:created xsi:type="dcterms:W3CDTF">2023-07-17T11:02:00Z</dcterms:created>
  <dcterms:modified xsi:type="dcterms:W3CDTF">2023-09-13T07:30:00Z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0x010100B067BDC0524608488A6F0AA2AC437412</vt:lpwstr>
  </property>
  <property fmtid="{D5CDD505-2E9C-101B-9397-08002B2CF9AE}" pid="4" name="_dlc_DocIdItemGuid">
    <vt:lpwstr>b73765f4-1641-4c03-b02f-01fcb44d58a6</vt:lpwstr>
  </property>
</Properties>
</file>