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1268" w14:textId="77777777" w:rsidR="00F2065B" w:rsidRPr="00A026D4" w:rsidRDefault="00F2065B" w:rsidP="00F2065B">
      <w:pPr>
        <w:tabs>
          <w:tab w:val="left" w:pos="25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hr-HR"/>
        </w:rPr>
      </w:pPr>
      <w:bookmarkStart w:id="0" w:name="_GoBack"/>
      <w:bookmarkEnd w:id="0"/>
      <w:r w:rsidRPr="00A026D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0"/>
          <w:lang w:eastAsia="hr-HR"/>
        </w:rPr>
        <w:drawing>
          <wp:inline distT="0" distB="0" distL="0" distR="0" wp14:anchorId="17AB5A31" wp14:editId="23AFB928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F0A8E" w14:textId="77777777" w:rsidR="00F2065B" w:rsidRPr="00A026D4" w:rsidRDefault="00F2065B" w:rsidP="00F2065B">
      <w:pPr>
        <w:tabs>
          <w:tab w:val="left" w:pos="2520"/>
        </w:tabs>
        <w:spacing w:before="60" w:after="16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hr-HR"/>
        </w:rPr>
      </w:pPr>
      <w:r w:rsidRPr="00A026D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hr-HR"/>
        </w:rPr>
        <w:t>VLADA REPUBLIKE HRVATSKE</w:t>
      </w:r>
    </w:p>
    <w:p w14:paraId="0944BD36" w14:textId="77777777" w:rsidR="00F2065B" w:rsidRPr="00A026D4" w:rsidRDefault="00F2065B" w:rsidP="00F2065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hr-HR"/>
        </w:rPr>
      </w:pPr>
    </w:p>
    <w:p w14:paraId="2D1B6901" w14:textId="26D14F5F" w:rsidR="00F2065B" w:rsidRPr="00A026D4" w:rsidRDefault="00F2065B" w:rsidP="00F2065B">
      <w:pPr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026D4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Zagreb, </w:t>
      </w:r>
      <w:r w:rsidR="008A52E6">
        <w:rPr>
          <w:rFonts w:ascii="Times New Roman" w:eastAsia="Times New Roman" w:hAnsi="Times New Roman" w:cs="Times New Roman"/>
          <w:color w:val="000000" w:themeColor="text1"/>
          <w:lang w:eastAsia="hr-HR"/>
        </w:rPr>
        <w:t>21</w:t>
      </w:r>
      <w:r w:rsidR="00C86229">
        <w:rPr>
          <w:rFonts w:ascii="Times New Roman" w:eastAsia="Times New Roman" w:hAnsi="Times New Roman" w:cs="Times New Roman"/>
          <w:color w:val="000000" w:themeColor="text1"/>
          <w:lang w:eastAsia="hr-HR"/>
        </w:rPr>
        <w:t>. rujna</w:t>
      </w:r>
      <w:r w:rsidRPr="00A026D4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2023.</w:t>
      </w:r>
    </w:p>
    <w:p w14:paraId="0F982189" w14:textId="77777777" w:rsidR="00F2065B" w:rsidRPr="00A026D4" w:rsidRDefault="00F2065B" w:rsidP="00F2065B">
      <w:pPr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A4B33E6" w14:textId="77777777" w:rsidR="00F2065B" w:rsidRPr="00A026D4" w:rsidRDefault="00F2065B" w:rsidP="00F2065B">
      <w:pPr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212E210" w14:textId="77777777" w:rsidR="00F2065B" w:rsidRPr="00A026D4" w:rsidRDefault="00F2065B" w:rsidP="00F2065B">
      <w:pPr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9773BAD" w14:textId="77777777" w:rsidR="00F2065B" w:rsidRPr="00A026D4" w:rsidRDefault="00F2065B" w:rsidP="00F2065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026D4">
        <w:rPr>
          <w:rFonts w:ascii="Times New Roman" w:eastAsia="Times New Roman" w:hAnsi="Times New Roman" w:cs="Times New Roman"/>
          <w:color w:val="000000" w:themeColor="text1"/>
          <w:lang w:eastAsia="hr-HR"/>
        </w:rPr>
        <w:t>__________________________________________________________________________________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A026D4" w:rsidRPr="00A026D4" w14:paraId="04F9E293" w14:textId="77777777" w:rsidTr="008076D7">
        <w:tc>
          <w:tcPr>
            <w:tcW w:w="1843" w:type="dxa"/>
            <w:hideMark/>
          </w:tcPr>
          <w:p w14:paraId="6E396111" w14:textId="77777777" w:rsidR="00F2065B" w:rsidRPr="00A026D4" w:rsidRDefault="00F2065B" w:rsidP="008076D7">
            <w:pPr>
              <w:tabs>
                <w:tab w:val="left" w:pos="252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A026D4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Pr="00A026D4">
              <w:rPr>
                <w:rFonts w:ascii="Times New Roman" w:hAnsi="Times New Roman" w:cs="Times New Roman"/>
                <w:b/>
                <w:smallCaps/>
                <w:color w:val="000000" w:themeColor="text1"/>
                <w:lang w:eastAsia="hr-HR"/>
              </w:rPr>
              <w:t>Predlagatelj</w:t>
            </w:r>
            <w:r w:rsidRPr="00A026D4">
              <w:rPr>
                <w:rFonts w:ascii="Times New Roman" w:hAnsi="Times New Roman" w:cs="Times New Roman"/>
                <w:b/>
                <w:color w:val="000000" w:themeColor="text1"/>
                <w:lang w:eastAsia="hr-HR"/>
              </w:rPr>
              <w:t>:</w:t>
            </w:r>
          </w:p>
        </w:tc>
        <w:tc>
          <w:tcPr>
            <w:tcW w:w="7371" w:type="dxa"/>
            <w:hideMark/>
          </w:tcPr>
          <w:p w14:paraId="2A4DC7E2" w14:textId="77777777" w:rsidR="00F2065B" w:rsidRPr="00A026D4" w:rsidRDefault="00F2065B" w:rsidP="008076D7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A026D4">
              <w:rPr>
                <w:rFonts w:ascii="Times New Roman" w:hAnsi="Times New Roman" w:cs="Times New Roman"/>
                <w:color w:val="000000" w:themeColor="text1"/>
                <w:lang w:eastAsia="hr-HR"/>
              </w:rPr>
              <w:t>Ministarstvo financija</w:t>
            </w:r>
          </w:p>
        </w:tc>
      </w:tr>
    </w:tbl>
    <w:p w14:paraId="0175E118" w14:textId="77777777" w:rsidR="00F2065B" w:rsidRPr="00A026D4" w:rsidRDefault="00F2065B" w:rsidP="00F2065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026D4">
        <w:rPr>
          <w:rFonts w:ascii="Times New Roman" w:eastAsia="Times New Roman" w:hAnsi="Times New Roman" w:cs="Times New Roman"/>
          <w:color w:val="000000" w:themeColor="text1"/>
          <w:lang w:eastAsia="hr-HR"/>
        </w:rPr>
        <w:t>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A026D4" w:rsidRPr="00A026D4" w14:paraId="18EFFEB9" w14:textId="77777777" w:rsidTr="008076D7">
        <w:trPr>
          <w:trHeight w:val="1206"/>
        </w:trPr>
        <w:tc>
          <w:tcPr>
            <w:tcW w:w="1701" w:type="dxa"/>
            <w:hideMark/>
          </w:tcPr>
          <w:p w14:paraId="22491855" w14:textId="77777777" w:rsidR="00F2065B" w:rsidRPr="00A026D4" w:rsidRDefault="00F2065B" w:rsidP="008076D7">
            <w:pPr>
              <w:tabs>
                <w:tab w:val="left" w:pos="252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A026D4">
              <w:rPr>
                <w:rFonts w:ascii="Times New Roman" w:hAnsi="Times New Roman" w:cs="Times New Roman"/>
                <w:b/>
                <w:smallCaps/>
                <w:color w:val="000000" w:themeColor="text1"/>
                <w:lang w:eastAsia="hr-HR"/>
              </w:rPr>
              <w:t>Predmet</w:t>
            </w:r>
            <w:r w:rsidRPr="00A026D4">
              <w:rPr>
                <w:rFonts w:ascii="Times New Roman" w:hAnsi="Times New Roman" w:cs="Times New Roman"/>
                <w:b/>
                <w:color w:val="000000" w:themeColor="text1"/>
                <w:lang w:eastAsia="hr-HR"/>
              </w:rPr>
              <w:t>:</w:t>
            </w:r>
          </w:p>
        </w:tc>
        <w:tc>
          <w:tcPr>
            <w:tcW w:w="7371" w:type="dxa"/>
            <w:hideMark/>
          </w:tcPr>
          <w:p w14:paraId="06D4488D" w14:textId="4420BC70" w:rsidR="00F2065B" w:rsidRPr="00A026D4" w:rsidRDefault="00F2065B" w:rsidP="008076D7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A026D4">
              <w:rPr>
                <w:rFonts w:ascii="Times New Roman" w:hAnsi="Times New Roman" w:cs="Times New Roman"/>
                <w:color w:val="000000" w:themeColor="text1"/>
                <w:lang w:eastAsia="hr-HR"/>
              </w:rPr>
              <w:t>Nacrt prijedloga zakona o izmjenama i dopuni Zakona o provedbi Uredbe (EU) br. 648/2012 Europskog parlamenta i Vijeća od 4. srpnja 2012. godine o OTC izvedenicama, središnjoj drugoj ugovornoj strani i trgovinskom repozitoriju, s Nacrtom konačnog prijedloga zakona</w:t>
            </w:r>
          </w:p>
        </w:tc>
      </w:tr>
    </w:tbl>
    <w:p w14:paraId="4A0BCD35" w14:textId="77777777" w:rsidR="00F2065B" w:rsidRPr="00A026D4" w:rsidRDefault="00F2065B" w:rsidP="00F2065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026D4">
        <w:rPr>
          <w:rFonts w:ascii="Times New Roman" w:eastAsia="Times New Roman" w:hAnsi="Times New Roman" w:cs="Times New Roman"/>
          <w:color w:val="000000" w:themeColor="text1"/>
          <w:lang w:eastAsia="hr-HR"/>
        </w:rPr>
        <w:t>__________________________________________________________________________________</w:t>
      </w:r>
    </w:p>
    <w:p w14:paraId="41CC4777" w14:textId="77777777" w:rsidR="00F2065B" w:rsidRPr="00A026D4" w:rsidRDefault="00F2065B" w:rsidP="00F2065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4DE7892" w14:textId="77777777" w:rsidR="00F2065B" w:rsidRPr="00A026D4" w:rsidRDefault="00F2065B" w:rsidP="00F2065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5C458CB" w14:textId="77777777" w:rsidR="00F2065B" w:rsidRPr="00A026D4" w:rsidRDefault="00F2065B" w:rsidP="00F2065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088F6932" w14:textId="77777777" w:rsidR="00F2065B" w:rsidRPr="00A026D4" w:rsidRDefault="00F2065B" w:rsidP="00F2065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color w:val="000000" w:themeColor="text1"/>
          <w:w w:val="61"/>
        </w:rPr>
      </w:pPr>
    </w:p>
    <w:p w14:paraId="00C369FA" w14:textId="77777777" w:rsidR="00F2065B" w:rsidRPr="00A026D4" w:rsidRDefault="00F2065B" w:rsidP="00F2065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color w:val="000000" w:themeColor="text1"/>
          <w:w w:val="61"/>
        </w:rPr>
      </w:pPr>
    </w:p>
    <w:p w14:paraId="63C541E2" w14:textId="77777777" w:rsidR="00F2065B" w:rsidRPr="00A026D4" w:rsidRDefault="00F2065B" w:rsidP="00F2065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color w:val="000000" w:themeColor="text1"/>
          <w:w w:val="61"/>
        </w:rPr>
      </w:pPr>
    </w:p>
    <w:p w14:paraId="217D5F6F" w14:textId="77777777" w:rsidR="00F2065B" w:rsidRPr="00A026D4" w:rsidRDefault="00F2065B" w:rsidP="00F2065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color w:val="000000" w:themeColor="text1"/>
          <w:w w:val="61"/>
        </w:rPr>
      </w:pPr>
    </w:p>
    <w:p w14:paraId="61C2EC94" w14:textId="77777777" w:rsidR="00F2065B" w:rsidRPr="00A026D4" w:rsidRDefault="00F2065B" w:rsidP="00F2065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color w:val="000000" w:themeColor="text1"/>
          <w:w w:val="61"/>
        </w:rPr>
      </w:pPr>
    </w:p>
    <w:p w14:paraId="0DFAE001" w14:textId="77777777" w:rsidR="00F2065B" w:rsidRPr="00A026D4" w:rsidRDefault="00F2065B" w:rsidP="00F2065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color w:val="000000" w:themeColor="text1"/>
          <w:w w:val="61"/>
        </w:rPr>
      </w:pPr>
    </w:p>
    <w:p w14:paraId="6C7051F7" w14:textId="77777777" w:rsidR="00F2065B" w:rsidRPr="00A026D4" w:rsidRDefault="00F2065B" w:rsidP="00F2065B">
      <w:pPr>
        <w:tabs>
          <w:tab w:val="left" w:pos="2520"/>
        </w:tabs>
        <w:spacing w:line="240" w:lineRule="exact"/>
        <w:jc w:val="center"/>
        <w:rPr>
          <w:rFonts w:ascii="Times New Roman" w:eastAsia="Times New Roman" w:hAnsi="Times New Roman" w:cs="Times New Roman"/>
          <w:color w:val="000000" w:themeColor="text1"/>
          <w:w w:val="61"/>
        </w:rPr>
      </w:pPr>
    </w:p>
    <w:p w14:paraId="2C055523" w14:textId="77777777" w:rsidR="00F2065B" w:rsidRPr="00A026D4" w:rsidRDefault="00F2065B" w:rsidP="00F2065B">
      <w:pPr>
        <w:tabs>
          <w:tab w:val="left" w:pos="252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639FE279" w14:textId="77777777" w:rsidR="00F2065B" w:rsidRPr="00A026D4" w:rsidRDefault="00F2065B" w:rsidP="00F206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07C03618" w14:textId="77777777" w:rsidR="00F2065B" w:rsidRPr="00A026D4" w:rsidRDefault="00F2065B" w:rsidP="00F206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3E7ED0A" w14:textId="77777777" w:rsidR="00F2065B" w:rsidRPr="00A026D4" w:rsidRDefault="00F2065B" w:rsidP="00F206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37D8CEC" w14:textId="77777777" w:rsidR="00F2065B" w:rsidRPr="00A026D4" w:rsidRDefault="00F2065B" w:rsidP="00F206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2940FFB" w14:textId="77777777" w:rsidR="00F2065B" w:rsidRPr="00A026D4" w:rsidRDefault="00F2065B" w:rsidP="00F206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535C649" w14:textId="77777777" w:rsidR="00F2065B" w:rsidRPr="00A026D4" w:rsidRDefault="00F2065B" w:rsidP="00F206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B04978B" w14:textId="77777777" w:rsidR="00F2065B" w:rsidRPr="00A026D4" w:rsidRDefault="00F2065B" w:rsidP="00F206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A366BBE" w14:textId="77777777" w:rsidR="00F2065B" w:rsidRPr="00A026D4" w:rsidRDefault="00F2065B" w:rsidP="00F206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4D00D00" w14:textId="77777777" w:rsidR="00F2065B" w:rsidRPr="00A026D4" w:rsidRDefault="00F2065B" w:rsidP="00F206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C8F7C96" w14:textId="77777777" w:rsidR="00F2065B" w:rsidRPr="00A026D4" w:rsidRDefault="00F2065B" w:rsidP="00F2065B">
      <w:pPr>
        <w:pBdr>
          <w:top w:val="single" w:sz="4" w:space="1" w:color="404040"/>
        </w:pBdr>
        <w:tabs>
          <w:tab w:val="left" w:pos="252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026D4">
        <w:rPr>
          <w:rFonts w:ascii="Times New Roman" w:eastAsia="Times New Roman" w:hAnsi="Times New Roman" w:cs="Times New Roman"/>
          <w:color w:val="000000" w:themeColor="text1"/>
          <w:spacing w:val="20"/>
          <w:lang w:eastAsia="hr-HR"/>
        </w:rPr>
        <w:t>Banski dvori | Trg Sv. Marka 2  | 10000 Zagreb | tel. 01 4569 222 | vlada.gov.hr</w:t>
      </w:r>
    </w:p>
    <w:p w14:paraId="111CEF9C" w14:textId="77777777" w:rsidR="00F2065B" w:rsidRPr="00A026D4" w:rsidRDefault="00F2065B" w:rsidP="001829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676D70" w14:textId="77777777" w:rsidR="00F2065B" w:rsidRPr="00A026D4" w:rsidRDefault="00F2065B" w:rsidP="001829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E13C32" w14:textId="77777777" w:rsidR="00F2065B" w:rsidRPr="00A026D4" w:rsidRDefault="00F2065B" w:rsidP="001829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C2334C" w14:textId="32FAE99F" w:rsidR="00182967" w:rsidRPr="00A026D4" w:rsidRDefault="00182967" w:rsidP="001829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REPUBLIKA HRVATSKA</w:t>
      </w:r>
    </w:p>
    <w:p w14:paraId="2C36E8A4" w14:textId="77777777" w:rsidR="00182967" w:rsidRPr="00A026D4" w:rsidRDefault="00182967" w:rsidP="001829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MINISTARSTVO FINANCIJA</w:t>
      </w:r>
    </w:p>
    <w:p w14:paraId="5187A2FC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47B5B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D3BC9" w14:textId="77777777" w:rsidR="00182967" w:rsidRPr="00A026D4" w:rsidRDefault="00182967" w:rsidP="0018296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NACRT</w:t>
      </w:r>
    </w:p>
    <w:p w14:paraId="536B4CCF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6E8348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F3214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109B3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7DE91A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45273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BF4F8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B1BD37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4A8C4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BB5379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7E34DB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E7E9D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C2AB2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ECA74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98B2B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9CF851" w14:textId="77777777" w:rsidR="00182967" w:rsidRPr="00A026D4" w:rsidRDefault="00182967" w:rsidP="00BD12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27FA31" w14:textId="5EA29F36" w:rsidR="00182967" w:rsidRPr="00A026D4" w:rsidRDefault="00BD1224" w:rsidP="008747C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ZAKONA O IZMJENAMA </w:t>
      </w:r>
      <w:r w:rsidR="00FC6638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DOPUN</w:t>
      </w:r>
      <w:r w:rsidR="00452C2D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FC6638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ZAKONA O PROVEDBI UREDBE (EU) BR. 648/2012 EUROPSKOG PARLAMENTA I VIJEĆA OD 4. SRPNJA 2012. GODINE O OTC IZVEDENICAMA, SREDIŠNJOJ DRUGOJ UGOVORNOJ STRANI I TRGOVINSKOM REPOZITORIJU</w:t>
      </w:r>
      <w:r w:rsidR="00D90119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 KONAČNIM PRIJEDLOGOM ZAKONA</w:t>
      </w:r>
    </w:p>
    <w:p w14:paraId="34EF1378" w14:textId="36B5FD92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CAA67A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185E3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A4111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ED65C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F24F34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D5582E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A4B1D4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46F90B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CEB8C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51774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17C75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05AA3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01F9A7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D35EB8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5BE24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C4A51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7BB3CE" w14:textId="77777777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25F70" w14:textId="353B9EEC" w:rsidR="001C1639" w:rsidRPr="00A026D4" w:rsidRDefault="001C1639" w:rsidP="001829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85D52F" w14:textId="77777777" w:rsidR="001C1639" w:rsidRPr="00A026D4" w:rsidRDefault="001C1639">
      <w:pPr>
        <w:rPr>
          <w:color w:val="000000" w:themeColor="text1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_____________________________________________________________________</w:t>
      </w:r>
    </w:p>
    <w:p w14:paraId="29483866" w14:textId="1FC2B68E" w:rsidR="00182967" w:rsidRPr="00A026D4" w:rsidRDefault="00182967" w:rsidP="0018296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Zagreb, </w:t>
      </w:r>
      <w:r w:rsidR="00452C2D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rujan </w:t>
      </w: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2023.</w:t>
      </w:r>
    </w:p>
    <w:p w14:paraId="10940B44" w14:textId="140991A6" w:rsidR="00D90119" w:rsidRPr="00A026D4" w:rsidRDefault="00D90119" w:rsidP="00D901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PRIJEDLOG ZAKONA O IZMJENAMA </w:t>
      </w:r>
      <w:r w:rsidR="00FC6638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</w:t>
      </w:r>
      <w:r w:rsidR="00452C2D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DOPUNI </w:t>
      </w: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ZAKONA O PROVEDBI UREDBE (EU) BR. 648/2012 EUROPSKOG PARLAMENTA I VIJEĆA OD 4. SRPNJA 2012. GODINE O OTC IZVEDENICAMA, SREDIŠNJOJ DRUGOJ UGOVORNOJ STRANI I TRGOVINSKOM REPOZITORIJU</w:t>
      </w:r>
    </w:p>
    <w:p w14:paraId="45238DC3" w14:textId="1405047E" w:rsidR="00182967" w:rsidRPr="00A026D4" w:rsidRDefault="00182967" w:rsidP="001829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8A1D55" w14:textId="77777777" w:rsidR="00D90119" w:rsidRPr="00A026D4" w:rsidRDefault="00D90119" w:rsidP="001829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3F4E9" w14:textId="0757D170" w:rsidR="008747C1" w:rsidRPr="00A026D4" w:rsidRDefault="008747C1" w:rsidP="008747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USTAVNA OSNOVA ZA DONOŠENJE ZAKONA</w:t>
      </w:r>
    </w:p>
    <w:p w14:paraId="76376449" w14:textId="77777777" w:rsidR="008747C1" w:rsidRPr="00A026D4" w:rsidRDefault="008747C1" w:rsidP="008747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F35F6" w14:textId="77777777" w:rsidR="008747C1" w:rsidRPr="00A026D4" w:rsidRDefault="008747C1" w:rsidP="008747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Ustavna osnova za donošenje ovoga Zakona sadržana je u odredbi članka 2. stavka 4. podstavka 1. Ustava Republike Hrvatske („Narodne novine“, br. 85/10. - pročišćeni tekst i 5/14. - Odluka Ustavnog suda Republike Hrvatske).</w:t>
      </w:r>
    </w:p>
    <w:p w14:paraId="5095F881" w14:textId="77777777" w:rsidR="008747C1" w:rsidRPr="00A026D4" w:rsidRDefault="008747C1" w:rsidP="008747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B5A69" w14:textId="38B0E708" w:rsidR="008747C1" w:rsidRPr="00A026D4" w:rsidRDefault="008747C1" w:rsidP="008747C1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  <w:r w:rsidRPr="00A026D4">
        <w:rPr>
          <w:b/>
          <w:color w:val="000000" w:themeColor="text1"/>
        </w:rPr>
        <w:t>II. OCJENA STANJA I OSNOVNA PITANJA KOJA SE TREBAJU UREDITI ZAKONOM TE POSLJEDICE KOJE ĆE DONOŠENJEM ZAKONA PROISTEĆI</w:t>
      </w:r>
    </w:p>
    <w:p w14:paraId="4578370D" w14:textId="77777777" w:rsidR="008747C1" w:rsidRPr="00A026D4" w:rsidRDefault="008747C1" w:rsidP="008747C1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4DFD8572" w14:textId="39B9F032" w:rsidR="004A4238" w:rsidRPr="00A026D4" w:rsidRDefault="004A4238" w:rsidP="008747C1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26D4">
        <w:rPr>
          <w:rFonts w:eastAsiaTheme="minorHAnsi"/>
          <w:color w:val="000000" w:themeColor="text1"/>
          <w:lang w:eastAsia="en-US"/>
        </w:rPr>
        <w:t xml:space="preserve">Zaključkom Vlade Republike Hrvatske, od 16. rujna 2021., o provedbi Nacionalnog plana zamjene hrvatske kune eurom je, između ostaloga, utvrđeno da će se zakoni iz II. skupine (prilog Zaključka), a koji sadrže manji broj odredbi vezanih za hrvatsku kunu, mijenjati tijekom 2022. i 2023. </w:t>
      </w:r>
      <w:r w:rsidR="00F44546" w:rsidRPr="00A026D4">
        <w:rPr>
          <w:rFonts w:eastAsiaTheme="minorHAnsi"/>
          <w:color w:val="000000" w:themeColor="text1"/>
          <w:lang w:eastAsia="en-US"/>
        </w:rPr>
        <w:t xml:space="preserve">godine </w:t>
      </w:r>
      <w:r w:rsidRPr="00A026D4">
        <w:rPr>
          <w:rFonts w:eastAsiaTheme="minorHAnsi"/>
          <w:color w:val="000000" w:themeColor="text1"/>
          <w:lang w:eastAsia="en-US"/>
        </w:rPr>
        <w:t>te po potrebi u razdoblju nakon toga.</w:t>
      </w:r>
    </w:p>
    <w:p w14:paraId="09EDE0EF" w14:textId="77777777" w:rsidR="004A4238" w:rsidRPr="00A026D4" w:rsidRDefault="004A4238" w:rsidP="008747C1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14:paraId="6518B5B2" w14:textId="2881A8DF" w:rsidR="008747C1" w:rsidRPr="00A026D4" w:rsidRDefault="008747C1" w:rsidP="008747C1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A026D4">
        <w:rPr>
          <w:rFonts w:eastAsiaTheme="minorHAnsi"/>
          <w:color w:val="000000" w:themeColor="text1"/>
          <w:lang w:eastAsia="en-US"/>
        </w:rPr>
        <w:t xml:space="preserve">Prijedlogom </w:t>
      </w:r>
      <w:r w:rsidRPr="00A026D4">
        <w:rPr>
          <w:color w:val="000000" w:themeColor="text1"/>
        </w:rPr>
        <w:t xml:space="preserve">zakona o izmjenama </w:t>
      </w:r>
      <w:r w:rsidR="00FC6638" w:rsidRPr="00A026D4">
        <w:rPr>
          <w:color w:val="000000" w:themeColor="text1"/>
        </w:rPr>
        <w:t xml:space="preserve">i dopunama </w:t>
      </w:r>
      <w:r w:rsidRPr="00A026D4">
        <w:rPr>
          <w:color w:val="000000" w:themeColor="text1"/>
        </w:rPr>
        <w:t xml:space="preserve">Zakona </w:t>
      </w:r>
      <w:r w:rsidR="00C54C36" w:rsidRPr="00A026D4">
        <w:rPr>
          <w:color w:val="000000" w:themeColor="text1"/>
        </w:rPr>
        <w:t xml:space="preserve">o provedbi Uredbe (EU) br. 648/2012 Europskog parlamenta i Vijeća od 4. srpnja 2012. godine o OTC izvedenicama, središnjoj drugoj ugovornoj strani i trgovinskom repozitoriju </w:t>
      </w:r>
      <w:r w:rsidRPr="00A026D4">
        <w:rPr>
          <w:rFonts w:eastAsiaTheme="minorHAnsi"/>
          <w:color w:val="000000" w:themeColor="text1"/>
          <w:lang w:eastAsia="en-US"/>
        </w:rPr>
        <w:t>doprinosi se provedbi Nacionalnog plana zamjene hrvatske kune eurom</w:t>
      </w:r>
      <w:r w:rsidR="00D90119" w:rsidRPr="00A026D4">
        <w:rPr>
          <w:rFonts w:eastAsiaTheme="minorHAnsi"/>
          <w:color w:val="000000" w:themeColor="text1"/>
          <w:lang w:eastAsia="en-US"/>
        </w:rPr>
        <w:t>.</w:t>
      </w:r>
    </w:p>
    <w:p w14:paraId="7FFF562F" w14:textId="77777777" w:rsidR="008747C1" w:rsidRPr="00A026D4" w:rsidRDefault="008747C1" w:rsidP="008747C1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14:paraId="019A5831" w14:textId="63CC0681" w:rsidR="008747C1" w:rsidRDefault="008747C1" w:rsidP="008747C1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026D4">
        <w:rPr>
          <w:color w:val="000000" w:themeColor="text1"/>
        </w:rPr>
        <w:lastRenderedPageBreak/>
        <w:t>Predloženim izmjenama novčani iznosi prekršajnih sankcija u kunama usklađuju se s odredbama Zakona o uvođenju eura kao službene valute u Republici Hrvatskoj (</w:t>
      </w:r>
      <w:r w:rsidR="003029F5" w:rsidRPr="00A026D4">
        <w:rPr>
          <w:color w:val="000000" w:themeColor="text1"/>
        </w:rPr>
        <w:t>„</w:t>
      </w:r>
      <w:r w:rsidRPr="00A026D4">
        <w:rPr>
          <w:color w:val="000000" w:themeColor="text1"/>
        </w:rPr>
        <w:t>Narodne novine</w:t>
      </w:r>
      <w:r w:rsidR="003029F5" w:rsidRPr="00A026D4">
        <w:rPr>
          <w:color w:val="000000" w:themeColor="text1"/>
        </w:rPr>
        <w:t>“</w:t>
      </w:r>
      <w:r w:rsidRPr="00A026D4">
        <w:rPr>
          <w:color w:val="000000" w:themeColor="text1"/>
        </w:rPr>
        <w:t>, br. 57/22. i 88/22.</w:t>
      </w:r>
      <w:r w:rsidR="004A00B9" w:rsidRPr="00A026D4">
        <w:rPr>
          <w:color w:val="000000" w:themeColor="text1"/>
        </w:rPr>
        <w:t xml:space="preserve"> - ispravak</w:t>
      </w:r>
      <w:r w:rsidRPr="00A026D4">
        <w:rPr>
          <w:color w:val="000000" w:themeColor="text1"/>
        </w:rPr>
        <w:t>).</w:t>
      </w:r>
    </w:p>
    <w:p w14:paraId="25227CC6" w14:textId="6938274B" w:rsidR="00A026D4" w:rsidRDefault="00A026D4" w:rsidP="008747C1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2A48563E" w14:textId="00A8D65B" w:rsidR="00A026D4" w:rsidRPr="00A026D4" w:rsidRDefault="00AA29CE" w:rsidP="008747C1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Također, </w:t>
      </w:r>
      <w:r w:rsidR="00A026D4">
        <w:rPr>
          <w:color w:val="000000" w:themeColor="text1"/>
        </w:rPr>
        <w:t>d</w:t>
      </w:r>
      <w:r w:rsidR="00A026D4" w:rsidRPr="00A026D4">
        <w:rPr>
          <w:color w:val="000000" w:themeColor="text1"/>
        </w:rPr>
        <w:t>odaj</w:t>
      </w:r>
      <w:r w:rsidR="00047990">
        <w:rPr>
          <w:color w:val="000000" w:themeColor="text1"/>
        </w:rPr>
        <w:t>u</w:t>
      </w:r>
      <w:r w:rsidR="00A026D4" w:rsidRPr="00A026D4">
        <w:rPr>
          <w:color w:val="000000" w:themeColor="text1"/>
        </w:rPr>
        <w:t xml:space="preserve"> se definicij</w:t>
      </w:r>
      <w:r w:rsidR="00047990">
        <w:rPr>
          <w:color w:val="000000" w:themeColor="text1"/>
        </w:rPr>
        <w:t>e</w:t>
      </w:r>
      <w:r w:rsidR="00A026D4" w:rsidRPr="00A026D4">
        <w:rPr>
          <w:color w:val="000000" w:themeColor="text1"/>
        </w:rPr>
        <w:t xml:space="preserve"> pojm</w:t>
      </w:r>
      <w:r w:rsidR="00047990">
        <w:rPr>
          <w:color w:val="000000" w:themeColor="text1"/>
        </w:rPr>
        <w:t>ova</w:t>
      </w:r>
      <w:r w:rsidR="00A026D4" w:rsidRPr="00A026D4">
        <w:rPr>
          <w:color w:val="000000" w:themeColor="text1"/>
        </w:rPr>
        <w:t xml:space="preserve"> „druga ugovorna strana“ </w:t>
      </w:r>
      <w:r w:rsidR="00047990">
        <w:rPr>
          <w:color w:val="000000" w:themeColor="text1"/>
        </w:rPr>
        <w:t>i „p</w:t>
      </w:r>
      <w:r w:rsidR="00047990" w:rsidRPr="00047990">
        <w:rPr>
          <w:rFonts w:eastAsiaTheme="minorHAnsi"/>
          <w:color w:val="000000" w:themeColor="text1"/>
          <w:lang w:eastAsia="en-US"/>
        </w:rPr>
        <w:t>ravna osoba koja upravlja mjestom trgovanja</w:t>
      </w:r>
      <w:r w:rsidR="00047990">
        <w:rPr>
          <w:rFonts w:eastAsiaTheme="minorHAnsi"/>
          <w:color w:val="000000" w:themeColor="text1"/>
          <w:lang w:eastAsia="en-US"/>
        </w:rPr>
        <w:t>“</w:t>
      </w:r>
      <w:r w:rsidR="00047990" w:rsidRPr="00A026D4">
        <w:rPr>
          <w:color w:val="000000" w:themeColor="text1"/>
        </w:rPr>
        <w:t xml:space="preserve"> </w:t>
      </w:r>
      <w:r w:rsidR="00A026D4" w:rsidRPr="00A026D4">
        <w:rPr>
          <w:color w:val="000000" w:themeColor="text1"/>
        </w:rPr>
        <w:t>radi jasnoće da se radi o pravnim osobama kod subjekata prekršajne odgovornosti.</w:t>
      </w:r>
      <w:r w:rsidR="00047990">
        <w:rPr>
          <w:color w:val="000000" w:themeColor="text1"/>
        </w:rPr>
        <w:t xml:space="preserve"> </w:t>
      </w:r>
    </w:p>
    <w:p w14:paraId="2327BB34" w14:textId="20DD78E8" w:rsidR="00047990" w:rsidRDefault="00047990" w:rsidP="00CD3AA1">
      <w:pPr>
        <w:pStyle w:val="NormalWeb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</w:p>
    <w:p w14:paraId="6B7425A2" w14:textId="77777777" w:rsidR="00047990" w:rsidRPr="00A026D4" w:rsidRDefault="00047990" w:rsidP="008747C1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14:paraId="47CC909B" w14:textId="3D05BCAC" w:rsidR="008747C1" w:rsidRPr="00A026D4" w:rsidRDefault="008747C1" w:rsidP="008747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OCJENA I IZVORI SREDSTAVA POTREBNIH ZA PROVEDBU ZAKONA</w:t>
      </w:r>
    </w:p>
    <w:p w14:paraId="0DD459A0" w14:textId="77777777" w:rsidR="008747C1" w:rsidRPr="00A026D4" w:rsidRDefault="008747C1" w:rsidP="008747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7EF9B0" w14:textId="77777777" w:rsidR="008747C1" w:rsidRPr="00CD3AA1" w:rsidRDefault="008747C1" w:rsidP="008747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AA1">
        <w:rPr>
          <w:rFonts w:ascii="Times New Roman" w:hAnsi="Times New Roman" w:cs="Times New Roman"/>
          <w:sz w:val="24"/>
          <w:szCs w:val="24"/>
        </w:rPr>
        <w:t xml:space="preserve">Za provedbu ovoga Zakona nije potrebno osigurati sredstva u državnom proračunu Republike Hrvatske. </w:t>
      </w:r>
    </w:p>
    <w:p w14:paraId="703D8F01" w14:textId="77777777" w:rsidR="008747C1" w:rsidRPr="00A026D4" w:rsidRDefault="008747C1" w:rsidP="008747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410CE" w14:textId="77777777" w:rsidR="008747C1" w:rsidRPr="00A026D4" w:rsidRDefault="008747C1" w:rsidP="008747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RAZLOZI ZA DONOŠENJE ZAKONA PO HITNOM POSTUPKU</w:t>
      </w:r>
    </w:p>
    <w:p w14:paraId="252550A1" w14:textId="77777777" w:rsidR="008747C1" w:rsidRPr="00A026D4" w:rsidRDefault="008747C1" w:rsidP="008747C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7CCDE8" w14:textId="5A1A622F" w:rsidR="00CB7DA8" w:rsidRPr="00CD3AA1" w:rsidRDefault="00CB7DA8" w:rsidP="00CB7DA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skladu s člankom 204. Poslovnika Hrvatskoga sabora </w:t>
      </w:r>
      <w:r w:rsidR="00DB487A" w:rsidRPr="00CD3AA1">
        <w:rPr>
          <w:rFonts w:ascii="Times New Roman" w:hAnsi="Times New Roman" w:cs="Times New Roman"/>
          <w:sz w:val="24"/>
          <w:szCs w:val="24"/>
          <w:shd w:val="clear" w:color="auto" w:fill="FFFFFF"/>
        </w:rPr>
        <w:t>(„Narodne novine“, br. 81/13., 113/16., 69/17., 29/18., 53/20., 119/20. - Odluka Ustavnog suda</w:t>
      </w:r>
      <w:r w:rsidR="00DB487A" w:rsidRPr="00CD3AA1">
        <w:rPr>
          <w:rFonts w:ascii="Times New Roman" w:hAnsi="Times New Roman" w:cs="Times New Roman"/>
          <w:sz w:val="24"/>
          <w:szCs w:val="24"/>
        </w:rPr>
        <w:t xml:space="preserve"> </w:t>
      </w:r>
      <w:r w:rsidR="00DB487A" w:rsidRPr="00CD3AA1">
        <w:rPr>
          <w:rFonts w:ascii="Times New Roman" w:hAnsi="Times New Roman" w:cs="Times New Roman"/>
          <w:sz w:val="24"/>
          <w:szCs w:val="24"/>
          <w:shd w:val="clear" w:color="auto" w:fill="FFFFFF"/>
        </w:rPr>
        <w:t>Republike Hrvatske</w:t>
      </w:r>
      <w:r w:rsidR="00452C2D" w:rsidRPr="00CD3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B487A" w:rsidRPr="00CD3AA1">
        <w:rPr>
          <w:rFonts w:ascii="Times New Roman" w:hAnsi="Times New Roman" w:cs="Times New Roman"/>
          <w:sz w:val="24"/>
          <w:szCs w:val="24"/>
          <w:shd w:val="clear" w:color="auto" w:fill="FFFFFF"/>
        </w:rPr>
        <w:t>123/20.</w:t>
      </w:r>
      <w:r w:rsidR="00452C2D" w:rsidRPr="00CD3AA1">
        <w:rPr>
          <w:rFonts w:ascii="Times New Roman" w:hAnsi="Times New Roman" w:cs="Times New Roman"/>
          <w:sz w:val="24"/>
          <w:szCs w:val="24"/>
        </w:rPr>
        <w:t xml:space="preserve"> i </w:t>
      </w:r>
      <w:r w:rsidR="00452C2D" w:rsidRPr="00CD3AA1">
        <w:rPr>
          <w:rFonts w:ascii="Times New Roman" w:hAnsi="Times New Roman" w:cs="Times New Roman"/>
          <w:sz w:val="24"/>
          <w:szCs w:val="24"/>
          <w:shd w:val="clear" w:color="auto" w:fill="FFFFFF"/>
        </w:rPr>
        <w:t>86/23</w:t>
      </w:r>
      <w:r w:rsidR="0012578A" w:rsidRPr="00CD3A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52C2D" w:rsidRPr="00CD3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Odluka Ustavnoga suda Republike Hrvatske</w:t>
      </w:r>
      <w:r w:rsidR="00DB487A" w:rsidRPr="00CD3AA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D3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predlaže se donošenje ovoga Zakona po hitnom postupku radi ažurne provedbe Nacionalnog plana zamjene hrvatske kune eurom, kako bi Republika Hrvatska, kao dio ekonomske i monetarne unije čija je valuta euro, s tim uskladila svoje zakonske i podzakonske propise.</w:t>
      </w:r>
    </w:p>
    <w:p w14:paraId="5F028939" w14:textId="2B44B735" w:rsidR="00F44546" w:rsidRPr="00A026D4" w:rsidRDefault="00F4454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 w:type="page"/>
      </w:r>
    </w:p>
    <w:p w14:paraId="43DE5AB4" w14:textId="5F9C438C" w:rsidR="00182967" w:rsidRPr="00A026D4" w:rsidRDefault="00140EDE" w:rsidP="00C54C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KONAČNI </w:t>
      </w:r>
      <w:r w:rsidR="00CD1054" w:rsidRPr="00A02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182967" w:rsidRPr="00A02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RIJEDLOG ZAKONA O IZMJENAMA </w:t>
      </w:r>
      <w:r w:rsidR="00FC6638" w:rsidRPr="00A02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</w:t>
      </w:r>
      <w:r w:rsidR="00452C2D" w:rsidRPr="00A02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DOPUNI </w:t>
      </w:r>
      <w:r w:rsidR="00182967" w:rsidRPr="00A02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ZAKONA O PROVEDBI UREDBE (EU) BR. 648/2012 EUROPSKOG PARLAMENTA I VIJEĆA OD 4. SRPNJA 2012. GODINE O OTC IZVEDENICAMA, SREDIŠNJOJ DRUGOJ UGOVORNOJ STRANI I TRGOVINSKOM REPOZITORIJU</w:t>
      </w:r>
    </w:p>
    <w:p w14:paraId="5B2701E6" w14:textId="444A775E" w:rsidR="00182967" w:rsidRPr="00A026D4" w:rsidRDefault="00182967" w:rsidP="001829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24049" w14:textId="58CAA88F" w:rsidR="005D4DEF" w:rsidRPr="00A026D4" w:rsidRDefault="005D4DEF" w:rsidP="00451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1. </w:t>
      </w:r>
    </w:p>
    <w:p w14:paraId="71B16930" w14:textId="63FE7F99" w:rsidR="005D4DEF" w:rsidRPr="00A026D4" w:rsidRDefault="005D4DEF" w:rsidP="00451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0AF204" w14:textId="232FB426" w:rsidR="00A026D4" w:rsidRDefault="00AD1DB9" w:rsidP="00AE13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Zakonu o provedbi Uredbe (EU) br. 648/2012 Europskog parlamenta i Vijeća od 4. srpnja 2012. godine o OTC izvedenicama, središnjoj drugoj ugovornoj strani i trgovinskom repozitoriju („Narodne novine“, broj 54/13.)</w:t>
      </w:r>
      <w:r w:rsidR="001706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5D4DE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članku 2. stavku 1. </w:t>
      </w:r>
      <w:r w:rsidR="00452C2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iza točke 7. </w:t>
      </w:r>
      <w:r w:rsidR="005D4DE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dodaj</w:t>
      </w:r>
      <w:r w:rsidR="00B5314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5D4DE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točk</w:t>
      </w:r>
      <w:r w:rsidR="00B5314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D4DE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</w:t>
      </w:r>
      <w:r w:rsidR="00AE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72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B531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4DE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</w:t>
      </w:r>
      <w:r w:rsidR="00B5314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D4DE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glas</w:t>
      </w:r>
      <w:r w:rsidR="00B5314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D4DE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CF245C2" w14:textId="77777777" w:rsidR="00503316" w:rsidRDefault="00503316" w:rsidP="005D4D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A6665" w14:textId="781EC861" w:rsidR="00B53140" w:rsidRDefault="005D4DEF" w:rsidP="004C7C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8. </w:t>
      </w:r>
      <w:r w:rsidRPr="00A026D4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Druga ugovorna strana</w:t>
      </w:r>
      <w:r w:rsidRPr="00A026D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 financijska druga ugovorna strana iz članka 2. točke 8. </w:t>
      </w:r>
      <w:r w:rsidR="00A026D4"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Uredbe (EU) br. 648/2012</w:t>
      </w:r>
      <w:r w:rsid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nefinancijska druga ugovorna st</w:t>
      </w:r>
      <w:r w:rsidR="00323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 iz članka 2. točke 9. Uredbe (EU) br. 648/2012.</w:t>
      </w:r>
    </w:p>
    <w:p w14:paraId="3477B0B6" w14:textId="77777777" w:rsidR="00B53140" w:rsidRDefault="00B53140" w:rsidP="004C7C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70948CF" w14:textId="39E77877" w:rsidR="00B53140" w:rsidRDefault="00B53140" w:rsidP="00CD3A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9. </w:t>
      </w:r>
      <w:r w:rsidRPr="00CD3AA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Pravna osoba koja upravlja mjestom trgovanja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3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 tržišni operater, kreditna institucija i investicijsko društvo koje ima odgovarajuće odobrenje u skladu s odredbama zakona kojim</w:t>
      </w:r>
      <w:r w:rsidR="003E38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</w:t>
      </w:r>
      <w:r w:rsidRPr="00B53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uređ</w:t>
      </w:r>
      <w:r w:rsidR="003E38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uje</w:t>
      </w:r>
      <w:r w:rsidRPr="00B531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tržište kapitala.</w:t>
      </w:r>
      <w:r w:rsidR="00AE1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“.</w:t>
      </w:r>
    </w:p>
    <w:p w14:paraId="1F24D98E" w14:textId="0CDEAA59" w:rsidR="00182967" w:rsidRPr="00A026D4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69461B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3BAD0F6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237CAF" w14:textId="608B49CD" w:rsidR="00182967" w:rsidRPr="00A026D4" w:rsidRDefault="00AD1DB9" w:rsidP="00F6316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182967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članku 15.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stavku 1</w:t>
      </w:r>
      <w:bookmarkStart w:id="1" w:name="_Hlk126278362"/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uvodnoj rečenici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riječi</w:t>
      </w:r>
      <w:r w:rsid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182967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200.000,00 do 500.000,00 kuna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“ zamjenjuju se riječima</w:t>
      </w:r>
      <w:r w:rsid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3731E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26.540,00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3731E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66.360,00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eura“.</w:t>
      </w:r>
    </w:p>
    <w:bookmarkEnd w:id="1"/>
    <w:p w14:paraId="58732B07" w14:textId="2E6E126F" w:rsidR="00182967" w:rsidRPr="00A026D4" w:rsidRDefault="00B84C85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stavku 2. riječi</w:t>
      </w:r>
      <w:r w:rsidR="00662672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20.000,00 do 50.000,00 kuna“ zamjenjuju se riječima</w:t>
      </w:r>
      <w:r w:rsidR="00662672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3731E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2650,00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3731E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6630,00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eura“.</w:t>
      </w:r>
    </w:p>
    <w:p w14:paraId="4FC5F082" w14:textId="77777777" w:rsidR="0012578A" w:rsidRPr="00A026D4" w:rsidRDefault="0012578A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A3819" w14:textId="079D1069" w:rsidR="00182967" w:rsidRPr="00A026D4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69461B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A3D8B96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2DA63C" w14:textId="24FB240E" w:rsidR="004A619D" w:rsidRPr="00A026D4" w:rsidRDefault="00182967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 članku 16.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stavku 1. </w:t>
      </w:r>
      <w:r w:rsidR="00470DAE" w:rsidRPr="00470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uvodnoj rečenici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riječi</w:t>
      </w:r>
      <w:r w:rsidR="00662672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„200.000,00 do 500.000,00 kuna“ zamjenjuju se riječima</w:t>
      </w:r>
      <w:r w:rsidR="00662672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„26.540,00 do 66.360,00 eura“.</w:t>
      </w:r>
    </w:p>
    <w:p w14:paraId="7DDA9415" w14:textId="77777777" w:rsidR="00B84C85" w:rsidRPr="00A026D4" w:rsidRDefault="00B84C85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F864A2" w14:textId="22225218" w:rsidR="00182967" w:rsidRPr="00A026D4" w:rsidRDefault="004A619D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stavku 2. 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riječi</w:t>
      </w:r>
      <w:r w:rsidR="00662672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30.000,00 do 50.000,00 kuna“ zamjenjuju se riječima</w:t>
      </w:r>
      <w:r w:rsidR="00662672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3980,00 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6630,00 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eura“.</w:t>
      </w:r>
    </w:p>
    <w:p w14:paraId="43912A2F" w14:textId="77777777" w:rsidR="00182967" w:rsidRPr="00A026D4" w:rsidRDefault="00182967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66330" w14:textId="488509CD" w:rsidR="00182967" w:rsidRPr="00A026D4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69461B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244BE86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9A65B" w14:textId="78365D5B" w:rsidR="00160F50" w:rsidRDefault="00160F50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naslovu iznad članka 17. riječi: „Prekršaji mjesta trgovanja“ zamjenjuju se riječima: „Prekršaji pravne osobe koja upravlja mjestom trgovanja“.</w:t>
      </w:r>
    </w:p>
    <w:p w14:paraId="2B51E31A" w14:textId="77777777" w:rsidR="00160F50" w:rsidRDefault="00160F50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7CB054" w14:textId="666AAA30" w:rsidR="00DD44BA" w:rsidRPr="00A026D4" w:rsidRDefault="00182967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članku 17.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stavku 1. </w:t>
      </w:r>
      <w:r w:rsidR="00470DAE" w:rsidRPr="00470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uvodnoj rečenici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riječi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„200.000,00 do 500.000,00 kuna“ zamjenjuju se riječima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„26.540,00 do 66.360,00 eura“</w:t>
      </w:r>
      <w:r w:rsidR="00160F50">
        <w:rPr>
          <w:rFonts w:ascii="Times New Roman" w:hAnsi="Times New Roman" w:cs="Times New Roman"/>
          <w:color w:val="000000" w:themeColor="text1"/>
          <w:sz w:val="24"/>
          <w:szCs w:val="24"/>
        </w:rPr>
        <w:t>, a riječi: „mjesto trgovanja“ zamjenjuju se riječima: „pravna osoba koja upravlja mjestom trgovanja“.</w:t>
      </w:r>
    </w:p>
    <w:p w14:paraId="55CF63CD" w14:textId="77777777" w:rsidR="00B84C85" w:rsidRPr="00A026D4" w:rsidRDefault="00B84C85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93900" w14:textId="0B7A54F5" w:rsidR="00182967" w:rsidRDefault="00B84C85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stavku 2. riječi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30.000,00 do 50.000,00 kuna“ zamjenjuju se riječima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„3980,00 do 6630,00 eura“</w:t>
      </w:r>
      <w:r w:rsidR="00160F50">
        <w:rPr>
          <w:rFonts w:ascii="Times New Roman" w:hAnsi="Times New Roman" w:cs="Times New Roman"/>
          <w:color w:val="000000" w:themeColor="text1"/>
          <w:sz w:val="24"/>
          <w:szCs w:val="24"/>
        </w:rPr>
        <w:t>, a riječi: „mjesta trgovanja“ zamjenjuju se riječima: „u pravnoj osobi koja upravlja mjestom trgovanja“.</w:t>
      </w:r>
    </w:p>
    <w:p w14:paraId="6F19F97E" w14:textId="77777777" w:rsidR="008A52E6" w:rsidRPr="00A026D4" w:rsidRDefault="008A52E6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6D7A5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99B24" w14:textId="24C18252" w:rsidR="00182967" w:rsidRPr="00A026D4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69461B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9690AFC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2D960" w14:textId="0D1674FB" w:rsidR="005D4DEF" w:rsidRPr="00A026D4" w:rsidRDefault="005D4DEF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naslovu iznad članka 18. riječi: „središnje druge ugovorne strane“ zamjenjuju se riječima: „sustava poravnanja“.</w:t>
      </w:r>
    </w:p>
    <w:p w14:paraId="156E441C" w14:textId="77777777" w:rsidR="005D4DEF" w:rsidRPr="00A026D4" w:rsidRDefault="005D4DEF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BCEDF" w14:textId="5B4C0BDA" w:rsidR="00182967" w:rsidRPr="00A026D4" w:rsidRDefault="00182967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članku 18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stavku 1. </w:t>
      </w:r>
      <w:r w:rsidR="00470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uvodnoj rečenici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riječi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„50.000,00 do 150.000,00 kuna“ zamjenjuju se riječima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6630,00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19.900,00 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eura“</w:t>
      </w:r>
      <w:r w:rsidR="005D4DE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, a riječi: „središnje druge ugovorne strane“ zamjenjuju se riječima: „sustava poravnanja“.</w:t>
      </w:r>
    </w:p>
    <w:p w14:paraId="596DA5CF" w14:textId="77777777" w:rsidR="004A619D" w:rsidRPr="00A026D4" w:rsidRDefault="004A619D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2ECFF9" w14:textId="4815D095" w:rsidR="005D4DEF" w:rsidRPr="00A026D4" w:rsidRDefault="004A619D" w:rsidP="005D4D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26278555"/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stavku 2. riječi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„10.000,00 do 30.000,00 kuna“ zamjenjuju se riječima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1320,00 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3980,00 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eura“</w:t>
      </w:r>
      <w:r w:rsidR="005D4DE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, a riječi: „središnje druge ugovorne strane“ zamjenjuju se riječima: „sustava poravnanja“.</w:t>
      </w:r>
    </w:p>
    <w:bookmarkEnd w:id="2"/>
    <w:p w14:paraId="34FEC735" w14:textId="77777777" w:rsidR="00182967" w:rsidRPr="00A026D4" w:rsidRDefault="00182967" w:rsidP="00AD1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1B9933" w14:textId="32DE5DA2" w:rsidR="00182967" w:rsidRPr="00A026D4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69461B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46DFF81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B4A9F1" w14:textId="6CA4530C" w:rsidR="00B84C85" w:rsidRPr="00A026D4" w:rsidRDefault="00182967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članku 19.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stavku 1. riječi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„50.000,00 do 150.000,00 kuna“ zamjenjuju se riječima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„6630,00 do 19.900,00 eura“.</w:t>
      </w:r>
    </w:p>
    <w:p w14:paraId="34D8125A" w14:textId="0098D875" w:rsidR="00182967" w:rsidRPr="00A026D4" w:rsidRDefault="00182967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F90183" w14:textId="4639FC99" w:rsidR="00B84C85" w:rsidRPr="00A026D4" w:rsidRDefault="004A619D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stavku 2. riječi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„10.000,00 do 30.000,00 kuna“ zamjenjuju se riječima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„1320,00 do 3980,00 eura“.</w:t>
      </w:r>
    </w:p>
    <w:p w14:paraId="49254A75" w14:textId="77777777" w:rsidR="00182967" w:rsidRPr="00A026D4" w:rsidRDefault="00182967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D7D3CC" w14:textId="1C629C75" w:rsidR="00B84C85" w:rsidRPr="00A026D4" w:rsidRDefault="00EA5313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stavku 3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. riječi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„20.000,00 do 50.000,00 kuna“ zamjenjuju se riječima</w:t>
      </w:r>
      <w:r w:rsidR="00C54C36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A619D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C85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„2650,00 do 6630,00 eura“.</w:t>
      </w:r>
    </w:p>
    <w:p w14:paraId="21E0E96E" w14:textId="6FDA32B2" w:rsidR="00182967" w:rsidRPr="00A026D4" w:rsidRDefault="00182967" w:rsidP="00F63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32518B" w14:textId="77777777" w:rsidR="00182967" w:rsidRPr="00A026D4" w:rsidRDefault="00182967" w:rsidP="00451EC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02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Završna odredba</w:t>
      </w:r>
    </w:p>
    <w:p w14:paraId="5E6F0C33" w14:textId="77777777" w:rsidR="00182967" w:rsidRPr="00A026D4" w:rsidRDefault="00182967" w:rsidP="00451EC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533DE09" w14:textId="284499AB" w:rsidR="00182967" w:rsidRPr="00A026D4" w:rsidRDefault="00182967" w:rsidP="00451EC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02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Članak </w:t>
      </w:r>
      <w:r w:rsidR="0069461B" w:rsidRPr="00A02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</w:t>
      </w:r>
      <w:r w:rsidRPr="00A026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11D9F37D" w14:textId="77777777" w:rsidR="00182967" w:rsidRPr="00A026D4" w:rsidRDefault="00182967" w:rsidP="00451EC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15EAB51" w14:textId="77777777" w:rsidR="00182967" w:rsidRPr="00A026D4" w:rsidRDefault="00182967" w:rsidP="00F6316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Ovaj Zakon stupa na snagu osmoga dana od dana objave u „Narodnim novinama“.</w:t>
      </w:r>
    </w:p>
    <w:p w14:paraId="57DF495F" w14:textId="77777777" w:rsidR="00182967" w:rsidRPr="00A026D4" w:rsidRDefault="00182967" w:rsidP="0018296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C0EA099" w14:textId="77777777" w:rsidR="00182967" w:rsidRPr="00A026D4" w:rsidRDefault="00182967" w:rsidP="001829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BF6592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C4D19BA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ACF3831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4A36987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3A64F40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253C518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7C87BEC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A4D0CF3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A12DD6F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8EE2A33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4C6E6EF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3A48A7D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387B476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54F280A" w14:textId="45DBC3CA" w:rsidR="00FE1A41" w:rsidRPr="00A026D4" w:rsidRDefault="00F6316D" w:rsidP="00F6316D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A0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br w:type="page"/>
      </w:r>
    </w:p>
    <w:p w14:paraId="4833D450" w14:textId="44918DC5" w:rsidR="00182967" w:rsidRPr="00A026D4" w:rsidRDefault="00182967" w:rsidP="00AD1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A0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lastRenderedPageBreak/>
        <w:t>OBRAZLOŽENJE</w:t>
      </w:r>
    </w:p>
    <w:p w14:paraId="0764ECE3" w14:textId="77777777" w:rsidR="00182967" w:rsidRPr="00A026D4" w:rsidRDefault="00182967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B2C2AAF" w14:textId="18DBEE46" w:rsidR="00817597" w:rsidRPr="00A026D4" w:rsidRDefault="00817597" w:rsidP="00D76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A0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Uz članak 1.</w:t>
      </w:r>
    </w:p>
    <w:p w14:paraId="4850C387" w14:textId="3EA5C3A9" w:rsidR="00817597" w:rsidRPr="00A026D4" w:rsidRDefault="00817597" w:rsidP="00D76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84FFC96" w14:textId="37F7D5AA" w:rsidR="00B02EBF" w:rsidRPr="00A026D4" w:rsidRDefault="00B02EBF" w:rsidP="00D7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0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Dodaj</w:t>
      </w:r>
      <w:r w:rsidR="00486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A0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se definicij</w:t>
      </w:r>
      <w:r w:rsidR="00486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00A0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pojm</w:t>
      </w:r>
      <w:r w:rsidR="00DD4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ova</w:t>
      </w:r>
      <w:r w:rsidRPr="00A0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„druga ugov</w:t>
      </w:r>
      <w:r w:rsidR="00991B2F" w:rsidRPr="00A0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</w:t>
      </w:r>
      <w:r w:rsidRPr="00A0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rna strana“</w:t>
      </w:r>
      <w:r w:rsidR="00486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</w:t>
      </w:r>
      <w:r w:rsidR="00DD4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„pravna osoba </w:t>
      </w:r>
      <w:r w:rsidR="00DD44BA" w:rsidRPr="00DD4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koja upravlja mjestom trgovanja</w:t>
      </w:r>
      <w:r w:rsidR="00DD44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4868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0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radi jasnoće 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 se radi o pravnim osobama </w:t>
      </w:r>
      <w:r w:rsidR="00FD32A2"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subjek</w:t>
      </w:r>
      <w:r w:rsidR="00FD32A2"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 prekršajne odgovornosti.</w:t>
      </w:r>
    </w:p>
    <w:p w14:paraId="29F7DDE0" w14:textId="77777777" w:rsidR="0048680E" w:rsidRPr="00A026D4" w:rsidRDefault="0048680E" w:rsidP="00D76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5E0828D" w14:textId="04D32D7F" w:rsidR="00182967" w:rsidRPr="00A026D4" w:rsidRDefault="00182967" w:rsidP="00D76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A0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Uz članke </w:t>
      </w:r>
      <w:r w:rsidR="00B02EBF" w:rsidRPr="00A0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2</w:t>
      </w:r>
      <w:r w:rsidRPr="00A0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.</w:t>
      </w:r>
      <w:r w:rsidR="004A619D" w:rsidRPr="00A0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160F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i</w:t>
      </w:r>
      <w:r w:rsidR="004A619D" w:rsidRPr="00A0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160F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3</w:t>
      </w:r>
      <w:r w:rsidRPr="00A02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.</w:t>
      </w:r>
    </w:p>
    <w:p w14:paraId="50FD3D01" w14:textId="77777777" w:rsidR="00182967" w:rsidRPr="00A026D4" w:rsidRDefault="00182967" w:rsidP="00B96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B0253BB" w14:textId="7D7ACF52" w:rsidR="007A7857" w:rsidRPr="00A026D4" w:rsidRDefault="00D76C34" w:rsidP="00B96E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Propisani novčani iznosi u kunama važećeg Zakona preračunavaju se u iznose u eurima u skladu s pravilima </w:t>
      </w:r>
      <w:r w:rsidR="007A7857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preračunavanj</w:t>
      </w:r>
      <w:r w:rsidR="007A7857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857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</w:t>
      </w:r>
      <w:r w:rsidR="004A00B9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="007A7857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A00B9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uvođenju eura kao službene valute u Republici Hrvatskoj („Narodne novine“, br. 57/22. i 88/22. </w:t>
      </w:r>
      <w:r w:rsidR="00B02EB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A00B9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ispravak</w:t>
      </w:r>
      <w:r w:rsidR="00B02EB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; u daljnjem tekstu</w:t>
      </w:r>
      <w:r w:rsidR="00470D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02EB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Zakon o </w:t>
      </w:r>
      <w:r w:rsidR="00AF3B59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uvođenju </w:t>
      </w:r>
      <w:r w:rsidR="00B02EBF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AF3B59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A00B9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CE7DED8" w14:textId="25987BEF" w:rsidR="00182967" w:rsidRDefault="00182967" w:rsidP="00B96E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70187A" w14:textId="2D1E0A19" w:rsidR="00B02EBF" w:rsidRPr="00A026D4" w:rsidRDefault="00B02EBF" w:rsidP="00B96E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Uz članak </w:t>
      </w:r>
      <w:r w:rsidR="0016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i </w:t>
      </w: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</w:p>
    <w:p w14:paraId="3F6EC483" w14:textId="259CD18E" w:rsidR="00B02EBF" w:rsidRPr="00A026D4" w:rsidRDefault="00B02EBF" w:rsidP="00B96E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34DBC" w14:textId="34851045" w:rsidR="00B02EBF" w:rsidRDefault="00B02EBF" w:rsidP="00B96E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 naslovu i u tekstu zamjenjuj</w:t>
      </w:r>
      <w:r w:rsidR="00160F5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izričaj</w:t>
      </w:r>
      <w:r w:rsidR="00160F5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radi jasnoće teksta.</w:t>
      </w:r>
      <w:r w:rsidR="001F22F7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Također, p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ropisani novčani iznosi u kunama važećeg Zakona preračunavaju se u iznose u eurima u skladu s pravilima za preračunavanje sukladno Zakonu o </w:t>
      </w:r>
      <w:r w:rsidR="00AF3B59"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uvođenju eura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32AFEA" w14:textId="188B8C59" w:rsidR="00C23AF0" w:rsidRDefault="00C23AF0" w:rsidP="00B96E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3F206" w14:textId="13A3693B" w:rsidR="00C23AF0" w:rsidRDefault="00C23AF0" w:rsidP="00B96E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3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Uz članak 6. </w:t>
      </w:r>
    </w:p>
    <w:p w14:paraId="7F08CB68" w14:textId="38C1F420" w:rsidR="00C23AF0" w:rsidRDefault="00C23AF0" w:rsidP="00B96E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43DA56" w14:textId="018A8A0B" w:rsidR="00C23AF0" w:rsidRPr="00C23AF0" w:rsidRDefault="00C23AF0" w:rsidP="00C23A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AF0">
        <w:rPr>
          <w:rFonts w:ascii="Times New Roman" w:hAnsi="Times New Roman" w:cs="Times New Roman"/>
          <w:color w:val="000000" w:themeColor="text1"/>
          <w:sz w:val="24"/>
          <w:szCs w:val="24"/>
        </w:rPr>
        <w:t>Propisani novčani iznosi u kunama važećeg Zakona preračunavaju se u iznose u eurima u skladu s pravilima za preračunavanje sukladno Zakonu o uvođenju eura.</w:t>
      </w:r>
    </w:p>
    <w:p w14:paraId="7632817F" w14:textId="77777777" w:rsidR="00C23AF0" w:rsidRDefault="00C23AF0" w:rsidP="00D76C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5CFA69" w14:textId="6FCDE435" w:rsidR="00182967" w:rsidRPr="00A026D4" w:rsidRDefault="00182967" w:rsidP="00D76C3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Uz članak </w:t>
      </w:r>
      <w:r w:rsidR="00C23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7FF3E07" w14:textId="77777777" w:rsidR="00182967" w:rsidRPr="00A026D4" w:rsidRDefault="00182967" w:rsidP="00B96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5FB48A4" w14:textId="5FC12290" w:rsidR="00182967" w:rsidRPr="00A026D4" w:rsidRDefault="00470DAE" w:rsidP="00B96E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Propisuje se stupanje na snagu </w:t>
      </w:r>
      <w:r w:rsidR="00182967" w:rsidRPr="00A0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Zakona</w:t>
      </w:r>
      <w:r w:rsidR="0057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182967" w:rsidRPr="00A02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741E9AF6" w14:textId="77777777" w:rsidR="00182967" w:rsidRPr="00A026D4" w:rsidRDefault="00182967" w:rsidP="001829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62BDDCA" w14:textId="77777777" w:rsidR="00182967" w:rsidRPr="00A026D4" w:rsidRDefault="00182967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252A97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5D381E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26134D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A998A7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7117B6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B236DF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74BE30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25BC38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381590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85E4EA" w14:textId="77777777" w:rsidR="00FE1A41" w:rsidRPr="00A026D4" w:rsidRDefault="00FE1A41" w:rsidP="001829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71D4BF" w14:textId="704E1464" w:rsidR="00F6316D" w:rsidRPr="00A026D4" w:rsidRDefault="00F6316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552BB1F9" w14:textId="3D1514F5" w:rsidR="00182967" w:rsidRPr="00A026D4" w:rsidRDefault="00F6316D" w:rsidP="00AD1D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</w:t>
      </w:r>
      <w:r w:rsidR="00182967" w:rsidRPr="00A0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EKST ODREDBI VAŽEĆEG ZAKONA KOJE SE MIJENJAJU</w:t>
      </w:r>
      <w:r w:rsidR="00470D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ODNOSNO DOPUNJUJU</w:t>
      </w:r>
    </w:p>
    <w:p w14:paraId="085778CC" w14:textId="77777777" w:rsidR="00182967" w:rsidRPr="00A026D4" w:rsidRDefault="00182967" w:rsidP="001829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94412" w14:textId="7A061072" w:rsidR="00FD32A2" w:rsidRPr="00CD3AA1" w:rsidRDefault="00FD32A2" w:rsidP="001A312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126277637"/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Pojmovi</w:t>
      </w:r>
    </w:p>
    <w:p w14:paraId="55B1E564" w14:textId="77777777" w:rsidR="00FD32A2" w:rsidRPr="00CD3AA1" w:rsidRDefault="00FD32A2" w:rsidP="001A312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6517FE" w14:textId="2899931A" w:rsidR="00FD32A2" w:rsidRPr="00CD3AA1" w:rsidRDefault="00FD32A2" w:rsidP="001A312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Članak 2.</w:t>
      </w:r>
    </w:p>
    <w:p w14:paraId="26AD1D25" w14:textId="77777777" w:rsidR="001A3124" w:rsidRPr="00A026D4" w:rsidRDefault="001A3124" w:rsidP="001A312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DF7101" w14:textId="4E3F823C" w:rsidR="00FD32A2" w:rsidRPr="00CD3AA1" w:rsidRDefault="00FD32A2" w:rsidP="00FD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>(1) U smislu ovoga Zakona pojedini pojmovi imaju sljedeće značenje:</w:t>
      </w:r>
    </w:p>
    <w:p w14:paraId="66FEEC3B" w14:textId="77777777" w:rsidR="00FD32A2" w:rsidRPr="00CD3AA1" w:rsidRDefault="00FD32A2" w:rsidP="00FD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CD3AA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Agencija je Hrvatska agencija za nadzor financijskih usluga (u daljnjem tekstu: Agencija)</w:t>
      </w: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čije su nadležnosti i područje rada propisani Zakonom o Hrvatskoj agenciji za nadzor financijskih usluga i ovim Zakonom.</w:t>
      </w:r>
    </w:p>
    <w:p w14:paraId="5CB98E77" w14:textId="77777777" w:rsidR="00FD32A2" w:rsidRPr="00CD3AA1" w:rsidRDefault="00FD32A2" w:rsidP="00FD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CD3AA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HNB</w:t>
      </w: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Hrvatska narodna banka (u daljnjem tekstu: HNB), središnja banka Republike Hrvatske čiji su zadaci i nadležnosti propisani Zakonom o Hrvatskoj narodnoj banci, ovim Zakonom i drugim zakonima.</w:t>
      </w:r>
    </w:p>
    <w:p w14:paraId="559B4ECF" w14:textId="77777777" w:rsidR="00FD32A2" w:rsidRPr="00CD3AA1" w:rsidRDefault="00FD32A2" w:rsidP="00FD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CD3AA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ESMA</w:t>
      </w: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Europsko nadzorno tijelo za vrijednosne papire i tržišta kapitala, osnovano Uredbom (EU) br. 1095/2010 Europskog parlamenta i Vijeća od 24. studenoga 2010. o osnivanju europskog nadzornog tijela (Europskog nadzornog tijela za vrijednosne papire i tržišta kapitala), izmjeni Odluke br. 716/2009/EZ i stavljanju izvan snage Odluke Komisije br. 2009/77/EZ(EU).</w:t>
      </w:r>
    </w:p>
    <w:p w14:paraId="422B4466" w14:textId="77777777" w:rsidR="00FD32A2" w:rsidRPr="00CD3AA1" w:rsidRDefault="00FD32A2" w:rsidP="00FD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Pr="00CD3AA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Uredba (EU) br. 648/2012</w:t>
      </w: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Uredba (EU) br. 648/2012 Europskog parlamenta i Vijeća od 4. srpnja 2012. o OTC izvedenicama, središnjoj drugoj ugovornoj strani i trgovinskom repozitoriju.</w:t>
      </w:r>
    </w:p>
    <w:p w14:paraId="10EBD7CC" w14:textId="77777777" w:rsidR="00FD32A2" w:rsidRPr="00CD3AA1" w:rsidRDefault="00FD32A2" w:rsidP="00FD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Pr="00CD3AA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Kolegij</w:t>
      </w: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kolegij regulatora čiji su članovi navedeni u članku 18. stavku 2. Uredbe (EU) br. 648/2012.</w:t>
      </w:r>
    </w:p>
    <w:p w14:paraId="42C25F50" w14:textId="77777777" w:rsidR="00FD32A2" w:rsidRPr="00CD3AA1" w:rsidRDefault="00FD32A2" w:rsidP="00FD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r w:rsidRPr="00CD3AA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ESCB</w:t>
      </w: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Europski sustav središnjih banaka čije su nadležnosti i područje rada propisani Ugovorom o Europskoj uniji i Ugovorom o funkcioniranju Europske unije.</w:t>
      </w:r>
    </w:p>
    <w:p w14:paraId="35CF4E5D" w14:textId="77777777" w:rsidR="00FD32A2" w:rsidRPr="00CD3AA1" w:rsidRDefault="00FD32A2" w:rsidP="00FD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 w:rsidRPr="00CD3AA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EBA</w:t>
      </w: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Europska agencija za nadzor bankovnog sustava osnovana Uredbom (EU) br. 1093/2010 Europskog parlamenta i Vijeća od 24. studenoga 2010. o osnivanju europskog nadzornog tijela (Europske agencije za nadzor bankovnog sustava), izmjeni Odluke br. 716/2009/EZ i stavljanju izvan snage Odluke Komisije br. 2009/78/EZ (EU).</w:t>
      </w:r>
    </w:p>
    <w:p w14:paraId="6CFE1881" w14:textId="77777777" w:rsidR="00FD32A2" w:rsidRPr="00CD3AA1" w:rsidRDefault="00FD32A2" w:rsidP="00FD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AA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 Ostali pojmovi u smislu ovoga Zakona imaju istovjetno značenje kao pojmovi upotrijebljeni u Uredbi (EU) br. 648/2012.</w:t>
      </w:r>
    </w:p>
    <w:p w14:paraId="7E181042" w14:textId="77777777" w:rsidR="00FD32A2" w:rsidRPr="00A026D4" w:rsidRDefault="00FD32A2" w:rsidP="00451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8AC13C" w14:textId="063D70AB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Prekršaji središnje druge ugovorne strane</w:t>
      </w:r>
    </w:p>
    <w:p w14:paraId="00240918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D9F96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Članak 15.</w:t>
      </w:r>
    </w:p>
    <w:p w14:paraId="4B5FE402" w14:textId="77777777" w:rsidR="00182967" w:rsidRPr="00A026D4" w:rsidRDefault="00182967" w:rsidP="001829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AF083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(1) Novčanom kaznom u iznosu od 200.000,00 do 500.000,00 kuna kaznit će se za prekršaj središnja druga ugovorna strana ako:</w:t>
      </w:r>
    </w:p>
    <w:p w14:paraId="66FFC2AC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1. ne prihvati ili odbije zahtjev za pristup mjesta trgovanja u skladu sa člankom 7. Uredbe (EU) br. 648/2012,</w:t>
      </w:r>
    </w:p>
    <w:p w14:paraId="270C843C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2. ne osigura da su detalji, izmjene ili informacije o isteku svakog ugovora o izvedenicama koji je sklopila s drugom ugovornom stranom dostavljeni trgovinskom repozitoriju u roku u skladu sa člankom 9. stavkom 1. Uredbe (EU) br. 648/2012,</w:t>
      </w:r>
    </w:p>
    <w:p w14:paraId="0F2CA195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3. ne osigura dostavu podataka o ugovoru o izvedenicama ESMA-i u slučaju da trgovinski repozitorij nije dostupan da zabilježi podatke u skladu s člankom 9. stavkom 3. Uredbe (EU) br. 648/2012,</w:t>
      </w:r>
    </w:p>
    <w:p w14:paraId="297815D2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4. obavlja djelatnosti za koje nema odobrenje Agencije u skladu sa člankom 14. stavkom 1. i člankom 15. Uredbe (EU) br. 648/2012,</w:t>
      </w:r>
    </w:p>
    <w:p w14:paraId="6FF30CBA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5. bez odgode ne obavijesti Agenciju o značajnim promjenama uvjeta pod kojima je izdano odobrenje za rad u skladu sa člankom 14. stavkom 4. Uredbe (EU) br. 648/2012,</w:t>
      </w:r>
    </w:p>
    <w:p w14:paraId="52247FD1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6. ne ispunjava kapitalne zahtjeve u skladu sa člankom 16. Uredbe (EU) br. 648/2012,</w:t>
      </w:r>
    </w:p>
    <w:p w14:paraId="3A672259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7. ne ispunjava organizacijske zahtjeve u skladu sa člankom 26. i člankom 27. Uredbe (EU) br. 648/2012,</w:t>
      </w:r>
    </w:p>
    <w:p w14:paraId="351ADC87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8. ne omogući Agenciji i revizoru uvid u zapisnike sa sjednica nadzornog odbora u skladu sa člankom 27. stavkom 3. Uredbe (EU) br. 648/2012,</w:t>
      </w:r>
    </w:p>
    <w:p w14:paraId="0657F630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9. ne uspostavi procedure i kriterije za izbor članova Odbora za rizik i trajanje njihova mandata te ne obavijesti Agenciju o svakom postupanju koje je suprotno preporukama Odbora za rizik u skladu sa člankom 28. Uredbe (EU) br. 648/2012,</w:t>
      </w:r>
    </w:p>
    <w:p w14:paraId="5A51C3CB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10. u propisanim rokovima ne čuva dokumentaciju o svim obavljenim uslugama i aktivnostima i raskinutim ugovorima te ih ne učini dostupnim na zahtjev Agencije u skladu sa člankom 29. Uredbe (EU) br. 648/2012,</w:t>
      </w:r>
    </w:p>
    <w:p w14:paraId="29ACFEE4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11. ne obavijesti Agenciju o promjenama u upravi u skladu sa člankom 31. stavkom 1. Uredbe (EU) br. 648/2012,</w:t>
      </w:r>
    </w:p>
    <w:p w14:paraId="65B9AFFC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12. ne propiše i ne primjenjuje odgovarajuće mjere i postupke za utvrđivanje, sprječavanje i upravljanje sukobom interesa u skladu sa člankom 33. Uredbe (EU) br. 648/2012,</w:t>
      </w:r>
    </w:p>
    <w:p w14:paraId="081FFCBE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13. ne osigura kontinuitet poslovanja u skladu sa člankom 34. Uredbe (EU) br. 648/2012,</w:t>
      </w:r>
    </w:p>
    <w:p w14:paraId="15BAAFB6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14. ne ispunjava uvjete za izdvajanje poslovnih procesa, usluga i aktivnosti i nema odobrenje Agencije u skladu sa člankom 35. stavkom 1. Uredbe (EU) br. 648/2012,</w:t>
      </w:r>
    </w:p>
    <w:p w14:paraId="5E7ED132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15. na zahtjev Agencije ne učini dostupnim sve informacije potrebne za procjenu usklađenosti zahtjeva za izdvojene poslovne procese, usluge i aktivnosti u skladu sa člankom 35. stavkom 3. Uredbe (EU) br. 648/2012,</w:t>
      </w:r>
    </w:p>
    <w:p w14:paraId="39543288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16. ne postupa u najboljem interesu članova poravnanja te nema dostupna i transparentna pravila za rješavanje pritužbi u skladu sa člankom 36. Uredbe (EU) br. 648/2012,</w:t>
      </w:r>
    </w:p>
    <w:p w14:paraId="60A4DFE6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17. ne propiše kategorije prihvatljivih članova sustava poravnanja i kriterije za njihovo uključivanje u sustav poravnanja u skladu sa člankom 37. stavkom 1. i 3. Uredbe (EU) br. 648/2012,</w:t>
      </w:r>
    </w:p>
    <w:p w14:paraId="0039CC66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18. ne osigura da članovi sustava poravnanja na kontinuiranoj bazi primjenjuju kriterije iz članka 37. stavka 1. Uredbe (EU) br. 648/2012, u skladu sa člankom 37. stavkom 2. Uredbe (EU) br. 648/2012,</w:t>
      </w:r>
    </w:p>
    <w:p w14:paraId="259D4E84" w14:textId="499B0279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19. ne provede sveobuhvatnu reviziju usklađenosti članova sustava poravnanja u skladu sa člankom 37. stavkom 2. Uredbe (EU) br. 648/2012, najmanje jednom godišnje,</w:t>
      </w:r>
    </w:p>
    <w:p w14:paraId="29D905DF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20. ne propiše procedure za suspenziju i isključenje članova sustava poravnanja u skladu sa člankom 37. stavkom 4. Uredbe (EU) br. 648/2012,</w:t>
      </w:r>
    </w:p>
    <w:p w14:paraId="2356157B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21. ne objavi cijene, rizike i ostale informacije povezane sa uslugama koje obavlja u skladu sa člankom 38. Uredbe (EU) br. 648/2012,</w:t>
      </w:r>
    </w:p>
    <w:p w14:paraId="0C8E41AC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22. ne evidentira imovinu i račune u skladu sa člankom 39. Uredbe (EU) br. 648/2012,</w:t>
      </w:r>
    </w:p>
    <w:p w14:paraId="0F6AE60F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23. ne mjeri i ne procjenjuje likvidnost i kreditnu izloženost prema svakom članu poravnanja i, gdje je primjenjivo, ostalim središnjim drugim ugovornim stranama s kojima ima zaključen ugovor o međudjelovanju u skladu sa člankom 40. Uredbe (EU) br. 648/2012,</w:t>
      </w:r>
    </w:p>
    <w:p w14:paraId="495AC95B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24. ne prikuplja iznos nadoknade u svrhu osiguranja od kreditnog rizika u skladu sa člankom 41. Uredbe (EU) br. 648/2012,</w:t>
      </w:r>
    </w:p>
    <w:p w14:paraId="7605FBB1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25. ne vodi jamstveni fond u svrhu namire gubitaka koji prelaze iznos osiguran iznosima nadoknade na način kako je propisano člankom 42. Uredbe (EU) br. 648/2012,</w:t>
      </w:r>
    </w:p>
    <w:p w14:paraId="2F587382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26. ne raspolaže dodatnim financijskim sredstvima za pokrivanje gubitaka koji prelaze iznos osiguran iznosima nadoknade i jamstvenim fondom u skladu sa člankom 43. Uredbe (EU) br. 648/2012,</w:t>
      </w:r>
    </w:p>
    <w:p w14:paraId="0913265C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27. u svakom trenutku nema dovoljno sredstava kojim osigurava potrebnu likvidnost i na dnevnoj osnovi ne mjeri potrebe za likvidnosti u skladu sa člankom 44. Uredbe (EU) br. 648/2012,</w:t>
      </w:r>
    </w:p>
    <w:p w14:paraId="7FD16546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28. ne koristi instrumente osiguranja prema redoslijedu korištenja u skladu sa člankom 45. Uredbe (EU) br. 648/2012,</w:t>
      </w:r>
    </w:p>
    <w:p w14:paraId="3D79CB7F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29. ne ispunjava zahtjeve o kolateralima u skladu sa člankom 46. Uredbe (EU) br. 648/2012,</w:t>
      </w:r>
    </w:p>
    <w:p w14:paraId="5353A385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30. ne ulaže financijska sredstva u skladu sa člankom 47. Uredbe (EU) br. 648/2012,</w:t>
      </w:r>
    </w:p>
    <w:p w14:paraId="1F34361B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31. ne propiše procedure u skladu sa člankom 48. stavkom 1. Uredbe (EU) br. 648/2012 i/ili iste ne revidira najmanje jednom godišnje,</w:t>
      </w:r>
    </w:p>
    <w:p w14:paraId="4717F501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32. ne postupi u skladu sa člankom 48. stavkom 2. Uredbe (EU) br. 648/2012 u slučaju nemogućnosti člana sustava poravnanja da podmiri svoje obveze,</w:t>
      </w:r>
    </w:p>
    <w:p w14:paraId="295E5AFD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33. ne obavijesti Agenciju kada smatra da član sustava poravnanja neće biti u mogućnosti podmiriti svoje obveze u skladu sa člankom 48. stavkom 3. Uredbe (EU) br. 648/2012,</w:t>
      </w:r>
    </w:p>
    <w:p w14:paraId="4A504F41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34. ne osigura da su procedure koje se odnose na nemogućnost člana sustava poravnanja da podmiri svoje obveze provedive i zakonski utjerive, u skladu sa člankom 48. stavkom 4. Uredbe (EU) br. 648/2012,</w:t>
      </w:r>
    </w:p>
    <w:p w14:paraId="6431B260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35. ne osigura, najmanje ugovorno, u slučaju iz članka 39. stavka 2. Uredbe (EU) br. 648/2012, primjenu procedura za prijenos imovine klijenata člana sustava poravnanja koji nije mogućnosti podmiriti svoje obveze, u skladu sa člankom 48. stavkom 5. Uredbe (EU) br. 648/2012,</w:t>
      </w:r>
    </w:p>
    <w:p w14:paraId="2B94276D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36. ne osigura, najmanje ugovorno, u slučaju iz članka 39. stavka 3. Uredbe, primjenu procedura za prijenos imovine klijenata člana sustava poravnanja koji nije u mogućnosti podmiriti svoje obveze, u skladu sa člankom 48. stavkom 6. Uredbe (EU) br. 648/2012,</w:t>
      </w:r>
    </w:p>
    <w:p w14:paraId="77D2AEC2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37. ne postupa sa kolateralima klijenata članova sustava poravnanja u skladu sa člankom 48. stavkom 7. Uredbe (EU) br. 648/2012,</w:t>
      </w:r>
    </w:p>
    <w:p w14:paraId="267829EE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38. ne provjerava redovito modele i parametre za kontrolu rizika, ne provodi testiranja otpornosti na stres i testiranja modela na prethodnom razdoblju te javno ne objavljuje ključne informacije o modelu upravljanja rizikom u skladu sa člankom 49. Uredbe (EU) br. 648/2012,</w:t>
      </w:r>
    </w:p>
    <w:p w14:paraId="2C83D379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39. ne koristi, kada je praktično i moguće, novac središnje banke za namiru transakcija u skladu sa člankom 50. Uredbe (EU) br. 648/2012,</w:t>
      </w:r>
    </w:p>
    <w:p w14:paraId="3D67324A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40. upravljanje rizicima u ugovorima o međudjelovanju nije uređeno u skladu sa člankom 52. Uredbe (EU) br. 648/2012,</w:t>
      </w:r>
    </w:p>
    <w:p w14:paraId="32209743" w14:textId="2081CD2A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41. odnosi iz ugovora o međudjelovanju nisu uređeni u skladu sa člankom 53. Uredbe (EU) br. 648/2012,</w:t>
      </w:r>
    </w:p>
    <w:p w14:paraId="6BBE5FD9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42. ne postupi u skladu s rješenjem o nadzornim mjerama Agencije, izrečenim sukladno odredbama članka 10. ovoga Zakona.</w:t>
      </w:r>
    </w:p>
    <w:p w14:paraId="3E423D70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(2) Novčanom kaznom u iznosu od 20.000,00 do 50.000,00 kuna kaznit će se za prekršaje iz stavka 1. ovoga članka i odgovorna osoba središnje druge ugovorne strane.</w:t>
      </w:r>
    </w:p>
    <w:p w14:paraId="0E3BB4AE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8F1EA0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Prekršaji druge ugovorne strane</w:t>
      </w:r>
    </w:p>
    <w:p w14:paraId="4496A86E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C868AA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Članak 16.</w:t>
      </w:r>
    </w:p>
    <w:p w14:paraId="3D642065" w14:textId="77777777" w:rsidR="00182967" w:rsidRPr="001706B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B85FA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(1) Novčanom kaznom u iznosu od 200.000,00 do 500.000,00 kuna kaznit će se za prekršaj druga ugovorna strana ako:</w:t>
      </w:r>
    </w:p>
    <w:p w14:paraId="7CE05A90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 ne izvrši poravnanje preko središnje druge ugovorne strane za sve ugovore o OTC izvedenicama koji ispunjavaju uvjete za poravnanje u skladu sa člankom 4. stavkom 1. i 3. Uredbe (EU) br. 648/2012,</w:t>
      </w:r>
    </w:p>
    <w:p w14:paraId="6BDC97BC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2. ne obavijesti Agenciju, odnosno HNB o primjeni izuzeća kod unutargrupnih transakcija u roku propisanom člankom 4. stavkom 2. Uredbe (EU) br. 648/2012,</w:t>
      </w:r>
    </w:p>
    <w:p w14:paraId="475C4D13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3. ne dostavi podatke o sklapanju, izmjenama i raskidu ugovora o izvedenicama trgovinskom repozitoriju te ih ne čuva u propisanom roku u skladu sa člankom 9. stavkom 1. i 2. Uredbe (EU) br. 648/2012,</w:t>
      </w:r>
    </w:p>
    <w:p w14:paraId="65D66FF5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4. ne osigura dostavu podataka o ugovoru o izvedenicama ESMA-i u slučaju da trgovinski repozitorij nije dostupan da zabilježi podatke u skladu sa člankom 9. stavkom 3. Uredbe (EU) br. 648/2012,</w:t>
      </w:r>
    </w:p>
    <w:p w14:paraId="71625EA9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5. kao nefinancijska druga ugovorna strana ne obavijesti ESMA-u i Agenciju o prelasku praga poravnanja sklopljenih ugovora o OTC izvedenicama u skladu sa člankom 10. stavkom 1. Uredbe (EU) br. 648/2012,</w:t>
      </w:r>
    </w:p>
    <w:p w14:paraId="6C605E3A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6. kao nefinancijska druga ugovorna strana ne izvrši poravnanje svih budućih ugovora u roku od četiri mjeseca od nastanka obveze poravnanja u skladu sa člankom 10. stavkom 1. Uredbe (EU) br. 648/2012,</w:t>
      </w:r>
    </w:p>
    <w:p w14:paraId="09290BF0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7. kao nefinancijska druga ugovorna strana ne uključi sve ugovore o OTC izvedenicama sklopljene unutar grupe u izračunavanje vrijednosti ugovora u skladu sa člankom 10. stavkom 3. Uredbe (EU) br. 648/2012,</w:t>
      </w:r>
    </w:p>
    <w:p w14:paraId="66F5E11C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8. ne osigura, uz provedbu dubinskog snimanja, prikladne procedure za mjerenje, nadzor i smanjivanje operativnog i kreditnog rizika druge ugovorne strane u slučaju sklapanja ugovora o OTC izvedenicama čije poravnanje ne vrši središnja druga ugovorna strana, u skladu sa člankom 11. stavkom 1. Uredbe (EU) br. 648/2012,</w:t>
      </w:r>
    </w:p>
    <w:p w14:paraId="3A0DF1C4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9. na dnevnoj bazi ne prikazuju fer vrijednost preostalih ugovora kada sklopljeni ugovori o OTC izvedenicama prelaze prag poravnanja u skladu sa člankom 11. stavkom 2. Uredbe (EU) br. 648/2012,</w:t>
      </w:r>
    </w:p>
    <w:p w14:paraId="69B53F75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10. ne uspostavi procedure upravljanja rizikom koje zahtijevaju pravodobnu, točnu i prikladno odvojenu razmjenu kolaterala vezanih uz ugovore o OTC izvedenicama u skladu sa člankom 11. stavkom 3. Uredbe (EU) br. 648/2012,</w:t>
      </w:r>
    </w:p>
    <w:p w14:paraId="1214E14B" w14:textId="0F57CEE6" w:rsidR="001B003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11. ne raspolaže prikladnom i razmjernom količinom kapitala za upravljanje rizikom koji nije pokriven prikladnim kolateralom u skladu sa člankom 11. stavkom 4. Uredbe (EU) br. 648/2012,</w:t>
      </w:r>
    </w:p>
    <w:p w14:paraId="296B59A4" w14:textId="28034F5B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12. kao nefinancijska druga ugovorna strana ne obavijesti Agenciju o namjeri primjene izuzeća u skladu sa člankom 11. stavkom 7. Uredbe (EU) br. 648/2012,</w:t>
      </w:r>
    </w:p>
    <w:p w14:paraId="2E078C6A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13. kao nefinancijska druga ugovorna strana ne obavijesti Agenciju o namjeri primjene izuzeća u skladu sa člankom 11. stavkom 9. Uredbe (EU) br. 648/2012,</w:t>
      </w:r>
    </w:p>
    <w:p w14:paraId="5F404818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14. javno ne objavi informacije o izuzeću za unutargrupne transakcije u skladu sa člankom 11. stavkom 11. Uredbe (EU) br. 648/2012,</w:t>
      </w:r>
    </w:p>
    <w:p w14:paraId="59519E7B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15. ne postupi u skladu s rješenjem o nadzornim mjerama Agencije, izrečenim sukladno odredbama članka 10. ovoga Zakona,</w:t>
      </w:r>
    </w:p>
    <w:p w14:paraId="5F6D5667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16. ne postupi u skladu s rješenjem o nadzornim mjerama HNB-a, izrečenim sukladno odredbama članka 12. ovoga Zakona.</w:t>
      </w:r>
    </w:p>
    <w:p w14:paraId="76CEBD8B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(2) Novčanom kaznom u iznosu od 30.000,00 do 50.000,00 kuna kaznit će se za prekršaje iz stavka 1. ovoga članka i odgovorna osoba druge ugovorne strane.</w:t>
      </w:r>
    </w:p>
    <w:p w14:paraId="744A6712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61005E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Prekršaji mjesta trgovanja</w:t>
      </w:r>
    </w:p>
    <w:p w14:paraId="55580677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FCE7C9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Članak 17.</w:t>
      </w:r>
    </w:p>
    <w:p w14:paraId="7D54DAB7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7905F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(1) Novčanom kaznom u iznosu od 200.000,00 do 500.000,00 kuna kaznit će se za prekršaj mjesto trgovanja ako:</w:t>
      </w:r>
    </w:p>
    <w:p w14:paraId="26CF5629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1. na zahtjev središnje druge ugovorne strane ne dostavi podatke o sklopljenim ugovorima o OTC izvedenicama u skladu sa člankom 8. stavkom 1. Uredbe (EU) br. 648/2012,</w:t>
      </w:r>
    </w:p>
    <w:p w14:paraId="77149516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2. ne postupa sa zahtjevom središnje druge ugovorne strane za pristup u skladu sa člankom 8. stavkom 2. i stavkom 3. Uredbe (EU) br. 648/2012,</w:t>
      </w:r>
    </w:p>
    <w:p w14:paraId="38BF59E9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3. ne postupi u skladu s rješenjem kojim se izriču nadzorne mjere Agencije, izrečenim sukladno odredbama članka 10. ovoga Zakona.</w:t>
      </w:r>
    </w:p>
    <w:p w14:paraId="4ADA0EDC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(2) Novčanom kaznom u iznosu od 30.000,00 do 50.000,00 kuna kaznit će se za prekršaje iz stavka 1. ovoga članka i odgovorna osoba mjesta trgovanja.</w:t>
      </w:r>
    </w:p>
    <w:p w14:paraId="2A78E36B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B93D02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Prekršaji članova središnje druge ugovorne strane</w:t>
      </w:r>
    </w:p>
    <w:p w14:paraId="2F667E52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8EEBA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Članak 18.</w:t>
      </w:r>
    </w:p>
    <w:p w14:paraId="13BB0E5E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22F9DA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(1) Novčanom kaznom u iznosu od 50.000,00 do 150.000,00 kuna kaznit će se za prekršaj član središnje druge ugovorne strane ako:</w:t>
      </w:r>
    </w:p>
    <w:p w14:paraId="46F4073B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1. javno ne objavi cijene i naknade za usluge koje obavlja u skladu sa člankom 38. Uredbe (EU) br. 648/2012,</w:t>
      </w:r>
    </w:p>
    <w:p w14:paraId="42AF9358" w14:textId="560637A0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2. ne evidentira imovinu i račune u skladu sa člankom 39. stavkom 4. Uredbe (EU) br. 648/2012,</w:t>
      </w:r>
    </w:p>
    <w:p w14:paraId="76B7E521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3. ne razvrsta klijente, ne obavještava ih o troškovima i razini zaštite te ne obavlja usluge po komercijalnim uvjetima u skladu sa člankom 39. stavkom 5., 6. i 7. Uredbe (EU) br. 648/2012,</w:t>
      </w:r>
    </w:p>
    <w:p w14:paraId="70B0D845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4. ne postupi u skladu s rješenjem o nadzornim mjerama Agencije, izrečenim sukladno odredbama članka 10. ovoga Zakona.</w:t>
      </w:r>
    </w:p>
    <w:p w14:paraId="17BFAA94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(2) Novčanom kaznom u iznosu od 10.000,00 do 30.000,00 kuna kaznit će se za prekršaje iz stavka 1. ovoga članka i odgovorna osoba člana središnje druge ugovorne strane.</w:t>
      </w:r>
    </w:p>
    <w:p w14:paraId="2EFFA843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6EA88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Prekršaj kvalificiranih ulagatelja</w:t>
      </w:r>
    </w:p>
    <w:p w14:paraId="55C0353A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6D965" w14:textId="77777777" w:rsidR="00182967" w:rsidRPr="00CD3AA1" w:rsidRDefault="00182967" w:rsidP="00451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AA1">
        <w:rPr>
          <w:rFonts w:ascii="Times New Roman" w:hAnsi="Times New Roman" w:cs="Times New Roman"/>
          <w:color w:val="000000" w:themeColor="text1"/>
          <w:sz w:val="24"/>
          <w:szCs w:val="24"/>
        </w:rPr>
        <w:t>Članak 19.</w:t>
      </w:r>
    </w:p>
    <w:p w14:paraId="6C8EE409" w14:textId="77777777" w:rsidR="00182967" w:rsidRPr="00CD3AA1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F2023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(1) Novčanom kaznom u iznosu od 50.000,00 do 150.000,00 kuna kaznit će se za prekršaj kvalificirani ulagatelj, kao pravna osoba, ako pisanim putem ne obavijesti Agenciju o stjecanju, otpuštanju ili promjeni kvalificiranog udjela u središnjoj drugoj ugovornoj strani, navodeći visinu udjela koju namjerava otpustiti, odnosno steći u skladu sa člankom 31. stavkom 2. Uredbe (EU) br. 648/2012.</w:t>
      </w:r>
    </w:p>
    <w:p w14:paraId="4A65D536" w14:textId="77777777" w:rsidR="00182967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(2) Novčanom kaznom u iznosu od 10.000,00 do 30.000,00 kuna kaznit će se za prekršaje iz stavka 1. ovoga članka i odgovorna osoba kvalificiranog ulagatelja.</w:t>
      </w:r>
    </w:p>
    <w:p w14:paraId="3F314456" w14:textId="78536315" w:rsidR="001E7C23" w:rsidRPr="00A026D4" w:rsidRDefault="00182967" w:rsidP="00451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t>(3) Novčanom kaznom u iznosu od 20.000,00 do 50.000,00 kuna kaznit će se za prekršaj kvalificirani ulagatelj, kao fizička osoba, ako pisanim putem ne obavi</w:t>
      </w:r>
      <w:r w:rsidRPr="00A026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jesti Agenciju o stjecanju, otpuštanju ili promjeni kvalificiranog udjela u središnjoj drugoj ugovornoj strani, navodeći visinu udjela koju namjerava otpustiti, odnosno steći u skladu sa člankom 31. stavkom 2. Uredbe (EU) br. 648/2012.</w:t>
      </w:r>
    </w:p>
    <w:bookmarkEnd w:id="3"/>
    <w:p w14:paraId="68B82490" w14:textId="77777777" w:rsidR="006A032E" w:rsidRPr="00A026D4" w:rsidRDefault="006A032E" w:rsidP="006A03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A032E" w:rsidRPr="00A026D4" w:rsidSect="001C42C8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08B2D" w14:textId="77777777" w:rsidR="002A1E85" w:rsidRDefault="002A1E85" w:rsidP="005E7D89">
      <w:pPr>
        <w:spacing w:after="0" w:line="240" w:lineRule="auto"/>
      </w:pPr>
      <w:r>
        <w:separator/>
      </w:r>
    </w:p>
  </w:endnote>
  <w:endnote w:type="continuationSeparator" w:id="0">
    <w:p w14:paraId="39DA7B14" w14:textId="77777777" w:rsidR="002A1E85" w:rsidRDefault="002A1E85" w:rsidP="005E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985697"/>
      <w:docPartObj>
        <w:docPartGallery w:val="Page Numbers (Bottom of Page)"/>
        <w:docPartUnique/>
      </w:docPartObj>
    </w:sdtPr>
    <w:sdtEndPr/>
    <w:sdtContent>
      <w:p w14:paraId="6F830393" w14:textId="3B501D65" w:rsidR="005E7D89" w:rsidRDefault="005E7D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77">
          <w:rPr>
            <w:noProof/>
          </w:rPr>
          <w:t>1</w:t>
        </w:r>
        <w:r>
          <w:fldChar w:fldCharType="end"/>
        </w:r>
      </w:p>
    </w:sdtContent>
  </w:sdt>
  <w:p w14:paraId="7B2EEEBD" w14:textId="77777777" w:rsidR="005E7D89" w:rsidRDefault="005E7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6CAC" w14:textId="77777777" w:rsidR="002A1E85" w:rsidRDefault="002A1E85" w:rsidP="005E7D89">
      <w:pPr>
        <w:spacing w:after="0" w:line="240" w:lineRule="auto"/>
      </w:pPr>
      <w:r>
        <w:separator/>
      </w:r>
    </w:p>
  </w:footnote>
  <w:footnote w:type="continuationSeparator" w:id="0">
    <w:p w14:paraId="2AC70D87" w14:textId="77777777" w:rsidR="002A1E85" w:rsidRDefault="002A1E85" w:rsidP="005E7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05"/>
    <w:rsid w:val="00024613"/>
    <w:rsid w:val="00037BCD"/>
    <w:rsid w:val="00047990"/>
    <w:rsid w:val="00064705"/>
    <w:rsid w:val="000678D3"/>
    <w:rsid w:val="000A5B85"/>
    <w:rsid w:val="000E3AB4"/>
    <w:rsid w:val="000F2080"/>
    <w:rsid w:val="0012578A"/>
    <w:rsid w:val="00140EDE"/>
    <w:rsid w:val="00142E30"/>
    <w:rsid w:val="001536BB"/>
    <w:rsid w:val="00160F50"/>
    <w:rsid w:val="001706B4"/>
    <w:rsid w:val="00182967"/>
    <w:rsid w:val="001A3124"/>
    <w:rsid w:val="001B0037"/>
    <w:rsid w:val="001C1639"/>
    <w:rsid w:val="001C42C8"/>
    <w:rsid w:val="001D59D8"/>
    <w:rsid w:val="001E2218"/>
    <w:rsid w:val="001E7C23"/>
    <w:rsid w:val="001F22F7"/>
    <w:rsid w:val="00211A5A"/>
    <w:rsid w:val="00223FE0"/>
    <w:rsid w:val="0027709D"/>
    <w:rsid w:val="002A1E85"/>
    <w:rsid w:val="003029F5"/>
    <w:rsid w:val="00323A5F"/>
    <w:rsid w:val="003317A5"/>
    <w:rsid w:val="003731E6"/>
    <w:rsid w:val="003B66C1"/>
    <w:rsid w:val="003E38DA"/>
    <w:rsid w:val="003E3D55"/>
    <w:rsid w:val="003F3A77"/>
    <w:rsid w:val="0044093B"/>
    <w:rsid w:val="00451EC4"/>
    <w:rsid w:val="00452C2D"/>
    <w:rsid w:val="00470DAE"/>
    <w:rsid w:val="0048680E"/>
    <w:rsid w:val="004A00B9"/>
    <w:rsid w:val="004A4238"/>
    <w:rsid w:val="004A619D"/>
    <w:rsid w:val="004C63C5"/>
    <w:rsid w:val="004C7CFE"/>
    <w:rsid w:val="004D0BA1"/>
    <w:rsid w:val="004F6802"/>
    <w:rsid w:val="00503316"/>
    <w:rsid w:val="00531163"/>
    <w:rsid w:val="00567427"/>
    <w:rsid w:val="005718B3"/>
    <w:rsid w:val="005D4DEF"/>
    <w:rsid w:val="005E5D43"/>
    <w:rsid w:val="005E63EC"/>
    <w:rsid w:val="005E7D89"/>
    <w:rsid w:val="006223B6"/>
    <w:rsid w:val="00662672"/>
    <w:rsid w:val="0069461B"/>
    <w:rsid w:val="006A032E"/>
    <w:rsid w:val="006C709F"/>
    <w:rsid w:val="006E0482"/>
    <w:rsid w:val="006E6D98"/>
    <w:rsid w:val="00704DFB"/>
    <w:rsid w:val="00716D07"/>
    <w:rsid w:val="0072131D"/>
    <w:rsid w:val="00760A16"/>
    <w:rsid w:val="007A7857"/>
    <w:rsid w:val="00817597"/>
    <w:rsid w:val="008246EA"/>
    <w:rsid w:val="008747C1"/>
    <w:rsid w:val="008A52E6"/>
    <w:rsid w:val="00976521"/>
    <w:rsid w:val="00991B2F"/>
    <w:rsid w:val="00A026D4"/>
    <w:rsid w:val="00A67F50"/>
    <w:rsid w:val="00A8677F"/>
    <w:rsid w:val="00AA29CE"/>
    <w:rsid w:val="00AB4417"/>
    <w:rsid w:val="00AD1DB9"/>
    <w:rsid w:val="00AE1324"/>
    <w:rsid w:val="00AE7826"/>
    <w:rsid w:val="00AF3B59"/>
    <w:rsid w:val="00B01E20"/>
    <w:rsid w:val="00B02EBF"/>
    <w:rsid w:val="00B206D0"/>
    <w:rsid w:val="00B53140"/>
    <w:rsid w:val="00B740BA"/>
    <w:rsid w:val="00B84C85"/>
    <w:rsid w:val="00B96E1E"/>
    <w:rsid w:val="00BB546B"/>
    <w:rsid w:val="00BD1224"/>
    <w:rsid w:val="00C02B34"/>
    <w:rsid w:val="00C17835"/>
    <w:rsid w:val="00C23AF0"/>
    <w:rsid w:val="00C53251"/>
    <w:rsid w:val="00C54C36"/>
    <w:rsid w:val="00C619E9"/>
    <w:rsid w:val="00C628C0"/>
    <w:rsid w:val="00C77D7E"/>
    <w:rsid w:val="00C86229"/>
    <w:rsid w:val="00C871BF"/>
    <w:rsid w:val="00CB7DA8"/>
    <w:rsid w:val="00CD1054"/>
    <w:rsid w:val="00CD3AA1"/>
    <w:rsid w:val="00D2257C"/>
    <w:rsid w:val="00D629DC"/>
    <w:rsid w:val="00D70A5C"/>
    <w:rsid w:val="00D76C34"/>
    <w:rsid w:val="00D90119"/>
    <w:rsid w:val="00DA6EEA"/>
    <w:rsid w:val="00DB487A"/>
    <w:rsid w:val="00DD44BA"/>
    <w:rsid w:val="00E331D9"/>
    <w:rsid w:val="00E536CE"/>
    <w:rsid w:val="00EA5313"/>
    <w:rsid w:val="00EC0B05"/>
    <w:rsid w:val="00EC24EA"/>
    <w:rsid w:val="00ED1778"/>
    <w:rsid w:val="00F2065B"/>
    <w:rsid w:val="00F24021"/>
    <w:rsid w:val="00F44546"/>
    <w:rsid w:val="00F6316D"/>
    <w:rsid w:val="00F70B09"/>
    <w:rsid w:val="00F94E85"/>
    <w:rsid w:val="00FA2A47"/>
    <w:rsid w:val="00FC4EDB"/>
    <w:rsid w:val="00FC6638"/>
    <w:rsid w:val="00FD32A2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0BB9"/>
  <w15:chartTrackingRefBased/>
  <w15:docId w15:val="{2DA84ED7-D862-462E-A275-423B4619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D32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7F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2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1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A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7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D89"/>
  </w:style>
  <w:style w:type="paragraph" w:styleId="Footer">
    <w:name w:val="footer"/>
    <w:basedOn w:val="Normal"/>
    <w:link w:val="FooterChar"/>
    <w:uiPriority w:val="99"/>
    <w:unhideWhenUsed/>
    <w:rsid w:val="005E7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D89"/>
  </w:style>
  <w:style w:type="character" w:customStyle="1" w:styleId="Heading4Char">
    <w:name w:val="Heading 4 Char"/>
    <w:basedOn w:val="DefaultParagraphFont"/>
    <w:link w:val="Heading4"/>
    <w:uiPriority w:val="9"/>
    <w:rsid w:val="00FD32A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preformatted-text">
    <w:name w:val="preformatted-text"/>
    <w:basedOn w:val="DefaultParagraphFont"/>
    <w:rsid w:val="00FD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68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71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6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2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AZJMDCZ6QSYZ-1849078857-31561</_dlc_DocId>
    <_dlc_DocIdUrl xmlns="a494813a-d0d8-4dad-94cb-0d196f36ba15">
      <Url>https://ekoordinacije.vlada.hr/koordinacija-gospodarstvo/_layouts/15/DocIdRedir.aspx?ID=AZJMDCZ6QSYZ-1849078857-31561</Url>
      <Description>AZJMDCZ6QSYZ-1849078857-31561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977EAE-4709-4D75-B059-E4A649374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34ECF-0326-4F1B-B941-BD6009D03EE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A43538-900D-4260-9DD3-CD0442F60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710D8-727A-4C38-97AF-D87659D12D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3331</Words>
  <Characters>18992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Manojlović</dc:creator>
  <cp:keywords/>
  <dc:description/>
  <cp:lastModifiedBy>Silvija Bartolec</cp:lastModifiedBy>
  <cp:revision>2</cp:revision>
  <cp:lastPrinted>2023-05-16T12:43:00Z</cp:lastPrinted>
  <dcterms:created xsi:type="dcterms:W3CDTF">2023-09-21T11:36:00Z</dcterms:created>
  <dcterms:modified xsi:type="dcterms:W3CDTF">2023-09-21T11:36:00Z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8a42cb9e-ff25-4827-82cd-f79c4ff0a074</vt:lpwstr>
  </property>
</Properties>
</file>