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58731" w14:textId="77777777" w:rsidR="006E5432" w:rsidRPr="006E5432" w:rsidRDefault="006E5432" w:rsidP="006E5432">
      <w:pPr>
        <w:jc w:val="center"/>
      </w:pPr>
      <w:r w:rsidRPr="006E5432">
        <w:rPr>
          <w:noProof/>
        </w:rPr>
        <w:drawing>
          <wp:inline distT="0" distB="0" distL="0" distR="0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432">
        <w:fldChar w:fldCharType="begin"/>
      </w:r>
      <w:r w:rsidRPr="006E5432">
        <w:instrText xml:space="preserve"> INCLUDEPICTURE "http://www.inet.hr/~box/images/grb-rh.gif" \* MERGEFORMATINET </w:instrText>
      </w:r>
      <w:r w:rsidRPr="006E5432">
        <w:fldChar w:fldCharType="end"/>
      </w:r>
    </w:p>
    <w:p w14:paraId="09D06BC6" w14:textId="77777777" w:rsidR="006E5432" w:rsidRPr="006E5432" w:rsidRDefault="006E5432" w:rsidP="006E5432">
      <w:pPr>
        <w:spacing w:before="60" w:after="1680"/>
        <w:jc w:val="center"/>
        <w:rPr>
          <w:sz w:val="28"/>
        </w:rPr>
      </w:pPr>
      <w:r w:rsidRPr="006E5432">
        <w:rPr>
          <w:sz w:val="28"/>
        </w:rPr>
        <w:t>VLADA REPUBLIKE HRVATSKE</w:t>
      </w:r>
    </w:p>
    <w:p w14:paraId="1BC33FE8" w14:textId="77777777" w:rsidR="006E5432" w:rsidRPr="006E5432" w:rsidRDefault="006E5432" w:rsidP="006E5432"/>
    <w:p w14:paraId="2C776ADE" w14:textId="1D934522" w:rsidR="006E5432" w:rsidRPr="006E5432" w:rsidRDefault="006E5432" w:rsidP="006E5432">
      <w:pPr>
        <w:spacing w:after="2400"/>
        <w:jc w:val="right"/>
      </w:pPr>
      <w:r w:rsidRPr="006E5432">
        <w:t xml:space="preserve">Zagreb, </w:t>
      </w:r>
      <w:r w:rsidR="002C4936">
        <w:t>27</w:t>
      </w:r>
      <w:bookmarkStart w:id="0" w:name="_GoBack"/>
      <w:bookmarkEnd w:id="0"/>
      <w:r w:rsidRPr="006E5432">
        <w:t>. rujna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7122"/>
      </w:tblGrid>
      <w:tr w:rsidR="006E5432" w:rsidRPr="006E5432" w14:paraId="1E66ECFD" w14:textId="77777777" w:rsidTr="00924696">
        <w:tc>
          <w:tcPr>
            <w:tcW w:w="1951" w:type="dxa"/>
            <w:shd w:val="clear" w:color="auto" w:fill="auto"/>
          </w:tcPr>
          <w:p w14:paraId="7C4B9A57" w14:textId="77777777" w:rsidR="006E5432" w:rsidRPr="006E5432" w:rsidRDefault="006E5432" w:rsidP="006E5432">
            <w:pPr>
              <w:spacing w:line="360" w:lineRule="auto"/>
              <w:jc w:val="right"/>
            </w:pPr>
            <w:r w:rsidRPr="006E5432">
              <w:rPr>
                <w:b/>
                <w:smallCaps/>
              </w:rPr>
              <w:t>Predlagatelj</w:t>
            </w:r>
            <w:r w:rsidRPr="006E543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B6CF7AF" w14:textId="77777777" w:rsidR="006E5432" w:rsidRPr="006E5432" w:rsidRDefault="006E5432" w:rsidP="006E5432">
            <w:pPr>
              <w:spacing w:line="360" w:lineRule="auto"/>
            </w:pPr>
            <w:r>
              <w:t>Ured za ljudska prava i prava nacionalnih manjina</w:t>
            </w:r>
          </w:p>
        </w:tc>
      </w:tr>
    </w:tbl>
    <w:p w14:paraId="6D9E557D" w14:textId="77777777" w:rsidR="006E5432" w:rsidRPr="006E5432" w:rsidRDefault="006E5432" w:rsidP="006E5432">
      <w:pPr>
        <w:spacing w:line="360" w:lineRule="auto"/>
      </w:pPr>
      <w:r w:rsidRPr="006E5432">
        <w:t>__________________________________________________________________________</w:t>
      </w:r>
    </w:p>
    <w:p w14:paraId="6E42835C" w14:textId="77777777" w:rsidR="006E5432" w:rsidRPr="006E5432" w:rsidRDefault="006E5432" w:rsidP="006E543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6E5432" w:rsidRPr="006E5432" w14:paraId="7E5611FC" w14:textId="77777777" w:rsidTr="00924696">
        <w:tc>
          <w:tcPr>
            <w:tcW w:w="1951" w:type="dxa"/>
            <w:shd w:val="clear" w:color="auto" w:fill="auto"/>
          </w:tcPr>
          <w:p w14:paraId="08B65072" w14:textId="77777777" w:rsidR="006E5432" w:rsidRPr="006E5432" w:rsidRDefault="006E5432" w:rsidP="006E5432">
            <w:pPr>
              <w:spacing w:line="360" w:lineRule="auto"/>
              <w:jc w:val="right"/>
            </w:pPr>
            <w:r w:rsidRPr="006E5432">
              <w:rPr>
                <w:b/>
                <w:smallCaps/>
              </w:rPr>
              <w:t>Predmet</w:t>
            </w:r>
            <w:r w:rsidRPr="006E543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538C7CE" w14:textId="77777777" w:rsidR="006E5432" w:rsidRPr="006E5432" w:rsidRDefault="006E5432" w:rsidP="006E5432">
            <w:pPr>
              <w:spacing w:line="360" w:lineRule="auto"/>
            </w:pPr>
            <w:r w:rsidRPr="006E5432">
              <w:t>Izvješće o provedbi Operativnih programa nacionalnih manjina za razdoblje 2021. - 2024., za 2022. godinu</w:t>
            </w:r>
          </w:p>
        </w:tc>
      </w:tr>
    </w:tbl>
    <w:p w14:paraId="46FCDCD1" w14:textId="77777777" w:rsidR="006E5432" w:rsidRPr="006E5432" w:rsidRDefault="006E5432" w:rsidP="006E5432">
      <w:pPr>
        <w:spacing w:after="2400"/>
        <w:jc w:val="right"/>
      </w:pPr>
      <w:r w:rsidRPr="006E5432">
        <w:t>_______________________________________________________________________</w:t>
      </w:r>
    </w:p>
    <w:p w14:paraId="6DB029E5" w14:textId="77777777" w:rsidR="006E5432" w:rsidRPr="006E5432" w:rsidRDefault="006E5432" w:rsidP="006E5432">
      <w:pPr>
        <w:jc w:val="both"/>
      </w:pPr>
    </w:p>
    <w:p w14:paraId="1A442C95" w14:textId="77777777" w:rsidR="006E5432" w:rsidRPr="006E5432" w:rsidRDefault="006E5432" w:rsidP="006E5432">
      <w:pPr>
        <w:jc w:val="right"/>
        <w:rPr>
          <w:rFonts w:cs="Arial"/>
          <w:b/>
          <w:sz w:val="22"/>
          <w:szCs w:val="18"/>
        </w:rPr>
      </w:pPr>
    </w:p>
    <w:p w14:paraId="446F034E" w14:textId="77777777" w:rsidR="006E5432" w:rsidRPr="006E5432" w:rsidRDefault="006E5432" w:rsidP="006E5432">
      <w:pPr>
        <w:jc w:val="right"/>
        <w:rPr>
          <w:rFonts w:cs="Arial"/>
          <w:b/>
          <w:sz w:val="22"/>
          <w:szCs w:val="18"/>
        </w:rPr>
      </w:pPr>
    </w:p>
    <w:p w14:paraId="71DEA37F" w14:textId="77777777" w:rsidR="006E5432" w:rsidRPr="006E5432" w:rsidRDefault="006E5432" w:rsidP="006E5432">
      <w:pPr>
        <w:jc w:val="right"/>
        <w:rPr>
          <w:rFonts w:cs="Arial"/>
          <w:b/>
          <w:sz w:val="22"/>
          <w:szCs w:val="18"/>
        </w:rPr>
      </w:pPr>
    </w:p>
    <w:p w14:paraId="05332904" w14:textId="77777777" w:rsidR="006E5432" w:rsidRPr="006E5432" w:rsidRDefault="006E5432" w:rsidP="006E5432">
      <w:pPr>
        <w:jc w:val="right"/>
        <w:rPr>
          <w:rFonts w:cs="Arial"/>
          <w:b/>
          <w:sz w:val="22"/>
          <w:szCs w:val="18"/>
        </w:rPr>
      </w:pPr>
    </w:p>
    <w:p w14:paraId="16B924E5" w14:textId="77777777" w:rsidR="006E5432" w:rsidRPr="006E5432" w:rsidRDefault="006E5432" w:rsidP="006E5432">
      <w:pPr>
        <w:jc w:val="right"/>
        <w:rPr>
          <w:rFonts w:cs="Arial"/>
          <w:b/>
          <w:sz w:val="22"/>
          <w:szCs w:val="18"/>
        </w:rPr>
      </w:pPr>
    </w:p>
    <w:p w14:paraId="57C91FA2" w14:textId="77777777" w:rsidR="006E5432" w:rsidRPr="006E5432" w:rsidRDefault="006E5432" w:rsidP="006E5432">
      <w:pPr>
        <w:jc w:val="right"/>
        <w:rPr>
          <w:rFonts w:cs="Arial"/>
          <w:b/>
          <w:sz w:val="22"/>
          <w:szCs w:val="18"/>
        </w:rPr>
      </w:pPr>
    </w:p>
    <w:p w14:paraId="59CF7DC4" w14:textId="77777777" w:rsidR="006E5432" w:rsidRPr="006E5432" w:rsidRDefault="006E5432" w:rsidP="006E5432">
      <w:pPr>
        <w:pBdr>
          <w:top w:val="single" w:sz="4" w:space="1" w:color="404040"/>
        </w:pBdr>
        <w:tabs>
          <w:tab w:val="center" w:pos="4703"/>
          <w:tab w:val="right" w:pos="9406"/>
        </w:tabs>
        <w:jc w:val="center"/>
        <w:rPr>
          <w:color w:val="404040"/>
          <w:spacing w:val="20"/>
          <w:sz w:val="20"/>
        </w:rPr>
      </w:pPr>
      <w:r w:rsidRPr="006E5432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0818A1F9" w14:textId="77777777" w:rsidR="006E5432" w:rsidRPr="006E5432" w:rsidRDefault="006E5432" w:rsidP="006E5432">
      <w:pPr>
        <w:jc w:val="right"/>
        <w:rPr>
          <w:rFonts w:cs="Arial"/>
          <w:b/>
          <w:sz w:val="22"/>
          <w:szCs w:val="18"/>
        </w:rPr>
      </w:pPr>
    </w:p>
    <w:p w14:paraId="340A71CC" w14:textId="77777777" w:rsidR="006E5432" w:rsidRPr="006E5432" w:rsidRDefault="006E5432" w:rsidP="006E5432">
      <w:pPr>
        <w:jc w:val="right"/>
        <w:rPr>
          <w:rFonts w:cs="Arial"/>
          <w:b/>
        </w:rPr>
      </w:pPr>
      <w:r w:rsidRPr="006E5432">
        <w:rPr>
          <w:rFonts w:cs="Arial"/>
          <w:b/>
          <w:sz w:val="22"/>
          <w:szCs w:val="18"/>
        </w:rPr>
        <w:br w:type="page"/>
      </w:r>
    </w:p>
    <w:p w14:paraId="0FBC7CA0" w14:textId="77777777" w:rsidR="002D067C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</w:p>
    <w:p w14:paraId="4D05AD9D" w14:textId="77777777" w:rsidR="002D067C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</w:p>
    <w:p w14:paraId="6DE22F4F" w14:textId="77777777" w:rsidR="002D067C" w:rsidRPr="000F4FEB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b/>
        </w:rPr>
      </w:pPr>
      <w:r w:rsidRPr="002D067C">
        <w:rPr>
          <w:i/>
        </w:rPr>
        <w:tab/>
      </w:r>
      <w:r w:rsidRPr="002D067C">
        <w:rPr>
          <w:i/>
        </w:rPr>
        <w:tab/>
      </w:r>
      <w:r w:rsidRPr="002D067C">
        <w:rPr>
          <w:i/>
        </w:rPr>
        <w:tab/>
      </w:r>
      <w:r w:rsidRPr="002D067C">
        <w:rPr>
          <w:i/>
        </w:rPr>
        <w:tab/>
      </w:r>
      <w:r w:rsidRPr="002D067C">
        <w:rPr>
          <w:i/>
        </w:rPr>
        <w:tab/>
      </w:r>
      <w:r w:rsidRPr="002D067C">
        <w:rPr>
          <w:i/>
        </w:rPr>
        <w:tab/>
      </w:r>
      <w:r w:rsidRPr="002D067C">
        <w:rPr>
          <w:i/>
        </w:rPr>
        <w:tab/>
      </w:r>
      <w:r w:rsidRPr="002D067C">
        <w:rPr>
          <w:i/>
        </w:rPr>
        <w:tab/>
      </w:r>
      <w:r w:rsidR="000F4FEB" w:rsidRPr="000F4FEB">
        <w:rPr>
          <w:b/>
        </w:rPr>
        <w:t>Prijedlog</w:t>
      </w:r>
    </w:p>
    <w:p w14:paraId="193DCA49" w14:textId="77777777" w:rsidR="002D067C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</w:p>
    <w:p w14:paraId="72860B3D" w14:textId="77777777" w:rsidR="002D067C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</w:p>
    <w:p w14:paraId="1B6A1042" w14:textId="77777777" w:rsidR="002D067C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4EFE796F" w14:textId="77777777" w:rsidR="000F4FEB" w:rsidRDefault="000F4FEB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13857FC7" w14:textId="77777777" w:rsidR="002D067C" w:rsidRDefault="002D067C" w:rsidP="000F4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1418"/>
        <w:jc w:val="both"/>
      </w:pPr>
      <w:r>
        <w:t xml:space="preserve">Na temelju članka 31. stavka 3. Zakona o Vladi Republike </w:t>
      </w:r>
      <w:r w:rsidR="000F4FEB">
        <w:t>Hrvatske („Narodne novine“, br.</w:t>
      </w:r>
      <w:r>
        <w:t xml:space="preserve"> 150/11</w:t>
      </w:r>
      <w:r w:rsidR="000F4FEB">
        <w:t>.</w:t>
      </w:r>
      <w:r>
        <w:t>, 119/14</w:t>
      </w:r>
      <w:r w:rsidR="000F4FEB">
        <w:t>., 93/16.,</w:t>
      </w:r>
      <w:r>
        <w:t xml:space="preserve"> 116/18</w:t>
      </w:r>
      <w:r w:rsidR="000F4FEB">
        <w:t>.</w:t>
      </w:r>
      <w:r w:rsidR="006F5ED8">
        <w:t xml:space="preserve"> i 80/22</w:t>
      </w:r>
      <w:r w:rsidR="000F4FEB">
        <w:t>.</w:t>
      </w:r>
      <w:r>
        <w:t xml:space="preserve">), a u vezi s točkom </w:t>
      </w:r>
      <w:r w:rsidR="003427C5">
        <w:t>III</w:t>
      </w:r>
      <w:r>
        <w:t xml:space="preserve">. </w:t>
      </w:r>
      <w:r w:rsidR="00E01D53">
        <w:t>s</w:t>
      </w:r>
      <w:r w:rsidR="0067252F">
        <w:t>tavk</w:t>
      </w:r>
      <w:r w:rsidR="00E01D53">
        <w:t>om</w:t>
      </w:r>
      <w:r w:rsidR="0067252F">
        <w:t xml:space="preserve"> 1. </w:t>
      </w:r>
      <w:r w:rsidR="003427C5">
        <w:t>Odluke</w:t>
      </w:r>
      <w:r>
        <w:t xml:space="preserve"> </w:t>
      </w:r>
      <w:r w:rsidR="000F4FEB">
        <w:t xml:space="preserve">o donošenju Operativnih programa nacionalnih manjina za razdoblje 2021. - 2024., </w:t>
      </w:r>
      <w:r w:rsidR="00B0033D">
        <w:t>KLASA</w:t>
      </w:r>
      <w:r>
        <w:t>: 022-03/</w:t>
      </w:r>
      <w:r w:rsidR="003427C5">
        <w:t>20</w:t>
      </w:r>
      <w:r>
        <w:t>-0</w:t>
      </w:r>
      <w:r w:rsidR="003427C5">
        <w:t>4</w:t>
      </w:r>
      <w:r>
        <w:t>/</w:t>
      </w:r>
      <w:r w:rsidR="003427C5">
        <w:t>512</w:t>
      </w:r>
      <w:r>
        <w:t xml:space="preserve">, </w:t>
      </w:r>
      <w:r w:rsidR="00B0033D">
        <w:t>URBROJ</w:t>
      </w:r>
      <w:r>
        <w:t>: 50301-</w:t>
      </w:r>
      <w:r w:rsidR="003427C5">
        <w:t>04</w:t>
      </w:r>
      <w:r>
        <w:t>/</w:t>
      </w:r>
      <w:r w:rsidR="003427C5">
        <w:t>1</w:t>
      </w:r>
      <w:r>
        <w:t>2-</w:t>
      </w:r>
      <w:r w:rsidR="003427C5">
        <w:t>20</w:t>
      </w:r>
      <w:r>
        <w:t>-</w:t>
      </w:r>
      <w:r w:rsidR="003427C5">
        <w:t>3</w:t>
      </w:r>
      <w:r>
        <w:t xml:space="preserve">, od </w:t>
      </w:r>
      <w:r w:rsidR="003427C5">
        <w:t>30</w:t>
      </w:r>
      <w:r>
        <w:t xml:space="preserve">. </w:t>
      </w:r>
      <w:r w:rsidR="003427C5">
        <w:t>prosinca 2020</w:t>
      </w:r>
      <w:r>
        <w:t>.</w:t>
      </w:r>
      <w:r w:rsidR="000F4FEB">
        <w:t>,</w:t>
      </w:r>
      <w:r>
        <w:t xml:space="preserve"> Vlada Republike Hrvatske je na s</w:t>
      </w:r>
      <w:r w:rsidR="00A62D03">
        <w:t>jednici održanoj __________ 202</w:t>
      </w:r>
      <w:r w:rsidR="00ED69F2">
        <w:t>3</w:t>
      </w:r>
      <w:r>
        <w:t>. donijela</w:t>
      </w:r>
    </w:p>
    <w:p w14:paraId="0383B0B7" w14:textId="77777777" w:rsidR="002D067C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6E1F1187" w14:textId="77777777" w:rsidR="002D067C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</w:p>
    <w:p w14:paraId="38F058F6" w14:textId="77777777" w:rsidR="002D067C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  <w:r>
        <w:tab/>
      </w:r>
      <w:r>
        <w:tab/>
      </w:r>
    </w:p>
    <w:p w14:paraId="7791A503" w14:textId="77777777" w:rsidR="002D067C" w:rsidRDefault="002D067C" w:rsidP="002D067C"/>
    <w:p w14:paraId="29746784" w14:textId="77777777" w:rsidR="002D067C" w:rsidRDefault="002D067C" w:rsidP="002D067C">
      <w:pPr>
        <w:tabs>
          <w:tab w:val="left" w:pos="3769"/>
        </w:tabs>
        <w:rPr>
          <w:b/>
        </w:rPr>
      </w:pPr>
      <w:r>
        <w:tab/>
      </w:r>
      <w:r>
        <w:rPr>
          <w:b/>
        </w:rPr>
        <w:t>Z A K L</w:t>
      </w:r>
      <w:r w:rsidR="00D6584C">
        <w:rPr>
          <w:b/>
        </w:rPr>
        <w:t xml:space="preserve"> </w:t>
      </w:r>
      <w:r>
        <w:rPr>
          <w:b/>
        </w:rPr>
        <w:t>J U Č A K</w:t>
      </w:r>
    </w:p>
    <w:p w14:paraId="71B3FD81" w14:textId="77777777" w:rsidR="002D067C" w:rsidRPr="004E7B6E" w:rsidRDefault="002D067C" w:rsidP="002D067C"/>
    <w:p w14:paraId="211133CD" w14:textId="77777777" w:rsidR="002D067C" w:rsidRDefault="002D067C" w:rsidP="002D067C"/>
    <w:p w14:paraId="2BFD15B7" w14:textId="77777777" w:rsidR="00063D13" w:rsidRDefault="00063D13" w:rsidP="002D067C"/>
    <w:p w14:paraId="2736E9F2" w14:textId="77777777" w:rsidR="00063D13" w:rsidRDefault="00063D13" w:rsidP="002D067C"/>
    <w:p w14:paraId="00B9A1F0" w14:textId="77777777" w:rsidR="002D067C" w:rsidRPr="00DF0C7A" w:rsidRDefault="000F4FEB" w:rsidP="000F4FEB">
      <w:pPr>
        <w:ind w:firstLine="708"/>
        <w:jc w:val="both"/>
      </w:pPr>
      <w:r>
        <w:t>1.</w:t>
      </w:r>
      <w:r>
        <w:tab/>
      </w:r>
      <w:r w:rsidR="002D067C" w:rsidRPr="00DF0C7A">
        <w:t>Prihvaća se Izvješće o provedbi Operativnih programa nacionaln</w:t>
      </w:r>
      <w:r w:rsidR="003427C5" w:rsidRPr="00DF0C7A">
        <w:t>ih</w:t>
      </w:r>
      <w:r w:rsidR="002D067C" w:rsidRPr="00DF0C7A">
        <w:t xml:space="preserve"> manjin</w:t>
      </w:r>
      <w:r w:rsidR="003427C5" w:rsidRPr="00DF0C7A">
        <w:t>a</w:t>
      </w:r>
      <w:r w:rsidR="002D067C" w:rsidRPr="00DF0C7A">
        <w:t xml:space="preserve"> za razdoblje </w:t>
      </w:r>
      <w:r w:rsidR="001571D0" w:rsidRPr="00DF0C7A">
        <w:rPr>
          <w:rFonts w:eastAsia="Calibri"/>
        </w:rPr>
        <w:t>202</w:t>
      </w:r>
      <w:r w:rsidR="003427C5" w:rsidRPr="00DF0C7A">
        <w:rPr>
          <w:rFonts w:eastAsia="Calibri"/>
        </w:rPr>
        <w:t>1.</w:t>
      </w:r>
      <w:r>
        <w:rPr>
          <w:rFonts w:eastAsia="Calibri"/>
        </w:rPr>
        <w:t xml:space="preserve"> </w:t>
      </w:r>
      <w:r w:rsidR="003427C5" w:rsidRPr="00DF0C7A">
        <w:rPr>
          <w:rFonts w:eastAsia="Calibri"/>
        </w:rPr>
        <w:t>-</w:t>
      </w:r>
      <w:r>
        <w:rPr>
          <w:rFonts w:eastAsia="Calibri"/>
        </w:rPr>
        <w:t xml:space="preserve"> </w:t>
      </w:r>
      <w:r w:rsidR="003427C5" w:rsidRPr="00DF0C7A">
        <w:rPr>
          <w:rFonts w:eastAsia="Calibri"/>
        </w:rPr>
        <w:t>2024., za 202</w:t>
      </w:r>
      <w:r w:rsidR="00C54668" w:rsidRPr="00DF0C7A">
        <w:rPr>
          <w:rFonts w:eastAsia="Calibri"/>
        </w:rPr>
        <w:t>2</w:t>
      </w:r>
      <w:r w:rsidR="001571D0" w:rsidRPr="00DF0C7A">
        <w:rPr>
          <w:rFonts w:eastAsia="Calibri"/>
        </w:rPr>
        <w:t>.</w:t>
      </w:r>
      <w:r w:rsidR="001B5C46" w:rsidRPr="00DF0C7A">
        <w:rPr>
          <w:rFonts w:eastAsia="Calibri"/>
        </w:rPr>
        <w:t xml:space="preserve"> godin</w:t>
      </w:r>
      <w:r w:rsidR="003427C5" w:rsidRPr="00DF0C7A">
        <w:rPr>
          <w:rFonts w:eastAsia="Calibri"/>
        </w:rPr>
        <w:t>u</w:t>
      </w:r>
      <w:r w:rsidR="002D067C" w:rsidRPr="00DF0C7A">
        <w:t xml:space="preserve">, u tekstu koji je dostavio Ured za ljudska prava i prava nacionalnih manjina, aktom </w:t>
      </w:r>
      <w:r w:rsidR="00B0033D" w:rsidRPr="00DF0C7A">
        <w:t>KLASA</w:t>
      </w:r>
      <w:r w:rsidR="002D067C" w:rsidRPr="00DF0C7A">
        <w:t>:</w:t>
      </w:r>
      <w:r w:rsidR="008231AE" w:rsidRPr="00DF0C7A">
        <w:t xml:space="preserve"> 016-01/23-02/01</w:t>
      </w:r>
      <w:r w:rsidR="009640CC" w:rsidRPr="00DF0C7A">
        <w:t xml:space="preserve">, </w:t>
      </w:r>
      <w:r w:rsidR="00B0033D" w:rsidRPr="00DF0C7A">
        <w:t>URB</w:t>
      </w:r>
      <w:r w:rsidR="005525D5" w:rsidRPr="00DF0C7A">
        <w:t>R</w:t>
      </w:r>
      <w:r w:rsidR="00B0033D" w:rsidRPr="00DF0C7A">
        <w:t>OJ</w:t>
      </w:r>
      <w:r w:rsidR="009640CC" w:rsidRPr="00DF0C7A">
        <w:t xml:space="preserve">: </w:t>
      </w:r>
      <w:r>
        <w:rPr>
          <w:rFonts w:eastAsia="Calibri"/>
          <w:lang w:eastAsia="en-US"/>
        </w:rPr>
        <w:t>50450-02/03</w:t>
      </w:r>
      <w:r w:rsidR="00C54668" w:rsidRPr="00DF0C7A">
        <w:rPr>
          <w:rFonts w:eastAsia="Calibri"/>
          <w:lang w:eastAsia="en-US"/>
        </w:rPr>
        <w:t>-23-</w:t>
      </w:r>
      <w:r w:rsidR="00DF0C7A" w:rsidRPr="00DF0C7A">
        <w:rPr>
          <w:rFonts w:eastAsia="Calibri"/>
          <w:lang w:eastAsia="en-US"/>
        </w:rPr>
        <w:t>84</w:t>
      </w:r>
      <w:r w:rsidR="002D067C" w:rsidRPr="00DF0C7A">
        <w:t xml:space="preserve">, od </w:t>
      </w:r>
      <w:r w:rsidR="00E9580A">
        <w:t>13</w:t>
      </w:r>
      <w:r w:rsidR="00DF0C7A" w:rsidRPr="00DF0C7A">
        <w:t>.</w:t>
      </w:r>
      <w:r w:rsidR="00AF2275">
        <w:t xml:space="preserve"> </w:t>
      </w:r>
      <w:r w:rsidR="00DF0C7A" w:rsidRPr="00DF0C7A">
        <w:t xml:space="preserve">rujna </w:t>
      </w:r>
      <w:r w:rsidR="00A62D03" w:rsidRPr="00DF0C7A">
        <w:t>202</w:t>
      </w:r>
      <w:r w:rsidR="00B42F1A" w:rsidRPr="00DF0C7A">
        <w:t>3</w:t>
      </w:r>
      <w:r w:rsidR="002D067C" w:rsidRPr="00DF0C7A">
        <w:t xml:space="preserve">.  </w:t>
      </w:r>
    </w:p>
    <w:p w14:paraId="6C86306D" w14:textId="77777777" w:rsidR="002D067C" w:rsidRDefault="002D067C" w:rsidP="002D067C"/>
    <w:p w14:paraId="72FCC74C" w14:textId="77777777" w:rsidR="002D067C" w:rsidRDefault="000F4FEB" w:rsidP="000F4FEB">
      <w:pPr>
        <w:ind w:firstLine="708"/>
        <w:jc w:val="both"/>
      </w:pPr>
      <w:r>
        <w:t>2.</w:t>
      </w:r>
      <w:r>
        <w:tab/>
      </w:r>
      <w:r w:rsidR="002D067C">
        <w:t>Zadužuje se Ured za ljudska prava i prava nacionalnih manjina da o ovom Zaključku izvijesti nadležna tijela, n</w:t>
      </w:r>
      <w:r w:rsidR="00014199">
        <w:t xml:space="preserve">ositelje provedbenih </w:t>
      </w:r>
      <w:r w:rsidR="00014199" w:rsidRPr="00E01D53">
        <w:t>aktivnosti</w:t>
      </w:r>
      <w:r w:rsidR="0067252F" w:rsidRPr="00E01D53">
        <w:t xml:space="preserve"> iz Operativnih programa </w:t>
      </w:r>
      <w:r w:rsidR="002D067C" w:rsidRPr="00E01D53">
        <w:t>iz</w:t>
      </w:r>
      <w:r w:rsidR="002D067C">
        <w:t xml:space="preserve"> točke 1. ovoga Zaključka.</w:t>
      </w:r>
    </w:p>
    <w:p w14:paraId="6676A42B" w14:textId="77777777" w:rsidR="002D067C" w:rsidRPr="00D05EAC" w:rsidRDefault="002D067C" w:rsidP="002D067C"/>
    <w:p w14:paraId="708505AC" w14:textId="77777777" w:rsidR="002D067C" w:rsidRDefault="002D067C" w:rsidP="002D067C"/>
    <w:p w14:paraId="3A378195" w14:textId="77777777" w:rsidR="002D067C" w:rsidRDefault="002D067C" w:rsidP="002D067C"/>
    <w:p w14:paraId="7E7312C2" w14:textId="77777777" w:rsidR="002D067C" w:rsidRPr="000F4FEB" w:rsidRDefault="002D067C" w:rsidP="002D067C">
      <w:r w:rsidRPr="000F4FEB">
        <w:t>KLASA:</w:t>
      </w:r>
    </w:p>
    <w:p w14:paraId="1FA39051" w14:textId="77777777" w:rsidR="002D067C" w:rsidRPr="000F4FEB" w:rsidRDefault="002D067C" w:rsidP="002D067C">
      <w:r w:rsidRPr="000F4FEB">
        <w:t>URBROJ:</w:t>
      </w:r>
    </w:p>
    <w:p w14:paraId="60E4465F" w14:textId="77777777" w:rsidR="002D067C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</w:p>
    <w:p w14:paraId="306C8746" w14:textId="77777777" w:rsidR="00A26898" w:rsidRDefault="000F4FEB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  <w:r>
        <w:t>Zagreb,</w:t>
      </w:r>
    </w:p>
    <w:p w14:paraId="4E8E5D53" w14:textId="77777777" w:rsidR="002D067C" w:rsidRDefault="002D067C" w:rsidP="002D0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</w:p>
    <w:p w14:paraId="469F0B46" w14:textId="77777777" w:rsidR="00063D13" w:rsidRPr="000F4FEB" w:rsidRDefault="00063D13" w:rsidP="00063D13">
      <w:pPr>
        <w:tabs>
          <w:tab w:val="left" w:pos="5359"/>
        </w:tabs>
      </w:pPr>
      <w:r>
        <w:tab/>
      </w:r>
      <w:r>
        <w:tab/>
      </w:r>
      <w:r w:rsidRPr="000F4FEB">
        <w:t>PREDSJEDNIK</w:t>
      </w:r>
    </w:p>
    <w:p w14:paraId="5E805944" w14:textId="77777777" w:rsidR="00063D13" w:rsidRPr="000F4FEB" w:rsidRDefault="00063D13" w:rsidP="00063D13"/>
    <w:p w14:paraId="7CED6190" w14:textId="77777777" w:rsidR="00063D13" w:rsidRPr="000F4FEB" w:rsidRDefault="00063D13" w:rsidP="00063D13"/>
    <w:p w14:paraId="39C4C5AD" w14:textId="77777777" w:rsidR="00063D13" w:rsidRDefault="00063D13" w:rsidP="00063D13">
      <w:pPr>
        <w:tabs>
          <w:tab w:val="left" w:pos="5347"/>
        </w:tabs>
      </w:pPr>
      <w:r w:rsidRPr="000F4FEB">
        <w:tab/>
        <w:t>mr. sc. Andrej Plenković</w:t>
      </w:r>
    </w:p>
    <w:p w14:paraId="4CE05B22" w14:textId="77777777" w:rsidR="00063D13" w:rsidRDefault="00063D13" w:rsidP="00063D13">
      <w:pPr>
        <w:tabs>
          <w:tab w:val="left" w:pos="5347"/>
        </w:tabs>
      </w:pPr>
    </w:p>
    <w:p w14:paraId="561506A9" w14:textId="77777777" w:rsidR="00063D13" w:rsidRDefault="00063D13" w:rsidP="00063D13">
      <w:pPr>
        <w:tabs>
          <w:tab w:val="left" w:pos="5347"/>
        </w:tabs>
      </w:pPr>
    </w:p>
    <w:p w14:paraId="7FAD5D07" w14:textId="77777777" w:rsidR="00063D13" w:rsidRDefault="00063D13" w:rsidP="00063D13">
      <w:pPr>
        <w:tabs>
          <w:tab w:val="left" w:pos="5347"/>
        </w:tabs>
      </w:pPr>
    </w:p>
    <w:p w14:paraId="38D6DB5E" w14:textId="77777777" w:rsidR="00063D13" w:rsidRDefault="00063D13" w:rsidP="00063D13">
      <w:pPr>
        <w:tabs>
          <w:tab w:val="left" w:pos="5347"/>
        </w:tabs>
      </w:pPr>
    </w:p>
    <w:p w14:paraId="25AA6883" w14:textId="77777777" w:rsidR="00063D13" w:rsidRDefault="00063D13" w:rsidP="00063D13">
      <w:pPr>
        <w:tabs>
          <w:tab w:val="left" w:pos="5347"/>
        </w:tabs>
      </w:pPr>
    </w:p>
    <w:p w14:paraId="15782862" w14:textId="77777777" w:rsidR="00063D13" w:rsidRPr="000F4FEB" w:rsidRDefault="00063D13" w:rsidP="00063D13">
      <w:pPr>
        <w:tabs>
          <w:tab w:val="left" w:pos="5347"/>
        </w:tabs>
      </w:pPr>
    </w:p>
    <w:p w14:paraId="3DB1F352" w14:textId="77777777" w:rsidR="00063D13" w:rsidRDefault="00063D1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ED061B6" w14:textId="77777777" w:rsidR="002D067C" w:rsidRDefault="002D067C" w:rsidP="002D067C">
      <w:pPr>
        <w:tabs>
          <w:tab w:val="left" w:pos="3418"/>
          <w:tab w:val="left" w:pos="5347"/>
        </w:tabs>
        <w:jc w:val="center"/>
        <w:rPr>
          <w:b/>
        </w:rPr>
      </w:pPr>
      <w:r>
        <w:rPr>
          <w:b/>
        </w:rPr>
        <w:lastRenderedPageBreak/>
        <w:t>O B R A Z L O Ž E N J E</w:t>
      </w:r>
    </w:p>
    <w:p w14:paraId="4B41638D" w14:textId="77777777" w:rsidR="002D067C" w:rsidRDefault="002D067C" w:rsidP="002D067C">
      <w:pPr>
        <w:tabs>
          <w:tab w:val="left" w:pos="3418"/>
          <w:tab w:val="left" w:pos="5347"/>
        </w:tabs>
        <w:rPr>
          <w:b/>
          <w:sz w:val="28"/>
          <w:szCs w:val="28"/>
        </w:rPr>
      </w:pPr>
    </w:p>
    <w:p w14:paraId="2694E95F" w14:textId="77777777" w:rsidR="003427C5" w:rsidRPr="002724F3" w:rsidRDefault="003427C5" w:rsidP="003427C5">
      <w:pPr>
        <w:spacing w:after="200"/>
        <w:jc w:val="both"/>
        <w:rPr>
          <w:rFonts w:eastAsiaTheme="minorHAnsi"/>
        </w:rPr>
      </w:pPr>
      <w:r w:rsidRPr="002724F3">
        <w:rPr>
          <w:rFonts w:eastAsiaTheme="minorHAnsi"/>
        </w:rPr>
        <w:t>Programom Vlade Republike Hrvatske</w:t>
      </w:r>
      <w:r>
        <w:rPr>
          <w:rFonts w:eastAsiaTheme="minorHAnsi"/>
        </w:rPr>
        <w:t xml:space="preserve"> </w:t>
      </w:r>
      <w:r w:rsidRPr="002724F3">
        <w:rPr>
          <w:rFonts w:eastAsiaTheme="minorHAnsi"/>
        </w:rPr>
        <w:t xml:space="preserve">2020. – 2024. (u daljnjem tekstu: Vlada) utvrđeno je da će Vlada nastaviti promovirati kulturu tolerancije, dosljedno provoditi politiku vladavine prava i prava nacionalnih manjina zajamčenih Ustavom, Ustavnim zakonom o pravima nacionalnih manjina i zakonima. </w:t>
      </w:r>
    </w:p>
    <w:p w14:paraId="39C9B07D" w14:textId="77777777" w:rsidR="003427C5" w:rsidRPr="002724F3" w:rsidRDefault="003427C5" w:rsidP="003427C5">
      <w:pPr>
        <w:spacing w:after="200"/>
        <w:jc w:val="both"/>
        <w:rPr>
          <w:rFonts w:eastAsiaTheme="minorHAnsi"/>
        </w:rPr>
      </w:pPr>
      <w:r>
        <w:rPr>
          <w:rFonts w:eastAsiaTheme="minorHAnsi"/>
        </w:rPr>
        <w:t>Vlada</w:t>
      </w:r>
      <w:r w:rsidRPr="002724F3">
        <w:rPr>
          <w:rFonts w:eastAsiaTheme="minorHAnsi"/>
        </w:rPr>
        <w:t xml:space="preserve"> je 30. prosinca 2020. godine donijela Odluku o donošenju Operativnih programa nacionalnih manjina za razdoblje 2021. – 2024. (u daljnjem tekstu: Operativni programi) kojima se određuju mehanizmi osiguranja zaštite prava nacionalnih manjina te podrške djelovanju njihovih tijela, sukladno Ustavnom zakonu o pravima nacionalnih manjina i drugim posebnim propisima</w:t>
      </w:r>
      <w:r w:rsidRPr="00E92CA3">
        <w:rPr>
          <w:rFonts w:eastAsiaTheme="minorHAnsi"/>
        </w:rPr>
        <w:t xml:space="preserve"> </w:t>
      </w:r>
      <w:r w:rsidRPr="002724F3">
        <w:rPr>
          <w:rFonts w:eastAsiaTheme="minorHAnsi"/>
        </w:rPr>
        <w:t xml:space="preserve">kojima će se nastaviti dosljedno štititi i unaprjeđivati ljudska i manjinska prava te </w:t>
      </w:r>
      <w:r>
        <w:rPr>
          <w:rFonts w:eastAsiaTheme="minorHAnsi"/>
        </w:rPr>
        <w:t xml:space="preserve">su </w:t>
      </w:r>
      <w:r w:rsidRPr="002724F3">
        <w:rPr>
          <w:rFonts w:eastAsiaTheme="minorHAnsi"/>
        </w:rPr>
        <w:t xml:space="preserve">određeni rokovi i nositelji provedbenih aktivnosti. </w:t>
      </w:r>
    </w:p>
    <w:p w14:paraId="09847020" w14:textId="77777777" w:rsidR="003427C5" w:rsidRPr="002724F3" w:rsidRDefault="003427C5" w:rsidP="003427C5">
      <w:pPr>
        <w:pStyle w:val="ListParagraph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2724F3">
        <w:rPr>
          <w:rFonts w:ascii="Times New Roman" w:eastAsiaTheme="minorHAnsi" w:hAnsi="Times New Roman"/>
          <w:sz w:val="24"/>
          <w:szCs w:val="24"/>
        </w:rPr>
        <w:t xml:space="preserve">Operativni programi za nacionalne manjine sastoje se od Operativnog programa za zaštitu i unaprjeđenje postojeće razine prava svih nacionalnih manjina koji sadrži </w:t>
      </w:r>
      <w:r w:rsidR="003D0C33">
        <w:rPr>
          <w:rFonts w:ascii="Times New Roman" w:eastAsiaTheme="minorHAnsi" w:hAnsi="Times New Roman"/>
          <w:sz w:val="24"/>
          <w:szCs w:val="24"/>
        </w:rPr>
        <w:t>50</w:t>
      </w:r>
      <w:r w:rsidRPr="003B276D">
        <w:rPr>
          <w:rFonts w:ascii="Times New Roman" w:eastAsiaTheme="minorHAnsi" w:hAnsi="Times New Roman"/>
          <w:sz w:val="24"/>
          <w:szCs w:val="24"/>
        </w:rPr>
        <w:t xml:space="preserve"> </w:t>
      </w:r>
      <w:r w:rsidRPr="002724F3">
        <w:rPr>
          <w:rFonts w:ascii="Times New Roman" w:eastAsiaTheme="minorHAnsi" w:hAnsi="Times New Roman"/>
          <w:sz w:val="24"/>
          <w:szCs w:val="24"/>
        </w:rPr>
        <w:t xml:space="preserve">aktivnosti koje se odnose se na sve nacionalne manjine koje su navedene u Izvorišnim osnovama Ustava Republike Hrvatske te od </w:t>
      </w:r>
      <w:r w:rsidR="00AF2275">
        <w:rPr>
          <w:rFonts w:ascii="Times New Roman" w:eastAsiaTheme="minorHAnsi" w:hAnsi="Times New Roman"/>
          <w:sz w:val="24"/>
          <w:szCs w:val="24"/>
        </w:rPr>
        <w:t>p</w:t>
      </w:r>
      <w:r w:rsidRPr="002724F3">
        <w:rPr>
          <w:rFonts w:ascii="Times New Roman" w:eastAsiaTheme="minorHAnsi" w:hAnsi="Times New Roman"/>
          <w:sz w:val="24"/>
          <w:szCs w:val="24"/>
        </w:rPr>
        <w:t xml:space="preserve">osebnih operativnih programa koji sadrže ukupno </w:t>
      </w:r>
      <w:r w:rsidR="003B276D" w:rsidRPr="003B276D">
        <w:rPr>
          <w:rFonts w:ascii="Times New Roman" w:eastAsiaTheme="minorHAnsi" w:hAnsi="Times New Roman"/>
          <w:sz w:val="24"/>
          <w:szCs w:val="24"/>
        </w:rPr>
        <w:t>1</w:t>
      </w:r>
      <w:r w:rsidR="003D0C33">
        <w:rPr>
          <w:rFonts w:ascii="Times New Roman" w:eastAsiaTheme="minorHAnsi" w:hAnsi="Times New Roman"/>
          <w:sz w:val="24"/>
          <w:szCs w:val="24"/>
        </w:rPr>
        <w:t>18</w:t>
      </w:r>
      <w:r w:rsidRPr="003B276D">
        <w:rPr>
          <w:rFonts w:ascii="Times New Roman" w:eastAsiaTheme="minorHAnsi" w:hAnsi="Times New Roman"/>
          <w:sz w:val="24"/>
          <w:szCs w:val="24"/>
        </w:rPr>
        <w:t xml:space="preserve"> </w:t>
      </w:r>
      <w:r w:rsidRPr="002724F3">
        <w:rPr>
          <w:rFonts w:ascii="Times New Roman" w:eastAsiaTheme="minorHAnsi" w:hAnsi="Times New Roman"/>
          <w:sz w:val="24"/>
          <w:szCs w:val="24"/>
        </w:rPr>
        <w:t>aktivnosti koje se odnose na pojedine nacionalne manjine s obzirom na njihove specifičnosti i potrebe unaprjeđenja postojeće razine njihove zaštite. Posebni operativni programi izrađeni su za srpsku, talijansku, češku, slovačku, mađarsku, albansku, bošnjačku, crnogorsku, makedonsku, slovensku, romsku, austrijsku, njemačku, poljsku, rusinsku, rusku, tursku, ukrajinsku i židovsku nacionalnu manjinu.</w:t>
      </w:r>
    </w:p>
    <w:p w14:paraId="38CE1E64" w14:textId="77777777" w:rsidR="003427C5" w:rsidRPr="002724F3" w:rsidRDefault="003427C5" w:rsidP="003427C5">
      <w:pPr>
        <w:pStyle w:val="ListParagraph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670C6F5" w14:textId="77777777" w:rsidR="003427C5" w:rsidRPr="002724F3" w:rsidRDefault="003427C5" w:rsidP="003427C5">
      <w:pPr>
        <w:pStyle w:val="ListParagraph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2724F3">
        <w:rPr>
          <w:rFonts w:ascii="Times New Roman" w:eastAsiaTheme="minorHAnsi" w:hAnsi="Times New Roman"/>
          <w:sz w:val="24"/>
          <w:szCs w:val="24"/>
        </w:rPr>
        <w:t xml:space="preserve">U izradi </w:t>
      </w:r>
      <w:r w:rsidR="00AF2275" w:rsidRPr="002724F3">
        <w:rPr>
          <w:rFonts w:ascii="Times New Roman" w:eastAsiaTheme="minorHAnsi" w:hAnsi="Times New Roman"/>
          <w:sz w:val="24"/>
          <w:szCs w:val="24"/>
        </w:rPr>
        <w:t>Operativni</w:t>
      </w:r>
      <w:r w:rsidR="00AF2275">
        <w:rPr>
          <w:rFonts w:ascii="Times New Roman" w:eastAsiaTheme="minorHAnsi" w:hAnsi="Times New Roman"/>
          <w:sz w:val="24"/>
          <w:szCs w:val="24"/>
        </w:rPr>
        <w:t>h programa</w:t>
      </w:r>
      <w:r w:rsidR="00AF2275" w:rsidRPr="002724F3">
        <w:rPr>
          <w:rFonts w:ascii="Times New Roman" w:eastAsiaTheme="minorHAnsi" w:hAnsi="Times New Roman"/>
          <w:sz w:val="24"/>
          <w:szCs w:val="24"/>
        </w:rPr>
        <w:t xml:space="preserve"> za nacionalne manjine </w:t>
      </w:r>
      <w:r w:rsidRPr="002724F3">
        <w:rPr>
          <w:rFonts w:ascii="Times New Roman" w:eastAsiaTheme="minorHAnsi" w:hAnsi="Times New Roman"/>
          <w:sz w:val="24"/>
          <w:szCs w:val="24"/>
        </w:rPr>
        <w:t>su sudjelovala nadležna tijela državne uprave</w:t>
      </w:r>
      <w:r>
        <w:rPr>
          <w:rFonts w:ascii="Times New Roman" w:eastAsiaTheme="minorHAnsi" w:hAnsi="Times New Roman"/>
          <w:sz w:val="24"/>
          <w:szCs w:val="24"/>
        </w:rPr>
        <w:t xml:space="preserve"> te</w:t>
      </w:r>
      <w:r w:rsidRPr="002724F3">
        <w:rPr>
          <w:rFonts w:ascii="Times New Roman" w:eastAsiaTheme="minorHAnsi" w:hAnsi="Times New Roman"/>
          <w:sz w:val="24"/>
          <w:szCs w:val="24"/>
        </w:rPr>
        <w:t xml:space="preserve"> zastupnici nacionalnih manjina u Hrvatskom saboru, sukladno Odluci Vlade, KLASA: 022-03/02-04/323, URBROJ: 50301-04/12-20-03, od 3 rujna 2020. godine.</w:t>
      </w:r>
    </w:p>
    <w:p w14:paraId="3F8D7CAC" w14:textId="77777777" w:rsidR="003427C5" w:rsidRPr="002724F3" w:rsidRDefault="003427C5" w:rsidP="003427C5">
      <w:pPr>
        <w:pStyle w:val="ListParagraph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1F499E4" w14:textId="77777777" w:rsidR="003427C5" w:rsidRPr="002724F3" w:rsidRDefault="003427C5" w:rsidP="003427C5">
      <w:pPr>
        <w:jc w:val="both"/>
        <w:rPr>
          <w:b/>
        </w:rPr>
      </w:pPr>
      <w:r w:rsidRPr="002724F3">
        <w:t xml:space="preserve">Izradu Izvješća </w:t>
      </w:r>
      <w:r w:rsidR="00AF2275" w:rsidRPr="00DF0C7A">
        <w:t xml:space="preserve">o provedbi Operativnih programa nacionalnih manjina za razdoblje </w:t>
      </w:r>
      <w:r w:rsidR="00AF2275" w:rsidRPr="00DF0C7A">
        <w:rPr>
          <w:rFonts w:eastAsia="Calibri"/>
        </w:rPr>
        <w:t>2021.-2024., za 2022. godinu</w:t>
      </w:r>
      <w:r w:rsidR="00AF2275" w:rsidRPr="002724F3">
        <w:t xml:space="preserve"> </w:t>
      </w:r>
      <w:r w:rsidRPr="002724F3">
        <w:t xml:space="preserve">koordinirao je Ured za ljudska prava i prava nacionalnih manjina, a u izradi su kao nositelji i sunositelji aktivnosti sudjelovali: Ured potpredsjednika Vlade Republike Hrvatske, Ministarstvo financija, Ministarstvo pravosuđa i uprave, Ministarstvo poljoprivrede, Ministarstvo unutarnjih poslova, Ministarstvo rada, mirovinskoga sustava, obitelji i socijalne politike, Ministarstvo vanjskih i europskih poslova, Ministarstvo gospodarstva i održivog razvoja, Ministarstvo znanosti i obrazovanja, Ministarstvo kulture i medija, Ministarstvo regionalnog razvoja i </w:t>
      </w:r>
      <w:r w:rsidRPr="002724F3">
        <w:rPr>
          <w:bCs/>
        </w:rPr>
        <w:t xml:space="preserve">fondova Europske unije, </w:t>
      </w:r>
      <w:r w:rsidRPr="002724F3">
        <w:t xml:space="preserve">Ministarstvo hrvatskih branitelja, Ministarstvo prostornoga uređenja, graditeljstva i državne imovine, Ministarstvo mora, prometa i infrastrukture, Savjet za nacionalne manjine, Hrvatski zavod za zapošljavanje, Središnji državni ured za Hrvate izvan Republike Hrvatske, Ured za udruge, Agencija za elektroničke medije, Agencija za odgoj i obrazovanje, Fond za zaštitu okoliša i energetsku učinkovitost, Središnji državni ured za demografiju i mlade, Državni zavod za statistiku, Državni </w:t>
      </w:r>
      <w:r w:rsidRPr="00963759">
        <w:t>inspektorat,</w:t>
      </w:r>
      <w:r w:rsidRPr="00963759">
        <w:rPr>
          <w:color w:val="FF0000"/>
        </w:rPr>
        <w:t xml:space="preserve"> </w:t>
      </w:r>
      <w:r w:rsidRPr="002724F3">
        <w:t xml:space="preserve">Hrvatska vatrogasna zajednica, Hrvatske vode, Hrvatske ceste, HEP-Operator distribucijskog sustava d.o.o., </w:t>
      </w:r>
      <w:r w:rsidRPr="00963759">
        <w:t xml:space="preserve">Hrvatska radiotelevizija </w:t>
      </w:r>
      <w:r w:rsidRPr="002724F3">
        <w:t>Nacionalni centar za vanjsko vrednovanje obrazovanja i Agencija za pravni promet i posredovanje nekretninama.</w:t>
      </w:r>
      <w:r w:rsidRPr="002724F3">
        <w:rPr>
          <w:b/>
        </w:rPr>
        <w:t xml:space="preserve"> </w:t>
      </w:r>
    </w:p>
    <w:p w14:paraId="0FC09DA4" w14:textId="77777777" w:rsidR="00D12DB6" w:rsidRDefault="00D12DB6" w:rsidP="00E550E7">
      <w:pPr>
        <w:rPr>
          <w:color w:val="000000"/>
        </w:rPr>
      </w:pPr>
    </w:p>
    <w:p w14:paraId="6B6C5FF0" w14:textId="77777777" w:rsidR="003D0C33" w:rsidRDefault="00D12DB6" w:rsidP="009E0572">
      <w:pPr>
        <w:jc w:val="both"/>
        <w:rPr>
          <w:color w:val="000000"/>
        </w:rPr>
      </w:pPr>
      <w:r>
        <w:rPr>
          <w:color w:val="000000"/>
        </w:rPr>
        <w:t xml:space="preserve">Od </w:t>
      </w:r>
      <w:r w:rsidRPr="00F16504">
        <w:rPr>
          <w:color w:val="000000"/>
        </w:rPr>
        <w:t xml:space="preserve">ukupno </w:t>
      </w:r>
      <w:r w:rsidR="003B276D" w:rsidRPr="003B276D">
        <w:t>168</w:t>
      </w:r>
      <w:r w:rsidRPr="003B276D">
        <w:t xml:space="preserve"> </w:t>
      </w:r>
      <w:r w:rsidRPr="00F16504">
        <w:rPr>
          <w:color w:val="000000"/>
        </w:rPr>
        <w:t>aktivnosti</w:t>
      </w:r>
      <w:r>
        <w:rPr>
          <w:color w:val="000000"/>
        </w:rPr>
        <w:t xml:space="preserve"> navedenih u izvješću za 202</w:t>
      </w:r>
      <w:r w:rsidR="00F81B30">
        <w:rPr>
          <w:color w:val="000000"/>
        </w:rPr>
        <w:t>2</w:t>
      </w:r>
      <w:r w:rsidR="00FF7BCB">
        <w:rPr>
          <w:color w:val="000000"/>
        </w:rPr>
        <w:t>. godinu</w:t>
      </w:r>
      <w:r>
        <w:rPr>
          <w:color w:val="000000"/>
        </w:rPr>
        <w:t xml:space="preserve"> </w:t>
      </w:r>
      <w:r w:rsidR="005F6C8D">
        <w:rPr>
          <w:color w:val="000000"/>
        </w:rPr>
        <w:t>8</w:t>
      </w:r>
      <w:r w:rsidRPr="00F81B30">
        <w:rPr>
          <w:color w:val="FF0000"/>
        </w:rPr>
        <w:t xml:space="preserve"> </w:t>
      </w:r>
      <w:r>
        <w:rPr>
          <w:color w:val="000000"/>
        </w:rPr>
        <w:t xml:space="preserve">aktivnosti je finalizirano, </w:t>
      </w:r>
      <w:r w:rsidR="00CF652A">
        <w:rPr>
          <w:color w:val="000000"/>
        </w:rPr>
        <w:t>1</w:t>
      </w:r>
      <w:r w:rsidR="00E9580A">
        <w:rPr>
          <w:color w:val="000000"/>
        </w:rPr>
        <w:t>10</w:t>
      </w:r>
      <w:r w:rsidRPr="00F81B30">
        <w:rPr>
          <w:color w:val="FF0000"/>
        </w:rPr>
        <w:t xml:space="preserve"> </w:t>
      </w:r>
      <w:r>
        <w:rPr>
          <w:color w:val="000000"/>
        </w:rPr>
        <w:t>aktivnosti se provod</w:t>
      </w:r>
      <w:r w:rsidR="005F6C8D">
        <w:rPr>
          <w:color w:val="000000"/>
        </w:rPr>
        <w:t>i</w:t>
      </w:r>
      <w:r>
        <w:rPr>
          <w:color w:val="000000"/>
        </w:rPr>
        <w:t xml:space="preserve">, </w:t>
      </w:r>
      <w:r w:rsidR="005F6C8D">
        <w:rPr>
          <w:color w:val="000000"/>
        </w:rPr>
        <w:t>18</w:t>
      </w:r>
      <w:r w:rsidRPr="00F81B30">
        <w:rPr>
          <w:color w:val="FF0000"/>
        </w:rPr>
        <w:t xml:space="preserve"> </w:t>
      </w:r>
      <w:r>
        <w:rPr>
          <w:color w:val="000000"/>
        </w:rPr>
        <w:t xml:space="preserve">aktivnosti se djelomično provodi, </w:t>
      </w:r>
      <w:r w:rsidR="0059367C">
        <w:rPr>
          <w:color w:val="000000"/>
        </w:rPr>
        <w:t>1</w:t>
      </w:r>
      <w:r w:rsidR="00CF652A">
        <w:rPr>
          <w:color w:val="000000"/>
        </w:rPr>
        <w:t>9</w:t>
      </w:r>
      <w:r w:rsidRPr="00F81B30">
        <w:rPr>
          <w:color w:val="FF0000"/>
        </w:rPr>
        <w:t xml:space="preserve"> </w:t>
      </w:r>
      <w:r>
        <w:rPr>
          <w:color w:val="000000"/>
        </w:rPr>
        <w:t>aktivnost je moguće provesti u budućnosti,</w:t>
      </w:r>
      <w:r w:rsidR="00D83F5B">
        <w:rPr>
          <w:color w:val="000000"/>
        </w:rPr>
        <w:t xml:space="preserve"> </w:t>
      </w:r>
      <w:r w:rsidR="00E9580A">
        <w:rPr>
          <w:color w:val="000000"/>
        </w:rPr>
        <w:t>9</w:t>
      </w:r>
      <w:r>
        <w:rPr>
          <w:color w:val="000000"/>
        </w:rPr>
        <w:t xml:space="preserve"> </w:t>
      </w:r>
      <w:r w:rsidR="00D83F5B">
        <w:rPr>
          <w:color w:val="000000"/>
        </w:rPr>
        <w:t>aktivnost</w:t>
      </w:r>
      <w:r w:rsidR="0059367C">
        <w:rPr>
          <w:color w:val="000000"/>
        </w:rPr>
        <w:t>i</w:t>
      </w:r>
      <w:r w:rsidR="00D83F5B">
        <w:rPr>
          <w:color w:val="000000"/>
        </w:rPr>
        <w:t xml:space="preserve"> nije proveden</w:t>
      </w:r>
      <w:r w:rsidR="0059367C">
        <w:rPr>
          <w:color w:val="000000"/>
        </w:rPr>
        <w:t>o</w:t>
      </w:r>
      <w:r w:rsidR="00D83F5B">
        <w:rPr>
          <w:color w:val="000000"/>
        </w:rPr>
        <w:t xml:space="preserve">, </w:t>
      </w:r>
      <w:r>
        <w:rPr>
          <w:color w:val="000000"/>
        </w:rPr>
        <w:t xml:space="preserve">a </w:t>
      </w:r>
      <w:r w:rsidR="00E9580A">
        <w:rPr>
          <w:color w:val="000000"/>
        </w:rPr>
        <w:t>4</w:t>
      </w:r>
      <w:r w:rsidRPr="00F81B30">
        <w:rPr>
          <w:color w:val="FF0000"/>
        </w:rPr>
        <w:t xml:space="preserve"> </w:t>
      </w:r>
      <w:r>
        <w:rPr>
          <w:color w:val="000000"/>
        </w:rPr>
        <w:t xml:space="preserve">aktivnosti nije </w:t>
      </w:r>
      <w:r w:rsidR="0059367C">
        <w:rPr>
          <w:color w:val="000000"/>
        </w:rPr>
        <w:t>moguće provesti</w:t>
      </w:r>
      <w:r w:rsidR="003D0C33">
        <w:rPr>
          <w:color w:val="000000"/>
        </w:rPr>
        <w:t>, što je dodatno  povećanje u odnosu na 2021. godinu, kada su provođene 82 aktivnosti, 16 aktivnosti se djelomično provodilo, a za 36 aktivnosti je bilo procijenjeno kako se mogu provesti u budućnosti.</w:t>
      </w:r>
    </w:p>
    <w:p w14:paraId="37A95F57" w14:textId="77777777" w:rsidR="009E0572" w:rsidRDefault="009E0572" w:rsidP="009E0572">
      <w:pPr>
        <w:jc w:val="both"/>
        <w:rPr>
          <w:rFonts w:eastAsiaTheme="minorHAnsi"/>
          <w:color w:val="000000"/>
        </w:rPr>
      </w:pPr>
    </w:p>
    <w:p w14:paraId="77BB6ED5" w14:textId="77777777" w:rsidR="00C3231B" w:rsidRDefault="00C3231B" w:rsidP="00C3231B">
      <w:pPr>
        <w:jc w:val="both"/>
        <w:rPr>
          <w:rFonts w:eastAsia="Calibri"/>
        </w:rPr>
      </w:pPr>
      <w:r>
        <w:rPr>
          <w:rFonts w:eastAsia="Calibri"/>
        </w:rPr>
        <w:t xml:space="preserve">Za provedbu </w:t>
      </w:r>
      <w:r w:rsidRPr="00DF0C7A">
        <w:t xml:space="preserve">Operativnih programa nacionalnih manjina za razdoblje </w:t>
      </w:r>
      <w:r w:rsidRPr="00DF0C7A">
        <w:rPr>
          <w:rFonts w:eastAsia="Calibri"/>
        </w:rPr>
        <w:t>2021.-2024.,</w:t>
      </w:r>
      <w:r>
        <w:rPr>
          <w:rFonts w:eastAsia="Calibri"/>
        </w:rPr>
        <w:t xml:space="preserve"> za 2022. godinu utrošeno je 89.326.908,39 eura, odnosno 673.033.591,23 kuna</w:t>
      </w:r>
      <w:r w:rsidRPr="00AF6656">
        <w:t xml:space="preserve"> </w:t>
      </w:r>
      <w:r>
        <w:rPr>
          <w:rFonts w:eastAsia="Calibri"/>
        </w:rPr>
        <w:t>te je iz Izvješća vidljiv znatan napredak na svim područjima.</w:t>
      </w:r>
    </w:p>
    <w:p w14:paraId="6C97E699" w14:textId="77777777" w:rsidR="009E0572" w:rsidRPr="009E0572" w:rsidRDefault="009E0572" w:rsidP="002D067C">
      <w:pPr>
        <w:jc w:val="both"/>
        <w:rPr>
          <w:rFonts w:eastAsia="Calibri"/>
        </w:rPr>
      </w:pPr>
    </w:p>
    <w:p w14:paraId="1A767A4A" w14:textId="77777777" w:rsidR="002D067C" w:rsidRDefault="002D067C" w:rsidP="002D067C">
      <w:pPr>
        <w:jc w:val="both"/>
      </w:pPr>
      <w:r>
        <w:t>Slijedom navedenog, predlaže se Vladi Republike Hrvatske da donese Zaključak kojim se prihvaća Izvješće o provedbi o provedbi Oper</w:t>
      </w:r>
      <w:r w:rsidR="00C04419">
        <w:t>ativnih programa nacionaln</w:t>
      </w:r>
      <w:r w:rsidR="003427C5">
        <w:t>ih</w:t>
      </w:r>
      <w:r w:rsidR="00C04419">
        <w:t xml:space="preserve"> </w:t>
      </w:r>
      <w:r>
        <w:t>manjin</w:t>
      </w:r>
      <w:r w:rsidR="003427C5">
        <w:t>a za razdoblje 2021.-2024, za 202</w:t>
      </w:r>
      <w:r w:rsidR="00F81B30">
        <w:t>2</w:t>
      </w:r>
      <w:r w:rsidR="003427C5">
        <w:t>. godinu.</w:t>
      </w:r>
    </w:p>
    <w:p w14:paraId="4E3E225A" w14:textId="77777777" w:rsidR="002D067C" w:rsidRPr="00CE78D1" w:rsidRDefault="002D067C" w:rsidP="00CE78D1"/>
    <w:sectPr w:rsidR="002D067C" w:rsidRPr="00CE78D1" w:rsidSect="000F4FEB"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8B99F" w14:textId="77777777" w:rsidR="00992A15" w:rsidRDefault="00992A15" w:rsidP="0011560A">
      <w:r>
        <w:separator/>
      </w:r>
    </w:p>
  </w:endnote>
  <w:endnote w:type="continuationSeparator" w:id="0">
    <w:p w14:paraId="6A35C753" w14:textId="77777777" w:rsidR="00992A15" w:rsidRDefault="00992A1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8BCBF" w14:textId="77777777" w:rsidR="00992A15" w:rsidRDefault="00992A15" w:rsidP="0011560A">
      <w:r>
        <w:separator/>
      </w:r>
    </w:p>
  </w:footnote>
  <w:footnote w:type="continuationSeparator" w:id="0">
    <w:p w14:paraId="0A2DD45D" w14:textId="77777777" w:rsidR="00992A15" w:rsidRDefault="00992A15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2565"/>
    <w:multiLevelType w:val="hybridMultilevel"/>
    <w:tmpl w:val="DE005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4902"/>
    <w:rsid w:val="00014199"/>
    <w:rsid w:val="000350D9"/>
    <w:rsid w:val="00057310"/>
    <w:rsid w:val="00063520"/>
    <w:rsid w:val="00063D13"/>
    <w:rsid w:val="00086A6C"/>
    <w:rsid w:val="000A1D60"/>
    <w:rsid w:val="000A3A3B"/>
    <w:rsid w:val="000B6367"/>
    <w:rsid w:val="000D1A50"/>
    <w:rsid w:val="000F160C"/>
    <w:rsid w:val="000F4FEB"/>
    <w:rsid w:val="001015C6"/>
    <w:rsid w:val="00110E6C"/>
    <w:rsid w:val="0011560A"/>
    <w:rsid w:val="00135F1A"/>
    <w:rsid w:val="00146B79"/>
    <w:rsid w:val="00147DE9"/>
    <w:rsid w:val="001571D0"/>
    <w:rsid w:val="00162D6E"/>
    <w:rsid w:val="00170226"/>
    <w:rsid w:val="001741AA"/>
    <w:rsid w:val="001917B2"/>
    <w:rsid w:val="001944B2"/>
    <w:rsid w:val="001970D6"/>
    <w:rsid w:val="001A13E7"/>
    <w:rsid w:val="001A17D3"/>
    <w:rsid w:val="001B5C46"/>
    <w:rsid w:val="001B7A97"/>
    <w:rsid w:val="001C129E"/>
    <w:rsid w:val="001E7218"/>
    <w:rsid w:val="002179F8"/>
    <w:rsid w:val="00220956"/>
    <w:rsid w:val="0023763F"/>
    <w:rsid w:val="0028608D"/>
    <w:rsid w:val="0029163B"/>
    <w:rsid w:val="002934C5"/>
    <w:rsid w:val="00294509"/>
    <w:rsid w:val="002A1D77"/>
    <w:rsid w:val="002B107A"/>
    <w:rsid w:val="002C4936"/>
    <w:rsid w:val="002D067C"/>
    <w:rsid w:val="002D0F73"/>
    <w:rsid w:val="002D1256"/>
    <w:rsid w:val="002D6C51"/>
    <w:rsid w:val="002D7C91"/>
    <w:rsid w:val="003033E4"/>
    <w:rsid w:val="00304232"/>
    <w:rsid w:val="00323C77"/>
    <w:rsid w:val="00335F33"/>
    <w:rsid w:val="00336EE7"/>
    <w:rsid w:val="003427C5"/>
    <w:rsid w:val="0034351C"/>
    <w:rsid w:val="00351357"/>
    <w:rsid w:val="00381F04"/>
    <w:rsid w:val="0038426B"/>
    <w:rsid w:val="003929F5"/>
    <w:rsid w:val="003A2F05"/>
    <w:rsid w:val="003B276D"/>
    <w:rsid w:val="003C09D8"/>
    <w:rsid w:val="003D0C33"/>
    <w:rsid w:val="003D47D1"/>
    <w:rsid w:val="003F33D1"/>
    <w:rsid w:val="003F5623"/>
    <w:rsid w:val="00400DF4"/>
    <w:rsid w:val="004039BD"/>
    <w:rsid w:val="00440D6D"/>
    <w:rsid w:val="00442367"/>
    <w:rsid w:val="00461188"/>
    <w:rsid w:val="004A776B"/>
    <w:rsid w:val="004B58E3"/>
    <w:rsid w:val="004C1375"/>
    <w:rsid w:val="004C5354"/>
    <w:rsid w:val="004E1300"/>
    <w:rsid w:val="004E4E34"/>
    <w:rsid w:val="004F4828"/>
    <w:rsid w:val="00504248"/>
    <w:rsid w:val="005146D6"/>
    <w:rsid w:val="00535E09"/>
    <w:rsid w:val="00551F30"/>
    <w:rsid w:val="005525D5"/>
    <w:rsid w:val="00562C8C"/>
    <w:rsid w:val="0056365A"/>
    <w:rsid w:val="00571F6C"/>
    <w:rsid w:val="005861F2"/>
    <w:rsid w:val="005906BB"/>
    <w:rsid w:val="0059367C"/>
    <w:rsid w:val="005C3A4C"/>
    <w:rsid w:val="005E7CAB"/>
    <w:rsid w:val="005F4727"/>
    <w:rsid w:val="005F6C8D"/>
    <w:rsid w:val="00613712"/>
    <w:rsid w:val="00633454"/>
    <w:rsid w:val="006479F4"/>
    <w:rsid w:val="00652604"/>
    <w:rsid w:val="0066110E"/>
    <w:rsid w:val="0067252F"/>
    <w:rsid w:val="00675B44"/>
    <w:rsid w:val="0068013E"/>
    <w:rsid w:val="00681D7B"/>
    <w:rsid w:val="0068772B"/>
    <w:rsid w:val="00693A4D"/>
    <w:rsid w:val="00694D87"/>
    <w:rsid w:val="006B7800"/>
    <w:rsid w:val="006C0CC3"/>
    <w:rsid w:val="006E14A9"/>
    <w:rsid w:val="006E5432"/>
    <w:rsid w:val="006E611E"/>
    <w:rsid w:val="006F5ED8"/>
    <w:rsid w:val="007010C7"/>
    <w:rsid w:val="00726165"/>
    <w:rsid w:val="007266CB"/>
    <w:rsid w:val="00731AC4"/>
    <w:rsid w:val="007638D8"/>
    <w:rsid w:val="0077756C"/>
    <w:rsid w:val="00777CAA"/>
    <w:rsid w:val="0078648A"/>
    <w:rsid w:val="007A1768"/>
    <w:rsid w:val="007A1881"/>
    <w:rsid w:val="007E3965"/>
    <w:rsid w:val="008137B5"/>
    <w:rsid w:val="008231AE"/>
    <w:rsid w:val="00833808"/>
    <w:rsid w:val="008353A1"/>
    <w:rsid w:val="008365FD"/>
    <w:rsid w:val="00842F78"/>
    <w:rsid w:val="00851243"/>
    <w:rsid w:val="00881BBB"/>
    <w:rsid w:val="0089283D"/>
    <w:rsid w:val="008C0768"/>
    <w:rsid w:val="008C1D0A"/>
    <w:rsid w:val="008C61C1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640CC"/>
    <w:rsid w:val="00974405"/>
    <w:rsid w:val="009774A9"/>
    <w:rsid w:val="00980916"/>
    <w:rsid w:val="00992A15"/>
    <w:rsid w:val="009930CA"/>
    <w:rsid w:val="009B08E2"/>
    <w:rsid w:val="009B2946"/>
    <w:rsid w:val="009C33E1"/>
    <w:rsid w:val="009C7815"/>
    <w:rsid w:val="009E0572"/>
    <w:rsid w:val="009F4B77"/>
    <w:rsid w:val="00A15F08"/>
    <w:rsid w:val="00A175E9"/>
    <w:rsid w:val="00A21819"/>
    <w:rsid w:val="00A26898"/>
    <w:rsid w:val="00A37EDA"/>
    <w:rsid w:val="00A45CF4"/>
    <w:rsid w:val="00A52A71"/>
    <w:rsid w:val="00A573DC"/>
    <w:rsid w:val="00A62D03"/>
    <w:rsid w:val="00A6339A"/>
    <w:rsid w:val="00A725A4"/>
    <w:rsid w:val="00A83290"/>
    <w:rsid w:val="00AB7B0F"/>
    <w:rsid w:val="00AD2F06"/>
    <w:rsid w:val="00AD4D7C"/>
    <w:rsid w:val="00AE59DF"/>
    <w:rsid w:val="00AF2275"/>
    <w:rsid w:val="00AF2420"/>
    <w:rsid w:val="00B0033D"/>
    <w:rsid w:val="00B0444D"/>
    <w:rsid w:val="00B42E00"/>
    <w:rsid w:val="00B42F1A"/>
    <w:rsid w:val="00B462AB"/>
    <w:rsid w:val="00B52E69"/>
    <w:rsid w:val="00B57187"/>
    <w:rsid w:val="00B706F8"/>
    <w:rsid w:val="00B8708B"/>
    <w:rsid w:val="00B908C2"/>
    <w:rsid w:val="00BA0ACE"/>
    <w:rsid w:val="00BA28CD"/>
    <w:rsid w:val="00BA72BF"/>
    <w:rsid w:val="00C04419"/>
    <w:rsid w:val="00C3231B"/>
    <w:rsid w:val="00C32EC1"/>
    <w:rsid w:val="00C337A4"/>
    <w:rsid w:val="00C357CF"/>
    <w:rsid w:val="00C43BFA"/>
    <w:rsid w:val="00C44327"/>
    <w:rsid w:val="00C54668"/>
    <w:rsid w:val="00C969CC"/>
    <w:rsid w:val="00CA4F84"/>
    <w:rsid w:val="00CD1639"/>
    <w:rsid w:val="00CD3EFA"/>
    <w:rsid w:val="00CE3D00"/>
    <w:rsid w:val="00CE78D1"/>
    <w:rsid w:val="00CE78FA"/>
    <w:rsid w:val="00CF652A"/>
    <w:rsid w:val="00CF7BB4"/>
    <w:rsid w:val="00CF7EEC"/>
    <w:rsid w:val="00D07290"/>
    <w:rsid w:val="00D1127C"/>
    <w:rsid w:val="00D12DB6"/>
    <w:rsid w:val="00D14240"/>
    <w:rsid w:val="00D1614C"/>
    <w:rsid w:val="00D62C4D"/>
    <w:rsid w:val="00D6584C"/>
    <w:rsid w:val="00D8016C"/>
    <w:rsid w:val="00D83F5B"/>
    <w:rsid w:val="00D858A5"/>
    <w:rsid w:val="00D92A3D"/>
    <w:rsid w:val="00DB0A6B"/>
    <w:rsid w:val="00DB28EB"/>
    <w:rsid w:val="00DB6366"/>
    <w:rsid w:val="00DF0C7A"/>
    <w:rsid w:val="00E01D53"/>
    <w:rsid w:val="00E25569"/>
    <w:rsid w:val="00E550E7"/>
    <w:rsid w:val="00E601A2"/>
    <w:rsid w:val="00E67DF9"/>
    <w:rsid w:val="00E77198"/>
    <w:rsid w:val="00E83E23"/>
    <w:rsid w:val="00E9580A"/>
    <w:rsid w:val="00EA3AD1"/>
    <w:rsid w:val="00EB1248"/>
    <w:rsid w:val="00EC08EF"/>
    <w:rsid w:val="00ED236E"/>
    <w:rsid w:val="00ED69F2"/>
    <w:rsid w:val="00EE03CA"/>
    <w:rsid w:val="00EE7199"/>
    <w:rsid w:val="00EF6ACE"/>
    <w:rsid w:val="00F034D1"/>
    <w:rsid w:val="00F16504"/>
    <w:rsid w:val="00F3220D"/>
    <w:rsid w:val="00F425B1"/>
    <w:rsid w:val="00F6035D"/>
    <w:rsid w:val="00F764AD"/>
    <w:rsid w:val="00F81B30"/>
    <w:rsid w:val="00F95A2D"/>
    <w:rsid w:val="00F978E2"/>
    <w:rsid w:val="00F97BA9"/>
    <w:rsid w:val="00FA4E25"/>
    <w:rsid w:val="00FE2B63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F639CE"/>
  <w15:docId w15:val="{6D6525D0-C389-4378-8AC9-461D660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67C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AZJMDCZ6QSYZ-12-11315</_dlc_DocId>
    <_dlc_DocIdUrl xmlns="a494813a-d0d8-4dad-94cb-0d196f36ba15">
      <Url>https://ekoordinacije.vlada.hr/sjednice-drustvo/_layouts/15/DocIdRedir.aspx?ID=AZJMDCZ6QSYZ-12-11315</Url>
      <Description>AZJMDCZ6QSYZ-12-11315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C9F65-40C1-49D2-922B-8011B165EE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42D14B-CB0B-48B4-A22E-6B28050BC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E3E52-9FE8-467F-932A-218696BA7F1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E502F3-15B7-4B30-BBAF-46E6E537B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B4C8F4-8ADE-4477-9D11-682E7117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Martina Krajačić</cp:lastModifiedBy>
  <cp:revision>6</cp:revision>
  <cp:lastPrinted>2023-07-10T07:38:00Z</cp:lastPrinted>
  <dcterms:created xsi:type="dcterms:W3CDTF">2023-09-18T11:09:00Z</dcterms:created>
  <dcterms:modified xsi:type="dcterms:W3CDTF">2023-09-21T13:29:00Z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ac7d4d13-6c4b-4a5d-acca-0767d719f628</vt:lpwstr>
  </property>
</Properties>
</file>