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14F2" w14:textId="77777777" w:rsidR="00D15677" w:rsidRPr="00665039" w:rsidRDefault="00D15677" w:rsidP="00D15677">
      <w:pPr>
        <w:jc w:val="center"/>
        <w:rPr>
          <w:rFonts w:ascii="Calibri" w:eastAsia="Calibri" w:hAnsi="Calibri"/>
        </w:rPr>
      </w:pPr>
      <w:r w:rsidRPr="00665039">
        <w:rPr>
          <w:rFonts w:ascii="Calibri" w:eastAsia="Calibri" w:hAnsi="Calibri"/>
          <w:noProof/>
          <w:lang w:val="hr-HR" w:eastAsia="hr-HR"/>
        </w:rPr>
        <w:drawing>
          <wp:inline distT="0" distB="0" distL="0" distR="0" wp14:anchorId="68ED1555" wp14:editId="68ED1556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14:paraId="68ED14F3" w14:textId="77777777" w:rsidR="00D15677" w:rsidRPr="00665039" w:rsidRDefault="00D15677" w:rsidP="00D15677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14:paraId="68ED14F4" w14:textId="77777777" w:rsidR="00D15677" w:rsidRPr="00665039" w:rsidRDefault="00D15677" w:rsidP="00D15677">
      <w:pPr>
        <w:jc w:val="both"/>
        <w:rPr>
          <w:rFonts w:eastAsia="Calibri"/>
        </w:rPr>
      </w:pPr>
    </w:p>
    <w:p w14:paraId="68ED14F5" w14:textId="0860805F" w:rsidR="00D15677" w:rsidRPr="00AB616E" w:rsidRDefault="00D15677" w:rsidP="00D15677">
      <w:pPr>
        <w:jc w:val="right"/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 xml:space="preserve">Zagreb, </w:t>
      </w:r>
      <w:r w:rsidR="00581BED">
        <w:rPr>
          <w:rFonts w:eastAsia="Calibri"/>
          <w:lang w:val="hr-HR"/>
        </w:rPr>
        <w:t xml:space="preserve">5. siječnja </w:t>
      </w:r>
      <w:r w:rsidR="001541B2">
        <w:rPr>
          <w:rFonts w:eastAsia="Calibri"/>
          <w:lang w:val="hr-HR"/>
        </w:rPr>
        <w:t>202</w:t>
      </w:r>
      <w:r w:rsidR="00581BED">
        <w:rPr>
          <w:rFonts w:eastAsia="Calibri"/>
          <w:lang w:val="hr-HR"/>
        </w:rPr>
        <w:t>3</w:t>
      </w:r>
      <w:r w:rsidR="001541B2">
        <w:rPr>
          <w:rFonts w:eastAsia="Calibri"/>
          <w:lang w:val="hr-HR"/>
        </w:rPr>
        <w:t>.</w:t>
      </w:r>
    </w:p>
    <w:p w14:paraId="68ED14F6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</w:p>
    <w:p w14:paraId="68ED14F7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</w:p>
    <w:p w14:paraId="68ED14F8" w14:textId="77777777" w:rsidR="00D15677" w:rsidRPr="00AB616E" w:rsidRDefault="00D15677" w:rsidP="00D15677">
      <w:pPr>
        <w:jc w:val="right"/>
        <w:rPr>
          <w:rFonts w:eastAsia="Calibri"/>
          <w:lang w:val="hr-HR"/>
        </w:rPr>
      </w:pPr>
    </w:p>
    <w:p w14:paraId="68ED14F9" w14:textId="77777777" w:rsidR="00D15677" w:rsidRPr="00AB616E" w:rsidRDefault="00D15677" w:rsidP="00D15677">
      <w:pPr>
        <w:jc w:val="both"/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15677" w:rsidRPr="00AB616E" w14:paraId="68ED14FC" w14:textId="77777777" w:rsidTr="00727CCA">
        <w:tc>
          <w:tcPr>
            <w:tcW w:w="1951" w:type="dxa"/>
            <w:shd w:val="clear" w:color="auto" w:fill="auto"/>
          </w:tcPr>
          <w:p w14:paraId="68ED14FA" w14:textId="77777777" w:rsidR="00D15677" w:rsidRPr="00AB616E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lang w:val="hr-HR" w:eastAsia="hr-HR"/>
              </w:rPr>
              <w:t xml:space="preserve"> </w:t>
            </w:r>
            <w:r w:rsidRPr="00AB616E">
              <w:rPr>
                <w:smallCaps/>
                <w:lang w:val="hr-HR" w:eastAsia="hr-HR"/>
              </w:rPr>
              <w:t>Predlagatelj</w:t>
            </w:r>
            <w:r w:rsidRPr="00AB616E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ED14FB" w14:textId="3EF00E11" w:rsidR="00D15677" w:rsidRPr="00AB616E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lang w:val="hr-HR" w:eastAsia="hr-HR"/>
              </w:rPr>
              <w:t xml:space="preserve">Ministarstvo </w:t>
            </w:r>
            <w:r w:rsidR="001541B2">
              <w:rPr>
                <w:lang w:val="hr-HR" w:eastAsia="hr-HR"/>
              </w:rPr>
              <w:t xml:space="preserve">pravosuđa i </w:t>
            </w:r>
            <w:r w:rsidRPr="00AB616E">
              <w:rPr>
                <w:lang w:val="hr-HR" w:eastAsia="hr-HR"/>
              </w:rPr>
              <w:t>uprave</w:t>
            </w:r>
          </w:p>
        </w:tc>
      </w:tr>
    </w:tbl>
    <w:p w14:paraId="68ED14FD" w14:textId="77777777" w:rsidR="00D15677" w:rsidRPr="00AB616E" w:rsidRDefault="00D15677" w:rsidP="00D15677">
      <w:pPr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15677" w:rsidRPr="002742B7" w14:paraId="68ED1500" w14:textId="77777777" w:rsidTr="00727CCA">
        <w:tc>
          <w:tcPr>
            <w:tcW w:w="1951" w:type="dxa"/>
            <w:shd w:val="clear" w:color="auto" w:fill="auto"/>
          </w:tcPr>
          <w:p w14:paraId="68ED14FE" w14:textId="77777777" w:rsidR="00D15677" w:rsidRPr="00AB616E" w:rsidRDefault="00D15677" w:rsidP="00727CCA">
            <w:pPr>
              <w:spacing w:line="360" w:lineRule="auto"/>
              <w:rPr>
                <w:lang w:val="hr-HR" w:eastAsia="hr-HR"/>
              </w:rPr>
            </w:pPr>
            <w:r w:rsidRPr="00AB616E">
              <w:rPr>
                <w:smallCaps/>
                <w:lang w:val="hr-HR" w:eastAsia="hr-HR"/>
              </w:rPr>
              <w:t>Predmet</w:t>
            </w:r>
            <w:r w:rsidRPr="00AB616E">
              <w:rPr>
                <w:lang w:val="hr-HR"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ED14FF" w14:textId="79B0AA14" w:rsidR="00D15677" w:rsidRPr="00AB616E" w:rsidRDefault="001541B2" w:rsidP="00727CCA">
            <w:pPr>
              <w:spacing w:line="360" w:lineRule="auto"/>
              <w:rPr>
                <w:lang w:val="hr-HR" w:eastAsia="hr-HR"/>
              </w:rPr>
            </w:pPr>
            <w:r>
              <w:rPr>
                <w:lang w:val="hr-HR" w:eastAsia="hr-HR"/>
              </w:rPr>
              <w:t>Sedmo</w:t>
            </w:r>
            <w:r w:rsidR="00AB616E" w:rsidRPr="00AB616E">
              <w:rPr>
                <w:lang w:val="hr-HR" w:eastAsia="hr-HR"/>
              </w:rPr>
              <w:t xml:space="preserve"> izvješće</w:t>
            </w:r>
            <w:r w:rsidR="00D15677" w:rsidRPr="00AB616E">
              <w:rPr>
                <w:lang w:val="hr-HR" w:eastAsia="hr-HR"/>
              </w:rPr>
              <w:t xml:space="preserve"> Republike Hrvatske o primjeni Europske povelje o regionalnim ili manjinskih jezicima </w:t>
            </w:r>
          </w:p>
        </w:tc>
      </w:tr>
    </w:tbl>
    <w:p w14:paraId="68ED1501" w14:textId="77777777" w:rsidR="00D15677" w:rsidRPr="00AB616E" w:rsidRDefault="00D15677" w:rsidP="00D15677">
      <w:pPr>
        <w:jc w:val="both"/>
        <w:rPr>
          <w:rFonts w:eastAsia="Calibri"/>
          <w:lang w:val="hr-HR"/>
        </w:rPr>
      </w:pPr>
      <w:r w:rsidRPr="00AB616E">
        <w:rPr>
          <w:rFonts w:eastAsia="Calibri"/>
          <w:lang w:val="hr-HR"/>
        </w:rPr>
        <w:t>__________________________________________________________________________</w:t>
      </w:r>
    </w:p>
    <w:p w14:paraId="68ED1502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3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4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5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6" w14:textId="77777777" w:rsidR="00D15677" w:rsidRPr="002742B7" w:rsidRDefault="00D15677" w:rsidP="00D15677">
      <w:pPr>
        <w:jc w:val="both"/>
        <w:rPr>
          <w:rFonts w:eastAsia="Calibri"/>
          <w:lang w:val="hr-HR"/>
        </w:rPr>
      </w:pPr>
    </w:p>
    <w:p w14:paraId="68ED1507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8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9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A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B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C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D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E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0F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0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1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2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3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4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5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6" w14:textId="77777777" w:rsidR="00D15677" w:rsidRPr="002742B7" w:rsidRDefault="00D15677" w:rsidP="00D15677">
      <w:pPr>
        <w:rPr>
          <w:rFonts w:ascii="Calibri" w:eastAsia="Calibri" w:hAnsi="Calibri"/>
          <w:lang w:val="hr-HR"/>
        </w:rPr>
      </w:pPr>
    </w:p>
    <w:p w14:paraId="68ED1517" w14:textId="77777777" w:rsidR="00D15677" w:rsidRPr="002742B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  <w:lang w:val="hr-HR"/>
        </w:rPr>
      </w:pPr>
    </w:p>
    <w:p w14:paraId="68ED1518" w14:textId="77777777" w:rsidR="00D15677" w:rsidRPr="002742B7" w:rsidRDefault="00D15677" w:rsidP="00D15677">
      <w:pPr>
        <w:rPr>
          <w:rFonts w:ascii="Calibri" w:eastAsia="Calibri" w:hAnsi="Calibri"/>
          <w:lang w:val="hr-HR"/>
        </w:rPr>
      </w:pPr>
    </w:p>
    <w:p w14:paraId="68ED1519" w14:textId="77777777" w:rsidR="00D15677" w:rsidRPr="002742B7" w:rsidRDefault="00D15677" w:rsidP="00D15677">
      <w:pPr>
        <w:rPr>
          <w:rFonts w:ascii="Calibri" w:eastAsia="Calibri" w:hAnsi="Calibri"/>
          <w:lang w:val="hr-HR"/>
        </w:rPr>
      </w:pPr>
    </w:p>
    <w:p w14:paraId="68ED151A" w14:textId="77777777" w:rsidR="00D15677" w:rsidRPr="002742B7" w:rsidRDefault="00D15677" w:rsidP="00D1567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val="hr-HR"/>
        </w:rPr>
      </w:pPr>
      <w:r w:rsidRPr="002742B7">
        <w:rPr>
          <w:rFonts w:eastAsia="Calibri"/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68ED151B" w14:textId="77777777" w:rsidR="00D15677" w:rsidRPr="002742B7" w:rsidRDefault="00D15677" w:rsidP="00D15677">
      <w:pPr>
        <w:jc w:val="center"/>
        <w:rPr>
          <w:lang w:val="hr-HR"/>
        </w:rPr>
      </w:pPr>
    </w:p>
    <w:p w14:paraId="68ED151C" w14:textId="77777777" w:rsidR="000B016C" w:rsidRPr="00E75EBA" w:rsidRDefault="000B016C" w:rsidP="000B016C">
      <w:pPr>
        <w:jc w:val="right"/>
      </w:pPr>
      <w:r w:rsidRPr="00E75EBA">
        <w:t>PRIJEDLOG</w:t>
      </w:r>
    </w:p>
    <w:p w14:paraId="68ED151D" w14:textId="77777777" w:rsidR="000B016C" w:rsidRPr="00EF18E6" w:rsidRDefault="000B016C" w:rsidP="000B016C">
      <w:pPr>
        <w:jc w:val="right"/>
        <w:rPr>
          <w:i/>
        </w:rPr>
      </w:pPr>
    </w:p>
    <w:p w14:paraId="68ED151E" w14:textId="77777777" w:rsidR="000B016C" w:rsidRDefault="000B016C" w:rsidP="000B016C"/>
    <w:p w14:paraId="68ED151F" w14:textId="72B6A25B" w:rsidR="000B016C" w:rsidRPr="00335BB8" w:rsidRDefault="000B016C" w:rsidP="000B016C">
      <w:pPr>
        <w:ind w:firstLine="708"/>
        <w:jc w:val="both"/>
        <w:rPr>
          <w:lang w:val="hr-HR"/>
        </w:rPr>
      </w:pPr>
      <w:r w:rsidRPr="00335BB8">
        <w:rPr>
          <w:lang w:val="hr-HR"/>
        </w:rPr>
        <w:t>Na temelju članka 31. stavka 3. Zakona o Vladi Republike Hrvatske (Narodne novine, br. 150/11, 119/14, 93/16</w:t>
      </w:r>
      <w:r w:rsidR="001541B2">
        <w:rPr>
          <w:lang w:val="hr-HR"/>
        </w:rPr>
        <w:t xml:space="preserve">, </w:t>
      </w:r>
      <w:r w:rsidRPr="00335BB8">
        <w:rPr>
          <w:lang w:val="hr-HR"/>
        </w:rPr>
        <w:t>116/18</w:t>
      </w:r>
      <w:r w:rsidR="001541B2">
        <w:rPr>
          <w:lang w:val="hr-HR"/>
        </w:rPr>
        <w:t xml:space="preserve"> i 80/22</w:t>
      </w:r>
      <w:r w:rsidRPr="00335BB8">
        <w:rPr>
          <w:lang w:val="hr-HR"/>
        </w:rPr>
        <w:t>), Vlada Republike Hrvatske je na sjednici održanoj ___________20</w:t>
      </w:r>
      <w:r w:rsidR="001541B2">
        <w:rPr>
          <w:lang w:val="hr-HR"/>
        </w:rPr>
        <w:t>2</w:t>
      </w:r>
      <w:r w:rsidR="00F855B1">
        <w:rPr>
          <w:lang w:val="hr-HR"/>
        </w:rPr>
        <w:t>3</w:t>
      </w:r>
      <w:r w:rsidRPr="00335BB8">
        <w:rPr>
          <w:lang w:val="hr-HR"/>
        </w:rPr>
        <w:t>. donijela</w:t>
      </w:r>
    </w:p>
    <w:p w14:paraId="68ED1520" w14:textId="77777777" w:rsidR="000B016C" w:rsidRPr="00335BB8" w:rsidRDefault="000B016C" w:rsidP="000B016C">
      <w:pPr>
        <w:rPr>
          <w:lang w:val="hr-HR"/>
        </w:rPr>
      </w:pPr>
    </w:p>
    <w:p w14:paraId="68ED1522" w14:textId="77777777" w:rsidR="000B016C" w:rsidRPr="00335BB8" w:rsidRDefault="000B016C" w:rsidP="000B016C">
      <w:pPr>
        <w:jc w:val="both"/>
        <w:rPr>
          <w:lang w:val="hr-HR"/>
        </w:rPr>
      </w:pPr>
    </w:p>
    <w:p w14:paraId="68ED1523" w14:textId="77777777" w:rsidR="000B016C" w:rsidRPr="00335BB8" w:rsidRDefault="000B016C" w:rsidP="000B016C">
      <w:pPr>
        <w:jc w:val="both"/>
        <w:rPr>
          <w:lang w:val="hr-HR"/>
        </w:rPr>
      </w:pPr>
    </w:p>
    <w:p w14:paraId="68ED1524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t>Z A K L J U Č A K</w:t>
      </w:r>
    </w:p>
    <w:p w14:paraId="68ED1525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6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7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8" w14:textId="77777777" w:rsidR="000B016C" w:rsidRPr="00335BB8" w:rsidRDefault="000B016C" w:rsidP="000B016C">
      <w:pPr>
        <w:jc w:val="both"/>
        <w:rPr>
          <w:b/>
          <w:lang w:val="hr-HR"/>
        </w:rPr>
      </w:pPr>
    </w:p>
    <w:p w14:paraId="68ED1529" w14:textId="2414BF36" w:rsidR="000B016C" w:rsidRPr="00335BB8" w:rsidRDefault="000B016C" w:rsidP="000B016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Prihvaća se </w:t>
      </w:r>
      <w:r w:rsidR="001541B2">
        <w:rPr>
          <w:lang w:val="hr-HR"/>
        </w:rPr>
        <w:t>Sedmo</w:t>
      </w:r>
      <w:r w:rsidRPr="00335BB8">
        <w:rPr>
          <w:lang w:val="hr-HR"/>
        </w:rPr>
        <w:t xml:space="preserve"> izvješće Republike Hrvatske </w:t>
      </w:r>
      <w:r w:rsidR="00F451EA" w:rsidRPr="00335BB8">
        <w:rPr>
          <w:lang w:val="hr-HR"/>
        </w:rPr>
        <w:t xml:space="preserve">o </w:t>
      </w:r>
      <w:r w:rsidRPr="00335BB8">
        <w:rPr>
          <w:lang w:val="hr-HR"/>
        </w:rPr>
        <w:t xml:space="preserve">primjeni Europske povelje o regionalnim ili manjinskim jezicima, u tekstu koji je Vladi Republike Hrvatske dostavilo Ministarstvo </w:t>
      </w:r>
      <w:r w:rsidR="001541B2">
        <w:rPr>
          <w:lang w:val="hr-HR"/>
        </w:rPr>
        <w:t xml:space="preserve">pravosuđa i uprave </w:t>
      </w:r>
      <w:r w:rsidRPr="00335BB8">
        <w:rPr>
          <w:lang w:val="hr-HR"/>
        </w:rPr>
        <w:t>aktom, klase:</w:t>
      </w:r>
      <w:r w:rsidR="00AB616E">
        <w:rPr>
          <w:lang w:val="hr-HR"/>
        </w:rPr>
        <w:t xml:space="preserve"> </w:t>
      </w:r>
      <w:r w:rsidR="001541B2">
        <w:rPr>
          <w:lang w:val="hr-HR"/>
        </w:rPr>
        <w:t>912-01/22-01/20</w:t>
      </w:r>
      <w:r w:rsidRPr="00335BB8">
        <w:rPr>
          <w:lang w:val="hr-HR"/>
        </w:rPr>
        <w:t>, urbroja:</w:t>
      </w:r>
      <w:r w:rsidR="007D042F">
        <w:rPr>
          <w:lang w:val="hr-HR"/>
        </w:rPr>
        <w:t xml:space="preserve"> 514-09-02-01/2-22-</w:t>
      </w:r>
      <w:r w:rsidR="00282D02">
        <w:rPr>
          <w:lang w:val="hr-HR"/>
        </w:rPr>
        <w:t>58</w:t>
      </w:r>
      <w:r w:rsidR="00AB616E">
        <w:rPr>
          <w:lang w:val="hr-HR"/>
        </w:rPr>
        <w:t xml:space="preserve">, </w:t>
      </w:r>
      <w:r w:rsidRPr="00335BB8">
        <w:rPr>
          <w:lang w:val="hr-HR"/>
        </w:rPr>
        <w:t>od</w:t>
      </w:r>
      <w:r w:rsidR="007D042F">
        <w:rPr>
          <w:lang w:val="hr-HR"/>
        </w:rPr>
        <w:t xml:space="preserve"> </w:t>
      </w:r>
      <w:r w:rsidR="00282D02">
        <w:rPr>
          <w:lang w:val="hr-HR"/>
        </w:rPr>
        <w:t>1</w:t>
      </w:r>
      <w:r w:rsidR="00CE375E">
        <w:rPr>
          <w:lang w:val="hr-HR"/>
        </w:rPr>
        <w:t>3</w:t>
      </w:r>
      <w:r w:rsidR="00AB616E">
        <w:rPr>
          <w:lang w:val="hr-HR"/>
        </w:rPr>
        <w:t xml:space="preserve">. </w:t>
      </w:r>
      <w:r w:rsidR="00282D02">
        <w:rPr>
          <w:lang w:val="hr-HR"/>
        </w:rPr>
        <w:t>prosinca</w:t>
      </w:r>
      <w:r w:rsidR="00AB616E">
        <w:rPr>
          <w:lang w:val="hr-HR"/>
        </w:rPr>
        <w:t xml:space="preserve"> 20</w:t>
      </w:r>
      <w:r w:rsidR="001541B2">
        <w:rPr>
          <w:lang w:val="hr-HR"/>
        </w:rPr>
        <w:t>22</w:t>
      </w:r>
      <w:r w:rsidR="00AB616E">
        <w:rPr>
          <w:lang w:val="hr-HR"/>
        </w:rPr>
        <w:t xml:space="preserve">. </w:t>
      </w:r>
      <w:r w:rsidRPr="00335BB8">
        <w:rPr>
          <w:lang w:val="hr-HR"/>
        </w:rPr>
        <w:t>godine</w:t>
      </w:r>
      <w:r w:rsidR="00F451EA" w:rsidRPr="00335BB8">
        <w:rPr>
          <w:lang w:val="hr-HR"/>
        </w:rPr>
        <w:t>.</w:t>
      </w:r>
    </w:p>
    <w:p w14:paraId="68ED152A" w14:textId="77777777" w:rsidR="000B016C" w:rsidRPr="00335BB8" w:rsidRDefault="000B016C" w:rsidP="000B01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hr-HR"/>
        </w:rPr>
      </w:pPr>
    </w:p>
    <w:p w14:paraId="68ED152B" w14:textId="65C897CF" w:rsidR="000B016C" w:rsidRPr="00335BB8" w:rsidRDefault="000B016C" w:rsidP="000B016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val="hr-HR"/>
        </w:rPr>
      </w:pPr>
      <w:r w:rsidRPr="00335BB8">
        <w:rPr>
          <w:lang w:val="hr-HR"/>
        </w:rPr>
        <w:t xml:space="preserve">Zadužuje se Ministarstvo </w:t>
      </w:r>
      <w:r w:rsidR="001541B2">
        <w:rPr>
          <w:lang w:val="hr-HR"/>
        </w:rPr>
        <w:t xml:space="preserve">pravosuđa i </w:t>
      </w:r>
      <w:r w:rsidRPr="00335BB8">
        <w:rPr>
          <w:lang w:val="hr-HR"/>
        </w:rPr>
        <w:t xml:space="preserve">uprave da putem Ministarstva vanjskih i europskih poslova dostavi Izvješće iz točke 1. ovoga Zaključka </w:t>
      </w:r>
      <w:r w:rsidR="00F451EA" w:rsidRPr="00335BB8">
        <w:rPr>
          <w:lang w:val="hr-HR"/>
        </w:rPr>
        <w:t xml:space="preserve">Tajništvu Vijeća Europe, </w:t>
      </w:r>
      <w:r w:rsidRPr="00335BB8">
        <w:rPr>
          <w:lang w:val="hr-HR"/>
        </w:rPr>
        <w:t>na hrvatskom i engleskom jeziku.</w:t>
      </w:r>
    </w:p>
    <w:p w14:paraId="68ED152C" w14:textId="77777777" w:rsidR="00335BB8" w:rsidRPr="00335BB8" w:rsidRDefault="00335BB8" w:rsidP="00335BB8">
      <w:pPr>
        <w:pStyle w:val="ListParagraph"/>
      </w:pPr>
    </w:p>
    <w:p w14:paraId="68ED152D" w14:textId="065E262C" w:rsidR="00335BB8" w:rsidRPr="00335BB8" w:rsidRDefault="00335BB8" w:rsidP="000B016C">
      <w:pPr>
        <w:numPr>
          <w:ilvl w:val="0"/>
          <w:numId w:val="1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val="hr-HR"/>
        </w:rPr>
      </w:pPr>
      <w:r w:rsidRPr="00335BB8">
        <w:rPr>
          <w:lang w:val="hr-HR"/>
        </w:rPr>
        <w:lastRenderedPageBreak/>
        <w:t>Zadužuje se Ministarstvo</w:t>
      </w:r>
      <w:r w:rsidR="001541B2">
        <w:rPr>
          <w:lang w:val="hr-HR"/>
        </w:rPr>
        <w:t xml:space="preserve"> pravosuđa i</w:t>
      </w:r>
      <w:r w:rsidRPr="00335BB8">
        <w:rPr>
          <w:lang w:val="hr-HR"/>
        </w:rPr>
        <w:t xml:space="preserve"> uprave da o ovom Zaključku izvijesti nadležna tijela, nositelje izrade Izvješća iz točke 1. ovoga Zaključka.</w:t>
      </w:r>
    </w:p>
    <w:p w14:paraId="68ED152E" w14:textId="77777777" w:rsidR="000B016C" w:rsidRPr="00335BB8" w:rsidRDefault="000B016C" w:rsidP="000B016C">
      <w:pPr>
        <w:pStyle w:val="ListParagraph"/>
      </w:pPr>
    </w:p>
    <w:p w14:paraId="68ED152F" w14:textId="77777777" w:rsidR="000B016C" w:rsidRPr="00335BB8" w:rsidRDefault="000B016C" w:rsidP="000B016C">
      <w:pPr>
        <w:pStyle w:val="ListParagraph"/>
        <w:overflowPunct w:val="0"/>
        <w:autoSpaceDE w:val="0"/>
        <w:autoSpaceDN w:val="0"/>
        <w:adjustRightInd w:val="0"/>
        <w:ind w:left="502"/>
        <w:jc w:val="both"/>
        <w:textAlignment w:val="baseline"/>
      </w:pPr>
    </w:p>
    <w:p w14:paraId="68ED1530" w14:textId="77777777" w:rsidR="000B016C" w:rsidRPr="00335BB8" w:rsidRDefault="000B016C" w:rsidP="000B016C">
      <w:pPr>
        <w:jc w:val="both"/>
        <w:rPr>
          <w:lang w:val="hr-HR"/>
        </w:rPr>
      </w:pPr>
    </w:p>
    <w:p w14:paraId="68ED1531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>Klasa:</w:t>
      </w:r>
    </w:p>
    <w:p w14:paraId="68ED1532" w14:textId="77777777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>Urbroj:</w:t>
      </w:r>
    </w:p>
    <w:p w14:paraId="68ED1533" w14:textId="77777777" w:rsidR="000B016C" w:rsidRPr="00335BB8" w:rsidRDefault="000B016C" w:rsidP="000B016C">
      <w:pPr>
        <w:jc w:val="both"/>
        <w:rPr>
          <w:lang w:val="hr-HR"/>
        </w:rPr>
      </w:pPr>
    </w:p>
    <w:p w14:paraId="68ED1534" w14:textId="637F83DA" w:rsidR="000B016C" w:rsidRPr="00335BB8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 xml:space="preserve">Zagreb, </w:t>
      </w:r>
      <w:bookmarkStart w:id="0" w:name="_GoBack"/>
      <w:bookmarkEnd w:id="0"/>
    </w:p>
    <w:p w14:paraId="68ED1535" w14:textId="77777777" w:rsidR="000B016C" w:rsidRPr="00335BB8" w:rsidRDefault="000B016C" w:rsidP="000B016C">
      <w:pPr>
        <w:rPr>
          <w:lang w:val="hr-HR"/>
        </w:rPr>
      </w:pPr>
    </w:p>
    <w:p w14:paraId="68ED1536" w14:textId="77777777" w:rsidR="000B016C" w:rsidRPr="00335BB8" w:rsidRDefault="000B016C" w:rsidP="000B016C">
      <w:pPr>
        <w:rPr>
          <w:lang w:val="hr-HR"/>
        </w:rPr>
      </w:pPr>
    </w:p>
    <w:p w14:paraId="68ED1537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>PREDSJEDNIK</w:t>
      </w:r>
    </w:p>
    <w:p w14:paraId="68ED1538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9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A" w14:textId="77777777" w:rsidR="000B016C" w:rsidRPr="00335BB8" w:rsidRDefault="000B016C" w:rsidP="000B016C">
      <w:pPr>
        <w:ind w:firstLine="720"/>
        <w:rPr>
          <w:lang w:val="hr-HR"/>
        </w:rPr>
      </w:pP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</w:r>
      <w:r w:rsidRPr="00335BB8">
        <w:rPr>
          <w:lang w:val="hr-HR"/>
        </w:rPr>
        <w:tab/>
        <w:t xml:space="preserve">    mr. sc. Andrej Plenković</w:t>
      </w:r>
    </w:p>
    <w:p w14:paraId="68ED153B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C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D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E" w14:textId="77777777" w:rsidR="000B016C" w:rsidRPr="00335BB8" w:rsidRDefault="000B016C" w:rsidP="000B016C">
      <w:pPr>
        <w:ind w:firstLine="720"/>
        <w:rPr>
          <w:lang w:val="hr-HR"/>
        </w:rPr>
      </w:pPr>
    </w:p>
    <w:p w14:paraId="68ED153F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0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1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2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3" w14:textId="2423795C" w:rsidR="000B016C" w:rsidRDefault="000B016C" w:rsidP="000B016C">
      <w:pPr>
        <w:ind w:firstLine="720"/>
        <w:rPr>
          <w:lang w:val="hr-HR"/>
        </w:rPr>
      </w:pPr>
    </w:p>
    <w:p w14:paraId="7FF39543" w14:textId="77777777" w:rsidR="001541B2" w:rsidRPr="00335BB8" w:rsidRDefault="001541B2" w:rsidP="000B016C">
      <w:pPr>
        <w:ind w:firstLine="720"/>
        <w:rPr>
          <w:lang w:val="hr-HR"/>
        </w:rPr>
      </w:pPr>
    </w:p>
    <w:p w14:paraId="68ED1544" w14:textId="77777777" w:rsidR="000B016C" w:rsidRPr="00335BB8" w:rsidRDefault="000B016C" w:rsidP="000B016C">
      <w:pPr>
        <w:ind w:firstLine="720"/>
        <w:rPr>
          <w:lang w:val="hr-HR"/>
        </w:rPr>
      </w:pPr>
    </w:p>
    <w:p w14:paraId="68ED1545" w14:textId="77777777" w:rsidR="000B016C" w:rsidRPr="00335BB8" w:rsidRDefault="000B016C" w:rsidP="000B016C">
      <w:pPr>
        <w:jc w:val="center"/>
        <w:rPr>
          <w:b/>
          <w:lang w:val="hr-HR"/>
        </w:rPr>
      </w:pPr>
      <w:r w:rsidRPr="00335BB8">
        <w:rPr>
          <w:b/>
          <w:lang w:val="hr-HR"/>
        </w:rPr>
        <w:t>O B R A Z L O Ž E N J E</w:t>
      </w:r>
    </w:p>
    <w:p w14:paraId="68ED1546" w14:textId="77777777" w:rsidR="000B016C" w:rsidRPr="00335BB8" w:rsidRDefault="000B016C" w:rsidP="000B016C">
      <w:pPr>
        <w:rPr>
          <w:lang w:val="hr-HR"/>
        </w:rPr>
      </w:pPr>
    </w:p>
    <w:p w14:paraId="68ED1547" w14:textId="545B3BB5" w:rsidR="000B016C" w:rsidRPr="00CF226C" w:rsidRDefault="000B016C" w:rsidP="000B016C">
      <w:pPr>
        <w:ind w:left="57"/>
        <w:jc w:val="both"/>
        <w:rPr>
          <w:lang w:val="hr-HR"/>
        </w:rPr>
      </w:pPr>
      <w:r w:rsidRPr="00335BB8">
        <w:rPr>
          <w:lang w:val="hr-HR"/>
        </w:rPr>
        <w:t xml:space="preserve">U skladu s člankom 15. Europske povelje o regionalnim ili manjinskim jezicima, Republika Hrvatska podnosi </w:t>
      </w:r>
      <w:r w:rsidR="001541B2">
        <w:rPr>
          <w:lang w:val="hr-HR"/>
        </w:rPr>
        <w:t>Sedmo</w:t>
      </w:r>
      <w:r w:rsidRPr="00335BB8">
        <w:rPr>
          <w:lang w:val="hr-HR"/>
        </w:rPr>
        <w:t xml:space="preserve"> izvješće o primjeni Europske povelje o regionalnim ili manjinskim jezicima</w:t>
      </w:r>
      <w:r w:rsidR="00CF226C">
        <w:rPr>
          <w:lang w:val="hr-HR"/>
        </w:rPr>
        <w:t xml:space="preserve"> (u daljnjem tekstu: Sedmo izvješće)</w:t>
      </w:r>
      <w:r w:rsidRPr="00335BB8">
        <w:rPr>
          <w:lang w:val="hr-HR"/>
        </w:rPr>
        <w:t xml:space="preserve">, </w:t>
      </w:r>
      <w:r w:rsidRPr="00CF226C">
        <w:rPr>
          <w:lang w:val="hr-HR"/>
        </w:rPr>
        <w:t xml:space="preserve">koje je izrađeno sukladno </w:t>
      </w:r>
      <w:r w:rsidR="00CF226C">
        <w:rPr>
          <w:lang w:val="hr-HR"/>
        </w:rPr>
        <w:t>uputama za periodična izvješća o provedbi Europske povelje za regionalne ili manjinske jezike koje će predstaviti države</w:t>
      </w:r>
      <w:r w:rsidR="00473487">
        <w:rPr>
          <w:lang w:val="hr-HR"/>
        </w:rPr>
        <w:t xml:space="preserve"> stranke,</w:t>
      </w:r>
      <w:r w:rsidR="00CF226C">
        <w:rPr>
          <w:lang w:val="hr-HR"/>
        </w:rPr>
        <w:t xml:space="preserve"> CM(2019)69</w:t>
      </w:r>
      <w:r w:rsidR="00CF226C" w:rsidRPr="00CF226C">
        <w:rPr>
          <w:lang w:val="hr-HR"/>
        </w:rPr>
        <w:t>,</w:t>
      </w:r>
      <w:r w:rsidR="00CF226C">
        <w:rPr>
          <w:lang w:val="hr-HR"/>
        </w:rPr>
        <w:t xml:space="preserve"> koje su </w:t>
      </w:r>
      <w:r w:rsidRPr="00CF226C">
        <w:rPr>
          <w:lang w:val="hr-HR"/>
        </w:rPr>
        <w:t>usvojen</w:t>
      </w:r>
      <w:r w:rsidR="00CF226C">
        <w:rPr>
          <w:lang w:val="hr-HR"/>
        </w:rPr>
        <w:t>e</w:t>
      </w:r>
      <w:r w:rsidRPr="00CF226C">
        <w:rPr>
          <w:lang w:val="hr-HR"/>
        </w:rPr>
        <w:t xml:space="preserve"> na 1</w:t>
      </w:r>
      <w:r w:rsidR="00CF226C" w:rsidRPr="00CF226C">
        <w:rPr>
          <w:lang w:val="hr-HR"/>
        </w:rPr>
        <w:t>3</w:t>
      </w:r>
      <w:r w:rsidR="00473487">
        <w:rPr>
          <w:lang w:val="hr-HR"/>
        </w:rPr>
        <w:t>45</w:t>
      </w:r>
      <w:r w:rsidRPr="00CF226C">
        <w:rPr>
          <w:lang w:val="hr-HR"/>
        </w:rPr>
        <w:t>. sastanku Odbora ministar</w:t>
      </w:r>
      <w:r w:rsidR="00473487">
        <w:rPr>
          <w:lang w:val="hr-HR"/>
        </w:rPr>
        <w:t>a</w:t>
      </w:r>
      <w:r w:rsidRPr="00CF226C">
        <w:rPr>
          <w:lang w:val="hr-HR"/>
        </w:rPr>
        <w:t xml:space="preserve"> Vijeća Europe</w:t>
      </w:r>
      <w:r w:rsidR="00CF226C" w:rsidRPr="00CF226C">
        <w:rPr>
          <w:lang w:val="hr-HR"/>
        </w:rPr>
        <w:t>, 2. svibnja 2019. godine.</w:t>
      </w:r>
    </w:p>
    <w:p w14:paraId="68ED1548" w14:textId="77777777" w:rsidR="000B016C" w:rsidRPr="00335BB8" w:rsidRDefault="000B016C" w:rsidP="000B016C">
      <w:pPr>
        <w:rPr>
          <w:lang w:val="hr-HR"/>
        </w:rPr>
      </w:pPr>
    </w:p>
    <w:p w14:paraId="68ED1549" w14:textId="5751E189" w:rsidR="00F451EA" w:rsidRPr="00335BB8" w:rsidRDefault="000708C0" w:rsidP="00F451EA">
      <w:pPr>
        <w:ind w:left="57"/>
        <w:jc w:val="both"/>
        <w:rPr>
          <w:lang w:val="hr-HR"/>
        </w:rPr>
      </w:pPr>
      <w:r w:rsidRPr="00335BB8">
        <w:rPr>
          <w:lang w:val="hr-HR"/>
        </w:rPr>
        <w:t>Europska p</w:t>
      </w:r>
      <w:r w:rsidR="00F451EA" w:rsidRPr="00335BB8">
        <w:rPr>
          <w:lang w:val="hr-HR"/>
        </w:rPr>
        <w:t>ovelja</w:t>
      </w:r>
      <w:r w:rsidRPr="00335BB8">
        <w:rPr>
          <w:lang w:val="hr-HR"/>
        </w:rPr>
        <w:t xml:space="preserve"> o regionalnim ili manjinskim jezicima (u daljnjem tekstu: Povelja)</w:t>
      </w:r>
      <w:r w:rsidR="00F451EA" w:rsidRPr="00335BB8">
        <w:rPr>
          <w:lang w:val="hr-HR"/>
        </w:rPr>
        <w:t xml:space="preserve"> sadrži niz načela i mjera koje štite jezike koje na području određenog </w:t>
      </w:r>
      <w:r w:rsidR="00F451EA" w:rsidRPr="00335BB8">
        <w:rPr>
          <w:lang w:val="hr-HR"/>
        </w:rPr>
        <w:lastRenderedPageBreak/>
        <w:t>državnog teritorija tradicionalno rabi manji broj državljana i koji se razlikuju od njezinih službenih jezika. Iako se Republika Hrvatska u izjavi uz ispravu o ratifikaciji Povelje opredijelila za zaštitu 7 manjinskih jezika u skladu s Dijelom III. Povelje (talijanski, srpski, mađarski, češki, slovački, rusinski i ukrajinski)</w:t>
      </w:r>
      <w:r w:rsidR="003E5D19">
        <w:rPr>
          <w:lang w:val="hr-HR"/>
        </w:rPr>
        <w:t>,</w:t>
      </w:r>
      <w:r w:rsidR="00F451EA" w:rsidRPr="00335BB8">
        <w:rPr>
          <w:lang w:val="hr-HR"/>
        </w:rPr>
        <w:t xml:space="preserve"> u praksi uživanje prava zajamčenih Poveljom primjenjuje se i na druge manjinske jezike, čime se dobra praksa promicanja ciljeva i načela zaštite uporabe manjinskih jezika primjenjuje i na ostale manjinske jezike u Republici Hrvatskoj</w:t>
      </w:r>
      <w:r w:rsidR="00AE2036">
        <w:rPr>
          <w:lang w:val="hr-HR"/>
        </w:rPr>
        <w:t xml:space="preserve"> (bajaški romski, slovenski, njemački, istro-rumunjski).</w:t>
      </w:r>
    </w:p>
    <w:p w14:paraId="68ED154A" w14:textId="77777777" w:rsidR="00F451EA" w:rsidRPr="00335BB8" w:rsidRDefault="00F451EA" w:rsidP="000708C0">
      <w:pPr>
        <w:jc w:val="both"/>
        <w:rPr>
          <w:lang w:val="hr-HR"/>
        </w:rPr>
      </w:pPr>
    </w:p>
    <w:p w14:paraId="68ED154B" w14:textId="77777777" w:rsidR="00F451EA" w:rsidRPr="00335BB8" w:rsidRDefault="00F451EA" w:rsidP="00F451EA">
      <w:pPr>
        <w:ind w:left="57"/>
        <w:jc w:val="both"/>
        <w:rPr>
          <w:lang w:val="hr-HR"/>
        </w:rPr>
      </w:pPr>
      <w:r w:rsidRPr="00335BB8">
        <w:rPr>
          <w:lang w:val="hr-HR"/>
        </w:rPr>
        <w:t>Povelja sadrži dvostruki mehanizam nadgledanja provedbe: redovita izvješća država potpisnica o primjeni Povelje te mišljenja Odbora stručnjaka za Europsku povelju o regionalnim ili manjinskim jezicima.</w:t>
      </w:r>
    </w:p>
    <w:p w14:paraId="68ED154C" w14:textId="77777777" w:rsidR="00F451EA" w:rsidRPr="00335BB8" w:rsidRDefault="00F451EA" w:rsidP="00F451EA">
      <w:pPr>
        <w:ind w:left="57"/>
        <w:jc w:val="both"/>
        <w:rPr>
          <w:lang w:val="hr-HR"/>
        </w:rPr>
      </w:pPr>
    </w:p>
    <w:p w14:paraId="034DC9D9" w14:textId="48F4B380" w:rsidR="00B37F30" w:rsidRDefault="000B016C" w:rsidP="00153EB3">
      <w:pPr>
        <w:ind w:left="57"/>
        <w:jc w:val="both"/>
        <w:rPr>
          <w:lang w:val="hr-HR"/>
        </w:rPr>
      </w:pPr>
      <w:r w:rsidRPr="00335BB8">
        <w:rPr>
          <w:lang w:val="hr-HR"/>
        </w:rPr>
        <w:t xml:space="preserve">Prethodno, </w:t>
      </w:r>
      <w:r w:rsidR="001541B2">
        <w:rPr>
          <w:lang w:val="hr-HR"/>
        </w:rPr>
        <w:t xml:space="preserve">Šesto </w:t>
      </w:r>
      <w:r w:rsidRPr="00335BB8">
        <w:rPr>
          <w:lang w:val="hr-HR"/>
        </w:rPr>
        <w:t xml:space="preserve">izvješće Republike Hrvatske o primjeni Povelje iz </w:t>
      </w:r>
      <w:r w:rsidR="001541B2">
        <w:rPr>
          <w:lang w:val="hr-HR"/>
        </w:rPr>
        <w:t>lipnj</w:t>
      </w:r>
      <w:r w:rsidRPr="00335BB8">
        <w:rPr>
          <w:lang w:val="hr-HR"/>
        </w:rPr>
        <w:t>a 201</w:t>
      </w:r>
      <w:r w:rsidR="000030FB">
        <w:rPr>
          <w:lang w:val="hr-HR"/>
        </w:rPr>
        <w:t>9</w:t>
      </w:r>
      <w:r w:rsidRPr="00335BB8">
        <w:rPr>
          <w:lang w:val="hr-HR"/>
        </w:rPr>
        <w:t>. godine obuhvatilo</w:t>
      </w:r>
      <w:r w:rsidR="003E5D19">
        <w:rPr>
          <w:lang w:val="hr-HR"/>
        </w:rPr>
        <w:t xml:space="preserve"> je</w:t>
      </w:r>
      <w:r w:rsidRPr="00335BB8">
        <w:rPr>
          <w:lang w:val="hr-HR"/>
        </w:rPr>
        <w:t xml:space="preserve"> podatke za </w:t>
      </w:r>
      <w:r w:rsidR="003E5D19">
        <w:rPr>
          <w:lang w:val="hr-HR"/>
        </w:rPr>
        <w:t>petogodišnje</w:t>
      </w:r>
      <w:r w:rsidRPr="00335BB8">
        <w:rPr>
          <w:lang w:val="hr-HR"/>
        </w:rPr>
        <w:t xml:space="preserve"> razdoblje 20</w:t>
      </w:r>
      <w:r w:rsidR="00B37F30">
        <w:rPr>
          <w:lang w:val="hr-HR"/>
        </w:rPr>
        <w:t>13</w:t>
      </w:r>
      <w:r w:rsidRPr="00335BB8">
        <w:rPr>
          <w:lang w:val="hr-HR"/>
        </w:rPr>
        <w:t>. – 201</w:t>
      </w:r>
      <w:r w:rsidR="00B37F30">
        <w:rPr>
          <w:lang w:val="hr-HR"/>
        </w:rPr>
        <w:t>8</w:t>
      </w:r>
      <w:r w:rsidRPr="00335BB8">
        <w:rPr>
          <w:lang w:val="hr-HR"/>
        </w:rPr>
        <w:t>. godine</w:t>
      </w:r>
      <w:r w:rsidR="00FA6D6D">
        <w:rPr>
          <w:lang w:val="hr-HR"/>
        </w:rPr>
        <w:t xml:space="preserve"> čime je usklađen</w:t>
      </w:r>
      <w:r w:rsidR="00153EB3">
        <w:rPr>
          <w:lang w:val="hr-HR"/>
        </w:rPr>
        <w:t xml:space="preserve"> </w:t>
      </w:r>
      <w:r w:rsidR="00FA6D6D" w:rsidRPr="00335BB8">
        <w:rPr>
          <w:lang w:val="hr-HR"/>
        </w:rPr>
        <w:t>ciklus praćenja Povelje i Okvirne konvencije o pravima nacionalnih manjina</w:t>
      </w:r>
      <w:r w:rsidR="00FA6D6D">
        <w:rPr>
          <w:lang w:val="hr-HR"/>
        </w:rPr>
        <w:t>, a temeljem</w:t>
      </w:r>
      <w:r w:rsidR="00FA6D6D" w:rsidRPr="00FA6D6D">
        <w:rPr>
          <w:lang w:val="hr-HR"/>
        </w:rPr>
        <w:t xml:space="preserve"> </w:t>
      </w:r>
      <w:r w:rsidR="00FA6D6D" w:rsidRPr="00335BB8">
        <w:rPr>
          <w:lang w:val="hr-HR"/>
        </w:rPr>
        <w:t>dopisa Vijeća Europe, Tajništva Europske povelje o regionalnim ili manjinskim jezicima od 10. prosinca 2018.</w:t>
      </w:r>
      <w:r w:rsidR="00153EB3">
        <w:rPr>
          <w:lang w:val="hr-HR"/>
        </w:rPr>
        <w:t xml:space="preserve"> godine.</w:t>
      </w:r>
    </w:p>
    <w:p w14:paraId="0C927EA6" w14:textId="77777777" w:rsidR="00FA6D6D" w:rsidRPr="00335BB8" w:rsidRDefault="00FA6D6D" w:rsidP="00F451EA">
      <w:pPr>
        <w:ind w:left="57"/>
        <w:jc w:val="both"/>
        <w:rPr>
          <w:lang w:val="hr-HR"/>
        </w:rPr>
      </w:pPr>
    </w:p>
    <w:p w14:paraId="68ED154F" w14:textId="00DD3808" w:rsidR="000B016C" w:rsidRPr="00335BB8" w:rsidRDefault="00FA024B" w:rsidP="00FA6D6D">
      <w:pPr>
        <w:ind w:left="57"/>
        <w:jc w:val="both"/>
        <w:rPr>
          <w:lang w:val="hr-HR"/>
        </w:rPr>
      </w:pPr>
      <w:r>
        <w:rPr>
          <w:lang w:val="hr-HR"/>
        </w:rPr>
        <w:t>Pismom voditeljice odjela Vijeća Europe za nacionalne manjine i manjinske jezike od 21. ožujka 2022. godine (Ref:DAD/ECRML/2022/6) Republika Hrvatska pozvana je da predstavi svoje Sedmo izvješće do 1. ožujka 2023. godine.</w:t>
      </w:r>
      <w:r w:rsidR="00FA6D6D" w:rsidRPr="00FA6D6D">
        <w:rPr>
          <w:lang w:val="hr-HR"/>
        </w:rPr>
        <w:t xml:space="preserve"> </w:t>
      </w:r>
      <w:r w:rsidR="00FA6D6D">
        <w:rPr>
          <w:lang w:val="hr-HR"/>
        </w:rPr>
        <w:t>Sedmo</w:t>
      </w:r>
      <w:r w:rsidR="00FA6D6D" w:rsidRPr="00335BB8">
        <w:rPr>
          <w:lang w:val="hr-HR"/>
        </w:rPr>
        <w:t xml:space="preserve"> izvješće obuhvaća podatke za razdoblje 201</w:t>
      </w:r>
      <w:r w:rsidR="00FA6D6D">
        <w:rPr>
          <w:lang w:val="hr-HR"/>
        </w:rPr>
        <w:t>9</w:t>
      </w:r>
      <w:r w:rsidR="00FA6D6D" w:rsidRPr="00335BB8">
        <w:rPr>
          <w:lang w:val="hr-HR"/>
        </w:rPr>
        <w:t>. –20</w:t>
      </w:r>
      <w:r w:rsidR="00FA6D6D">
        <w:rPr>
          <w:lang w:val="hr-HR"/>
        </w:rPr>
        <w:t>21</w:t>
      </w:r>
      <w:r w:rsidR="00FA6D6D" w:rsidRPr="00335BB8">
        <w:rPr>
          <w:lang w:val="hr-HR"/>
        </w:rPr>
        <w:t>. godinu</w:t>
      </w:r>
      <w:r w:rsidR="00FA6D6D">
        <w:rPr>
          <w:lang w:val="hr-HR"/>
        </w:rPr>
        <w:t>.</w:t>
      </w:r>
    </w:p>
    <w:p w14:paraId="68ED1550" w14:textId="77777777" w:rsidR="000B016C" w:rsidRPr="00335BB8" w:rsidRDefault="000B016C" w:rsidP="000B016C">
      <w:pPr>
        <w:rPr>
          <w:lang w:val="hr-HR"/>
        </w:rPr>
      </w:pPr>
    </w:p>
    <w:p w14:paraId="68ED1551" w14:textId="5ACCA256" w:rsidR="000B016C" w:rsidRDefault="000B016C" w:rsidP="000B016C">
      <w:pPr>
        <w:jc w:val="both"/>
        <w:rPr>
          <w:lang w:val="hr-HR"/>
        </w:rPr>
      </w:pPr>
      <w:r w:rsidRPr="00335BB8">
        <w:rPr>
          <w:lang w:val="hr-HR"/>
        </w:rPr>
        <w:t xml:space="preserve">Izradu navedenog Izvješća koordiniralo je Ministarstvo </w:t>
      </w:r>
      <w:r w:rsidR="00B37F30">
        <w:rPr>
          <w:lang w:val="hr-HR"/>
        </w:rPr>
        <w:t xml:space="preserve">pravosuđa i </w:t>
      </w:r>
      <w:r w:rsidRPr="00335BB8">
        <w:rPr>
          <w:lang w:val="hr-HR"/>
        </w:rPr>
        <w:t>uprave, a na izradi Izvješća zajednički su surađivala slijedeća tijela: Ministarstv</w:t>
      </w:r>
      <w:r w:rsidR="00B37F30">
        <w:rPr>
          <w:lang w:val="hr-HR"/>
        </w:rPr>
        <w:t>o</w:t>
      </w:r>
      <w:r w:rsidRPr="00335BB8">
        <w:rPr>
          <w:lang w:val="hr-HR"/>
        </w:rPr>
        <w:t xml:space="preserve"> vanjskih i europskih poslova, Ministarstv</w:t>
      </w:r>
      <w:r w:rsidR="00B37F30">
        <w:rPr>
          <w:lang w:val="hr-HR"/>
        </w:rPr>
        <w:t>o</w:t>
      </w:r>
      <w:r w:rsidRPr="00335BB8">
        <w:rPr>
          <w:lang w:val="hr-HR"/>
        </w:rPr>
        <w:t xml:space="preserve"> znanosti i obrazovanja, Ministarstv</w:t>
      </w:r>
      <w:r w:rsidR="00B37F30">
        <w:rPr>
          <w:lang w:val="hr-HR"/>
        </w:rPr>
        <w:t>o</w:t>
      </w:r>
      <w:r w:rsidRPr="00335BB8">
        <w:rPr>
          <w:lang w:val="hr-HR"/>
        </w:rPr>
        <w:t xml:space="preserve"> unutarnjih poslova, Ministarstv</w:t>
      </w:r>
      <w:r w:rsidR="00B2250A">
        <w:rPr>
          <w:lang w:val="hr-HR"/>
        </w:rPr>
        <w:t>o</w:t>
      </w:r>
      <w:r w:rsidRPr="00335BB8">
        <w:rPr>
          <w:lang w:val="hr-HR"/>
        </w:rPr>
        <w:t xml:space="preserve"> kulture</w:t>
      </w:r>
      <w:r w:rsidR="00B37F30">
        <w:rPr>
          <w:lang w:val="hr-HR"/>
        </w:rPr>
        <w:t xml:space="preserve"> i medija</w:t>
      </w:r>
      <w:r w:rsidRPr="00335BB8">
        <w:rPr>
          <w:lang w:val="hr-HR"/>
        </w:rPr>
        <w:t>, Ministarstvo</w:t>
      </w:r>
      <w:r w:rsidR="00B37F30">
        <w:rPr>
          <w:lang w:val="hr-HR"/>
        </w:rPr>
        <w:t xml:space="preserve"> rada, mirovinskoga sustava, </w:t>
      </w:r>
      <w:r w:rsidRPr="00335BB8">
        <w:rPr>
          <w:lang w:val="hr-HR"/>
        </w:rPr>
        <w:t>obitelj</w:t>
      </w:r>
      <w:r w:rsidR="00B37F30">
        <w:rPr>
          <w:lang w:val="hr-HR"/>
        </w:rPr>
        <w:t>i</w:t>
      </w:r>
      <w:r w:rsidRPr="00335BB8">
        <w:rPr>
          <w:lang w:val="hr-HR"/>
        </w:rPr>
        <w:t xml:space="preserve"> i socijaln</w:t>
      </w:r>
      <w:r w:rsidR="00B37F30">
        <w:rPr>
          <w:lang w:val="hr-HR"/>
        </w:rPr>
        <w:t>e</w:t>
      </w:r>
      <w:r w:rsidRPr="00335BB8">
        <w:rPr>
          <w:lang w:val="hr-HR"/>
        </w:rPr>
        <w:t xml:space="preserve"> politik</w:t>
      </w:r>
      <w:r w:rsidR="00B37F30">
        <w:rPr>
          <w:lang w:val="hr-HR"/>
        </w:rPr>
        <w:t>e</w:t>
      </w:r>
      <w:r w:rsidRPr="00335BB8">
        <w:rPr>
          <w:lang w:val="hr-HR"/>
        </w:rPr>
        <w:t>, Ministarstvo mora, prometa i infrastrukture, Državni zavod za statistiku, Ured za ljudska prava i prava nacionalnih manjina Vlade Republike Hrvatske, Agencija za elektroničke medije, Hrvatska radiotelevizija i Savjet za nacionalne manjine, krovno tijel</w:t>
      </w:r>
      <w:r w:rsidR="00B2250A">
        <w:rPr>
          <w:lang w:val="hr-HR"/>
        </w:rPr>
        <w:t>o</w:t>
      </w:r>
      <w:r w:rsidRPr="00335BB8">
        <w:rPr>
          <w:lang w:val="hr-HR"/>
        </w:rPr>
        <w:t xml:space="preserve"> nacionalnih manjina na državnoj razini.</w:t>
      </w:r>
    </w:p>
    <w:p w14:paraId="5B4B2F62" w14:textId="6E65B072" w:rsidR="00CF226C" w:rsidRDefault="00CF226C" w:rsidP="000B016C">
      <w:pPr>
        <w:jc w:val="both"/>
        <w:rPr>
          <w:lang w:val="hr-HR"/>
        </w:rPr>
      </w:pPr>
    </w:p>
    <w:p w14:paraId="78DB3F7A" w14:textId="77777777" w:rsidR="00CF226C" w:rsidRPr="00335BB8" w:rsidRDefault="00CF226C" w:rsidP="00CF226C">
      <w:pPr>
        <w:jc w:val="both"/>
        <w:rPr>
          <w:lang w:val="hr-HR"/>
        </w:rPr>
      </w:pPr>
      <w:r>
        <w:rPr>
          <w:lang w:val="hr-HR"/>
        </w:rPr>
        <w:t>Ministarstvo pravosuđa i uprave u pripremi Sedmog izvješća pozvalo je na suradnju i udruge nacionalnih manjina na koje se primjenjuju odredbe Povelje.</w:t>
      </w:r>
    </w:p>
    <w:p w14:paraId="4E2EEA31" w14:textId="77777777" w:rsidR="00CF226C" w:rsidRPr="00335BB8" w:rsidRDefault="00CF226C" w:rsidP="000B016C">
      <w:pPr>
        <w:jc w:val="both"/>
        <w:rPr>
          <w:lang w:val="hr-HR"/>
        </w:rPr>
      </w:pPr>
    </w:p>
    <w:p w14:paraId="68ED1552" w14:textId="77777777" w:rsidR="000B016C" w:rsidRPr="00AB616E" w:rsidRDefault="000B016C" w:rsidP="000B016C">
      <w:pPr>
        <w:jc w:val="both"/>
        <w:rPr>
          <w:lang w:val="hr-HR"/>
        </w:rPr>
      </w:pPr>
    </w:p>
    <w:p w14:paraId="68ED1553" w14:textId="77777777" w:rsidR="000B016C" w:rsidRPr="00AB616E" w:rsidRDefault="000B016C" w:rsidP="000B016C">
      <w:pPr>
        <w:jc w:val="center"/>
        <w:rPr>
          <w:b/>
          <w:lang w:val="hr-HR"/>
        </w:rPr>
      </w:pPr>
    </w:p>
    <w:p w14:paraId="68ED1554" w14:textId="77777777" w:rsidR="007D4D8D" w:rsidRPr="00AB616E" w:rsidRDefault="007D4D8D" w:rsidP="000B016C">
      <w:pPr>
        <w:rPr>
          <w:lang w:val="hr-HR"/>
        </w:rPr>
      </w:pPr>
    </w:p>
    <w:sectPr w:rsidR="007D4D8D" w:rsidRPr="00AB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096B"/>
    <w:multiLevelType w:val="singleLevel"/>
    <w:tmpl w:val="476A422A"/>
    <w:lvl w:ilvl="0">
      <w:start w:val="1"/>
      <w:numFmt w:val="decimal"/>
      <w:lvlText w:val="(%1.)"/>
      <w:lvlJc w:val="right"/>
      <w:pPr>
        <w:tabs>
          <w:tab w:val="num" w:pos="57"/>
        </w:tabs>
        <w:ind w:left="57" w:hanging="57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C"/>
    <w:rsid w:val="000030FB"/>
    <w:rsid w:val="0002139B"/>
    <w:rsid w:val="000708C0"/>
    <w:rsid w:val="000B016C"/>
    <w:rsid w:val="000E20FF"/>
    <w:rsid w:val="00153EB3"/>
    <w:rsid w:val="001541B2"/>
    <w:rsid w:val="002742B7"/>
    <w:rsid w:val="00282D02"/>
    <w:rsid w:val="00335BB8"/>
    <w:rsid w:val="00346275"/>
    <w:rsid w:val="003E5D19"/>
    <w:rsid w:val="00473487"/>
    <w:rsid w:val="00515FF4"/>
    <w:rsid w:val="00581BED"/>
    <w:rsid w:val="007D042F"/>
    <w:rsid w:val="007D4D8D"/>
    <w:rsid w:val="008207F1"/>
    <w:rsid w:val="00822C0A"/>
    <w:rsid w:val="00962897"/>
    <w:rsid w:val="00A32B83"/>
    <w:rsid w:val="00AB616E"/>
    <w:rsid w:val="00AE2036"/>
    <w:rsid w:val="00B2250A"/>
    <w:rsid w:val="00B37F30"/>
    <w:rsid w:val="00CE375E"/>
    <w:rsid w:val="00CF226C"/>
    <w:rsid w:val="00D15677"/>
    <w:rsid w:val="00F337DC"/>
    <w:rsid w:val="00F451EA"/>
    <w:rsid w:val="00F855B1"/>
    <w:rsid w:val="00FA024B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14F2"/>
  <w15:docId w15:val="{89CF908D-F27C-4CE5-8A17-6D80813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5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Ferara</dc:creator>
  <cp:lastModifiedBy>Marina Tatalović</cp:lastModifiedBy>
  <cp:revision>14</cp:revision>
  <cp:lastPrinted>2022-12-13T07:56:00Z</cp:lastPrinted>
  <dcterms:created xsi:type="dcterms:W3CDTF">2022-11-02T09:39:00Z</dcterms:created>
  <dcterms:modified xsi:type="dcterms:W3CDTF">2022-12-29T14:19:00Z</dcterms:modified>
</cp:coreProperties>
</file>