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A97E" w14:textId="77777777" w:rsidR="00914671" w:rsidRPr="00161032" w:rsidRDefault="00914671" w:rsidP="00914671">
      <w:pPr>
        <w:jc w:val="center"/>
      </w:pPr>
      <w:r w:rsidRPr="00161032">
        <w:rPr>
          <w:noProof/>
        </w:rPr>
        <w:drawing>
          <wp:inline distT="0" distB="0" distL="0" distR="0" wp14:anchorId="1A359649" wp14:editId="14D332A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032">
        <w:fldChar w:fldCharType="begin"/>
      </w:r>
      <w:r w:rsidRPr="00161032">
        <w:instrText xml:space="preserve"> INCLUDEPICTURE "http://www.inet.hr/~box/images/grb-rh.gif" \* MERGEFORMATINET </w:instrText>
      </w:r>
      <w:r w:rsidRPr="00161032">
        <w:fldChar w:fldCharType="end"/>
      </w:r>
    </w:p>
    <w:p w14:paraId="7EBF05DC" w14:textId="77777777" w:rsidR="00914671" w:rsidRPr="00161032" w:rsidRDefault="00914671" w:rsidP="00914671">
      <w:pPr>
        <w:spacing w:before="60" w:after="1680"/>
        <w:jc w:val="center"/>
        <w:rPr>
          <w:sz w:val="28"/>
        </w:rPr>
      </w:pPr>
      <w:r w:rsidRPr="00161032">
        <w:rPr>
          <w:sz w:val="28"/>
        </w:rPr>
        <w:t>VLADA REPUBLIKE HRVATSKE</w:t>
      </w:r>
    </w:p>
    <w:p w14:paraId="0150C6E1" w14:textId="77777777" w:rsidR="00914671" w:rsidRPr="00161032" w:rsidRDefault="00914671" w:rsidP="00914671">
      <w:pPr>
        <w:jc w:val="both"/>
      </w:pPr>
    </w:p>
    <w:p w14:paraId="12EA6641" w14:textId="11298082" w:rsidR="00914671" w:rsidRPr="00161032" w:rsidRDefault="00914671" w:rsidP="00914671">
      <w:pPr>
        <w:jc w:val="right"/>
      </w:pPr>
      <w:r w:rsidRPr="00161032">
        <w:t xml:space="preserve">Zagreb, </w:t>
      </w:r>
      <w:r w:rsidR="00E61025">
        <w:t>5</w:t>
      </w:r>
      <w:r w:rsidRPr="00161032">
        <w:t>. siječnja 2023.</w:t>
      </w:r>
    </w:p>
    <w:p w14:paraId="45618E27" w14:textId="77777777" w:rsidR="00914671" w:rsidRPr="00161032" w:rsidRDefault="00914671" w:rsidP="00914671">
      <w:pPr>
        <w:jc w:val="right"/>
      </w:pPr>
    </w:p>
    <w:p w14:paraId="4A973889" w14:textId="77777777" w:rsidR="00914671" w:rsidRPr="00161032" w:rsidRDefault="00914671" w:rsidP="00914671">
      <w:pPr>
        <w:jc w:val="right"/>
      </w:pPr>
    </w:p>
    <w:p w14:paraId="2660B125" w14:textId="77777777" w:rsidR="00914671" w:rsidRPr="00161032" w:rsidRDefault="00914671" w:rsidP="00914671">
      <w:pPr>
        <w:jc w:val="right"/>
      </w:pPr>
    </w:p>
    <w:p w14:paraId="667895F5" w14:textId="77777777" w:rsidR="00914671" w:rsidRPr="00161032" w:rsidRDefault="00914671" w:rsidP="00914671">
      <w:pPr>
        <w:jc w:val="right"/>
      </w:pPr>
    </w:p>
    <w:p w14:paraId="3B1DB6B7" w14:textId="77777777" w:rsidR="00914671" w:rsidRPr="00161032" w:rsidRDefault="00914671" w:rsidP="00914671">
      <w:pPr>
        <w:jc w:val="right"/>
      </w:pPr>
    </w:p>
    <w:p w14:paraId="7DF754BB" w14:textId="77777777" w:rsidR="00914671" w:rsidRPr="00161032" w:rsidRDefault="00914671" w:rsidP="00914671">
      <w:pPr>
        <w:jc w:val="both"/>
      </w:pPr>
      <w:r w:rsidRPr="0016103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4671" w:rsidRPr="00161032" w14:paraId="6BFCD6C4" w14:textId="77777777" w:rsidTr="008200FE">
        <w:tc>
          <w:tcPr>
            <w:tcW w:w="1951" w:type="dxa"/>
          </w:tcPr>
          <w:p w14:paraId="147A8A5D" w14:textId="77777777" w:rsidR="00914671" w:rsidRPr="00161032" w:rsidRDefault="00914671" w:rsidP="008200FE">
            <w:pPr>
              <w:spacing w:line="360" w:lineRule="auto"/>
              <w:jc w:val="right"/>
              <w:rPr>
                <w:sz w:val="24"/>
              </w:rPr>
            </w:pPr>
            <w:r w:rsidRPr="00161032">
              <w:rPr>
                <w:sz w:val="24"/>
              </w:rPr>
              <w:t xml:space="preserve"> </w:t>
            </w:r>
            <w:r w:rsidRPr="00161032">
              <w:rPr>
                <w:b/>
                <w:smallCaps/>
                <w:sz w:val="24"/>
              </w:rPr>
              <w:t>Predlagatelj</w:t>
            </w:r>
            <w:r w:rsidRPr="00161032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3C1AD226" w14:textId="77777777" w:rsidR="00914671" w:rsidRPr="00161032" w:rsidRDefault="00914671" w:rsidP="008200FE">
            <w:pPr>
              <w:spacing w:line="360" w:lineRule="auto"/>
              <w:rPr>
                <w:sz w:val="24"/>
              </w:rPr>
            </w:pPr>
            <w:r w:rsidRPr="00161032">
              <w:rPr>
                <w:sz w:val="24"/>
              </w:rPr>
              <w:t>Ministarstvo gospodarstva i održivog razvoja</w:t>
            </w:r>
          </w:p>
        </w:tc>
      </w:tr>
    </w:tbl>
    <w:p w14:paraId="5DC80AAC" w14:textId="77777777" w:rsidR="00914671" w:rsidRPr="00161032" w:rsidRDefault="00914671" w:rsidP="00914671">
      <w:pPr>
        <w:jc w:val="both"/>
      </w:pPr>
      <w:r w:rsidRPr="0016103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14671" w:rsidRPr="00161032" w14:paraId="548725D4" w14:textId="77777777" w:rsidTr="008200FE">
        <w:tc>
          <w:tcPr>
            <w:tcW w:w="1951" w:type="dxa"/>
          </w:tcPr>
          <w:p w14:paraId="5E4E50DC" w14:textId="77777777" w:rsidR="00914671" w:rsidRPr="00161032" w:rsidRDefault="00914671" w:rsidP="008200FE">
            <w:pPr>
              <w:spacing w:line="360" w:lineRule="auto"/>
              <w:jc w:val="right"/>
              <w:rPr>
                <w:sz w:val="24"/>
              </w:rPr>
            </w:pPr>
            <w:r w:rsidRPr="00161032">
              <w:rPr>
                <w:b/>
                <w:smallCaps/>
                <w:sz w:val="24"/>
              </w:rPr>
              <w:t>Predmet</w:t>
            </w:r>
            <w:r w:rsidRPr="00161032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7D80E2BB" w14:textId="77777777" w:rsidR="00914671" w:rsidRPr="00161032" w:rsidRDefault="00914671" w:rsidP="00914671">
            <w:pPr>
              <w:jc w:val="both"/>
              <w:rPr>
                <w:sz w:val="24"/>
              </w:rPr>
            </w:pPr>
            <w:bookmarkStart w:id="0" w:name="_Hlk97630803"/>
            <w:r w:rsidRPr="00161032">
              <w:rPr>
                <w:sz w:val="24"/>
              </w:rPr>
              <w:t xml:space="preserve">Prijedlog </w:t>
            </w:r>
            <w:bookmarkEnd w:id="0"/>
            <w:r w:rsidRPr="00161032">
              <w:rPr>
                <w:sz w:val="24"/>
              </w:rPr>
              <w:t>zaključka o provedbi načela zabrane neopravdanog povećanja cijena</w:t>
            </w:r>
          </w:p>
        </w:tc>
      </w:tr>
    </w:tbl>
    <w:p w14:paraId="5FC326A2" w14:textId="77777777" w:rsidR="00914671" w:rsidRPr="00161032" w:rsidRDefault="00914671" w:rsidP="00914671">
      <w:pPr>
        <w:jc w:val="both"/>
      </w:pPr>
      <w:r w:rsidRPr="00161032">
        <w:t>__________________________________________________________________________</w:t>
      </w:r>
    </w:p>
    <w:p w14:paraId="5CADEEEA" w14:textId="77777777" w:rsidR="00914671" w:rsidRPr="00161032" w:rsidRDefault="00914671" w:rsidP="00914671">
      <w:pPr>
        <w:jc w:val="both"/>
      </w:pPr>
    </w:p>
    <w:p w14:paraId="17B36D96" w14:textId="77777777" w:rsidR="00914671" w:rsidRPr="00161032" w:rsidRDefault="00914671" w:rsidP="00914671">
      <w:pPr>
        <w:jc w:val="both"/>
      </w:pPr>
    </w:p>
    <w:p w14:paraId="597FE084" w14:textId="77777777" w:rsidR="00914671" w:rsidRPr="00161032" w:rsidRDefault="00914671" w:rsidP="00914671">
      <w:pPr>
        <w:jc w:val="both"/>
      </w:pPr>
    </w:p>
    <w:p w14:paraId="19D51DAB" w14:textId="77777777" w:rsidR="00914671" w:rsidRPr="00161032" w:rsidRDefault="00914671" w:rsidP="00914671">
      <w:pPr>
        <w:jc w:val="both"/>
      </w:pPr>
    </w:p>
    <w:p w14:paraId="1FDFEA50" w14:textId="77777777" w:rsidR="00914671" w:rsidRPr="00161032" w:rsidRDefault="00914671" w:rsidP="00914671">
      <w:pPr>
        <w:jc w:val="both"/>
      </w:pPr>
    </w:p>
    <w:p w14:paraId="6C2CB396" w14:textId="77777777" w:rsidR="00914671" w:rsidRPr="00161032" w:rsidRDefault="00914671" w:rsidP="00914671">
      <w:pPr>
        <w:pStyle w:val="Header"/>
      </w:pPr>
    </w:p>
    <w:p w14:paraId="09F267FF" w14:textId="77777777" w:rsidR="00914671" w:rsidRPr="00161032" w:rsidRDefault="00914671" w:rsidP="00914671"/>
    <w:p w14:paraId="338C67B2" w14:textId="77777777" w:rsidR="00914671" w:rsidRPr="00161032" w:rsidRDefault="00914671" w:rsidP="00914671">
      <w:pPr>
        <w:pStyle w:val="Footer"/>
      </w:pPr>
    </w:p>
    <w:p w14:paraId="2C72EB23" w14:textId="77777777" w:rsidR="00914671" w:rsidRPr="00161032" w:rsidRDefault="00914671" w:rsidP="00914671"/>
    <w:p w14:paraId="4FB35E87" w14:textId="77777777" w:rsidR="00914671" w:rsidRPr="00161032" w:rsidRDefault="00914671" w:rsidP="00914671"/>
    <w:p w14:paraId="2F3E3F74" w14:textId="77777777" w:rsidR="00914671" w:rsidRPr="00161032" w:rsidRDefault="00914671" w:rsidP="00914671"/>
    <w:p w14:paraId="021519E3" w14:textId="77777777" w:rsidR="00914671" w:rsidRPr="00161032" w:rsidRDefault="00914671" w:rsidP="00914671"/>
    <w:p w14:paraId="7E8EDDA5" w14:textId="77777777" w:rsidR="00914671" w:rsidRPr="00161032" w:rsidRDefault="00914671" w:rsidP="00914671"/>
    <w:p w14:paraId="49DA0E63" w14:textId="77777777" w:rsidR="00914671" w:rsidRPr="00161032" w:rsidRDefault="00914671" w:rsidP="009146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161032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D66B7B8" w14:textId="77777777" w:rsidR="00914671" w:rsidRPr="00161032" w:rsidRDefault="00914671" w:rsidP="00914671">
      <w:pPr>
        <w:spacing w:line="276" w:lineRule="auto"/>
        <w:ind w:firstLine="720"/>
        <w:jc w:val="both"/>
        <w:rPr>
          <w:rFonts w:eastAsia="Calibri"/>
        </w:rPr>
      </w:pPr>
      <w:r w:rsidRPr="00161032">
        <w:rPr>
          <w:rFonts w:eastAsia="Calibri"/>
        </w:rPr>
        <w:t xml:space="preserve">                                                                                                                  </w:t>
      </w:r>
    </w:p>
    <w:p w14:paraId="78A2D9D1" w14:textId="77777777" w:rsidR="00914671" w:rsidRPr="00161032" w:rsidRDefault="00914671" w:rsidP="00914671">
      <w:pPr>
        <w:spacing w:line="276" w:lineRule="auto"/>
        <w:ind w:firstLine="720"/>
        <w:jc w:val="both"/>
        <w:rPr>
          <w:rFonts w:eastAsia="Calibri"/>
        </w:rPr>
      </w:pPr>
    </w:p>
    <w:p w14:paraId="1A8B2E2D" w14:textId="77777777" w:rsidR="00914671" w:rsidRPr="00161032" w:rsidRDefault="00914671">
      <w:pPr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br w:type="page"/>
      </w:r>
    </w:p>
    <w:p w14:paraId="68772294" w14:textId="77777777" w:rsidR="008E378B" w:rsidRPr="00161032" w:rsidRDefault="008E378B" w:rsidP="00BA3DCC">
      <w:pPr>
        <w:ind w:firstLine="1418"/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lastRenderedPageBreak/>
        <w:t>Na temelju članka 1. i članka 31. stavka 3. Zakona o Vladi Republike Hrvatske („Narodne novine“, br. 150/11., 119/14., 93/16., 116/18. i 80/22.), a u vezi s člancima 6., 7. i 8. Zakona o uvođenju eura kao službene valute u Republici Hrv</w:t>
      </w:r>
      <w:r w:rsidR="00180F29" w:rsidRPr="00161032">
        <w:rPr>
          <w:rFonts w:eastAsia="SimSun"/>
          <w:lang w:eastAsia="zh-CN"/>
        </w:rPr>
        <w:t>at</w:t>
      </w:r>
      <w:r w:rsidRPr="00161032">
        <w:rPr>
          <w:rFonts w:eastAsia="SimSun"/>
          <w:lang w:eastAsia="zh-CN"/>
        </w:rPr>
        <w:t>skoj („Narodne novine“, br. 57/22</w:t>
      </w:r>
      <w:r w:rsidR="009B5D89" w:rsidRPr="00161032">
        <w:rPr>
          <w:rFonts w:eastAsia="SimSun"/>
          <w:lang w:eastAsia="zh-CN"/>
        </w:rPr>
        <w:t>.</w:t>
      </w:r>
      <w:r w:rsidR="00D03322" w:rsidRPr="00161032">
        <w:rPr>
          <w:rFonts w:eastAsia="SimSun"/>
          <w:lang w:eastAsia="zh-CN"/>
        </w:rPr>
        <w:t xml:space="preserve"> i 88/22</w:t>
      </w:r>
      <w:r w:rsidR="009B5D89" w:rsidRPr="00161032">
        <w:rPr>
          <w:rFonts w:eastAsia="SimSun"/>
          <w:lang w:eastAsia="zh-CN"/>
        </w:rPr>
        <w:t>. - is</w:t>
      </w:r>
      <w:r w:rsidR="009B5D89" w:rsidRPr="00E61025">
        <w:rPr>
          <w:rFonts w:eastAsia="SimSun"/>
          <w:lang w:eastAsia="zh-CN"/>
        </w:rPr>
        <w:t>prava</w:t>
      </w:r>
      <w:r w:rsidR="009B5D89" w:rsidRPr="00161032">
        <w:rPr>
          <w:rFonts w:eastAsia="SimSun"/>
          <w:lang w:eastAsia="zh-CN"/>
        </w:rPr>
        <w:t>k</w:t>
      </w:r>
      <w:r w:rsidRPr="00161032">
        <w:rPr>
          <w:rFonts w:eastAsia="SimSun"/>
          <w:lang w:eastAsia="zh-CN"/>
        </w:rPr>
        <w:t>), Vlada Republike Hrvatske je na sjednici održanoj _____________ donijela</w:t>
      </w:r>
    </w:p>
    <w:p w14:paraId="3D766461" w14:textId="77777777" w:rsidR="008E378B" w:rsidRPr="00161032" w:rsidRDefault="008E378B" w:rsidP="00BA3DCC">
      <w:pPr>
        <w:jc w:val="both"/>
        <w:rPr>
          <w:rFonts w:eastAsia="SimSun"/>
          <w:lang w:eastAsia="zh-CN"/>
        </w:rPr>
      </w:pPr>
    </w:p>
    <w:p w14:paraId="01F5A433" w14:textId="77777777" w:rsidR="008E378B" w:rsidRPr="00161032" w:rsidRDefault="008E378B" w:rsidP="00BA3DCC">
      <w:pPr>
        <w:jc w:val="both"/>
        <w:rPr>
          <w:rFonts w:eastAsia="SimSun"/>
          <w:lang w:eastAsia="zh-CN"/>
        </w:rPr>
      </w:pPr>
    </w:p>
    <w:p w14:paraId="47A8EC87" w14:textId="77777777" w:rsidR="008E378B" w:rsidRPr="00161032" w:rsidRDefault="008E378B" w:rsidP="00BA3DCC">
      <w:pPr>
        <w:jc w:val="both"/>
        <w:rPr>
          <w:rFonts w:eastAsia="SimSun"/>
          <w:lang w:eastAsia="zh-CN"/>
        </w:rPr>
      </w:pPr>
    </w:p>
    <w:p w14:paraId="3686D322" w14:textId="77777777" w:rsidR="008E378B" w:rsidRPr="00161032" w:rsidRDefault="008E378B" w:rsidP="00BA3DCC">
      <w:pPr>
        <w:jc w:val="both"/>
        <w:rPr>
          <w:rFonts w:eastAsia="SimSun"/>
          <w:lang w:eastAsia="zh-CN"/>
        </w:rPr>
      </w:pPr>
    </w:p>
    <w:p w14:paraId="6D5E92E5" w14:textId="77777777" w:rsidR="008E378B" w:rsidRPr="00161032" w:rsidRDefault="008E378B" w:rsidP="00BA3DCC">
      <w:pPr>
        <w:jc w:val="center"/>
        <w:rPr>
          <w:rFonts w:eastAsia="SimSun"/>
          <w:b/>
          <w:lang w:eastAsia="zh-CN"/>
        </w:rPr>
      </w:pPr>
      <w:r w:rsidRPr="00161032">
        <w:rPr>
          <w:rFonts w:eastAsia="SimSun"/>
          <w:b/>
          <w:lang w:eastAsia="zh-CN"/>
        </w:rPr>
        <w:t>Z A K L J U Č A K</w:t>
      </w:r>
    </w:p>
    <w:p w14:paraId="60364956" w14:textId="77777777" w:rsidR="0056796E" w:rsidRPr="00161032" w:rsidRDefault="0056796E" w:rsidP="00BA3DCC">
      <w:pPr>
        <w:jc w:val="both"/>
        <w:rPr>
          <w:rFonts w:eastAsia="SimSun"/>
          <w:b/>
          <w:lang w:eastAsia="zh-CN"/>
        </w:rPr>
      </w:pPr>
    </w:p>
    <w:p w14:paraId="1DA842AF" w14:textId="77777777" w:rsidR="0056796E" w:rsidRPr="00161032" w:rsidRDefault="0056796E" w:rsidP="00BA3DCC">
      <w:pPr>
        <w:jc w:val="both"/>
        <w:rPr>
          <w:rFonts w:eastAsia="SimSun"/>
          <w:b/>
          <w:lang w:eastAsia="zh-CN"/>
        </w:rPr>
      </w:pPr>
    </w:p>
    <w:p w14:paraId="5B12F044" w14:textId="77777777" w:rsidR="00D03322" w:rsidRPr="00161032" w:rsidRDefault="00D03322" w:rsidP="00BA3DCC">
      <w:pPr>
        <w:jc w:val="both"/>
        <w:rPr>
          <w:rFonts w:eastAsia="SimSun"/>
          <w:b/>
          <w:lang w:eastAsia="zh-CN"/>
        </w:rPr>
      </w:pPr>
    </w:p>
    <w:p w14:paraId="00983F7E" w14:textId="77777777" w:rsidR="0056796E" w:rsidRPr="00161032" w:rsidRDefault="0056796E" w:rsidP="00BA3DCC">
      <w:pPr>
        <w:jc w:val="both"/>
        <w:rPr>
          <w:rFonts w:eastAsia="SimSun"/>
          <w:b/>
          <w:lang w:eastAsia="zh-CN"/>
        </w:rPr>
      </w:pPr>
    </w:p>
    <w:p w14:paraId="6BC86FA1" w14:textId="191DE1CB" w:rsidR="00D03322" w:rsidRPr="00161032" w:rsidRDefault="00161032" w:rsidP="003A14E4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Polazeći od</w:t>
      </w:r>
      <w:r w:rsidR="00FA2A4F" w:rsidRPr="00161032">
        <w:rPr>
          <w:rFonts w:eastAsia="SimSun"/>
          <w:lang w:eastAsia="zh-CN"/>
        </w:rPr>
        <w:t xml:space="preserve"> </w:t>
      </w:r>
      <w:r w:rsidR="00D03322" w:rsidRPr="00161032">
        <w:rPr>
          <w:rFonts w:eastAsia="SimSun"/>
          <w:lang w:eastAsia="zh-CN"/>
        </w:rPr>
        <w:t>načela zaštite potrošača i</w:t>
      </w:r>
      <w:r w:rsidR="0056796E" w:rsidRPr="00161032">
        <w:rPr>
          <w:rFonts w:eastAsia="SimSun"/>
          <w:lang w:eastAsia="zh-CN"/>
        </w:rPr>
        <w:t xml:space="preserve"> načel</w:t>
      </w:r>
      <w:r w:rsidR="005D5941" w:rsidRPr="00161032">
        <w:rPr>
          <w:rFonts w:eastAsia="SimSun"/>
          <w:lang w:eastAsia="zh-CN"/>
        </w:rPr>
        <w:t>a</w:t>
      </w:r>
      <w:r w:rsidR="0056796E" w:rsidRPr="00161032">
        <w:rPr>
          <w:rFonts w:eastAsia="SimSun"/>
          <w:lang w:eastAsia="zh-CN"/>
        </w:rPr>
        <w:t xml:space="preserve"> zabrane</w:t>
      </w:r>
      <w:r w:rsidR="005D5941" w:rsidRPr="00161032">
        <w:rPr>
          <w:rFonts w:eastAsia="SimSun"/>
          <w:lang w:eastAsia="zh-CN"/>
        </w:rPr>
        <w:t xml:space="preserve"> neopravdanog povećanja cijena</w:t>
      </w:r>
      <w:r w:rsidR="00D03322" w:rsidRPr="00161032">
        <w:rPr>
          <w:rFonts w:eastAsia="SimSun"/>
          <w:lang w:eastAsia="zh-CN"/>
        </w:rPr>
        <w:t xml:space="preserve">, </w:t>
      </w:r>
      <w:r w:rsidR="008D5C53">
        <w:rPr>
          <w:rFonts w:eastAsia="SimSun"/>
          <w:lang w:eastAsia="zh-CN"/>
        </w:rPr>
        <w:t>obvezuju se</w:t>
      </w:r>
      <w:r w:rsidRPr="00161032">
        <w:rPr>
          <w:rFonts w:eastAsia="SimSun"/>
          <w:lang w:eastAsia="zh-CN"/>
        </w:rPr>
        <w:t xml:space="preserve"> </w:t>
      </w:r>
      <w:r w:rsidR="00D03322" w:rsidRPr="00161032">
        <w:rPr>
          <w:rFonts w:eastAsia="SimSun"/>
          <w:lang w:eastAsia="zh-CN"/>
        </w:rPr>
        <w:t xml:space="preserve">svi </w:t>
      </w:r>
      <w:r w:rsidR="001A4AF3" w:rsidRPr="00161032">
        <w:rPr>
          <w:rFonts w:eastAsia="SimSun"/>
          <w:lang w:eastAsia="zh-CN"/>
        </w:rPr>
        <w:t xml:space="preserve">poslovni </w:t>
      </w:r>
      <w:r w:rsidR="00D03322" w:rsidRPr="00161032">
        <w:rPr>
          <w:rFonts w:eastAsia="SimSun"/>
          <w:lang w:eastAsia="zh-CN"/>
        </w:rPr>
        <w:t>subjekti</w:t>
      </w:r>
      <w:r w:rsidR="003A14E4">
        <w:rPr>
          <w:rFonts w:eastAsia="SimSun"/>
          <w:lang w:eastAsia="zh-CN"/>
        </w:rPr>
        <w:t>,</w:t>
      </w:r>
      <w:r w:rsidR="00D03322" w:rsidRPr="00161032">
        <w:rPr>
          <w:rFonts w:eastAsia="SimSun"/>
          <w:lang w:eastAsia="zh-CN"/>
        </w:rPr>
        <w:t xml:space="preserve"> </w:t>
      </w:r>
      <w:r w:rsidR="003A14E4">
        <w:rPr>
          <w:rFonts w:eastAsia="SimSun"/>
          <w:lang w:eastAsia="zh-CN"/>
        </w:rPr>
        <w:t xml:space="preserve">uključujući </w:t>
      </w:r>
      <w:r w:rsidR="003A14E4" w:rsidRPr="003A14E4">
        <w:rPr>
          <w:rFonts w:eastAsia="SimSun"/>
          <w:lang w:eastAsia="zh-CN"/>
        </w:rPr>
        <w:t>kreditn</w:t>
      </w:r>
      <w:r w:rsidR="003A14E4">
        <w:rPr>
          <w:rFonts w:eastAsia="SimSun"/>
          <w:lang w:eastAsia="zh-CN"/>
        </w:rPr>
        <w:t>e</w:t>
      </w:r>
      <w:r w:rsidR="003A14E4" w:rsidRPr="003A14E4">
        <w:rPr>
          <w:rFonts w:eastAsia="SimSun"/>
          <w:lang w:eastAsia="zh-CN"/>
        </w:rPr>
        <w:t xml:space="preserve"> institucij</w:t>
      </w:r>
      <w:r w:rsidR="003A14E4">
        <w:rPr>
          <w:rFonts w:eastAsia="SimSun"/>
          <w:lang w:eastAsia="zh-CN"/>
        </w:rPr>
        <w:t>e</w:t>
      </w:r>
      <w:r w:rsidR="003A14E4" w:rsidRPr="003A14E4">
        <w:rPr>
          <w:rFonts w:eastAsia="SimSun"/>
          <w:lang w:eastAsia="zh-CN"/>
        </w:rPr>
        <w:t>, kreditn</w:t>
      </w:r>
      <w:r w:rsidR="003A14E4">
        <w:rPr>
          <w:rFonts w:eastAsia="SimSun"/>
          <w:lang w:eastAsia="zh-CN"/>
        </w:rPr>
        <w:t>e</w:t>
      </w:r>
      <w:r w:rsidR="003A14E4" w:rsidRPr="003A14E4">
        <w:rPr>
          <w:rFonts w:eastAsia="SimSun"/>
          <w:lang w:eastAsia="zh-CN"/>
        </w:rPr>
        <w:t xml:space="preserve"> unij</w:t>
      </w:r>
      <w:r w:rsidR="003A14E4">
        <w:rPr>
          <w:rFonts w:eastAsia="SimSun"/>
          <w:lang w:eastAsia="zh-CN"/>
        </w:rPr>
        <w:t>e</w:t>
      </w:r>
      <w:r w:rsidR="003A14E4" w:rsidRPr="003A14E4">
        <w:rPr>
          <w:rFonts w:eastAsia="SimSun"/>
          <w:lang w:eastAsia="zh-CN"/>
        </w:rPr>
        <w:t>, institucij</w:t>
      </w:r>
      <w:r w:rsidR="003A14E4">
        <w:rPr>
          <w:rFonts w:eastAsia="SimSun"/>
          <w:lang w:eastAsia="zh-CN"/>
        </w:rPr>
        <w:t>e</w:t>
      </w:r>
      <w:r w:rsidR="003A14E4" w:rsidRPr="003A14E4">
        <w:rPr>
          <w:rFonts w:eastAsia="SimSun"/>
          <w:lang w:eastAsia="zh-CN"/>
        </w:rPr>
        <w:t xml:space="preserve"> za platni promet, institucij</w:t>
      </w:r>
      <w:r w:rsidR="003A14E4">
        <w:rPr>
          <w:rFonts w:eastAsia="SimSun"/>
          <w:lang w:eastAsia="zh-CN"/>
        </w:rPr>
        <w:t>e</w:t>
      </w:r>
      <w:r w:rsidR="003633C1">
        <w:rPr>
          <w:rFonts w:eastAsia="SimSun"/>
          <w:lang w:eastAsia="zh-CN"/>
        </w:rPr>
        <w:t xml:space="preserve"> za elektronički novac, druge</w:t>
      </w:r>
      <w:bookmarkStart w:id="1" w:name="_GoBack"/>
      <w:bookmarkEnd w:id="1"/>
      <w:r w:rsidR="003A14E4" w:rsidRPr="003A14E4">
        <w:rPr>
          <w:rFonts w:eastAsia="SimSun"/>
          <w:lang w:eastAsia="zh-CN"/>
        </w:rPr>
        <w:t xml:space="preserve"> vjerovn</w:t>
      </w:r>
      <w:r w:rsidR="003A14E4">
        <w:rPr>
          <w:rFonts w:eastAsia="SimSun"/>
          <w:lang w:eastAsia="zh-CN"/>
        </w:rPr>
        <w:t>ike</w:t>
      </w:r>
      <w:r w:rsidR="003A14E4" w:rsidRPr="003A14E4">
        <w:rPr>
          <w:rFonts w:eastAsia="SimSun"/>
          <w:lang w:eastAsia="zh-CN"/>
        </w:rPr>
        <w:t xml:space="preserve"> sukladno propisu kojim se uređuje potrošačko kreditiranje, pružatel</w:t>
      </w:r>
      <w:r w:rsidR="003A14E4">
        <w:rPr>
          <w:rFonts w:eastAsia="SimSun"/>
          <w:lang w:eastAsia="zh-CN"/>
        </w:rPr>
        <w:t>je</w:t>
      </w:r>
      <w:r w:rsidR="003A14E4" w:rsidRPr="003A14E4">
        <w:rPr>
          <w:rFonts w:eastAsia="SimSun"/>
          <w:lang w:eastAsia="zh-CN"/>
        </w:rPr>
        <w:t xml:space="preserve"> financijsk</w:t>
      </w:r>
      <w:r w:rsidR="003A14E4">
        <w:rPr>
          <w:rFonts w:eastAsia="SimSun"/>
          <w:lang w:eastAsia="zh-CN"/>
        </w:rPr>
        <w:t>ih</w:t>
      </w:r>
      <w:r w:rsidR="003A14E4" w:rsidRPr="003A14E4">
        <w:rPr>
          <w:rFonts w:eastAsia="SimSun"/>
          <w:lang w:eastAsia="zh-CN"/>
        </w:rPr>
        <w:t xml:space="preserve"> uslug</w:t>
      </w:r>
      <w:r w:rsidR="003A14E4">
        <w:rPr>
          <w:rFonts w:eastAsia="SimSun"/>
          <w:lang w:eastAsia="zh-CN"/>
        </w:rPr>
        <w:t xml:space="preserve">a </w:t>
      </w:r>
      <w:r w:rsidR="003A14E4" w:rsidRPr="003A14E4">
        <w:rPr>
          <w:rFonts w:eastAsia="SimSun"/>
          <w:lang w:eastAsia="zh-CN"/>
        </w:rPr>
        <w:t>i drug</w:t>
      </w:r>
      <w:r w:rsidR="003A14E4">
        <w:rPr>
          <w:rFonts w:eastAsia="SimSun"/>
          <w:lang w:eastAsia="zh-CN"/>
        </w:rPr>
        <w:t>e</w:t>
      </w:r>
      <w:r w:rsidR="003A14E4" w:rsidRPr="003A14E4">
        <w:rPr>
          <w:rFonts w:eastAsia="SimSun"/>
          <w:lang w:eastAsia="zh-CN"/>
        </w:rPr>
        <w:t xml:space="preserve"> </w:t>
      </w:r>
      <w:r w:rsidR="00F3104A" w:rsidRPr="00161032">
        <w:rPr>
          <w:rFonts w:eastAsia="SimSun"/>
          <w:lang w:eastAsia="zh-CN"/>
        </w:rPr>
        <w:t>koji su povisili cijene</w:t>
      </w:r>
      <w:r w:rsidR="009B5D89" w:rsidRPr="00161032">
        <w:rPr>
          <w:rFonts w:eastAsia="SimSun"/>
          <w:lang w:eastAsia="zh-CN"/>
        </w:rPr>
        <w:t xml:space="preserve"> </w:t>
      </w:r>
      <w:r w:rsidR="00F3104A" w:rsidRPr="00E61025">
        <w:rPr>
          <w:rFonts w:eastAsia="SimSun"/>
          <w:lang w:eastAsia="zh-CN"/>
        </w:rPr>
        <w:t>roba</w:t>
      </w:r>
      <w:r w:rsidR="00F3104A" w:rsidRPr="00161032">
        <w:rPr>
          <w:rFonts w:eastAsia="SimSun"/>
          <w:lang w:eastAsia="zh-CN"/>
        </w:rPr>
        <w:t xml:space="preserve"> i usluga protivno </w:t>
      </w:r>
      <w:r w:rsidR="00F3104A" w:rsidRPr="00161032" w:rsidDel="001A4AF3">
        <w:rPr>
          <w:rFonts w:eastAsia="SimSun"/>
          <w:lang w:eastAsia="zh-CN"/>
        </w:rPr>
        <w:t>Zakonu o uvođenju eura kao službene valute u Republici Hrvatskoj („Narodne novine“, br. 57/22</w:t>
      </w:r>
      <w:r w:rsidR="009B5D89" w:rsidRPr="00161032" w:rsidDel="001A4AF3">
        <w:rPr>
          <w:rFonts w:eastAsia="SimSun"/>
          <w:lang w:eastAsia="zh-CN"/>
        </w:rPr>
        <w:t>.</w:t>
      </w:r>
      <w:r w:rsidR="00F3104A" w:rsidRPr="00161032" w:rsidDel="001A4AF3">
        <w:rPr>
          <w:rFonts w:eastAsia="SimSun"/>
          <w:lang w:eastAsia="zh-CN"/>
        </w:rPr>
        <w:t xml:space="preserve"> i 88/22</w:t>
      </w:r>
      <w:r w:rsidR="009B5D89" w:rsidRPr="00161032" w:rsidDel="001A4AF3">
        <w:rPr>
          <w:rFonts w:eastAsia="SimSun"/>
          <w:lang w:eastAsia="zh-CN"/>
        </w:rPr>
        <w:t>.</w:t>
      </w:r>
      <w:r w:rsidR="00F3104A" w:rsidRPr="00161032" w:rsidDel="001A4AF3">
        <w:rPr>
          <w:rFonts w:eastAsia="SimSun"/>
          <w:lang w:eastAsia="zh-CN"/>
        </w:rPr>
        <w:t xml:space="preserve">, u daljnjem tekstu: Zakon) </w:t>
      </w:r>
      <w:r w:rsidR="00D03322" w:rsidRPr="00161032">
        <w:rPr>
          <w:rFonts w:eastAsia="SimSun"/>
          <w:lang w:eastAsia="zh-CN"/>
        </w:rPr>
        <w:t xml:space="preserve">da revidiraju </w:t>
      </w:r>
      <w:r w:rsidR="008D5C53">
        <w:rPr>
          <w:rFonts w:eastAsia="SimSun"/>
          <w:lang w:eastAsia="zh-CN"/>
        </w:rPr>
        <w:t xml:space="preserve">maloprodajne </w:t>
      </w:r>
      <w:r w:rsidR="00D03322" w:rsidRPr="00161032">
        <w:rPr>
          <w:rFonts w:eastAsia="SimSun"/>
          <w:lang w:eastAsia="zh-CN"/>
        </w:rPr>
        <w:t xml:space="preserve">cijene svojih </w:t>
      </w:r>
      <w:r w:rsidR="001730D3" w:rsidRPr="00161032">
        <w:rPr>
          <w:rFonts w:eastAsia="SimSun"/>
          <w:lang w:eastAsia="zh-CN"/>
        </w:rPr>
        <w:t xml:space="preserve">roba </w:t>
      </w:r>
      <w:r w:rsidR="00D03322" w:rsidRPr="00161032">
        <w:rPr>
          <w:rFonts w:eastAsia="SimSun"/>
          <w:lang w:eastAsia="zh-CN"/>
        </w:rPr>
        <w:t xml:space="preserve">i usluga sukladno </w:t>
      </w:r>
      <w:r w:rsidR="001A4AF3" w:rsidRPr="00161032">
        <w:rPr>
          <w:rFonts w:eastAsia="SimSun"/>
          <w:lang w:eastAsia="zh-CN"/>
        </w:rPr>
        <w:t xml:space="preserve">temeljnim načelima i pravilima iz </w:t>
      </w:r>
      <w:r w:rsidR="00D03322" w:rsidRPr="00161032">
        <w:rPr>
          <w:rFonts w:eastAsia="SimSun"/>
          <w:lang w:eastAsia="zh-CN"/>
        </w:rPr>
        <w:t>Zakon</w:t>
      </w:r>
      <w:r w:rsidR="001A4AF3" w:rsidRPr="00161032">
        <w:rPr>
          <w:rFonts w:eastAsia="SimSun"/>
          <w:lang w:eastAsia="zh-CN"/>
        </w:rPr>
        <w:t xml:space="preserve">a, </w:t>
      </w:r>
      <w:r w:rsidRPr="00161032">
        <w:rPr>
          <w:rFonts w:eastAsia="SimSun"/>
          <w:lang w:eastAsia="zh-CN"/>
        </w:rPr>
        <w:t>i to tako da iste budu</w:t>
      </w:r>
      <w:r w:rsidR="001A4AF3" w:rsidRPr="00161032">
        <w:rPr>
          <w:rFonts w:eastAsia="SimSun"/>
          <w:lang w:eastAsia="zh-CN"/>
        </w:rPr>
        <w:t xml:space="preserve"> </w:t>
      </w:r>
      <w:r w:rsidR="008D5C53">
        <w:rPr>
          <w:rFonts w:eastAsia="SimSun"/>
          <w:lang w:eastAsia="zh-CN"/>
        </w:rPr>
        <w:t xml:space="preserve">određene </w:t>
      </w:r>
      <w:r w:rsidRPr="00161032">
        <w:rPr>
          <w:rFonts w:eastAsia="SimSun"/>
          <w:lang w:eastAsia="zh-CN"/>
        </w:rPr>
        <w:t>najviše</w:t>
      </w:r>
      <w:r w:rsidR="005D5941" w:rsidRPr="00161032">
        <w:rPr>
          <w:rFonts w:eastAsia="SimSun"/>
          <w:lang w:eastAsia="zh-CN"/>
        </w:rPr>
        <w:t xml:space="preserve"> </w:t>
      </w:r>
      <w:r w:rsidR="00D03322" w:rsidRPr="00161032">
        <w:rPr>
          <w:rFonts w:eastAsia="SimSun"/>
          <w:lang w:eastAsia="zh-CN"/>
        </w:rPr>
        <w:t xml:space="preserve">do </w:t>
      </w:r>
      <w:r w:rsidRPr="00161032">
        <w:rPr>
          <w:rFonts w:eastAsia="SimSun"/>
          <w:lang w:eastAsia="zh-CN"/>
        </w:rPr>
        <w:t>visin</w:t>
      </w:r>
      <w:r w:rsidR="008D5C53">
        <w:rPr>
          <w:rFonts w:eastAsia="SimSun"/>
          <w:lang w:eastAsia="zh-CN"/>
        </w:rPr>
        <w:t>e</w:t>
      </w:r>
      <w:r w:rsidRPr="00161032">
        <w:rPr>
          <w:rFonts w:eastAsia="SimSun"/>
          <w:lang w:eastAsia="zh-CN"/>
        </w:rPr>
        <w:t xml:space="preserve"> </w:t>
      </w:r>
      <w:r w:rsidR="008D5C53">
        <w:rPr>
          <w:rFonts w:eastAsia="SimSun"/>
          <w:lang w:eastAsia="zh-CN"/>
        </w:rPr>
        <w:t xml:space="preserve">maloprodajnih </w:t>
      </w:r>
      <w:r w:rsidRPr="00161032">
        <w:rPr>
          <w:rFonts w:eastAsia="SimSun"/>
          <w:lang w:eastAsia="zh-CN"/>
        </w:rPr>
        <w:t xml:space="preserve">cijena </w:t>
      </w:r>
      <w:r w:rsidR="00BE4E45" w:rsidRPr="00161032">
        <w:rPr>
          <w:rFonts w:eastAsia="SimSun"/>
          <w:lang w:eastAsia="zh-CN"/>
        </w:rPr>
        <w:t xml:space="preserve">koje su vrijedile </w:t>
      </w:r>
      <w:r w:rsidR="009B5D89" w:rsidRPr="00E61025">
        <w:rPr>
          <w:rFonts w:eastAsia="SimSun"/>
          <w:lang w:eastAsia="zh-CN"/>
        </w:rPr>
        <w:t>na dan</w:t>
      </w:r>
      <w:r w:rsidR="009B5D89" w:rsidRPr="00161032">
        <w:rPr>
          <w:rFonts w:eastAsia="SimSun"/>
          <w:lang w:eastAsia="zh-CN"/>
        </w:rPr>
        <w:t xml:space="preserve"> </w:t>
      </w:r>
      <w:r w:rsidR="00E61025">
        <w:rPr>
          <w:rFonts w:eastAsia="SimSun"/>
          <w:lang w:eastAsia="zh-CN"/>
        </w:rPr>
        <w:t>3</w:t>
      </w:r>
      <w:r w:rsidR="00FA2A4F" w:rsidRPr="00161032">
        <w:rPr>
          <w:rFonts w:eastAsia="SimSun"/>
          <w:lang w:eastAsia="zh-CN"/>
        </w:rPr>
        <w:t>1. prosinca 2022</w:t>
      </w:r>
      <w:r w:rsidR="005D5941" w:rsidRPr="00161032">
        <w:rPr>
          <w:rFonts w:eastAsia="SimSun"/>
          <w:lang w:eastAsia="zh-CN"/>
        </w:rPr>
        <w:t>.</w:t>
      </w:r>
    </w:p>
    <w:p w14:paraId="036F6FCD" w14:textId="77777777" w:rsidR="00D24398" w:rsidRPr="00161032" w:rsidRDefault="00D24398" w:rsidP="00BA3DCC">
      <w:pPr>
        <w:pStyle w:val="ListParagraph"/>
        <w:jc w:val="both"/>
        <w:rPr>
          <w:rFonts w:eastAsia="SimSun"/>
          <w:lang w:eastAsia="zh-CN"/>
        </w:rPr>
      </w:pPr>
    </w:p>
    <w:p w14:paraId="05604616" w14:textId="37DD5237" w:rsidR="001A4AF3" w:rsidRPr="00161032" w:rsidRDefault="00BC3372" w:rsidP="00BC3372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161032">
        <w:t>R</w:t>
      </w:r>
      <w:r w:rsidRPr="00161032">
        <w:rPr>
          <w:rFonts w:eastAsia="SimSun"/>
          <w:lang w:eastAsia="zh-CN"/>
        </w:rPr>
        <w:t xml:space="preserve">adi praćenja primjene načela iz točke 1. ovog Zaključka, a s ciljem sprječavanja negativnog učinka povećanja cijena na potrošače zadužuju </w:t>
      </w:r>
      <w:r w:rsidR="00D03322" w:rsidRPr="00161032">
        <w:rPr>
          <w:rFonts w:eastAsia="SimSun"/>
          <w:lang w:eastAsia="zh-CN"/>
        </w:rPr>
        <w:t>se</w:t>
      </w:r>
      <w:r w:rsidR="001A4AF3" w:rsidRPr="00161032">
        <w:rPr>
          <w:rFonts w:eastAsia="SimSun"/>
          <w:lang w:eastAsia="zh-CN"/>
        </w:rPr>
        <w:t xml:space="preserve">: </w:t>
      </w:r>
    </w:p>
    <w:p w14:paraId="000F56C4" w14:textId="40A7E172" w:rsidR="001A4AF3" w:rsidRPr="00161032" w:rsidRDefault="00D03322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Državni inspektorat</w:t>
      </w:r>
      <w:r w:rsidR="00F3104A" w:rsidRPr="00161032">
        <w:rPr>
          <w:rFonts w:eastAsia="SimSun"/>
          <w:lang w:eastAsia="zh-CN"/>
        </w:rPr>
        <w:t>,</w:t>
      </w:r>
      <w:r w:rsidRPr="00161032">
        <w:rPr>
          <w:rFonts w:eastAsia="SimSun"/>
          <w:lang w:eastAsia="zh-CN"/>
        </w:rPr>
        <w:t xml:space="preserve"> </w:t>
      </w:r>
    </w:p>
    <w:p w14:paraId="6E51F027" w14:textId="20746EF5" w:rsidR="001A4AF3" w:rsidRPr="00161032" w:rsidRDefault="00F3104A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Porezna</w:t>
      </w:r>
      <w:r w:rsidR="00BC3372" w:rsidRPr="00161032">
        <w:rPr>
          <w:rFonts w:eastAsia="SimSun"/>
          <w:lang w:eastAsia="zh-CN"/>
        </w:rPr>
        <w:t xml:space="preserve"> uprava</w:t>
      </w:r>
      <w:r w:rsidR="00656CDD" w:rsidRPr="00161032">
        <w:rPr>
          <w:rFonts w:eastAsia="SimSun"/>
          <w:lang w:eastAsia="zh-CN"/>
        </w:rPr>
        <w:t xml:space="preserve"> </w:t>
      </w:r>
      <w:r w:rsidRPr="00161032">
        <w:rPr>
          <w:rFonts w:eastAsia="SimSun"/>
          <w:lang w:eastAsia="zh-CN"/>
        </w:rPr>
        <w:t xml:space="preserve">i Carinska uprava Ministarstva financija </w:t>
      </w:r>
    </w:p>
    <w:p w14:paraId="7B73BB97" w14:textId="5AFBE481" w:rsidR="001A4AF3" w:rsidRPr="00161032" w:rsidRDefault="001A4AF3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Ministarstvo</w:t>
      </w:r>
      <w:r w:rsidR="00BC3372" w:rsidRPr="00161032">
        <w:rPr>
          <w:rFonts w:eastAsia="SimSun"/>
          <w:lang w:eastAsia="zh-CN"/>
        </w:rPr>
        <w:t xml:space="preserve"> mora, prometa i infrastrukture</w:t>
      </w:r>
    </w:p>
    <w:p w14:paraId="4360FE80" w14:textId="64477451" w:rsidR="001A4AF3" w:rsidRDefault="00BC3372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Ministarstvo zdravstva</w:t>
      </w:r>
    </w:p>
    <w:p w14:paraId="431E4348" w14:textId="11084C4D" w:rsidR="003A14E4" w:rsidRPr="003A14E4" w:rsidRDefault="003A14E4" w:rsidP="003A14E4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3A14E4">
        <w:rPr>
          <w:rFonts w:eastAsia="SimSun"/>
          <w:lang w:eastAsia="zh-CN"/>
        </w:rPr>
        <w:t xml:space="preserve">Hrvatska narodna banka, </w:t>
      </w:r>
    </w:p>
    <w:p w14:paraId="24462636" w14:textId="216CEDE9" w:rsidR="003A14E4" w:rsidRPr="00161032" w:rsidRDefault="003A14E4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3A14E4">
        <w:rPr>
          <w:rFonts w:eastAsia="SimSun"/>
          <w:lang w:eastAsia="zh-CN"/>
        </w:rPr>
        <w:t>Hrvatska agencij</w:t>
      </w:r>
      <w:r>
        <w:rPr>
          <w:rFonts w:eastAsia="SimSun"/>
          <w:lang w:eastAsia="zh-CN"/>
        </w:rPr>
        <w:t>a za nadzor financijskih usluga</w:t>
      </w:r>
    </w:p>
    <w:p w14:paraId="1A756957" w14:textId="5A888BAE" w:rsidR="00BC3372" w:rsidRPr="00161032" w:rsidRDefault="001A4AF3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Hrvatska regulatorna agencija za mrežne djelatnosti</w:t>
      </w:r>
      <w:r w:rsidR="00BC3372" w:rsidRPr="00161032">
        <w:rPr>
          <w:rFonts w:eastAsia="SimSun"/>
          <w:lang w:eastAsia="zh-CN"/>
        </w:rPr>
        <w:t xml:space="preserve"> i </w:t>
      </w:r>
    </w:p>
    <w:p w14:paraId="1039F66E" w14:textId="152190D3" w:rsidR="001A4AF3" w:rsidRPr="00161032" w:rsidRDefault="001A4AF3" w:rsidP="00E61025">
      <w:pPr>
        <w:pStyle w:val="ListParagraph"/>
        <w:numPr>
          <w:ilvl w:val="0"/>
          <w:numId w:val="4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Agen</w:t>
      </w:r>
      <w:r w:rsidR="00BC3372" w:rsidRPr="00161032">
        <w:rPr>
          <w:rFonts w:eastAsia="SimSun"/>
          <w:lang w:eastAsia="zh-CN"/>
        </w:rPr>
        <w:t xml:space="preserve">cija za obalni linijski promet. </w:t>
      </w:r>
    </w:p>
    <w:p w14:paraId="43BDBCF4" w14:textId="77777777" w:rsidR="00BC3372" w:rsidRPr="00161032" w:rsidRDefault="00BC3372" w:rsidP="00E61025">
      <w:pPr>
        <w:pStyle w:val="ListParagraph"/>
        <w:ind w:left="1004"/>
        <w:jc w:val="both"/>
        <w:rPr>
          <w:rFonts w:eastAsia="SimSun"/>
          <w:lang w:eastAsia="zh-CN"/>
        </w:rPr>
      </w:pPr>
    </w:p>
    <w:p w14:paraId="323F197D" w14:textId="56CD8CBE" w:rsidR="00D24398" w:rsidRPr="00161032" w:rsidRDefault="00F3104A" w:rsidP="00E61025">
      <w:pPr>
        <w:pStyle w:val="ListParagraph"/>
        <w:ind w:left="709"/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da bez odgode </w:t>
      </w:r>
      <w:r w:rsidR="00BC3372" w:rsidRPr="00161032">
        <w:rPr>
          <w:rFonts w:eastAsia="SimSun"/>
          <w:lang w:eastAsia="zh-CN"/>
        </w:rPr>
        <w:t xml:space="preserve">u okviru svoje nadležnosti </w:t>
      </w:r>
      <w:r w:rsidRPr="00161032">
        <w:rPr>
          <w:rFonts w:eastAsia="SimSun"/>
          <w:lang w:eastAsia="zh-CN"/>
        </w:rPr>
        <w:t xml:space="preserve">provedu pojačani </w:t>
      </w:r>
      <w:r w:rsidR="00D03322" w:rsidRPr="00E61025">
        <w:rPr>
          <w:rFonts w:eastAsia="SimSun"/>
          <w:lang w:eastAsia="zh-CN"/>
        </w:rPr>
        <w:t>nadzor</w:t>
      </w:r>
      <w:r w:rsidR="00D03322" w:rsidRPr="00161032">
        <w:rPr>
          <w:rFonts w:eastAsia="SimSun"/>
          <w:lang w:eastAsia="zh-CN"/>
        </w:rPr>
        <w:t xml:space="preserve"> </w:t>
      </w:r>
      <w:r w:rsidR="006E1800" w:rsidRPr="00161032">
        <w:rPr>
          <w:rFonts w:eastAsia="SimSun"/>
          <w:lang w:eastAsia="zh-CN"/>
        </w:rPr>
        <w:t xml:space="preserve">poslovnih </w:t>
      </w:r>
      <w:r w:rsidR="00D03322" w:rsidRPr="00161032">
        <w:rPr>
          <w:rFonts w:eastAsia="SimSun"/>
          <w:lang w:eastAsia="zh-CN"/>
        </w:rPr>
        <w:t>subjekata iz točke 1. ovoga Zaključka</w:t>
      </w:r>
      <w:r w:rsidR="005D5941" w:rsidRPr="00161032">
        <w:rPr>
          <w:rFonts w:eastAsia="SimSun"/>
          <w:lang w:eastAsia="zh-CN"/>
        </w:rPr>
        <w:t>.</w:t>
      </w:r>
    </w:p>
    <w:p w14:paraId="39C19891" w14:textId="5CC5CC4C" w:rsidR="00D24398" w:rsidRPr="00161032" w:rsidRDefault="00D24398" w:rsidP="00E61025">
      <w:pPr>
        <w:jc w:val="both"/>
        <w:rPr>
          <w:rFonts w:eastAsia="SimSun"/>
          <w:lang w:eastAsia="zh-CN"/>
        </w:rPr>
      </w:pPr>
    </w:p>
    <w:p w14:paraId="2B3B7267" w14:textId="269D4318" w:rsidR="00BC3372" w:rsidRPr="00161032" w:rsidRDefault="00BC3372" w:rsidP="00E61025">
      <w:pPr>
        <w:ind w:left="567"/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Tijela iz stavka 1. ove točke međusobno će koordinirati mjere koje će poduzimati u okviru svoje nadležnosti te surađivati u razmjeni </w:t>
      </w:r>
      <w:r w:rsidR="008D5C53">
        <w:rPr>
          <w:rFonts w:eastAsia="SimSun"/>
          <w:lang w:eastAsia="zh-CN"/>
        </w:rPr>
        <w:t>informacija</w:t>
      </w:r>
      <w:r w:rsidRPr="00161032">
        <w:rPr>
          <w:rFonts w:eastAsia="SimSun"/>
          <w:lang w:eastAsia="zh-CN"/>
        </w:rPr>
        <w:t xml:space="preserve"> koje su uočili u obavljanja poslova i aktivnosti u okviru svoje nadležnosti.</w:t>
      </w:r>
    </w:p>
    <w:p w14:paraId="150A1889" w14:textId="77777777" w:rsidR="00BC3372" w:rsidRPr="00161032" w:rsidRDefault="00BC3372" w:rsidP="00E61025">
      <w:pPr>
        <w:ind w:left="709"/>
        <w:jc w:val="both"/>
        <w:rPr>
          <w:rFonts w:eastAsia="SimSun"/>
          <w:lang w:eastAsia="zh-CN"/>
        </w:rPr>
      </w:pPr>
    </w:p>
    <w:p w14:paraId="5306C971" w14:textId="5A7F64BD" w:rsidR="008A7178" w:rsidRPr="00161032" w:rsidRDefault="008A7178" w:rsidP="00BA3DCC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Zadužuje se Ministarstvo gospodarstva i održivog razvoja da intenzivira aktivnosti </w:t>
      </w:r>
      <w:r w:rsidR="005D5941" w:rsidRPr="00161032">
        <w:rPr>
          <w:rFonts w:eastAsia="SimSun"/>
          <w:lang w:eastAsia="zh-CN"/>
        </w:rPr>
        <w:t>koj</w:t>
      </w:r>
      <w:r w:rsidR="008D5C53">
        <w:rPr>
          <w:rFonts w:eastAsia="SimSun"/>
          <w:lang w:eastAsia="zh-CN"/>
        </w:rPr>
        <w:t>e</w:t>
      </w:r>
      <w:r w:rsidR="005D5941" w:rsidRPr="00161032">
        <w:rPr>
          <w:rFonts w:eastAsia="SimSun"/>
          <w:lang w:eastAsia="zh-CN"/>
        </w:rPr>
        <w:t xml:space="preserve"> će </w:t>
      </w:r>
      <w:r w:rsidR="00BE4E45" w:rsidRPr="00161032">
        <w:rPr>
          <w:rFonts w:eastAsia="SimSun"/>
          <w:lang w:eastAsia="zh-CN"/>
        </w:rPr>
        <w:t xml:space="preserve">potrošačima </w:t>
      </w:r>
      <w:r w:rsidR="005D5941" w:rsidRPr="00161032">
        <w:rPr>
          <w:rFonts w:eastAsia="SimSun"/>
          <w:lang w:eastAsia="zh-CN"/>
        </w:rPr>
        <w:t xml:space="preserve">omogućiti praćenje kretanja cijena </w:t>
      </w:r>
      <w:r w:rsidR="006E1800" w:rsidRPr="00161032">
        <w:rPr>
          <w:rFonts w:eastAsia="SimSun"/>
          <w:lang w:eastAsia="zh-CN"/>
        </w:rPr>
        <w:t xml:space="preserve">roba </w:t>
      </w:r>
      <w:r w:rsidR="005D5941" w:rsidRPr="00161032">
        <w:rPr>
          <w:rFonts w:eastAsia="SimSun"/>
          <w:lang w:eastAsia="zh-CN"/>
        </w:rPr>
        <w:t xml:space="preserve">i usluga te </w:t>
      </w:r>
      <w:r w:rsidR="005D5941" w:rsidRPr="00161032">
        <w:rPr>
          <w:rFonts w:eastAsia="SimSun"/>
          <w:lang w:eastAsia="zh-CN"/>
        </w:rPr>
        <w:lastRenderedPageBreak/>
        <w:t xml:space="preserve">njihovu usporedbu na različitim prodajnim i uslužnim mjestima </w:t>
      </w:r>
      <w:r w:rsidR="00BA3DCC" w:rsidRPr="00161032">
        <w:rPr>
          <w:rFonts w:eastAsia="SimSun"/>
          <w:lang w:eastAsia="zh-CN"/>
        </w:rPr>
        <w:t xml:space="preserve">radi </w:t>
      </w:r>
      <w:r w:rsidRPr="00161032">
        <w:rPr>
          <w:rFonts w:eastAsia="SimSun"/>
          <w:lang w:eastAsia="zh-CN"/>
        </w:rPr>
        <w:t>potpuno</w:t>
      </w:r>
      <w:r w:rsidR="005D5941" w:rsidRPr="00161032">
        <w:rPr>
          <w:rFonts w:eastAsia="SimSun"/>
          <w:lang w:eastAsia="zh-CN"/>
        </w:rPr>
        <w:t>g</w:t>
      </w:r>
      <w:r w:rsidRPr="00161032">
        <w:rPr>
          <w:rFonts w:eastAsia="SimSun"/>
          <w:lang w:eastAsia="zh-CN"/>
        </w:rPr>
        <w:t>, pravodobno</w:t>
      </w:r>
      <w:r w:rsidR="005D5941" w:rsidRPr="00161032">
        <w:rPr>
          <w:rFonts w:eastAsia="SimSun"/>
          <w:lang w:eastAsia="zh-CN"/>
        </w:rPr>
        <w:t>g</w:t>
      </w:r>
      <w:r w:rsidRPr="00161032">
        <w:rPr>
          <w:rFonts w:eastAsia="SimSun"/>
          <w:lang w:eastAsia="zh-CN"/>
        </w:rPr>
        <w:t xml:space="preserve"> i cjelovito</w:t>
      </w:r>
      <w:r w:rsidR="005D5941" w:rsidRPr="00161032">
        <w:rPr>
          <w:rFonts w:eastAsia="SimSun"/>
          <w:lang w:eastAsia="zh-CN"/>
        </w:rPr>
        <w:t>g</w:t>
      </w:r>
      <w:r w:rsidR="002F03C8" w:rsidRPr="00161032">
        <w:rPr>
          <w:rFonts w:eastAsia="SimSun"/>
          <w:lang w:eastAsia="zh-CN"/>
        </w:rPr>
        <w:t xml:space="preserve"> informiranja</w:t>
      </w:r>
      <w:r w:rsidRPr="00161032">
        <w:rPr>
          <w:rFonts w:eastAsia="SimSun"/>
          <w:lang w:eastAsia="zh-CN"/>
        </w:rPr>
        <w:t xml:space="preserve"> </w:t>
      </w:r>
      <w:r w:rsidR="005D5941" w:rsidRPr="00161032">
        <w:rPr>
          <w:rFonts w:eastAsia="SimSun"/>
          <w:lang w:eastAsia="zh-CN"/>
        </w:rPr>
        <w:t>potrošača</w:t>
      </w:r>
      <w:r w:rsidRPr="00161032">
        <w:rPr>
          <w:rFonts w:eastAsia="SimSun"/>
          <w:lang w:eastAsia="zh-CN"/>
        </w:rPr>
        <w:t>.</w:t>
      </w:r>
    </w:p>
    <w:p w14:paraId="466ADAED" w14:textId="77777777" w:rsidR="00D24398" w:rsidRPr="00161032" w:rsidRDefault="00D24398" w:rsidP="00BA3DCC">
      <w:pPr>
        <w:pStyle w:val="ListParagraph"/>
        <w:jc w:val="both"/>
        <w:rPr>
          <w:rFonts w:eastAsia="SimSun"/>
          <w:lang w:eastAsia="zh-CN"/>
        </w:rPr>
      </w:pPr>
    </w:p>
    <w:p w14:paraId="0C5D9F00" w14:textId="6448819F" w:rsidR="008A7178" w:rsidRPr="00161032" w:rsidRDefault="008A7178" w:rsidP="00BA3DCC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Zadužuje se </w:t>
      </w:r>
      <w:r w:rsidR="0044408C" w:rsidRPr="00161032">
        <w:rPr>
          <w:rFonts w:eastAsia="SimSun"/>
          <w:lang w:eastAsia="zh-CN"/>
        </w:rPr>
        <w:t xml:space="preserve">Ministarstvo poljoprivrede da </w:t>
      </w:r>
      <w:r w:rsidR="00BA3DCC" w:rsidRPr="00161032">
        <w:rPr>
          <w:rFonts w:eastAsia="SimSun"/>
          <w:lang w:eastAsia="zh-CN"/>
        </w:rPr>
        <w:t xml:space="preserve">bez odgode </w:t>
      </w:r>
      <w:r w:rsidR="0044408C" w:rsidRPr="00161032">
        <w:rPr>
          <w:rFonts w:eastAsia="SimSun"/>
          <w:lang w:eastAsia="zh-CN"/>
        </w:rPr>
        <w:t xml:space="preserve">poduzme sve potrebne mjere i aktivnosti </w:t>
      </w:r>
      <w:r w:rsidR="00FA2A4F" w:rsidRPr="00161032">
        <w:rPr>
          <w:rFonts w:eastAsia="SimSun"/>
          <w:lang w:eastAsia="zh-CN"/>
        </w:rPr>
        <w:t xml:space="preserve">radi </w:t>
      </w:r>
      <w:r w:rsidR="0044408C" w:rsidRPr="00161032">
        <w:rPr>
          <w:rFonts w:eastAsia="SimSun"/>
          <w:lang w:eastAsia="zh-CN"/>
        </w:rPr>
        <w:t xml:space="preserve">prikupljanja svih relevantnih podataka o </w:t>
      </w:r>
      <w:r w:rsidR="005D5941" w:rsidRPr="00161032">
        <w:rPr>
          <w:rFonts w:eastAsia="SimSun"/>
          <w:lang w:eastAsia="zh-CN"/>
        </w:rPr>
        <w:t>kretanju cijena</w:t>
      </w:r>
      <w:r w:rsidR="0044408C" w:rsidRPr="00161032">
        <w:rPr>
          <w:rFonts w:eastAsia="SimSun"/>
          <w:lang w:eastAsia="zh-CN"/>
        </w:rPr>
        <w:t xml:space="preserve"> </w:t>
      </w:r>
      <w:r w:rsidR="005D5941" w:rsidRPr="00161032">
        <w:rPr>
          <w:rFonts w:eastAsia="SimSun"/>
          <w:lang w:eastAsia="zh-CN"/>
        </w:rPr>
        <w:t xml:space="preserve">poljoprivrednih i prehrambenih </w:t>
      </w:r>
      <w:r w:rsidR="006E1800" w:rsidRPr="00161032">
        <w:rPr>
          <w:rFonts w:eastAsia="SimSun"/>
          <w:lang w:eastAsia="zh-CN"/>
        </w:rPr>
        <w:t xml:space="preserve">roba </w:t>
      </w:r>
      <w:r w:rsidR="0044408C" w:rsidRPr="00161032">
        <w:rPr>
          <w:rFonts w:eastAsia="SimSun"/>
          <w:lang w:eastAsia="zh-CN"/>
        </w:rPr>
        <w:t xml:space="preserve">i </w:t>
      </w:r>
      <w:r w:rsidR="00802DE3" w:rsidRPr="00161032">
        <w:rPr>
          <w:rFonts w:eastAsia="SimSun"/>
          <w:lang w:eastAsia="zh-CN"/>
        </w:rPr>
        <w:t xml:space="preserve">o tome </w:t>
      </w:r>
      <w:r w:rsidR="005D5941" w:rsidRPr="00161032">
        <w:rPr>
          <w:rFonts w:eastAsia="SimSun"/>
          <w:lang w:eastAsia="zh-CN"/>
        </w:rPr>
        <w:t>izvijesti Vladu</w:t>
      </w:r>
      <w:r w:rsidR="0044408C" w:rsidRPr="00161032">
        <w:rPr>
          <w:rFonts w:eastAsia="SimSun"/>
          <w:lang w:eastAsia="zh-CN"/>
        </w:rPr>
        <w:t xml:space="preserve"> Republike Hrvatske u roku od 15 dana od dana donošenja ovoga Zaključka.</w:t>
      </w:r>
    </w:p>
    <w:p w14:paraId="7EA981DD" w14:textId="77777777" w:rsidR="00D24398" w:rsidRPr="00161032" w:rsidRDefault="00D24398" w:rsidP="00BA3DCC">
      <w:pPr>
        <w:jc w:val="both"/>
        <w:rPr>
          <w:rFonts w:eastAsia="SimSun"/>
          <w:lang w:eastAsia="zh-CN"/>
        </w:rPr>
      </w:pPr>
    </w:p>
    <w:p w14:paraId="47E7E456" w14:textId="7BDCC710" w:rsidR="00D03322" w:rsidRPr="00E61025" w:rsidRDefault="0044408C" w:rsidP="00BA3DCC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Zadužuje se Ministarstvo gospodarstva i održivog razvoja</w:t>
      </w:r>
      <w:r w:rsidR="005D5941" w:rsidRPr="00161032">
        <w:rPr>
          <w:rFonts w:eastAsia="SimSun"/>
          <w:lang w:eastAsia="zh-CN"/>
        </w:rPr>
        <w:t xml:space="preserve">, Ministarstvo poljoprivrede </w:t>
      </w:r>
      <w:r w:rsidR="00BC3372" w:rsidRPr="00161032">
        <w:rPr>
          <w:rFonts w:eastAsia="SimSun"/>
          <w:lang w:eastAsia="zh-CN"/>
        </w:rPr>
        <w:t xml:space="preserve">i tijela iz točke 2. ovog Zaključka te </w:t>
      </w:r>
      <w:r w:rsidR="005D5941" w:rsidRPr="00161032">
        <w:rPr>
          <w:rFonts w:eastAsia="SimSun"/>
          <w:lang w:eastAsia="zh-CN"/>
        </w:rPr>
        <w:t xml:space="preserve">druga nadležna </w:t>
      </w:r>
      <w:r w:rsidR="009B5D89" w:rsidRPr="00E61025">
        <w:rPr>
          <w:rFonts w:eastAsia="SimSun"/>
          <w:lang w:eastAsia="zh-CN"/>
        </w:rPr>
        <w:t>tijela državne uprave</w:t>
      </w:r>
      <w:r w:rsidRPr="00161032">
        <w:rPr>
          <w:rFonts w:eastAsia="SimSun"/>
          <w:lang w:eastAsia="zh-CN"/>
        </w:rPr>
        <w:t xml:space="preserve"> da na temelju prikupljenih podataka </w:t>
      </w:r>
      <w:r w:rsidR="005D5941" w:rsidRPr="00161032">
        <w:rPr>
          <w:rFonts w:eastAsia="SimSun"/>
          <w:lang w:eastAsia="zh-CN"/>
        </w:rPr>
        <w:t xml:space="preserve">i analiza </w:t>
      </w:r>
      <w:r w:rsidR="00F3104A" w:rsidRPr="00161032">
        <w:rPr>
          <w:rFonts w:eastAsia="SimSun"/>
          <w:lang w:eastAsia="zh-CN"/>
        </w:rPr>
        <w:t xml:space="preserve">razmotre </w:t>
      </w:r>
      <w:r w:rsidR="009B5D89" w:rsidRPr="00E61025">
        <w:rPr>
          <w:rFonts w:eastAsia="SimSun"/>
          <w:lang w:eastAsia="zh-CN"/>
        </w:rPr>
        <w:t>izmjenu</w:t>
      </w:r>
      <w:r w:rsidR="009B5D89" w:rsidRPr="00161032">
        <w:rPr>
          <w:rFonts w:eastAsia="SimSun"/>
          <w:lang w:eastAsia="zh-CN"/>
        </w:rPr>
        <w:t xml:space="preserve"> </w:t>
      </w:r>
      <w:r w:rsidRPr="00161032">
        <w:rPr>
          <w:rFonts w:eastAsia="SimSun"/>
          <w:lang w:eastAsia="zh-CN"/>
        </w:rPr>
        <w:t xml:space="preserve">odgovarajućih </w:t>
      </w:r>
      <w:r w:rsidR="00F3104A" w:rsidRPr="00161032">
        <w:rPr>
          <w:rFonts w:eastAsia="SimSun"/>
          <w:lang w:eastAsia="zh-CN"/>
        </w:rPr>
        <w:t xml:space="preserve">propisa </w:t>
      </w:r>
      <w:r w:rsidR="005D5941" w:rsidRPr="00161032">
        <w:rPr>
          <w:rFonts w:eastAsia="SimSun"/>
          <w:lang w:eastAsia="zh-CN"/>
        </w:rPr>
        <w:t xml:space="preserve">i drugih </w:t>
      </w:r>
      <w:r w:rsidRPr="00161032">
        <w:rPr>
          <w:rFonts w:eastAsia="SimSun"/>
          <w:lang w:eastAsia="zh-CN"/>
        </w:rPr>
        <w:t>akata Vlade Republike Hrvatske</w:t>
      </w:r>
      <w:r w:rsidR="00F3104A" w:rsidRPr="00161032">
        <w:rPr>
          <w:rFonts w:eastAsia="SimSun"/>
          <w:lang w:eastAsia="zh-CN"/>
        </w:rPr>
        <w:t xml:space="preserve"> radi poduzimanja odgovarajućih mjera</w:t>
      </w:r>
      <w:r w:rsidR="00BE4E45" w:rsidRPr="00161032">
        <w:rPr>
          <w:rFonts w:eastAsia="SimSun"/>
          <w:lang w:eastAsia="zh-CN"/>
        </w:rPr>
        <w:t xml:space="preserve"> za zaštitu potrošača</w:t>
      </w:r>
      <w:r w:rsidR="009B5D89" w:rsidRPr="00161032">
        <w:rPr>
          <w:rFonts w:eastAsia="SimSun"/>
          <w:lang w:eastAsia="zh-CN"/>
        </w:rPr>
        <w:t xml:space="preserve">, </w:t>
      </w:r>
      <w:r w:rsidR="009B5D89" w:rsidRPr="00E61025">
        <w:rPr>
          <w:rFonts w:eastAsia="SimSun"/>
          <w:lang w:eastAsia="zh-CN"/>
        </w:rPr>
        <w:t>te o provedenim mjerama redovito izvještavaju Vladu Republike Hrvatske svakih 15 dana.</w:t>
      </w:r>
    </w:p>
    <w:p w14:paraId="262F8432" w14:textId="77777777" w:rsidR="009B5D89" w:rsidRPr="00161032" w:rsidRDefault="009B5D89" w:rsidP="009B5D89">
      <w:pPr>
        <w:pStyle w:val="ListParagraph"/>
        <w:rPr>
          <w:rFonts w:eastAsia="SimSun"/>
          <w:lang w:eastAsia="zh-CN"/>
        </w:rPr>
      </w:pPr>
    </w:p>
    <w:p w14:paraId="07EF3A8C" w14:textId="77777777" w:rsidR="009B5D89" w:rsidRPr="00E61025" w:rsidRDefault="009B5D89" w:rsidP="00BA3DCC">
      <w:pPr>
        <w:pStyle w:val="ListParagraph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E61025">
        <w:rPr>
          <w:rFonts w:eastAsia="SimSun"/>
          <w:lang w:eastAsia="zh-CN"/>
        </w:rPr>
        <w:t>Ovaj Zaključak objavit će se u „Narodnim novinama“.</w:t>
      </w:r>
    </w:p>
    <w:p w14:paraId="7FA5D22A" w14:textId="77777777" w:rsidR="009B5D89" w:rsidRPr="00161032" w:rsidRDefault="009B5D89" w:rsidP="009B5D89">
      <w:pPr>
        <w:pStyle w:val="ListParagraph"/>
        <w:rPr>
          <w:rFonts w:eastAsia="SimSun"/>
          <w:lang w:eastAsia="zh-CN"/>
        </w:rPr>
      </w:pPr>
    </w:p>
    <w:p w14:paraId="177C9623" w14:textId="15368D67" w:rsidR="00CE70C0" w:rsidRPr="00161032" w:rsidRDefault="00CE70C0">
      <w:pPr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br w:type="page"/>
      </w:r>
    </w:p>
    <w:p w14:paraId="7281BD89" w14:textId="77777777" w:rsidR="005D5941" w:rsidRPr="00161032" w:rsidRDefault="00F3104A" w:rsidP="00BA3DCC">
      <w:pPr>
        <w:jc w:val="center"/>
        <w:rPr>
          <w:rFonts w:eastAsia="SimSun"/>
          <w:b/>
          <w:lang w:eastAsia="zh-CN"/>
        </w:rPr>
      </w:pPr>
      <w:r w:rsidRPr="00161032">
        <w:rPr>
          <w:rFonts w:eastAsia="SimSun"/>
          <w:b/>
          <w:lang w:eastAsia="zh-CN"/>
        </w:rPr>
        <w:lastRenderedPageBreak/>
        <w:t>Obrazloženje</w:t>
      </w:r>
    </w:p>
    <w:p w14:paraId="765128BA" w14:textId="77777777" w:rsidR="00B163C8" w:rsidRPr="00161032" w:rsidRDefault="00B163C8" w:rsidP="00BA3DCC">
      <w:pPr>
        <w:jc w:val="center"/>
        <w:rPr>
          <w:rFonts w:eastAsia="SimSun"/>
          <w:b/>
          <w:lang w:eastAsia="zh-CN"/>
        </w:rPr>
      </w:pPr>
    </w:p>
    <w:p w14:paraId="2294606F" w14:textId="77777777" w:rsidR="00B163C8" w:rsidRPr="00161032" w:rsidRDefault="00B163C8" w:rsidP="00B163C8">
      <w:pPr>
        <w:jc w:val="both"/>
      </w:pPr>
      <w:r w:rsidRPr="00161032">
        <w:t>Dana 1. siječnja 2023. Republika Hrvatska je postala dvadeseta država članica europodručja, a euro je postao službena novčana jedinica i zakonsko sredstvo plaćanja u Republici Hrvatskoj.</w:t>
      </w:r>
    </w:p>
    <w:p w14:paraId="3144355A" w14:textId="15DA060F" w:rsidR="00B163C8" w:rsidRPr="00161032" w:rsidRDefault="00B163C8" w:rsidP="00B163C8">
      <w:pPr>
        <w:shd w:val="clear" w:color="auto" w:fill="FFFFFF"/>
        <w:jc w:val="both"/>
        <w:textAlignment w:val="baseline"/>
        <w:rPr>
          <w:color w:val="231F20"/>
        </w:rPr>
      </w:pPr>
      <w:r w:rsidRPr="00161032">
        <w:rPr>
          <w:color w:val="231F20"/>
        </w:rPr>
        <w:t>Uvođenjem eura Republika Hrvatska i njeni građani</w:t>
      </w:r>
      <w:r w:rsidR="00656CDD" w:rsidRPr="00161032">
        <w:rPr>
          <w:color w:val="231F20"/>
        </w:rPr>
        <w:t xml:space="preserve"> </w:t>
      </w:r>
      <w:r w:rsidRPr="00161032">
        <w:rPr>
          <w:color w:val="231F20"/>
        </w:rPr>
        <w:t>su zaštićeniji od budućih k</w:t>
      </w:r>
      <w:r w:rsidR="00656CDD" w:rsidRPr="00161032">
        <w:rPr>
          <w:color w:val="231F20"/>
        </w:rPr>
        <w:t xml:space="preserve">riza kroz </w:t>
      </w:r>
      <w:r w:rsidRPr="00161032">
        <w:rPr>
          <w:color w:val="231F20"/>
        </w:rPr>
        <w:t xml:space="preserve">povoljnije uvjete financiranja, veću </w:t>
      </w:r>
      <w:r w:rsidR="00656CDD" w:rsidRPr="00161032">
        <w:rPr>
          <w:color w:val="231F20"/>
        </w:rPr>
        <w:t>konkurentnost gospodarstva</w:t>
      </w:r>
      <w:r w:rsidRPr="00161032">
        <w:rPr>
          <w:color w:val="231F20"/>
        </w:rPr>
        <w:t xml:space="preserve"> </w:t>
      </w:r>
      <w:r w:rsidR="00656CDD" w:rsidRPr="00161032">
        <w:rPr>
          <w:color w:val="231F20"/>
        </w:rPr>
        <w:t xml:space="preserve">i </w:t>
      </w:r>
      <w:r w:rsidRPr="00161032">
        <w:rPr>
          <w:color w:val="231F20"/>
        </w:rPr>
        <w:t>snažniji okvir za daljnji gospodarski</w:t>
      </w:r>
      <w:r w:rsidR="00656CDD" w:rsidRPr="00161032">
        <w:rPr>
          <w:color w:val="231F20"/>
        </w:rPr>
        <w:t xml:space="preserve"> i </w:t>
      </w:r>
      <w:r w:rsidR="006E1800" w:rsidRPr="00161032">
        <w:rPr>
          <w:color w:val="231F20"/>
        </w:rPr>
        <w:t xml:space="preserve">društveni </w:t>
      </w:r>
      <w:r w:rsidRPr="00161032">
        <w:rPr>
          <w:color w:val="231F20"/>
        </w:rPr>
        <w:t>razvoj.</w:t>
      </w:r>
    </w:p>
    <w:p w14:paraId="20BF8BEC" w14:textId="77777777" w:rsidR="00B163C8" w:rsidRPr="00161032" w:rsidRDefault="00B163C8" w:rsidP="00B163C8">
      <w:pPr>
        <w:shd w:val="clear" w:color="auto" w:fill="FFFFFF"/>
        <w:jc w:val="both"/>
        <w:textAlignment w:val="baseline"/>
        <w:rPr>
          <w:color w:val="231F20"/>
        </w:rPr>
      </w:pPr>
    </w:p>
    <w:p w14:paraId="6F67A87C" w14:textId="77777777" w:rsidR="00B163C8" w:rsidRPr="00161032" w:rsidRDefault="00B163C8" w:rsidP="00B163C8">
      <w:pPr>
        <w:shd w:val="clear" w:color="auto" w:fill="FFFFFF"/>
        <w:jc w:val="both"/>
        <w:textAlignment w:val="baseline"/>
        <w:rPr>
          <w:color w:val="231F20"/>
        </w:rPr>
      </w:pPr>
      <w:r w:rsidRPr="00161032">
        <w:rPr>
          <w:color w:val="231F20"/>
        </w:rPr>
        <w:t>Zakon o uvođenju eura kao službene valute u Republici Hrvatskoj („Narodne novine“, br. 57/22 i 88/22-ispr., u daljnjem tekstu: Zakon o uvođenju eura) je krovni pravni akt kojim je uređeno uvođenje eura kao službene valute u Republici Hrvatskoj</w:t>
      </w:r>
      <w:r w:rsidRPr="00161032">
        <w:rPr>
          <w:rFonts w:eastAsia="Calibri"/>
          <w:lang w:eastAsia="en-US"/>
        </w:rPr>
        <w:t xml:space="preserve">. U Zakonu o uvođenju eura su sadržana osnovna načela uvođenja eura u Republici Hrvatskoj, od kojih se ističu </w:t>
      </w:r>
      <w:r w:rsidRPr="00161032">
        <w:rPr>
          <w:color w:val="231F20"/>
        </w:rPr>
        <w:t xml:space="preserve">načelo zaštite potrošača i načelo zabrane neopravdanog povećanja cijena. </w:t>
      </w:r>
    </w:p>
    <w:p w14:paraId="76B78F62" w14:textId="77777777" w:rsidR="00B163C8" w:rsidRPr="00161032" w:rsidRDefault="00B163C8" w:rsidP="00B163C8">
      <w:pPr>
        <w:shd w:val="clear" w:color="auto" w:fill="FFFFFF"/>
        <w:jc w:val="both"/>
        <w:textAlignment w:val="baseline"/>
        <w:rPr>
          <w:color w:val="231F20"/>
        </w:rPr>
      </w:pPr>
    </w:p>
    <w:p w14:paraId="7B04A9FE" w14:textId="77777777" w:rsidR="005D5941" w:rsidRPr="00161032" w:rsidRDefault="00B163C8" w:rsidP="00656CDD">
      <w:pPr>
        <w:shd w:val="clear" w:color="auto" w:fill="FFFFFF"/>
        <w:jc w:val="both"/>
        <w:textAlignment w:val="baseline"/>
        <w:rPr>
          <w:color w:val="231F20"/>
        </w:rPr>
      </w:pPr>
      <w:r w:rsidRPr="00161032">
        <w:rPr>
          <w:color w:val="231F20"/>
        </w:rPr>
        <w:t>S obzirom na ulazak Republike Hrvatske u europodručje i novu valutu važno</w:t>
      </w:r>
      <w:r w:rsidR="00656CDD" w:rsidRPr="00161032">
        <w:rPr>
          <w:color w:val="231F20"/>
        </w:rPr>
        <w:t xml:space="preserve"> je</w:t>
      </w:r>
      <w:r w:rsidRPr="00161032">
        <w:rPr>
          <w:color w:val="231F20"/>
        </w:rPr>
        <w:t xml:space="preserve"> zaštiti</w:t>
      </w:r>
      <w:r w:rsidR="00656CDD" w:rsidRPr="00161032">
        <w:rPr>
          <w:color w:val="231F20"/>
        </w:rPr>
        <w:t>ti</w:t>
      </w:r>
      <w:r w:rsidRPr="00161032">
        <w:rPr>
          <w:color w:val="231F20"/>
        </w:rPr>
        <w:t xml:space="preserve"> potrošače u procesu zamjene hrvatske kune eurom. Samo uvođenje eura nikako ne smije biti niti je opravdan razlog za povećanje cijena robe i usluga. Ispravno i točno je primijeniti pravila preračunavanja i zaokruživanja koja su uređena Zakonom o uvođenju eura, što znači</w:t>
      </w:r>
      <w:r w:rsidR="00656CDD" w:rsidRPr="00161032">
        <w:rPr>
          <w:color w:val="231F20"/>
        </w:rPr>
        <w:t xml:space="preserve"> da</w:t>
      </w:r>
      <w:r w:rsidRPr="00161032">
        <w:rPr>
          <w:color w:val="231F20"/>
        </w:rPr>
        <w:t xml:space="preserve"> se novčani iznosi</w:t>
      </w:r>
      <w:r w:rsidR="00656CDD" w:rsidRPr="00161032">
        <w:rPr>
          <w:color w:val="231F20"/>
        </w:rPr>
        <w:t>,</w:t>
      </w:r>
      <w:r w:rsidRPr="00161032">
        <w:rPr>
          <w:color w:val="231F20"/>
        </w:rPr>
        <w:t xml:space="preserve"> koji se moraju platiti ili obračunati</w:t>
      </w:r>
      <w:r w:rsidR="00656CDD" w:rsidRPr="00161032">
        <w:rPr>
          <w:color w:val="231F20"/>
        </w:rPr>
        <w:t>,</w:t>
      </w:r>
      <w:r w:rsidRPr="00161032">
        <w:rPr>
          <w:color w:val="231F20"/>
        </w:rPr>
        <w:t xml:space="preserve"> preračunavaju uz primjenu fiksnog tečaja konverzije sukladno pravilima za preračunavanje i zaokruživanje</w:t>
      </w:r>
      <w:r w:rsidR="00656CDD" w:rsidRPr="00161032">
        <w:rPr>
          <w:color w:val="231F20"/>
        </w:rPr>
        <w:t xml:space="preserve"> utvrđenim</w:t>
      </w:r>
      <w:r w:rsidRPr="00161032">
        <w:rPr>
          <w:color w:val="231F20"/>
        </w:rPr>
        <w:t xml:space="preserve">a u Zakonu o uvođenju eura. </w:t>
      </w:r>
    </w:p>
    <w:p w14:paraId="7CFA7E2A" w14:textId="77777777" w:rsidR="00D03322" w:rsidRPr="00161032" w:rsidRDefault="00D03322" w:rsidP="00BA3DCC">
      <w:pPr>
        <w:jc w:val="both"/>
        <w:rPr>
          <w:rFonts w:eastAsia="SimSun"/>
          <w:lang w:eastAsia="zh-CN"/>
        </w:rPr>
      </w:pPr>
    </w:p>
    <w:p w14:paraId="30C70C11" w14:textId="77777777" w:rsidR="00CB2D13" w:rsidRPr="00161032" w:rsidRDefault="00CB2D13" w:rsidP="00656CDD">
      <w:pPr>
        <w:shd w:val="clear" w:color="auto" w:fill="FFFFFF"/>
        <w:jc w:val="both"/>
        <w:rPr>
          <w:lang w:eastAsia="en-US"/>
        </w:rPr>
      </w:pPr>
      <w:r w:rsidRPr="00161032">
        <w:rPr>
          <w:rFonts w:eastAsia="SimSun"/>
          <w:lang w:eastAsia="zh-CN"/>
        </w:rPr>
        <w:t xml:space="preserve">Zakonom o uvođenju eura kao službene valute u Republici Hrvatskoj propisano je da </w:t>
      </w:r>
      <w:r w:rsidR="00F3104A" w:rsidRPr="00161032">
        <w:rPr>
          <w:rFonts w:eastAsia="SimSun"/>
          <w:lang w:eastAsia="zh-CN"/>
        </w:rPr>
        <w:t xml:space="preserve">se </w:t>
      </w:r>
      <w:r w:rsidRPr="00161032">
        <w:t>preračunavanje novčanih iskaza vrijednosti provodi</w:t>
      </w:r>
      <w:r w:rsidR="00BA3DCC" w:rsidRPr="00161032">
        <w:t xml:space="preserve"> bez naknade,</w:t>
      </w:r>
      <w:r w:rsidRPr="00161032">
        <w:t xml:space="preserve"> primjenom fiksnog tečaja konverzije i sukladno pravilima za preračunavanje </w:t>
      </w:r>
      <w:r w:rsidR="00BA3DCC" w:rsidRPr="00161032">
        <w:t xml:space="preserve">i zaokruživanje iz ovoga Zakona. Istim Zakonom </w:t>
      </w:r>
      <w:r w:rsidRPr="00161032">
        <w:t>utvrđuje</w:t>
      </w:r>
      <w:r w:rsidR="00BA3DCC" w:rsidRPr="00161032">
        <w:t xml:space="preserve"> se</w:t>
      </w:r>
      <w:r w:rsidRPr="00161032">
        <w:t xml:space="preserve"> da potrošač zbog preračunavanja ne smije biti u financijski nepovoljnijem položaju nego što bi bio da euro nije uveden. </w:t>
      </w:r>
      <w:r w:rsidR="00FA2A4F" w:rsidRPr="00161032">
        <w:t xml:space="preserve">K tome </w:t>
      </w:r>
      <w:r w:rsidRPr="00161032">
        <w:t xml:space="preserve">primjenom ovoga načela osigurava </w:t>
      </w:r>
      <w:r w:rsidR="00FA2A4F" w:rsidRPr="00161032">
        <w:t xml:space="preserve">se </w:t>
      </w:r>
      <w:r w:rsidRPr="00161032">
        <w:t xml:space="preserve">da potrošaču budu dostupne pravovremene, jasne i točne informacije o postupku </w:t>
      </w:r>
      <w:r w:rsidR="00F3104A" w:rsidRPr="00161032">
        <w:t>i pravilima zamjene gotovog nov</w:t>
      </w:r>
      <w:r w:rsidRPr="00161032">
        <w:t>ca kune za go</w:t>
      </w:r>
      <w:r w:rsidR="00FA2A4F" w:rsidRPr="00161032">
        <w:t xml:space="preserve">tov novac eura, kao i svi bitni </w:t>
      </w:r>
      <w:r w:rsidRPr="00161032">
        <w:t>elementi preračunavanja i iskazivanja cijena i drugih novčanih iskaza vrijednosti.</w:t>
      </w:r>
      <w:r w:rsidR="00FA2A4F" w:rsidRPr="00161032">
        <w:t xml:space="preserve"> Osim toga</w:t>
      </w:r>
      <w:r w:rsidRPr="00161032">
        <w:t xml:space="preserve">, </w:t>
      </w:r>
      <w:r w:rsidR="00B163C8" w:rsidRPr="00161032">
        <w:t>i</w:t>
      </w:r>
      <w:r w:rsidR="00B163C8" w:rsidRPr="00161032">
        <w:rPr>
          <w:lang w:eastAsia="en-US"/>
        </w:rPr>
        <w:t xml:space="preserve">zrijekom </w:t>
      </w:r>
      <w:r w:rsidRPr="00161032">
        <w:rPr>
          <w:lang w:eastAsia="en-US"/>
        </w:rPr>
        <w:t xml:space="preserve">je </w:t>
      </w:r>
      <w:r w:rsidR="00BE4E45" w:rsidRPr="00161032">
        <w:rPr>
          <w:lang w:eastAsia="en-US"/>
        </w:rPr>
        <w:t>zabranjeno</w:t>
      </w:r>
      <w:r w:rsidR="00B163C8" w:rsidRPr="00161032">
        <w:rPr>
          <w:lang w:eastAsia="en-US"/>
        </w:rPr>
        <w:t xml:space="preserve"> pri uvođenju eura</w:t>
      </w:r>
      <w:r w:rsidR="00BE4E45" w:rsidRPr="00161032">
        <w:rPr>
          <w:lang w:eastAsia="en-US"/>
        </w:rPr>
        <w:t xml:space="preserve"> povećati cijenu robe ili usluge prema potrošačima bez opravdanog razloga poslovnim subjektima, kreditnim institucijama, kreditnim unijama</w:t>
      </w:r>
      <w:r w:rsidRPr="00161032">
        <w:rPr>
          <w:lang w:eastAsia="en-US"/>
        </w:rPr>
        <w:t>, instituciji za platni promet, instituci</w:t>
      </w:r>
      <w:r w:rsidR="00BE4E45" w:rsidRPr="00161032">
        <w:rPr>
          <w:lang w:eastAsia="en-US"/>
        </w:rPr>
        <w:t>ji za elektronički novac, drugim vjerovnicima</w:t>
      </w:r>
      <w:r w:rsidRPr="00161032">
        <w:rPr>
          <w:lang w:eastAsia="en-US"/>
        </w:rPr>
        <w:t xml:space="preserve"> sukladno propisu kojim se uređuje potrošačko kreditiranje, Hrvatskoj banci za obnovu i razvitak i pružateljima financijskih usluga.</w:t>
      </w:r>
    </w:p>
    <w:p w14:paraId="5F26B6ED" w14:textId="77777777" w:rsidR="00B163C8" w:rsidRPr="00161032" w:rsidRDefault="00B163C8" w:rsidP="00656CDD">
      <w:pPr>
        <w:shd w:val="clear" w:color="auto" w:fill="FFFFFF"/>
        <w:jc w:val="both"/>
        <w:rPr>
          <w:lang w:eastAsia="en-US"/>
        </w:rPr>
      </w:pPr>
    </w:p>
    <w:p w14:paraId="6B447843" w14:textId="77777777" w:rsidR="00B163C8" w:rsidRPr="00161032" w:rsidRDefault="00B163C8" w:rsidP="00656CDD">
      <w:pPr>
        <w:shd w:val="clear" w:color="auto" w:fill="FFFFFF"/>
        <w:jc w:val="both"/>
        <w:textAlignment w:val="baseline"/>
        <w:rPr>
          <w:color w:val="231F20"/>
        </w:rPr>
      </w:pPr>
      <w:r w:rsidRPr="00161032">
        <w:rPr>
          <w:color w:val="231F20"/>
        </w:rPr>
        <w:t xml:space="preserve">Zbog svijesti da se najveća bojazan građana povezana s uvođenjem eura odnosi upravo na mogućnost povećanja cijena, posebice prilikom zaokruživanja cijena, u kontekstu okolnosti u kojima se trenutno nalazimo, od posebne je važnosti da se konverzija kune u euro odvije u skladu sa Zakonom o uvođenju eura te da se spriječe svi pokušaji nezakonitog postupanja. </w:t>
      </w:r>
    </w:p>
    <w:p w14:paraId="3CC69E32" w14:textId="77777777" w:rsidR="00CB2D13" w:rsidRPr="00161032" w:rsidRDefault="00CB2D13" w:rsidP="00656CDD">
      <w:pPr>
        <w:shd w:val="clear" w:color="auto" w:fill="FFFFFF"/>
        <w:jc w:val="both"/>
        <w:rPr>
          <w:lang w:eastAsia="en-US"/>
        </w:rPr>
      </w:pPr>
    </w:p>
    <w:p w14:paraId="2AAFC7BF" w14:textId="3F9CFBFA" w:rsidR="00CB2D13" w:rsidRPr="00161032" w:rsidRDefault="00F3104A" w:rsidP="00656CDD">
      <w:pPr>
        <w:jc w:val="both"/>
        <w:rPr>
          <w:rFonts w:eastAsia="SimSun"/>
          <w:lang w:eastAsia="zh-CN"/>
        </w:rPr>
      </w:pPr>
      <w:r w:rsidRPr="00161032">
        <w:rPr>
          <w:lang w:eastAsia="en-US"/>
        </w:rPr>
        <w:lastRenderedPageBreak/>
        <w:t xml:space="preserve">S obzirom na </w:t>
      </w:r>
      <w:r w:rsidR="00656CDD" w:rsidRPr="00161032">
        <w:rPr>
          <w:lang w:eastAsia="en-US"/>
        </w:rPr>
        <w:t>dojave</w:t>
      </w:r>
      <w:r w:rsidR="00CB2D13" w:rsidRPr="00161032">
        <w:rPr>
          <w:lang w:eastAsia="en-US"/>
        </w:rPr>
        <w:t xml:space="preserve"> </w:t>
      </w:r>
      <w:r w:rsidR="00BA3DCC" w:rsidRPr="00161032">
        <w:rPr>
          <w:lang w:eastAsia="en-US"/>
        </w:rPr>
        <w:t>potrošača</w:t>
      </w:r>
      <w:r w:rsidR="00CB2D13" w:rsidRPr="00161032">
        <w:rPr>
          <w:lang w:eastAsia="en-US"/>
        </w:rPr>
        <w:t xml:space="preserve"> o </w:t>
      </w:r>
      <w:r w:rsidR="00BA3DCC" w:rsidRPr="00161032">
        <w:rPr>
          <w:lang w:eastAsia="en-US"/>
        </w:rPr>
        <w:t xml:space="preserve">tome </w:t>
      </w:r>
      <w:r w:rsidR="00CB2D13" w:rsidRPr="00161032">
        <w:rPr>
          <w:lang w:eastAsia="en-US"/>
        </w:rPr>
        <w:t>da</w:t>
      </w:r>
      <w:r w:rsidR="00BA3DCC" w:rsidRPr="00161032">
        <w:rPr>
          <w:lang w:eastAsia="en-US"/>
        </w:rPr>
        <w:t xml:space="preserve"> pri </w:t>
      </w:r>
      <w:r w:rsidR="00BC3372" w:rsidRPr="00161032">
        <w:rPr>
          <w:lang w:eastAsia="en-US"/>
        </w:rPr>
        <w:t xml:space="preserve">preračunavanju </w:t>
      </w:r>
      <w:r w:rsidR="00BA3DCC" w:rsidRPr="00161032">
        <w:rPr>
          <w:lang w:eastAsia="en-US"/>
        </w:rPr>
        <w:t>cijena u novu službenu valutu</w:t>
      </w:r>
      <w:r w:rsidR="00CB2D13" w:rsidRPr="00161032">
        <w:rPr>
          <w:lang w:eastAsia="en-US"/>
        </w:rPr>
        <w:t xml:space="preserve"> pojedini </w:t>
      </w:r>
      <w:r w:rsidR="006E1800" w:rsidRPr="00161032">
        <w:rPr>
          <w:lang w:eastAsia="en-US"/>
        </w:rPr>
        <w:t xml:space="preserve">poslovni </w:t>
      </w:r>
      <w:r w:rsidR="00CB2D13" w:rsidRPr="00161032">
        <w:rPr>
          <w:lang w:eastAsia="en-US"/>
        </w:rPr>
        <w:t xml:space="preserve">subjekti </w:t>
      </w:r>
      <w:r w:rsidRPr="00161032">
        <w:rPr>
          <w:lang w:eastAsia="en-US"/>
        </w:rPr>
        <w:t xml:space="preserve">na tržištu krše načela </w:t>
      </w:r>
      <w:r w:rsidR="00BC3372" w:rsidRPr="00161032">
        <w:rPr>
          <w:lang w:eastAsia="en-US"/>
        </w:rPr>
        <w:t xml:space="preserve">i pravila </w:t>
      </w:r>
      <w:r w:rsidRPr="00161032">
        <w:rPr>
          <w:lang w:eastAsia="en-US"/>
        </w:rPr>
        <w:t>propisana Z</w:t>
      </w:r>
      <w:r w:rsidR="00CB2D13" w:rsidRPr="00161032">
        <w:rPr>
          <w:lang w:eastAsia="en-US"/>
        </w:rPr>
        <w:t xml:space="preserve">akonom, </w:t>
      </w:r>
      <w:r w:rsidR="008D5C53">
        <w:rPr>
          <w:lang w:eastAsia="en-US"/>
        </w:rPr>
        <w:t>obvezuju</w:t>
      </w:r>
      <w:r w:rsidR="008D5C53" w:rsidRPr="00161032">
        <w:rPr>
          <w:lang w:eastAsia="en-US"/>
        </w:rPr>
        <w:t xml:space="preserve"> </w:t>
      </w:r>
      <w:r w:rsidR="00CB2D13" w:rsidRPr="00161032">
        <w:rPr>
          <w:lang w:eastAsia="en-US"/>
        </w:rPr>
        <w:t xml:space="preserve">se </w:t>
      </w:r>
      <w:r w:rsidR="00656CDD" w:rsidRPr="00161032">
        <w:rPr>
          <w:lang w:eastAsia="en-US"/>
        </w:rPr>
        <w:t xml:space="preserve">svi </w:t>
      </w:r>
      <w:r w:rsidR="006E1800" w:rsidRPr="00161032">
        <w:rPr>
          <w:lang w:eastAsia="en-US"/>
        </w:rPr>
        <w:t xml:space="preserve">poslovni </w:t>
      </w:r>
      <w:r w:rsidR="00CB2D13" w:rsidRPr="00161032">
        <w:rPr>
          <w:lang w:eastAsia="en-US"/>
        </w:rPr>
        <w:t>subjekti</w:t>
      </w:r>
      <w:r w:rsidR="00CB2D13" w:rsidRPr="00161032">
        <w:rPr>
          <w:rFonts w:eastAsia="SimSun"/>
          <w:lang w:eastAsia="zh-CN"/>
        </w:rPr>
        <w:t xml:space="preserve"> da</w:t>
      </w:r>
      <w:r w:rsidR="002F03C8" w:rsidRPr="00161032">
        <w:rPr>
          <w:rFonts w:eastAsia="SimSun"/>
          <w:lang w:eastAsia="zh-CN"/>
        </w:rPr>
        <w:t>,</w:t>
      </w:r>
      <w:r w:rsidR="00CB2D13" w:rsidRPr="00161032">
        <w:rPr>
          <w:rFonts w:eastAsia="SimSun"/>
          <w:lang w:eastAsia="zh-CN"/>
        </w:rPr>
        <w:t xml:space="preserve"> poštujući načela zaštite potrošača i zabrane neopravdanog povećanja cijena</w:t>
      </w:r>
      <w:r w:rsidR="002F03C8" w:rsidRPr="00161032">
        <w:rPr>
          <w:rFonts w:eastAsia="SimSun"/>
          <w:lang w:eastAsia="zh-CN"/>
        </w:rPr>
        <w:t>,</w:t>
      </w:r>
      <w:r w:rsidR="00CB2D13" w:rsidRPr="00161032">
        <w:rPr>
          <w:rFonts w:eastAsia="SimSun"/>
          <w:lang w:eastAsia="zh-CN"/>
        </w:rPr>
        <w:t xml:space="preserve"> revidiraju</w:t>
      </w:r>
      <w:r w:rsidR="00BA3DCC" w:rsidRPr="00161032">
        <w:rPr>
          <w:rFonts w:eastAsia="SimSun"/>
          <w:lang w:eastAsia="zh-CN"/>
        </w:rPr>
        <w:t xml:space="preserve"> svoje </w:t>
      </w:r>
      <w:r w:rsidR="00CB2D13" w:rsidRPr="00161032">
        <w:rPr>
          <w:rFonts w:eastAsia="SimSun"/>
          <w:lang w:eastAsia="zh-CN"/>
        </w:rPr>
        <w:t>cijene</w:t>
      </w:r>
      <w:r w:rsidR="00BA3DCC" w:rsidRPr="00161032">
        <w:rPr>
          <w:rFonts w:eastAsia="SimSun"/>
          <w:lang w:eastAsia="zh-CN"/>
        </w:rPr>
        <w:t>,</w:t>
      </w:r>
      <w:r w:rsidR="00CB2D13" w:rsidRPr="00161032">
        <w:rPr>
          <w:rFonts w:eastAsia="SimSun"/>
          <w:lang w:eastAsia="zh-CN"/>
        </w:rPr>
        <w:t xml:space="preserve"> sukladno pravilima za</w:t>
      </w:r>
      <w:r w:rsidR="00BA3DCC" w:rsidRPr="00161032">
        <w:rPr>
          <w:rFonts w:eastAsia="SimSun"/>
          <w:lang w:eastAsia="zh-CN"/>
        </w:rPr>
        <w:t xml:space="preserve"> preračunavanje cijena propisanim</w:t>
      </w:r>
      <w:r w:rsidR="00CB2D13" w:rsidRPr="00161032">
        <w:rPr>
          <w:rFonts w:eastAsia="SimSun"/>
          <w:lang w:eastAsia="zh-CN"/>
        </w:rPr>
        <w:t xml:space="preserve"> Zakonom o uvođenju eura kao službene valute u Republici Hrvatskoj</w:t>
      </w:r>
      <w:r w:rsidR="00BA3DCC" w:rsidRPr="00161032">
        <w:rPr>
          <w:rFonts w:eastAsia="SimSun"/>
          <w:lang w:eastAsia="zh-CN"/>
        </w:rPr>
        <w:t>.</w:t>
      </w:r>
      <w:r w:rsidR="00CB2D13" w:rsidRPr="00161032">
        <w:rPr>
          <w:rFonts w:eastAsia="SimSun"/>
          <w:lang w:eastAsia="zh-CN"/>
        </w:rPr>
        <w:t xml:space="preserve"> </w:t>
      </w:r>
    </w:p>
    <w:p w14:paraId="63428605" w14:textId="77777777" w:rsidR="00CE70C0" w:rsidRPr="00161032" w:rsidRDefault="00CE70C0" w:rsidP="00656CDD">
      <w:pPr>
        <w:jc w:val="both"/>
        <w:rPr>
          <w:rFonts w:eastAsia="SimSun"/>
          <w:lang w:eastAsia="zh-CN"/>
        </w:rPr>
      </w:pPr>
    </w:p>
    <w:p w14:paraId="1BB15532" w14:textId="747D2979" w:rsidR="00CE70C0" w:rsidRPr="00161032" w:rsidRDefault="00CE70C0" w:rsidP="003A14E4">
      <w:p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Slijedom navedenog, točkom 2. ovog </w:t>
      </w:r>
      <w:r w:rsidR="00BA3DCC" w:rsidRPr="00161032">
        <w:rPr>
          <w:rFonts w:eastAsia="SimSun"/>
          <w:lang w:eastAsia="zh-CN"/>
        </w:rPr>
        <w:t>Zaključk</w:t>
      </w:r>
      <w:r w:rsidRPr="00161032">
        <w:rPr>
          <w:rFonts w:eastAsia="SimSun"/>
          <w:lang w:eastAsia="zh-CN"/>
        </w:rPr>
        <w:t>a zadužuju se Državni inspektorat, Porezna uprava i Carinska uprava Ministarstva financija, Ministarstvo mora, prometa i infrastrukture, Ministarstvo zdravstva,</w:t>
      </w:r>
      <w:r w:rsidR="003A14E4">
        <w:rPr>
          <w:rFonts w:eastAsia="SimSun"/>
          <w:lang w:eastAsia="zh-CN"/>
        </w:rPr>
        <w:t xml:space="preserve"> </w:t>
      </w:r>
      <w:r w:rsidR="003A14E4" w:rsidRPr="003A14E4">
        <w:rPr>
          <w:rFonts w:eastAsia="SimSun"/>
          <w:lang w:eastAsia="zh-CN"/>
        </w:rPr>
        <w:t xml:space="preserve">Hrvatska narodna banka, Hrvatska agencija za nadzor financijskih usluga, </w:t>
      </w:r>
      <w:r w:rsidRPr="00161032">
        <w:rPr>
          <w:rFonts w:eastAsia="SimSun"/>
          <w:lang w:eastAsia="zh-CN"/>
        </w:rPr>
        <w:t xml:space="preserve">Hrvatska regulatorna agencija za mrežne djelatnosti i Agencija za obalni linijski promet da bez odgode u okviru svoje nadležnosti provedu pojačani nadzor poslovnih subjekata s ciljem sprječavanja negativnog učinka povećanja cijena na potrošače. </w:t>
      </w:r>
    </w:p>
    <w:p w14:paraId="07789B56" w14:textId="77777777" w:rsidR="00CE70C0" w:rsidRPr="00161032" w:rsidRDefault="00CE70C0" w:rsidP="00BA3DCC">
      <w:pPr>
        <w:jc w:val="both"/>
        <w:rPr>
          <w:rFonts w:eastAsia="SimSun"/>
          <w:lang w:eastAsia="zh-CN"/>
        </w:rPr>
      </w:pPr>
    </w:p>
    <w:p w14:paraId="658E327B" w14:textId="14A6E433" w:rsidR="00BA3DCC" w:rsidRPr="00161032" w:rsidRDefault="00FA2A4F" w:rsidP="00BA3DCC">
      <w:p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Točkom </w:t>
      </w:r>
      <w:r w:rsidR="00BA3DCC" w:rsidRPr="00161032">
        <w:rPr>
          <w:rFonts w:eastAsia="SimSun"/>
          <w:lang w:eastAsia="zh-CN"/>
        </w:rPr>
        <w:t>3. ovog Zaključka zadužuje se Ministarstvo gospodarstva i održivog razvoja da intenzivira aktivnosti koj</w:t>
      </w:r>
      <w:r w:rsidR="008D5C53">
        <w:rPr>
          <w:rFonts w:eastAsia="SimSun"/>
          <w:lang w:eastAsia="zh-CN"/>
        </w:rPr>
        <w:t>e</w:t>
      </w:r>
      <w:r w:rsidR="00BA3DCC" w:rsidRPr="00161032">
        <w:rPr>
          <w:rFonts w:eastAsia="SimSun"/>
          <w:lang w:eastAsia="zh-CN"/>
        </w:rPr>
        <w:t xml:space="preserve"> će</w:t>
      </w:r>
      <w:r w:rsidR="002F03C8" w:rsidRPr="00161032">
        <w:rPr>
          <w:rFonts w:eastAsia="SimSun"/>
          <w:lang w:eastAsia="zh-CN"/>
        </w:rPr>
        <w:t xml:space="preserve"> potrošačima</w:t>
      </w:r>
      <w:r w:rsidR="00BA3DCC" w:rsidRPr="00161032">
        <w:rPr>
          <w:rFonts w:eastAsia="SimSun"/>
          <w:lang w:eastAsia="zh-CN"/>
        </w:rPr>
        <w:t xml:space="preserve"> omogućiti praćenje kretanja cijena </w:t>
      </w:r>
      <w:r w:rsidR="006E1800" w:rsidRPr="00161032">
        <w:rPr>
          <w:rFonts w:eastAsia="SimSun"/>
          <w:lang w:eastAsia="zh-CN"/>
        </w:rPr>
        <w:t xml:space="preserve">roba </w:t>
      </w:r>
      <w:r w:rsidR="00BA3DCC" w:rsidRPr="00161032">
        <w:rPr>
          <w:rFonts w:eastAsia="SimSun"/>
          <w:lang w:eastAsia="zh-CN"/>
        </w:rPr>
        <w:t>i usluga te njihovu usporedbu na različitim prodajnim i uslužnim mjestima radi potpunog, pravodobnog i cjelovitog</w:t>
      </w:r>
      <w:r w:rsidR="002F03C8" w:rsidRPr="00161032">
        <w:rPr>
          <w:rFonts w:eastAsia="SimSun"/>
          <w:lang w:eastAsia="zh-CN"/>
        </w:rPr>
        <w:t xml:space="preserve"> informiranja</w:t>
      </w:r>
      <w:r w:rsidR="00BA3DCC" w:rsidRPr="00161032">
        <w:rPr>
          <w:rFonts w:eastAsia="SimSun"/>
          <w:lang w:eastAsia="zh-CN"/>
        </w:rPr>
        <w:t xml:space="preserve"> potrošača.</w:t>
      </w:r>
    </w:p>
    <w:p w14:paraId="1B3391C5" w14:textId="77777777" w:rsidR="00BA3DCC" w:rsidRPr="00161032" w:rsidRDefault="00BA3DCC" w:rsidP="00BA3DCC">
      <w:pPr>
        <w:jc w:val="both"/>
        <w:rPr>
          <w:rFonts w:eastAsia="SimSun"/>
          <w:lang w:eastAsia="zh-CN"/>
        </w:rPr>
      </w:pPr>
    </w:p>
    <w:p w14:paraId="246BFA6D" w14:textId="01C3BE2F" w:rsidR="00BA3DCC" w:rsidRPr="00161032" w:rsidRDefault="00BA3DCC" w:rsidP="00BA3DCC">
      <w:p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 xml:space="preserve">Točkom 4. ovog Zaključka zadužuje se Ministarstvo poljoprivrede da bez odgode poduzme sve potrebne mjere i aktivnosti </w:t>
      </w:r>
      <w:r w:rsidR="00FA2A4F" w:rsidRPr="00161032">
        <w:rPr>
          <w:rFonts w:eastAsia="SimSun"/>
          <w:lang w:eastAsia="zh-CN"/>
        </w:rPr>
        <w:t xml:space="preserve">radi </w:t>
      </w:r>
      <w:r w:rsidRPr="00161032">
        <w:rPr>
          <w:rFonts w:eastAsia="SimSun"/>
          <w:lang w:eastAsia="zh-CN"/>
        </w:rPr>
        <w:t xml:space="preserve">prikupljanja svih relevantnih podataka o kretanju cijena poljoprivrednih i prehrambenih </w:t>
      </w:r>
      <w:r w:rsidR="006E1800" w:rsidRPr="00161032">
        <w:rPr>
          <w:rFonts w:eastAsia="SimSun"/>
          <w:lang w:eastAsia="zh-CN"/>
        </w:rPr>
        <w:t xml:space="preserve">roba </w:t>
      </w:r>
      <w:r w:rsidRPr="00161032">
        <w:rPr>
          <w:rFonts w:eastAsia="SimSun"/>
          <w:lang w:eastAsia="zh-CN"/>
        </w:rPr>
        <w:t>i o tome izvijesti Vladu Republike Hrvatske u roku od 15 dana od dana donošenja ovoga Zaključka.</w:t>
      </w:r>
    </w:p>
    <w:p w14:paraId="5D72E27D" w14:textId="77777777" w:rsidR="00BA3DCC" w:rsidRPr="00161032" w:rsidRDefault="00BA3DCC" w:rsidP="00BA3DCC">
      <w:pPr>
        <w:jc w:val="both"/>
        <w:rPr>
          <w:rFonts w:eastAsia="SimSun"/>
          <w:lang w:eastAsia="zh-CN"/>
        </w:rPr>
      </w:pPr>
    </w:p>
    <w:p w14:paraId="1B67CCC6" w14:textId="5883432B" w:rsidR="00BA3DCC" w:rsidRPr="00BA3DCC" w:rsidRDefault="00BA3DCC">
      <w:pPr>
        <w:jc w:val="both"/>
        <w:rPr>
          <w:rFonts w:eastAsia="SimSun"/>
          <w:lang w:eastAsia="zh-CN"/>
        </w:rPr>
      </w:pPr>
      <w:r w:rsidRPr="00161032">
        <w:rPr>
          <w:rFonts w:eastAsia="SimSun"/>
          <w:lang w:eastAsia="zh-CN"/>
        </w:rPr>
        <w:t>Radi poduzimanja daljnjih odgovarajućih mjera zaštite potrošača i sprječavanja kršenja načela zabrane neopravdanog povećanja cijena zadužuje se Ministarstvo gospodarstva i održivog razvoja, Ministarstvo poljoprivrede</w:t>
      </w:r>
      <w:r w:rsidR="00CE70C0" w:rsidRPr="00161032">
        <w:rPr>
          <w:rFonts w:eastAsia="SimSun"/>
          <w:lang w:eastAsia="zh-CN"/>
        </w:rPr>
        <w:t xml:space="preserve"> i tijela iz točke 2. ovog Zaključka te druga nadležna tijela državne uprave</w:t>
      </w:r>
      <w:r w:rsidR="009B5D89" w:rsidRPr="00161032">
        <w:rPr>
          <w:rFonts w:eastAsia="SimSun"/>
          <w:lang w:eastAsia="zh-CN"/>
        </w:rPr>
        <w:t xml:space="preserve"> </w:t>
      </w:r>
      <w:r w:rsidRPr="00161032">
        <w:rPr>
          <w:rFonts w:eastAsia="SimSun"/>
          <w:lang w:eastAsia="zh-CN"/>
        </w:rPr>
        <w:t>da na temelju prikupljenih podataka i analiza razmotre pripremu izmjena odgovarajućih propisa i drugih</w:t>
      </w:r>
      <w:r w:rsidR="009B5D89" w:rsidRPr="00161032">
        <w:rPr>
          <w:rFonts w:eastAsia="SimSun"/>
          <w:lang w:eastAsia="zh-CN"/>
        </w:rPr>
        <w:t xml:space="preserve"> akata Vlade Republike Hrvatske </w:t>
      </w:r>
      <w:r w:rsidR="009B5D89" w:rsidRPr="00E61025">
        <w:rPr>
          <w:rFonts w:eastAsia="SimSun"/>
          <w:lang w:eastAsia="zh-CN"/>
        </w:rPr>
        <w:t>te o provedenim mjerama redovito izvještavaju Vladu Republike Hrvatske svakih 15 dana.</w:t>
      </w:r>
    </w:p>
    <w:p w14:paraId="782788F7" w14:textId="77777777" w:rsidR="00BA3DCC" w:rsidRDefault="00BA3DCC" w:rsidP="00BA3DCC">
      <w:pPr>
        <w:jc w:val="both"/>
        <w:rPr>
          <w:rFonts w:eastAsia="SimSun"/>
          <w:lang w:eastAsia="zh-CN"/>
        </w:rPr>
      </w:pPr>
    </w:p>
    <w:p w14:paraId="1FBE5F0C" w14:textId="77777777" w:rsidR="00BA3DCC" w:rsidRDefault="00BA3DCC" w:rsidP="00BA3DCC">
      <w:pPr>
        <w:jc w:val="both"/>
        <w:rPr>
          <w:rFonts w:eastAsia="SimSun"/>
          <w:lang w:eastAsia="zh-CN"/>
        </w:rPr>
      </w:pPr>
    </w:p>
    <w:p w14:paraId="655117D0" w14:textId="77777777" w:rsidR="00CB2D13" w:rsidRPr="00BA3DCC" w:rsidRDefault="00CB2D13" w:rsidP="00BA3DCC">
      <w:pPr>
        <w:jc w:val="both"/>
        <w:rPr>
          <w:rFonts w:eastAsia="SimSun"/>
          <w:lang w:eastAsia="zh-CN"/>
        </w:rPr>
      </w:pPr>
    </w:p>
    <w:p w14:paraId="730B7933" w14:textId="77777777" w:rsidR="00CB2D13" w:rsidRPr="008E378B" w:rsidRDefault="00CB2D13" w:rsidP="00BA3DCC">
      <w:pPr>
        <w:jc w:val="both"/>
      </w:pPr>
    </w:p>
    <w:sectPr w:rsidR="00CB2D13" w:rsidRPr="008E3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37C"/>
    <w:multiLevelType w:val="hybridMultilevel"/>
    <w:tmpl w:val="910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B16"/>
    <w:multiLevelType w:val="hybridMultilevel"/>
    <w:tmpl w:val="11D43790"/>
    <w:lvl w:ilvl="0" w:tplc="9494981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5285B"/>
    <w:multiLevelType w:val="hybridMultilevel"/>
    <w:tmpl w:val="8DBE5A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2E1D"/>
    <w:multiLevelType w:val="hybridMultilevel"/>
    <w:tmpl w:val="6CC2E9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8B"/>
    <w:rsid w:val="000A3803"/>
    <w:rsid w:val="00144F2F"/>
    <w:rsid w:val="00161032"/>
    <w:rsid w:val="001730D3"/>
    <w:rsid w:val="00180F29"/>
    <w:rsid w:val="001A4AF3"/>
    <w:rsid w:val="001F2066"/>
    <w:rsid w:val="002F03C8"/>
    <w:rsid w:val="00317732"/>
    <w:rsid w:val="003633C1"/>
    <w:rsid w:val="003A14E4"/>
    <w:rsid w:val="0044408C"/>
    <w:rsid w:val="0056796E"/>
    <w:rsid w:val="005D5941"/>
    <w:rsid w:val="00656CDD"/>
    <w:rsid w:val="00670F5F"/>
    <w:rsid w:val="00685E73"/>
    <w:rsid w:val="00690C2C"/>
    <w:rsid w:val="006E1800"/>
    <w:rsid w:val="00802DE3"/>
    <w:rsid w:val="008A7178"/>
    <w:rsid w:val="008D5C53"/>
    <w:rsid w:val="008E378B"/>
    <w:rsid w:val="00914671"/>
    <w:rsid w:val="009B5D89"/>
    <w:rsid w:val="009F409C"/>
    <w:rsid w:val="00A01B38"/>
    <w:rsid w:val="00B163C8"/>
    <w:rsid w:val="00BA3DCC"/>
    <w:rsid w:val="00BC3372"/>
    <w:rsid w:val="00BE4E45"/>
    <w:rsid w:val="00CA5C1D"/>
    <w:rsid w:val="00CB2D13"/>
    <w:rsid w:val="00CE70C0"/>
    <w:rsid w:val="00D03322"/>
    <w:rsid w:val="00D24398"/>
    <w:rsid w:val="00E61025"/>
    <w:rsid w:val="00F3104A"/>
    <w:rsid w:val="00FA2A4F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4D8E"/>
  <w15:chartTrackingRefBased/>
  <w15:docId w15:val="{73ACD687-5717-4997-8870-9D636F9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8B"/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9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nhideWhenUsed/>
    <w:rsid w:val="009146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4671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6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671"/>
    <w:rPr>
      <w:rFonts w:asciiTheme="minorHAnsi" w:hAnsiTheme="minorHAnsi"/>
      <w:sz w:val="22"/>
      <w:lang w:val="en-GB"/>
    </w:rPr>
  </w:style>
  <w:style w:type="table" w:styleId="TableGrid">
    <w:name w:val="Table Grid"/>
    <w:basedOn w:val="TableNormal"/>
    <w:rsid w:val="00914671"/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2066"/>
    <w:rPr>
      <w:rFonts w:eastAsia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Ferenčić</dc:creator>
  <cp:keywords/>
  <dc:description/>
  <cp:lastModifiedBy>Maja Lebarović</cp:lastModifiedBy>
  <cp:revision>4</cp:revision>
  <cp:lastPrinted>2023-01-04T19:48:00Z</cp:lastPrinted>
  <dcterms:created xsi:type="dcterms:W3CDTF">2023-01-05T11:10:00Z</dcterms:created>
  <dcterms:modified xsi:type="dcterms:W3CDTF">2023-01-05T12:17:00Z</dcterms:modified>
</cp:coreProperties>
</file>