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3D5484" w14:textId="77777777" w:rsidR="008C0304" w:rsidRPr="001F2E47" w:rsidRDefault="008C0304" w:rsidP="008C0304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2E47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220C2E01" wp14:editId="484DA2A5">
            <wp:extent cx="502942" cy="684000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E47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1F2E47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1F2E47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14:paraId="42E04364" w14:textId="77777777" w:rsidR="008C0304" w:rsidRPr="001F2E47" w:rsidRDefault="008C0304" w:rsidP="008C0304">
      <w:pPr>
        <w:spacing w:before="60" w:after="168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2E47">
        <w:rPr>
          <w:rFonts w:ascii="Times New Roman" w:eastAsia="Times New Roman" w:hAnsi="Times New Roman" w:cs="Times New Roman"/>
          <w:sz w:val="24"/>
          <w:szCs w:val="24"/>
          <w:lang w:eastAsia="hr-HR"/>
        </w:rPr>
        <w:t>VLADA REPUBLIKE HRVATSKE</w:t>
      </w:r>
    </w:p>
    <w:p w14:paraId="30861B56" w14:textId="77777777" w:rsidR="008C0304" w:rsidRPr="001F2E47" w:rsidRDefault="008C0304" w:rsidP="008C030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3D37B13" w14:textId="501C7D30" w:rsidR="008C0304" w:rsidRPr="001F2E47" w:rsidRDefault="008C0304" w:rsidP="008C0304">
      <w:pPr>
        <w:spacing w:after="24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2E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DB2F15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396017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bookmarkStart w:id="0" w:name="_GoBack"/>
      <w:bookmarkEnd w:id="0"/>
      <w:r w:rsidR="003F63FA" w:rsidRPr="001F2E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1D296E">
        <w:rPr>
          <w:rFonts w:ascii="Times New Roman" w:eastAsia="Times New Roman" w:hAnsi="Times New Roman" w:cs="Times New Roman"/>
          <w:sz w:val="24"/>
          <w:szCs w:val="24"/>
          <w:lang w:eastAsia="hr-HR"/>
        </w:rPr>
        <w:t>siječnja</w:t>
      </w:r>
      <w:r w:rsidRPr="001F2E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1D296E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1F2E4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032550A9" w14:textId="77777777" w:rsidR="008C0304" w:rsidRPr="001F2E47" w:rsidRDefault="008C0304" w:rsidP="008C030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2E47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08E1B5D6" w14:textId="77777777" w:rsidR="008C0304" w:rsidRPr="001F2E47" w:rsidRDefault="008C0304" w:rsidP="008C0304">
      <w:pPr>
        <w:tabs>
          <w:tab w:val="right" w:pos="1701"/>
          <w:tab w:val="left" w:pos="1843"/>
        </w:tabs>
        <w:spacing w:after="0" w:line="276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8C0304" w:rsidRPr="001F2E47" w:rsidSect="004910C3">
          <w:footerReference w:type="default" r:id="rId9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8C0304" w:rsidRPr="001F2E47" w14:paraId="5C5B092B" w14:textId="77777777" w:rsidTr="004910C3">
        <w:tc>
          <w:tcPr>
            <w:tcW w:w="1951" w:type="dxa"/>
          </w:tcPr>
          <w:p w14:paraId="560985FE" w14:textId="77777777" w:rsidR="008C0304" w:rsidRPr="001F2E47" w:rsidRDefault="008C0304" w:rsidP="008C0304">
            <w:pPr>
              <w:spacing w:before="120" w:after="200" w:line="276" w:lineRule="auto"/>
              <w:jc w:val="right"/>
              <w:rPr>
                <w:rFonts w:eastAsia="Calibri"/>
                <w:sz w:val="24"/>
                <w:szCs w:val="24"/>
              </w:rPr>
            </w:pPr>
            <w:r w:rsidRPr="001F2E47">
              <w:rPr>
                <w:rFonts w:eastAsia="Calibri"/>
                <w:b/>
                <w:smallCaps/>
                <w:sz w:val="24"/>
                <w:szCs w:val="24"/>
              </w:rPr>
              <w:t>Predlagatelj</w:t>
            </w:r>
            <w:r w:rsidRPr="001F2E47">
              <w:rPr>
                <w:rFonts w:eastAsia="Calibri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46664467" w14:textId="77777777" w:rsidR="008C0304" w:rsidRPr="001F2E47" w:rsidRDefault="008C0304" w:rsidP="008C0304">
            <w:pPr>
              <w:spacing w:before="120" w:after="200" w:line="276" w:lineRule="auto"/>
              <w:rPr>
                <w:rFonts w:eastAsia="Calibri"/>
                <w:sz w:val="24"/>
                <w:szCs w:val="24"/>
              </w:rPr>
            </w:pPr>
            <w:r w:rsidRPr="001F2E47">
              <w:rPr>
                <w:rFonts w:eastAsia="Calibri"/>
                <w:sz w:val="24"/>
                <w:szCs w:val="24"/>
              </w:rPr>
              <w:t>Ministarstvo mora, prometa i infrastrukture</w:t>
            </w:r>
          </w:p>
        </w:tc>
      </w:tr>
    </w:tbl>
    <w:tbl>
      <w:tblPr>
        <w:tblStyle w:val="TableGrid1"/>
        <w:tblpPr w:leftFromText="180" w:rightFromText="180" w:vertAnchor="text" w:horzAnchor="margin" w:tblpY="4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8C0304" w:rsidRPr="001F2E47" w14:paraId="1B9B8E22" w14:textId="77777777" w:rsidTr="004910C3">
        <w:tc>
          <w:tcPr>
            <w:tcW w:w="1951" w:type="dxa"/>
          </w:tcPr>
          <w:p w14:paraId="2B7BAA16" w14:textId="77777777" w:rsidR="008C0304" w:rsidRPr="001F2E47" w:rsidRDefault="008C0304" w:rsidP="008C0304">
            <w:pPr>
              <w:spacing w:after="200" w:line="276" w:lineRule="auto"/>
              <w:jc w:val="right"/>
              <w:rPr>
                <w:rFonts w:eastAsia="Calibri"/>
                <w:sz w:val="24"/>
                <w:szCs w:val="24"/>
              </w:rPr>
            </w:pPr>
            <w:r w:rsidRPr="001F2E47">
              <w:rPr>
                <w:rFonts w:eastAsia="Calibri"/>
                <w:b/>
                <w:smallCaps/>
                <w:sz w:val="24"/>
                <w:szCs w:val="24"/>
              </w:rPr>
              <w:t>Predmet</w:t>
            </w:r>
            <w:r w:rsidRPr="001F2E47">
              <w:rPr>
                <w:rFonts w:eastAsia="Calibri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4238E44F" w14:textId="77777777" w:rsidR="008C0304" w:rsidRPr="001F2E47" w:rsidRDefault="008C0304" w:rsidP="008C0304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1F2E47">
              <w:rPr>
                <w:rFonts w:eastAsia="Calibri"/>
                <w:sz w:val="24"/>
                <w:szCs w:val="24"/>
              </w:rPr>
              <w:t xml:space="preserve">Prijedlog odluke </w:t>
            </w:r>
            <w:r w:rsidR="002D5A9C" w:rsidRPr="001F2E47">
              <w:rPr>
                <w:rFonts w:eastAsia="Calibri"/>
                <w:sz w:val="24"/>
                <w:szCs w:val="24"/>
              </w:rPr>
              <w:t xml:space="preserve">o </w:t>
            </w:r>
            <w:r w:rsidR="00BF0C0E" w:rsidRPr="001F2E47">
              <w:rPr>
                <w:rFonts w:eastAsia="Calibri"/>
                <w:sz w:val="24"/>
                <w:szCs w:val="24"/>
              </w:rPr>
              <w:t xml:space="preserve">izmjeni Odluke </w:t>
            </w:r>
            <w:r w:rsidR="00B97199" w:rsidRPr="001F2E47">
              <w:rPr>
                <w:rFonts w:eastAsia="Calibri"/>
                <w:sz w:val="24"/>
                <w:szCs w:val="24"/>
              </w:rPr>
              <w:t xml:space="preserve">o </w:t>
            </w:r>
            <w:r w:rsidR="00BF0C0E" w:rsidRPr="001F2E47">
              <w:rPr>
                <w:rFonts w:eastAsia="Calibri"/>
                <w:sz w:val="24"/>
                <w:szCs w:val="24"/>
              </w:rPr>
              <w:t>dodjeli koncesije na pomorskom dobru u svrhu polaganja i gospodarskog korištenja podmorskih 110 kV i 35 kV kabela</w:t>
            </w:r>
          </w:p>
        </w:tc>
      </w:tr>
    </w:tbl>
    <w:p w14:paraId="39A86340" w14:textId="77777777" w:rsidR="008C0304" w:rsidRPr="001F2E47" w:rsidRDefault="008C0304" w:rsidP="008C030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2E47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0BF4713C" w14:textId="77777777" w:rsidR="008C0304" w:rsidRPr="001F2E47" w:rsidRDefault="008C0304" w:rsidP="008C0304">
      <w:pPr>
        <w:tabs>
          <w:tab w:val="left" w:pos="1843"/>
        </w:tabs>
        <w:spacing w:after="0" w:line="276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2E47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3BA8BC40" w14:textId="77777777" w:rsidR="008C0304" w:rsidRPr="001F2E47" w:rsidRDefault="008C0304" w:rsidP="008C030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34AB898" w14:textId="77777777" w:rsidR="008C0304" w:rsidRPr="001F2E47" w:rsidRDefault="008C0304" w:rsidP="008C0304">
      <w:pPr>
        <w:tabs>
          <w:tab w:val="right" w:pos="1701"/>
          <w:tab w:val="left" w:pos="1843"/>
        </w:tabs>
        <w:spacing w:after="0" w:line="276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8C0304" w:rsidRPr="001F2E47" w:rsidSect="004910C3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749874C9" w14:textId="77777777" w:rsidR="008C0304" w:rsidRPr="001F2E47" w:rsidRDefault="008C0304" w:rsidP="008C030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2E47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Na temelju članka 19. stavka 2. Zakona o pomorskom dobru i morskim lukama („Narodne novine“, broj 158/03, 100/04</w:t>
      </w:r>
      <w:r w:rsidR="00D5243C" w:rsidRPr="001F2E47">
        <w:t xml:space="preserve"> </w:t>
      </w:r>
      <w:r w:rsidR="00D5243C" w:rsidRPr="001F2E47">
        <w:rPr>
          <w:rFonts w:ascii="Times New Roman" w:eastAsia="Times New Roman" w:hAnsi="Times New Roman" w:cs="Times New Roman"/>
          <w:sz w:val="24"/>
          <w:szCs w:val="24"/>
          <w:lang w:eastAsia="hr-HR"/>
        </w:rPr>
        <w:t>-Zakon o izmjenama i dopunama Zakona o gradnji</w:t>
      </w:r>
      <w:r w:rsidR="00175B1B" w:rsidRPr="001F2E47">
        <w:rPr>
          <w:rFonts w:ascii="Times New Roman" w:eastAsia="Times New Roman" w:hAnsi="Times New Roman" w:cs="Times New Roman"/>
          <w:sz w:val="24"/>
          <w:szCs w:val="24"/>
          <w:lang w:eastAsia="hr-HR"/>
        </w:rPr>
        <w:t>, 141/06, 38/09, 123/11-</w:t>
      </w:r>
      <w:r w:rsidRPr="001F2E47">
        <w:rPr>
          <w:rFonts w:ascii="Times New Roman" w:eastAsia="Times New Roman" w:hAnsi="Times New Roman" w:cs="Times New Roman"/>
          <w:sz w:val="24"/>
          <w:szCs w:val="24"/>
          <w:lang w:eastAsia="hr-HR"/>
        </w:rPr>
        <w:t>Odluka Ustavnog suda Republike Hrvatske, 56/16 i 98/19)</w:t>
      </w:r>
      <w:r w:rsidR="00EE7B05" w:rsidRPr="001F2E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19670A" w:rsidRPr="001F2E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u vezi sa </w:t>
      </w:r>
      <w:r w:rsidR="003C6B47" w:rsidRPr="001F2E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člankom 5. stavkom 10. </w:t>
      </w:r>
      <w:r w:rsidR="0019670A" w:rsidRPr="001F2E47">
        <w:rPr>
          <w:rFonts w:ascii="Times New Roman" w:eastAsia="Times New Roman" w:hAnsi="Times New Roman" w:cs="Times New Roman"/>
          <w:sz w:val="24"/>
          <w:szCs w:val="24"/>
          <w:lang w:eastAsia="hr-HR"/>
        </w:rPr>
        <w:t>Zakon</w:t>
      </w:r>
      <w:r w:rsidR="003C6B47" w:rsidRPr="001F2E47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19670A" w:rsidRPr="001F2E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tržištu Električne energije („Narodne novine“, br. 111/21), </w:t>
      </w:r>
      <w:r w:rsidRPr="001F2E47">
        <w:rPr>
          <w:rFonts w:ascii="Times New Roman" w:eastAsia="Times New Roman" w:hAnsi="Times New Roman" w:cs="Times New Roman"/>
          <w:sz w:val="24"/>
          <w:szCs w:val="24"/>
          <w:lang w:eastAsia="hr-HR"/>
        </w:rPr>
        <w:t>Vlada Republike Hrvatske je n</w:t>
      </w:r>
      <w:r w:rsidR="006967BC" w:rsidRPr="001F2E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sjednici održanoj ________________ </w:t>
      </w:r>
      <w:r w:rsidRPr="001F2E47">
        <w:rPr>
          <w:rFonts w:ascii="Times New Roman" w:eastAsia="Times New Roman" w:hAnsi="Times New Roman" w:cs="Times New Roman"/>
          <w:sz w:val="24"/>
          <w:szCs w:val="24"/>
          <w:lang w:eastAsia="hr-HR"/>
        </w:rPr>
        <w:t>godine donijela</w:t>
      </w:r>
    </w:p>
    <w:p w14:paraId="17C52D7F" w14:textId="77777777" w:rsidR="00F365E3" w:rsidRPr="001F2E47" w:rsidRDefault="00F365E3" w:rsidP="008C030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26F18F6" w14:textId="77777777" w:rsidR="008C0304" w:rsidRPr="001F2E47" w:rsidRDefault="008C0304" w:rsidP="008C030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B1D5534" w14:textId="77777777" w:rsidR="008C0304" w:rsidRPr="001F2E47" w:rsidRDefault="008C0304" w:rsidP="008C030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F2E4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ODLUKU</w:t>
      </w:r>
    </w:p>
    <w:p w14:paraId="2F5AA2CE" w14:textId="77777777" w:rsidR="007657B3" w:rsidRPr="001F2E47" w:rsidRDefault="008C0304" w:rsidP="008C030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F2E4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BF0C0E" w:rsidRPr="001F2E4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 </w:t>
      </w:r>
      <w:r w:rsidR="002D5A9C" w:rsidRPr="001F2E4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IZMJENI</w:t>
      </w:r>
      <w:r w:rsidR="00BF0C0E" w:rsidRPr="001F2E4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ODLUKE </w:t>
      </w:r>
      <w:r w:rsidR="00B97199" w:rsidRPr="001F2E4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 </w:t>
      </w:r>
      <w:r w:rsidR="00BF0C0E" w:rsidRPr="001F2E4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DODJELI KONCESIJE NA POMORSKOM DOBRU U SVRHU POLAGANJA I GOSPODARSKOG KORIŠTENJA PODMORSKIH 110 KV I 35 KV KABELA</w:t>
      </w:r>
    </w:p>
    <w:p w14:paraId="43248D6E" w14:textId="77777777" w:rsidR="00BF0C0E" w:rsidRPr="001F2E47" w:rsidRDefault="00BF0C0E" w:rsidP="008C030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C529192" w14:textId="77777777" w:rsidR="007657B3" w:rsidRPr="001F2E47" w:rsidRDefault="007657B3" w:rsidP="008C030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F2E4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I.</w:t>
      </w:r>
    </w:p>
    <w:p w14:paraId="36A77B5C" w14:textId="77777777" w:rsidR="008C0304" w:rsidRPr="001F2E47" w:rsidRDefault="008C0304" w:rsidP="008C0304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23452DC" w14:textId="77777777" w:rsidR="002B2556" w:rsidRPr="001F2E47" w:rsidRDefault="00BF0C0E" w:rsidP="005A218E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2E47">
        <w:rPr>
          <w:rFonts w:ascii="Times New Roman" w:eastAsia="Calibri" w:hAnsi="Times New Roman" w:cs="Times New Roman"/>
          <w:sz w:val="24"/>
          <w:szCs w:val="24"/>
        </w:rPr>
        <w:t>U Odluci o dodjeli koncesije na pomorskom dobru u svrhu polaganja i gospodarskog korištenja podmorskih 110 kV i 35 kV kabela („Narodne novine“, br. 48/96</w:t>
      </w:r>
      <w:r w:rsidR="002B2556" w:rsidRPr="001F2E47">
        <w:rPr>
          <w:rFonts w:ascii="Times New Roman" w:eastAsia="Calibri" w:hAnsi="Times New Roman" w:cs="Times New Roman"/>
          <w:sz w:val="24"/>
          <w:szCs w:val="24"/>
        </w:rPr>
        <w:t xml:space="preserve"> i</w:t>
      </w:r>
      <w:r w:rsidR="00D21191" w:rsidRPr="001F2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A367C" w:rsidRPr="001F2E47">
        <w:rPr>
          <w:rFonts w:ascii="Times New Roman" w:eastAsia="Calibri" w:hAnsi="Times New Roman" w:cs="Times New Roman"/>
          <w:sz w:val="24"/>
          <w:szCs w:val="24"/>
        </w:rPr>
        <w:t>113/</w:t>
      </w:r>
      <w:r w:rsidR="00D21191" w:rsidRPr="001F2E47">
        <w:rPr>
          <w:rFonts w:ascii="Times New Roman" w:eastAsia="Calibri" w:hAnsi="Times New Roman" w:cs="Times New Roman"/>
          <w:sz w:val="24"/>
          <w:szCs w:val="24"/>
        </w:rPr>
        <w:t>13</w:t>
      </w:r>
      <w:r w:rsidRPr="001F2E47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="00D107A5" w:rsidRPr="001F2E47">
        <w:rPr>
          <w:rFonts w:ascii="Times New Roman" w:eastAsia="Calibri" w:hAnsi="Times New Roman" w:cs="Times New Roman"/>
          <w:sz w:val="24"/>
          <w:szCs w:val="24"/>
        </w:rPr>
        <w:t>točka V</w:t>
      </w:r>
      <w:r w:rsidR="002B2556" w:rsidRPr="001F2E47">
        <w:rPr>
          <w:rFonts w:ascii="Times New Roman" w:eastAsia="Calibri" w:hAnsi="Times New Roman" w:cs="Times New Roman"/>
          <w:sz w:val="24"/>
          <w:szCs w:val="24"/>
        </w:rPr>
        <w:t>.</w:t>
      </w:r>
      <w:r w:rsidR="00461E24" w:rsidRPr="001F2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7065" w:rsidRPr="001F2E47">
        <w:rPr>
          <w:rFonts w:ascii="Times New Roman" w:eastAsia="Calibri" w:hAnsi="Times New Roman" w:cs="Times New Roman"/>
          <w:sz w:val="24"/>
          <w:szCs w:val="24"/>
        </w:rPr>
        <w:t>mijenja se i glasi:</w:t>
      </w:r>
    </w:p>
    <w:p w14:paraId="3C5BA4FA" w14:textId="77777777" w:rsidR="00461E24" w:rsidRPr="001F2E47" w:rsidRDefault="00A77065" w:rsidP="002B255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2E47">
        <w:rPr>
          <w:rFonts w:ascii="Times New Roman" w:eastAsia="Calibri" w:hAnsi="Times New Roman" w:cs="Times New Roman"/>
          <w:sz w:val="24"/>
          <w:szCs w:val="24"/>
        </w:rPr>
        <w:t>„</w:t>
      </w:r>
      <w:r w:rsidR="00461E24" w:rsidRPr="001F2E47">
        <w:rPr>
          <w:rFonts w:ascii="Times New Roman" w:eastAsia="Calibri" w:hAnsi="Times New Roman" w:cs="Times New Roman"/>
          <w:sz w:val="24"/>
          <w:szCs w:val="24"/>
        </w:rPr>
        <w:t xml:space="preserve">Godišnja </w:t>
      </w:r>
      <w:r w:rsidR="002B2556" w:rsidRPr="001F2E47">
        <w:rPr>
          <w:rFonts w:ascii="Times New Roman" w:eastAsia="Calibri" w:hAnsi="Times New Roman" w:cs="Times New Roman"/>
          <w:sz w:val="24"/>
          <w:szCs w:val="24"/>
        </w:rPr>
        <w:t xml:space="preserve">koncesijska </w:t>
      </w:r>
      <w:r w:rsidR="00461E24" w:rsidRPr="001F2E47">
        <w:rPr>
          <w:rFonts w:ascii="Times New Roman" w:eastAsia="Calibri" w:hAnsi="Times New Roman" w:cs="Times New Roman"/>
          <w:sz w:val="24"/>
          <w:szCs w:val="24"/>
        </w:rPr>
        <w:t xml:space="preserve">naknada koju Ovlaštenik koncesije </w:t>
      </w:r>
      <w:r w:rsidR="002B2556" w:rsidRPr="001F2E47">
        <w:rPr>
          <w:rFonts w:ascii="Times New Roman" w:eastAsia="Calibri" w:hAnsi="Times New Roman" w:cs="Times New Roman"/>
          <w:sz w:val="24"/>
          <w:szCs w:val="24"/>
        </w:rPr>
        <w:t>plaća za korištenje pomorskog dobra iznosi</w:t>
      </w:r>
      <w:r w:rsidR="00461E24" w:rsidRPr="001F2E47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22D4E99B" w14:textId="77777777" w:rsidR="00461E24" w:rsidRPr="001F2E47" w:rsidRDefault="00E4470B" w:rsidP="002B255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2E47">
        <w:rPr>
          <w:rFonts w:ascii="Times New Roman" w:eastAsia="Calibri" w:hAnsi="Times New Roman" w:cs="Times New Roman"/>
          <w:sz w:val="24"/>
          <w:szCs w:val="24"/>
        </w:rPr>
        <w:t>0,27</w:t>
      </w:r>
      <w:r w:rsidR="00461E24" w:rsidRPr="001F2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F2E47">
        <w:rPr>
          <w:rFonts w:ascii="Times New Roman" w:eastAsia="Calibri" w:hAnsi="Times New Roman" w:cs="Times New Roman"/>
          <w:sz w:val="24"/>
          <w:szCs w:val="24"/>
        </w:rPr>
        <w:t>EUR</w:t>
      </w:r>
      <w:r w:rsidR="00461E24" w:rsidRPr="001F2E47">
        <w:rPr>
          <w:rFonts w:ascii="Times New Roman" w:eastAsia="Calibri" w:hAnsi="Times New Roman" w:cs="Times New Roman"/>
          <w:sz w:val="24"/>
          <w:szCs w:val="24"/>
        </w:rPr>
        <w:t xml:space="preserve"> po metru kvadratnom zauzete površine pomorskog dobra za jednožilne kabele</w:t>
      </w:r>
      <w:r w:rsidR="005A218E" w:rsidRPr="001F2E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 čemu se kao širina koridora uzima 1 m za svaku žilu jednožilnog kabela</w:t>
      </w:r>
      <w:r w:rsidR="000C3FD1" w:rsidRPr="001F2E47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5D12B088" w14:textId="77777777" w:rsidR="00A77065" w:rsidRPr="001F2E47" w:rsidRDefault="00E4470B" w:rsidP="00D107A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2E47">
        <w:rPr>
          <w:rFonts w:ascii="Times New Roman" w:eastAsia="Calibri" w:hAnsi="Times New Roman" w:cs="Times New Roman"/>
          <w:sz w:val="24"/>
          <w:szCs w:val="24"/>
        </w:rPr>
        <w:t xml:space="preserve">0,66 </w:t>
      </w:r>
      <w:r w:rsidR="00A77065" w:rsidRPr="001F2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F2E47">
        <w:rPr>
          <w:rFonts w:ascii="Times New Roman" w:eastAsia="Calibri" w:hAnsi="Times New Roman" w:cs="Times New Roman"/>
          <w:sz w:val="24"/>
          <w:szCs w:val="24"/>
        </w:rPr>
        <w:t>EUR</w:t>
      </w:r>
      <w:r w:rsidR="00A77065" w:rsidRPr="001F2E47">
        <w:rPr>
          <w:rFonts w:ascii="Times New Roman" w:eastAsia="Calibri" w:hAnsi="Times New Roman" w:cs="Times New Roman"/>
          <w:sz w:val="24"/>
          <w:szCs w:val="24"/>
        </w:rPr>
        <w:t xml:space="preserve"> po metru kvadratnom zauzete površine pomorskog dobra</w:t>
      </w:r>
      <w:r w:rsidR="00461E24" w:rsidRPr="001F2E47">
        <w:rPr>
          <w:rFonts w:ascii="Times New Roman" w:eastAsia="Calibri" w:hAnsi="Times New Roman" w:cs="Times New Roman"/>
          <w:sz w:val="24"/>
          <w:szCs w:val="24"/>
        </w:rPr>
        <w:t xml:space="preserve"> za </w:t>
      </w:r>
      <w:r w:rsidR="002B2556" w:rsidRPr="001F2E47">
        <w:rPr>
          <w:rFonts w:ascii="Times New Roman" w:eastAsia="Calibri" w:hAnsi="Times New Roman" w:cs="Times New Roman"/>
          <w:sz w:val="24"/>
          <w:szCs w:val="24"/>
        </w:rPr>
        <w:t>trožilne kabele</w:t>
      </w:r>
      <w:r w:rsidR="005A218E" w:rsidRPr="001F2E47">
        <w:t xml:space="preserve"> </w:t>
      </w:r>
      <w:r w:rsidR="005A218E" w:rsidRPr="001F2E47">
        <w:rPr>
          <w:rFonts w:ascii="Times New Roman" w:eastAsia="Calibri" w:hAnsi="Times New Roman" w:cs="Times New Roman"/>
          <w:sz w:val="24"/>
          <w:szCs w:val="24"/>
        </w:rPr>
        <w:t>pri čemu se kao širina koridora dobra uzima 1 m</w:t>
      </w:r>
      <w:r w:rsidR="00D107A5" w:rsidRPr="001F2E4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10B275A" w14:textId="77777777" w:rsidR="005A218E" w:rsidRPr="001F2E47" w:rsidRDefault="005A218E" w:rsidP="00A77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3F16849" w14:textId="77777777" w:rsidR="00A77065" w:rsidRPr="001F2E47" w:rsidRDefault="00D107A5" w:rsidP="00A77065">
      <w:pPr>
        <w:pStyle w:val="box457807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 w:rsidRPr="001F2E47">
        <w:rPr>
          <w:color w:val="231F20"/>
        </w:rPr>
        <w:t xml:space="preserve"> </w:t>
      </w:r>
      <w:r w:rsidR="00A77065" w:rsidRPr="001F2E47">
        <w:rPr>
          <w:color w:val="231F20"/>
        </w:rPr>
        <w:t>Koncesijska naknada plaća se unaprijed za tekuću godinu, najkasnije do 30. travnja:</w:t>
      </w:r>
    </w:p>
    <w:p w14:paraId="2F3A8207" w14:textId="77777777" w:rsidR="00A77065" w:rsidRPr="001F2E47" w:rsidRDefault="00A77065" w:rsidP="00A77065">
      <w:pPr>
        <w:pStyle w:val="box457807"/>
        <w:numPr>
          <w:ilvl w:val="0"/>
          <w:numId w:val="6"/>
        </w:numPr>
        <w:shd w:val="clear" w:color="auto" w:fill="FFFFFF"/>
        <w:spacing w:before="0" w:beforeAutospacing="0" w:after="48" w:afterAutospacing="0" w:line="276" w:lineRule="auto"/>
        <w:ind w:left="567" w:hanging="283"/>
        <w:jc w:val="both"/>
        <w:textAlignment w:val="baseline"/>
        <w:rPr>
          <w:color w:val="231F20"/>
        </w:rPr>
      </w:pPr>
      <w:r w:rsidRPr="001F2E47">
        <w:rPr>
          <w:color w:val="231F20"/>
        </w:rPr>
        <w:t>za godinu u kojoj je dana koncesija i za godinu u kojoj koncesija istječe, naknada se plaća razmjerno mjesecima upotrebe</w:t>
      </w:r>
    </w:p>
    <w:p w14:paraId="729B0149" w14:textId="77777777" w:rsidR="00D107A5" w:rsidRPr="001F2E47" w:rsidRDefault="00A77065" w:rsidP="00D107A5">
      <w:pPr>
        <w:pStyle w:val="box457807"/>
        <w:numPr>
          <w:ilvl w:val="0"/>
          <w:numId w:val="6"/>
        </w:numPr>
        <w:shd w:val="clear" w:color="auto" w:fill="FFFFFF"/>
        <w:spacing w:before="0" w:beforeAutospacing="0" w:after="48" w:afterAutospacing="0" w:line="276" w:lineRule="auto"/>
        <w:ind w:left="567" w:hanging="283"/>
        <w:jc w:val="both"/>
        <w:textAlignment w:val="baseline"/>
        <w:rPr>
          <w:color w:val="231F20"/>
        </w:rPr>
      </w:pPr>
      <w:r w:rsidRPr="001F2E47">
        <w:rPr>
          <w:color w:val="231F20"/>
        </w:rPr>
        <w:t>za početnu godinu koncesijskog perioda naknada se plaća u roku 45 dana od dana sklapanja ugovora o konce</w:t>
      </w:r>
      <w:r w:rsidR="00D107A5" w:rsidRPr="001F2E47">
        <w:rPr>
          <w:color w:val="231F20"/>
        </w:rPr>
        <w:t>siji.</w:t>
      </w:r>
    </w:p>
    <w:p w14:paraId="3F8D36F2" w14:textId="77777777" w:rsidR="00D107A5" w:rsidRPr="001F2E47" w:rsidRDefault="00D107A5" w:rsidP="00D107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781AB45" w14:textId="77777777" w:rsidR="00A77065" w:rsidRPr="001F2E47" w:rsidRDefault="00A77065" w:rsidP="00A77065">
      <w:pPr>
        <w:shd w:val="clear" w:color="auto" w:fill="FFFFFF"/>
        <w:spacing w:after="48" w:line="276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F2E4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Promjena naknade za koncesiju moguća je temeljem:</w:t>
      </w:r>
    </w:p>
    <w:p w14:paraId="3494493D" w14:textId="77777777" w:rsidR="00A77065" w:rsidRPr="001F2E47" w:rsidRDefault="00A77065" w:rsidP="00A77065">
      <w:pPr>
        <w:numPr>
          <w:ilvl w:val="0"/>
          <w:numId w:val="2"/>
        </w:numPr>
        <w:shd w:val="clear" w:color="auto" w:fill="FFFFFF"/>
        <w:spacing w:after="48" w:line="276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F2E4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indeksa potrošačkih cijena, </w:t>
      </w:r>
    </w:p>
    <w:p w14:paraId="37CA7477" w14:textId="77777777" w:rsidR="00A77065" w:rsidRPr="001F2E47" w:rsidRDefault="00A77065" w:rsidP="00A77065">
      <w:pPr>
        <w:numPr>
          <w:ilvl w:val="0"/>
          <w:numId w:val="2"/>
        </w:numPr>
        <w:shd w:val="clear" w:color="auto" w:fill="FFFFFF"/>
        <w:spacing w:after="48" w:line="276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F2E4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izmjena posebnog propisa u dijelu kojim se uređuje visina i način plaćanja naknade za koncesiju,</w:t>
      </w:r>
    </w:p>
    <w:p w14:paraId="6CE2C1C2" w14:textId="77777777" w:rsidR="00D107A5" w:rsidRPr="001F2E47" w:rsidRDefault="00A77065" w:rsidP="00D107A5">
      <w:pPr>
        <w:numPr>
          <w:ilvl w:val="0"/>
          <w:numId w:val="2"/>
        </w:numPr>
        <w:shd w:val="clear" w:color="auto" w:fill="FFFFFF"/>
        <w:spacing w:after="120" w:line="276" w:lineRule="auto"/>
        <w:ind w:left="641" w:hanging="35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F2E4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lastRenderedPageBreak/>
        <w:t>gospodarskih okolnosti koje značajno utječu na ravnotežu odnosa naknade za koncesiju i procijenjene vrijednosti koncesije koja je bila temelj sklapanja ugovora o koncesiji.</w:t>
      </w:r>
    </w:p>
    <w:p w14:paraId="52302916" w14:textId="77777777" w:rsidR="00D107A5" w:rsidRPr="001F2E47" w:rsidRDefault="00D107A5" w:rsidP="00D107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CA50357" w14:textId="77777777" w:rsidR="002B2556" w:rsidRPr="001F2E47" w:rsidRDefault="00A77065" w:rsidP="002B2556">
      <w:pPr>
        <w:shd w:val="clear" w:color="auto" w:fill="FFFFFF"/>
        <w:spacing w:after="48" w:line="276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F2E4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Promjena naknade za koncesiju u skladu s prethodnim stavkom utvrđuje se ugovorom o koncesiji i posebnim zakonima, a obavlja se ovisno o nastanku okolnosti i/ili periodično u za to određenim vremenskim razdobljima ovisno o uvjetima fluktuacije tečaja ili promjena potrošačkih cijena.</w:t>
      </w:r>
      <w:r w:rsidR="002B2556" w:rsidRPr="001F2E4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“</w:t>
      </w:r>
      <w:r w:rsidR="00B40BD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</w:p>
    <w:p w14:paraId="017DEBFD" w14:textId="77777777" w:rsidR="008C0304" w:rsidRPr="001F2E47" w:rsidRDefault="008C0304" w:rsidP="005A218E">
      <w:pPr>
        <w:shd w:val="clear" w:color="auto" w:fill="FFFFFF"/>
        <w:spacing w:after="48" w:line="276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56D2F20B" w14:textId="77777777" w:rsidR="00A77065" w:rsidRPr="001F2E47" w:rsidRDefault="00A77065" w:rsidP="008C030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F2E4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II.</w:t>
      </w:r>
    </w:p>
    <w:p w14:paraId="759C857B" w14:textId="77777777" w:rsidR="00F50B10" w:rsidRPr="001F2E47" w:rsidRDefault="00F50B10" w:rsidP="00F50B1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0B9C429" w14:textId="77777777" w:rsidR="00F50B10" w:rsidRPr="001F2E47" w:rsidRDefault="00F50B10" w:rsidP="00F50B1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2E47">
        <w:rPr>
          <w:rFonts w:ascii="Times New Roman" w:eastAsia="Calibri" w:hAnsi="Times New Roman" w:cs="Times New Roman"/>
          <w:sz w:val="24"/>
          <w:szCs w:val="24"/>
        </w:rPr>
        <w:t>Na temelju ove Odluke ovlašćuje se ministar mora, prometa i infrastrukture sklopiti dodatak ugovor</w:t>
      </w:r>
      <w:r w:rsidR="00B40BD4">
        <w:rPr>
          <w:rFonts w:ascii="Times New Roman" w:eastAsia="Calibri" w:hAnsi="Times New Roman" w:cs="Times New Roman"/>
          <w:sz w:val="24"/>
          <w:szCs w:val="24"/>
        </w:rPr>
        <w:t>u</w:t>
      </w:r>
      <w:r w:rsidRPr="001F2E47">
        <w:rPr>
          <w:rFonts w:ascii="Times New Roman" w:eastAsia="Calibri" w:hAnsi="Times New Roman" w:cs="Times New Roman"/>
          <w:sz w:val="24"/>
          <w:szCs w:val="24"/>
        </w:rPr>
        <w:t xml:space="preserve"> o koncesiji pomorskog dobra iz točke I. ove Odluke, u roku </w:t>
      </w:r>
      <w:r w:rsidR="00D107A5" w:rsidRPr="001F2E47">
        <w:rPr>
          <w:rFonts w:ascii="Times New Roman" w:eastAsia="Calibri" w:hAnsi="Times New Roman" w:cs="Times New Roman"/>
          <w:sz w:val="24"/>
          <w:szCs w:val="24"/>
        </w:rPr>
        <w:t>60</w:t>
      </w:r>
      <w:r w:rsidRPr="001F2E47">
        <w:rPr>
          <w:rFonts w:ascii="Times New Roman" w:eastAsia="Calibri" w:hAnsi="Times New Roman" w:cs="Times New Roman"/>
          <w:sz w:val="24"/>
          <w:szCs w:val="24"/>
        </w:rPr>
        <w:t xml:space="preserve"> (šezdeset) dana od dana </w:t>
      </w:r>
      <w:r w:rsidR="001C435A" w:rsidRPr="001F2E47">
        <w:rPr>
          <w:rFonts w:ascii="Times New Roman" w:eastAsia="Calibri" w:hAnsi="Times New Roman" w:cs="Times New Roman"/>
          <w:sz w:val="24"/>
          <w:szCs w:val="24"/>
        </w:rPr>
        <w:t>izvršnosti ove</w:t>
      </w:r>
      <w:r w:rsidRPr="001F2E47">
        <w:rPr>
          <w:rFonts w:ascii="Times New Roman" w:eastAsia="Calibri" w:hAnsi="Times New Roman" w:cs="Times New Roman"/>
          <w:sz w:val="24"/>
          <w:szCs w:val="24"/>
        </w:rPr>
        <w:t xml:space="preserve"> Odluke</w:t>
      </w:r>
      <w:r w:rsidR="001C435A" w:rsidRPr="001F2E47">
        <w:rPr>
          <w:rFonts w:ascii="Times New Roman" w:eastAsia="Calibri" w:hAnsi="Times New Roman" w:cs="Times New Roman"/>
          <w:sz w:val="24"/>
          <w:szCs w:val="24"/>
        </w:rPr>
        <w:t>.</w:t>
      </w:r>
      <w:r w:rsidRPr="001F2E4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1A711C4" w14:textId="77777777" w:rsidR="001C435A" w:rsidRPr="001F2E47" w:rsidRDefault="001C435A" w:rsidP="00F50B1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16160DF" w14:textId="77777777" w:rsidR="001C435A" w:rsidRPr="001F2E47" w:rsidRDefault="001C435A" w:rsidP="00F50B1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2E47">
        <w:rPr>
          <w:rFonts w:ascii="Times New Roman" w:eastAsia="Calibri" w:hAnsi="Times New Roman" w:cs="Times New Roman"/>
          <w:sz w:val="24"/>
          <w:szCs w:val="24"/>
        </w:rPr>
        <w:t>Ako se u roku iz stavka 1. ove točke ne sklopi dodatak ugovoru o koncesiji, ova Odluka se ukida.</w:t>
      </w:r>
    </w:p>
    <w:p w14:paraId="4FCE2E97" w14:textId="77777777" w:rsidR="00F50B10" w:rsidRPr="001F2E47" w:rsidRDefault="00F50B10" w:rsidP="008C0304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3DE400E" w14:textId="77777777" w:rsidR="00A77065" w:rsidRPr="001F2E47" w:rsidRDefault="001C435A" w:rsidP="008C030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F2E4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III.</w:t>
      </w:r>
    </w:p>
    <w:p w14:paraId="704C33D2" w14:textId="77777777" w:rsidR="001C435A" w:rsidRPr="001F2E47" w:rsidRDefault="001C435A" w:rsidP="008C030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66CFE38" w14:textId="77777777" w:rsidR="00F50B10" w:rsidRPr="001F2E47" w:rsidRDefault="00F50B10" w:rsidP="00E4470B">
      <w:pPr>
        <w:jc w:val="both"/>
        <w:rPr>
          <w:rFonts w:ascii="Calibri" w:eastAsia="Times New Roman" w:hAnsi="Calibri" w:cs="Calibri"/>
          <w:b/>
          <w:bCs/>
          <w:color w:val="FF0000"/>
          <w:lang w:eastAsia="hr-HR"/>
        </w:rPr>
      </w:pPr>
      <w:r w:rsidRPr="001F2E47">
        <w:rPr>
          <w:rFonts w:ascii="Times New Roman" w:eastAsia="Times New Roman" w:hAnsi="Times New Roman" w:cs="Times New Roman"/>
          <w:bCs/>
          <w:sz w:val="24"/>
          <w:szCs w:val="24"/>
        </w:rPr>
        <w:t>Ovlaštenik koncesije dužan je prije sklapanja dodatka u</w:t>
      </w:r>
      <w:r w:rsidR="001C435A" w:rsidRPr="001F2E47">
        <w:rPr>
          <w:rFonts w:ascii="Times New Roman" w:eastAsia="Times New Roman" w:hAnsi="Times New Roman" w:cs="Times New Roman"/>
          <w:bCs/>
          <w:sz w:val="24"/>
          <w:szCs w:val="24"/>
        </w:rPr>
        <w:t>govora o koncesiji iz točke II</w:t>
      </w:r>
      <w:r w:rsidRPr="001F2E47">
        <w:rPr>
          <w:rFonts w:ascii="Times New Roman" w:eastAsia="Times New Roman" w:hAnsi="Times New Roman" w:cs="Times New Roman"/>
          <w:bCs/>
          <w:sz w:val="24"/>
          <w:szCs w:val="24"/>
        </w:rPr>
        <w:t>. ove Odluke, Davatelju koncesije dostaviti zadužnic</w:t>
      </w:r>
      <w:r w:rsidR="00D107A5" w:rsidRPr="001F2E47">
        <w:rPr>
          <w:rFonts w:ascii="Times New Roman" w:eastAsia="Times New Roman" w:hAnsi="Times New Roman" w:cs="Times New Roman"/>
          <w:bCs/>
          <w:sz w:val="24"/>
          <w:szCs w:val="24"/>
        </w:rPr>
        <w:t>u</w:t>
      </w:r>
      <w:r w:rsidRPr="001F2E47">
        <w:rPr>
          <w:rFonts w:ascii="Times New Roman" w:eastAsia="Times New Roman" w:hAnsi="Times New Roman" w:cs="Times New Roman"/>
          <w:bCs/>
          <w:sz w:val="24"/>
          <w:szCs w:val="24"/>
        </w:rPr>
        <w:t xml:space="preserve"> u korist Republike Hrvatske – Ministarstva mora, prometa i infrastrukture na iznos od dvije godišnje naknade za koncesiju, u ukupnom iznosu od </w:t>
      </w:r>
      <w:r w:rsidR="00E4470B" w:rsidRPr="001F2E47">
        <w:rPr>
          <w:rFonts w:ascii="Times New Roman" w:eastAsia="Times New Roman" w:hAnsi="Times New Roman" w:cs="Times New Roman"/>
          <w:bCs/>
          <w:sz w:val="24"/>
          <w:szCs w:val="24"/>
        </w:rPr>
        <w:t>175.277,2</w:t>
      </w:r>
      <w:r w:rsidR="001F2E47" w:rsidRPr="001F2E47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="00D107A5" w:rsidRPr="001F2E4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4470B" w:rsidRPr="001F2E47">
        <w:rPr>
          <w:rFonts w:ascii="Times New Roman" w:eastAsia="Times New Roman" w:hAnsi="Times New Roman" w:cs="Times New Roman"/>
          <w:bCs/>
          <w:sz w:val="24"/>
          <w:szCs w:val="24"/>
        </w:rPr>
        <w:t>EUR</w:t>
      </w:r>
      <w:r w:rsidR="00D107A5" w:rsidRPr="001F2E47">
        <w:rPr>
          <w:rFonts w:ascii="Times New Roman" w:eastAsia="Times New Roman" w:hAnsi="Times New Roman" w:cs="Times New Roman"/>
          <w:bCs/>
          <w:sz w:val="24"/>
          <w:szCs w:val="24"/>
        </w:rPr>
        <w:t>, kao instrument</w:t>
      </w:r>
      <w:r w:rsidRPr="001F2E47">
        <w:rPr>
          <w:rFonts w:ascii="Times New Roman" w:eastAsia="Times New Roman" w:hAnsi="Times New Roman" w:cs="Times New Roman"/>
          <w:bCs/>
          <w:sz w:val="24"/>
          <w:szCs w:val="24"/>
        </w:rPr>
        <w:t xml:space="preserve"> osiguranja naplate naknade za koncesiju, te za naknadu štete koja može nastati zbog neispunjenja obveza iz ugovora o koncesiji.</w:t>
      </w:r>
    </w:p>
    <w:p w14:paraId="0E6178CC" w14:textId="77777777" w:rsidR="00F50B10" w:rsidRPr="001F2E47" w:rsidRDefault="00F50B10" w:rsidP="001C435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C63E467" w14:textId="77777777" w:rsidR="008C0304" w:rsidRPr="001F2E47" w:rsidRDefault="001C435A" w:rsidP="008C030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F2E4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IV</w:t>
      </w:r>
      <w:r w:rsidR="008C0304" w:rsidRPr="001F2E4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2F3E2966" w14:textId="77777777" w:rsidR="005C1450" w:rsidRPr="001F2E47" w:rsidRDefault="005C1450" w:rsidP="008C030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EC6E9B2" w14:textId="77777777" w:rsidR="008C0304" w:rsidRPr="001F2E47" w:rsidRDefault="005C1450" w:rsidP="005C1450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F2E47">
        <w:rPr>
          <w:rFonts w:ascii="Times New Roman" w:eastAsia="Times New Roman" w:hAnsi="Times New Roman" w:cs="Times New Roman"/>
          <w:bCs/>
          <w:sz w:val="24"/>
          <w:szCs w:val="24"/>
        </w:rPr>
        <w:t xml:space="preserve">Popis dionica s dužinama i širinama koridora koji je sastavni dio Odluke o dodjeli koncesije na pomorskom dobru u svrhu polaganja i gospodarskog korištenja podmorskih 110 kV i 35 kV kabela ("Narodne novine", broj: 48/96 i 113/13), zamjenjuje </w:t>
      </w:r>
      <w:r w:rsidR="00C73DCD" w:rsidRPr="001F2E47">
        <w:rPr>
          <w:rFonts w:ascii="Times New Roman" w:eastAsia="Times New Roman" w:hAnsi="Times New Roman" w:cs="Times New Roman"/>
          <w:bCs/>
          <w:sz w:val="24"/>
          <w:szCs w:val="24"/>
        </w:rPr>
        <w:t xml:space="preserve">se Popisom dionica s dužinama i </w:t>
      </w:r>
      <w:r w:rsidRPr="001F2E47">
        <w:rPr>
          <w:rFonts w:ascii="Times New Roman" w:eastAsia="Times New Roman" w:hAnsi="Times New Roman" w:cs="Times New Roman"/>
          <w:bCs/>
          <w:sz w:val="24"/>
          <w:szCs w:val="24"/>
        </w:rPr>
        <w:t>širinama koridora s naknadom u odnosu na jednožilne i trožilne podmorske kabele koji je u prilogu ove Odluke i čini sastavni dio Odluke o dodjeli koncesije na pomorskom dobru u svrhu polaganja i gospodarskog korištenja podmorskih 110 kV i 35 kV kabela.</w:t>
      </w:r>
    </w:p>
    <w:p w14:paraId="300041FC" w14:textId="77777777" w:rsidR="005C1450" w:rsidRPr="001F2E47" w:rsidRDefault="005C1450" w:rsidP="005C1450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4F01ED1" w14:textId="77777777" w:rsidR="005C1450" w:rsidRPr="001F2E47" w:rsidRDefault="005C1450" w:rsidP="005C145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F2E47">
        <w:rPr>
          <w:rFonts w:ascii="Times New Roman" w:eastAsia="Times New Roman" w:hAnsi="Times New Roman" w:cs="Times New Roman"/>
          <w:b/>
          <w:bCs/>
          <w:sz w:val="24"/>
          <w:szCs w:val="24"/>
        </w:rPr>
        <w:t>V.</w:t>
      </w:r>
    </w:p>
    <w:p w14:paraId="5ADAE93A" w14:textId="77777777" w:rsidR="005C1450" w:rsidRPr="001F2E47" w:rsidRDefault="005C1450" w:rsidP="005C1450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B3243D8" w14:textId="77777777" w:rsidR="008C0304" w:rsidRPr="001F2E47" w:rsidRDefault="008C0304" w:rsidP="008C030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2E47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Ova Odluka objavit će se u „Narodnim novinama“.</w:t>
      </w:r>
    </w:p>
    <w:p w14:paraId="72616CEA" w14:textId="77777777" w:rsidR="001C435A" w:rsidRPr="001F2E47" w:rsidRDefault="001C435A" w:rsidP="0066409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E9C36BC" w14:textId="77777777" w:rsidR="005C1450" w:rsidRPr="001F2E47" w:rsidRDefault="005C1450" w:rsidP="0066409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9EC8929" w14:textId="77777777" w:rsidR="005C1450" w:rsidRPr="001F2E47" w:rsidRDefault="005C1450" w:rsidP="005C145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F2E47">
        <w:rPr>
          <w:rFonts w:ascii="Times New Roman" w:eastAsia="Times New Roman" w:hAnsi="Times New Roman" w:cs="Times New Roman"/>
          <w:b/>
          <w:bCs/>
          <w:sz w:val="24"/>
          <w:szCs w:val="24"/>
        </w:rPr>
        <w:t>POPIS DIONICA S DUŽINAMA I ŠIRINAMA KORIDORA S NAKNADOM U ODNOSU NA JEDNOŽILNE I TROŽILNE PODMORSKE KABELE</w:t>
      </w:r>
    </w:p>
    <w:p w14:paraId="3256D2F2" w14:textId="77777777" w:rsidR="005C1450" w:rsidRPr="001F2E47" w:rsidRDefault="005C1450" w:rsidP="005C145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7E75AB7" w14:textId="77777777" w:rsidR="005C1450" w:rsidRPr="001F2E47" w:rsidRDefault="005C1450" w:rsidP="005C1450">
      <w:pPr>
        <w:pStyle w:val="ListParagraph"/>
        <w:numPr>
          <w:ilvl w:val="0"/>
          <w:numId w:val="9"/>
        </w:numPr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F2E47">
        <w:rPr>
          <w:rFonts w:ascii="Times New Roman" w:eastAsia="Times New Roman" w:hAnsi="Times New Roman" w:cs="Times New Roman"/>
          <w:b/>
          <w:bCs/>
          <w:sz w:val="24"/>
          <w:szCs w:val="24"/>
        </w:rPr>
        <w:t>jednožilni kabeli</w:t>
      </w:r>
      <w:r w:rsidRPr="001F2E47">
        <w:rPr>
          <w:rFonts w:ascii="Times New Roman" w:eastAsia="Times New Roman" w:hAnsi="Times New Roman" w:cs="Times New Roman"/>
          <w:bCs/>
          <w:sz w:val="24"/>
          <w:szCs w:val="24"/>
        </w:rPr>
        <w:t xml:space="preserve"> (položene 3 žile)</w:t>
      </w:r>
      <w:r w:rsidRPr="001F2E47">
        <w:rPr>
          <w:rFonts w:ascii="Times New Roman" w:hAnsi="Times New Roman" w:cs="Times New Roman"/>
          <w:sz w:val="24"/>
          <w:szCs w:val="24"/>
        </w:rPr>
        <w:t xml:space="preserve"> pri čemu se kao </w:t>
      </w:r>
      <w:r w:rsidRPr="001F2E47">
        <w:rPr>
          <w:rFonts w:ascii="Times New Roman" w:eastAsia="Times New Roman" w:hAnsi="Times New Roman" w:cs="Times New Roman"/>
          <w:bCs/>
          <w:sz w:val="24"/>
          <w:szCs w:val="24"/>
        </w:rPr>
        <w:t>širina koridora uzima 1 m za svaku žilu jednožilnog kabela, odnosno ukupno 3 m:</w:t>
      </w:r>
    </w:p>
    <w:p w14:paraId="118FFF4A" w14:textId="77777777" w:rsidR="005C1450" w:rsidRPr="001F2E47" w:rsidRDefault="005C1450" w:rsidP="005C1450">
      <w:pPr>
        <w:pStyle w:val="ListParagrap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="421" w:tblpY="-68"/>
        <w:tblW w:w="8642" w:type="dxa"/>
        <w:tblLook w:val="04A0" w:firstRow="1" w:lastRow="0" w:firstColumn="1" w:lastColumn="0" w:noHBand="0" w:noVBand="1"/>
      </w:tblPr>
      <w:tblGrid>
        <w:gridCol w:w="2809"/>
        <w:gridCol w:w="709"/>
        <w:gridCol w:w="1274"/>
        <w:gridCol w:w="1132"/>
        <w:gridCol w:w="1170"/>
        <w:gridCol w:w="1548"/>
      </w:tblGrid>
      <w:tr w:rsidR="005C1450" w:rsidRPr="001F2E47" w14:paraId="42B75419" w14:textId="77777777" w:rsidTr="009F6435">
        <w:tc>
          <w:tcPr>
            <w:tcW w:w="2809" w:type="dxa"/>
          </w:tcPr>
          <w:p w14:paraId="5C41876F" w14:textId="77777777" w:rsidR="005C1450" w:rsidRPr="001F2E47" w:rsidRDefault="005C1450" w:rsidP="009F6435">
            <w:pPr>
              <w:pStyle w:val="ListParagraph"/>
              <w:ind w:left="0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1F2E47">
              <w:rPr>
                <w:rFonts w:ascii="Times New Roman" w:eastAsia="Times New Roman" w:hAnsi="Times New Roman" w:cs="Times New Roman"/>
                <w:bCs/>
                <w:szCs w:val="24"/>
              </w:rPr>
              <w:t>Dionica jednožilnog kabela</w:t>
            </w:r>
          </w:p>
        </w:tc>
        <w:tc>
          <w:tcPr>
            <w:tcW w:w="709" w:type="dxa"/>
          </w:tcPr>
          <w:p w14:paraId="58F58716" w14:textId="77777777" w:rsidR="005C1450" w:rsidRPr="001F2E47" w:rsidRDefault="005C1450" w:rsidP="009F6435">
            <w:pPr>
              <w:pStyle w:val="ListParagraph"/>
              <w:ind w:left="-122" w:right="-73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1F2E47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Napon </w:t>
            </w:r>
          </w:p>
          <w:p w14:paraId="5E4C480F" w14:textId="77777777" w:rsidR="005C1450" w:rsidRPr="001F2E47" w:rsidRDefault="005C1450" w:rsidP="009F6435">
            <w:pPr>
              <w:pStyle w:val="ListParagraph"/>
              <w:ind w:left="-122" w:right="-73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1F2E47">
              <w:rPr>
                <w:rFonts w:ascii="Times New Roman" w:eastAsia="Times New Roman" w:hAnsi="Times New Roman" w:cs="Times New Roman"/>
                <w:bCs/>
                <w:szCs w:val="24"/>
              </w:rPr>
              <w:t>(kV)</w:t>
            </w:r>
          </w:p>
        </w:tc>
        <w:tc>
          <w:tcPr>
            <w:tcW w:w="1274" w:type="dxa"/>
          </w:tcPr>
          <w:p w14:paraId="2F7544F6" w14:textId="77777777" w:rsidR="005C1450" w:rsidRPr="001F2E47" w:rsidRDefault="005C1450" w:rsidP="009F6435">
            <w:pPr>
              <w:pStyle w:val="ListParagraph"/>
              <w:ind w:left="-122" w:right="-73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1F2E47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Dužina trase (koridora) </w:t>
            </w:r>
          </w:p>
          <w:p w14:paraId="40E35F38" w14:textId="77777777" w:rsidR="005C1450" w:rsidRPr="001F2E47" w:rsidRDefault="005C1450" w:rsidP="009F6435">
            <w:pPr>
              <w:pStyle w:val="ListParagraph"/>
              <w:ind w:left="-122" w:right="-73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1F2E47">
              <w:rPr>
                <w:rFonts w:ascii="Times New Roman" w:eastAsia="Times New Roman" w:hAnsi="Times New Roman" w:cs="Times New Roman"/>
                <w:bCs/>
                <w:szCs w:val="24"/>
              </w:rPr>
              <w:t>(m)</w:t>
            </w:r>
          </w:p>
          <w:p w14:paraId="6DC8B69E" w14:textId="77777777" w:rsidR="005C1450" w:rsidRPr="001F2E47" w:rsidRDefault="005C1450" w:rsidP="009F6435">
            <w:pPr>
              <w:pStyle w:val="ListParagraph"/>
              <w:ind w:left="-122" w:right="-73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  <w:p w14:paraId="4812ABFB" w14:textId="77777777" w:rsidR="005C1450" w:rsidRPr="001F2E47" w:rsidRDefault="005C1450" w:rsidP="009F6435">
            <w:pPr>
              <w:ind w:right="-73"/>
              <w:jc w:val="center"/>
              <w:rPr>
                <w:rFonts w:ascii="Times New Roman" w:eastAsia="Times New Roman" w:hAnsi="Times New Roman" w:cs="Times New Roman"/>
                <w:bCs/>
                <w:i/>
                <w:szCs w:val="24"/>
              </w:rPr>
            </w:pPr>
            <w:r w:rsidRPr="001F2E47">
              <w:rPr>
                <w:rFonts w:ascii="Times New Roman" w:eastAsia="Times New Roman" w:hAnsi="Times New Roman" w:cs="Times New Roman"/>
                <w:bCs/>
                <w:i/>
                <w:sz w:val="20"/>
                <w:szCs w:val="24"/>
              </w:rPr>
              <w:t>(1)</w:t>
            </w:r>
          </w:p>
        </w:tc>
        <w:tc>
          <w:tcPr>
            <w:tcW w:w="1132" w:type="dxa"/>
          </w:tcPr>
          <w:p w14:paraId="0F5C9B45" w14:textId="77777777" w:rsidR="005C1450" w:rsidRPr="001F2E47" w:rsidRDefault="005C1450" w:rsidP="009F6435">
            <w:pPr>
              <w:pStyle w:val="ListParagraph"/>
              <w:ind w:left="-122" w:right="-73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1F2E47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Širina trase (koridora) </w:t>
            </w:r>
          </w:p>
          <w:p w14:paraId="6EBD6CCC" w14:textId="77777777" w:rsidR="005C1450" w:rsidRPr="001F2E47" w:rsidRDefault="005C1450" w:rsidP="009F6435">
            <w:pPr>
              <w:pStyle w:val="ListParagraph"/>
              <w:ind w:left="-122" w:right="-73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1F2E47">
              <w:rPr>
                <w:rFonts w:ascii="Times New Roman" w:eastAsia="Times New Roman" w:hAnsi="Times New Roman" w:cs="Times New Roman"/>
                <w:bCs/>
                <w:szCs w:val="24"/>
              </w:rPr>
              <w:t>(m)</w:t>
            </w:r>
          </w:p>
          <w:p w14:paraId="7403B9EE" w14:textId="77777777" w:rsidR="005C1450" w:rsidRPr="001F2E47" w:rsidRDefault="005C1450" w:rsidP="009F6435">
            <w:pPr>
              <w:pStyle w:val="ListParagraph"/>
              <w:ind w:left="-122" w:right="-73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  <w:p w14:paraId="4E00C7FC" w14:textId="77777777" w:rsidR="005C1450" w:rsidRPr="001F2E47" w:rsidRDefault="005C1450" w:rsidP="009F6435">
            <w:pPr>
              <w:ind w:right="-73"/>
              <w:jc w:val="center"/>
              <w:rPr>
                <w:rFonts w:ascii="Times New Roman" w:eastAsia="Times New Roman" w:hAnsi="Times New Roman" w:cs="Times New Roman"/>
                <w:bCs/>
                <w:i/>
                <w:szCs w:val="24"/>
              </w:rPr>
            </w:pPr>
            <w:r w:rsidRPr="001F2E47">
              <w:rPr>
                <w:rFonts w:ascii="Times New Roman" w:eastAsia="Times New Roman" w:hAnsi="Times New Roman" w:cs="Times New Roman"/>
                <w:bCs/>
                <w:i/>
                <w:sz w:val="20"/>
                <w:szCs w:val="24"/>
              </w:rPr>
              <w:t>(2)</w:t>
            </w:r>
          </w:p>
        </w:tc>
        <w:tc>
          <w:tcPr>
            <w:tcW w:w="1170" w:type="dxa"/>
          </w:tcPr>
          <w:p w14:paraId="0F04F760" w14:textId="77777777" w:rsidR="005C1450" w:rsidRPr="001F2E47" w:rsidRDefault="005C1450" w:rsidP="009F6435">
            <w:pPr>
              <w:pStyle w:val="ListParagraph"/>
              <w:ind w:left="-122" w:right="-73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1F2E47">
              <w:rPr>
                <w:rFonts w:ascii="Times New Roman" w:eastAsia="Times New Roman" w:hAnsi="Times New Roman" w:cs="Times New Roman"/>
                <w:bCs/>
                <w:szCs w:val="24"/>
              </w:rPr>
              <w:t>Koncesijska naknada</w:t>
            </w:r>
          </w:p>
          <w:p w14:paraId="4C92D5C5" w14:textId="77777777" w:rsidR="005C1450" w:rsidRPr="001F2E47" w:rsidRDefault="005C1450" w:rsidP="009F6435">
            <w:pPr>
              <w:pStyle w:val="ListParagraph"/>
              <w:ind w:left="-122" w:right="-73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1F2E47">
              <w:rPr>
                <w:rFonts w:ascii="Times New Roman" w:eastAsia="Times New Roman" w:hAnsi="Times New Roman" w:cs="Times New Roman"/>
                <w:bCs/>
                <w:szCs w:val="24"/>
              </w:rPr>
              <w:t>(</w:t>
            </w:r>
            <w:r w:rsidR="00E4470B" w:rsidRPr="001F2E47">
              <w:rPr>
                <w:rFonts w:ascii="Times New Roman" w:eastAsia="Times New Roman" w:hAnsi="Times New Roman" w:cs="Times New Roman"/>
                <w:bCs/>
                <w:szCs w:val="24"/>
              </w:rPr>
              <w:t>EUR</w:t>
            </w:r>
            <w:r w:rsidRPr="001F2E47">
              <w:rPr>
                <w:rFonts w:ascii="Times New Roman" w:eastAsia="Times New Roman" w:hAnsi="Times New Roman" w:cs="Times New Roman"/>
                <w:bCs/>
                <w:szCs w:val="24"/>
              </w:rPr>
              <w:t>/m</w:t>
            </w:r>
            <w:r w:rsidRPr="001F2E47">
              <w:rPr>
                <w:rFonts w:ascii="Times New Roman" w:eastAsia="Times New Roman" w:hAnsi="Times New Roman" w:cs="Times New Roman"/>
                <w:bCs/>
                <w:szCs w:val="24"/>
                <w:vertAlign w:val="superscript"/>
              </w:rPr>
              <w:t>2</w:t>
            </w:r>
            <w:r w:rsidRPr="001F2E47">
              <w:rPr>
                <w:rFonts w:ascii="Times New Roman" w:eastAsia="Times New Roman" w:hAnsi="Times New Roman" w:cs="Times New Roman"/>
                <w:bCs/>
                <w:szCs w:val="24"/>
              </w:rPr>
              <w:t>)</w:t>
            </w:r>
          </w:p>
          <w:p w14:paraId="381FD3BD" w14:textId="77777777" w:rsidR="005C1450" w:rsidRPr="001F2E47" w:rsidRDefault="005C1450" w:rsidP="009F6435">
            <w:pPr>
              <w:pStyle w:val="ListParagraph"/>
              <w:ind w:left="-122" w:right="-73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4"/>
              </w:rPr>
            </w:pPr>
          </w:p>
          <w:p w14:paraId="380AC616" w14:textId="77777777" w:rsidR="005C1450" w:rsidRPr="001F2E47" w:rsidRDefault="005C1450" w:rsidP="009F6435">
            <w:pPr>
              <w:ind w:right="-73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1F2E47">
              <w:rPr>
                <w:rFonts w:ascii="Times New Roman" w:eastAsia="Times New Roman" w:hAnsi="Times New Roman" w:cs="Times New Roman"/>
                <w:bCs/>
                <w:i/>
                <w:sz w:val="20"/>
                <w:szCs w:val="24"/>
              </w:rPr>
              <w:t>(3)</w:t>
            </w:r>
          </w:p>
        </w:tc>
        <w:tc>
          <w:tcPr>
            <w:tcW w:w="1548" w:type="dxa"/>
          </w:tcPr>
          <w:p w14:paraId="105E1E53" w14:textId="77777777" w:rsidR="005C1450" w:rsidRPr="001F2E47" w:rsidRDefault="005C1450" w:rsidP="009F6435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1F2E47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Iznos naknade </w:t>
            </w:r>
          </w:p>
          <w:p w14:paraId="05BE11F3" w14:textId="77777777" w:rsidR="005C1450" w:rsidRPr="001F2E47" w:rsidRDefault="005C1450" w:rsidP="009F6435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1F2E47">
              <w:rPr>
                <w:rFonts w:ascii="Times New Roman" w:eastAsia="Times New Roman" w:hAnsi="Times New Roman" w:cs="Times New Roman"/>
                <w:bCs/>
                <w:szCs w:val="24"/>
              </w:rPr>
              <w:t>(</w:t>
            </w:r>
            <w:r w:rsidR="00E4470B" w:rsidRPr="001F2E47">
              <w:rPr>
                <w:rFonts w:ascii="Times New Roman" w:eastAsia="Times New Roman" w:hAnsi="Times New Roman" w:cs="Times New Roman"/>
                <w:bCs/>
                <w:szCs w:val="24"/>
              </w:rPr>
              <w:t>EUR</w:t>
            </w:r>
            <w:r w:rsidRPr="001F2E47">
              <w:rPr>
                <w:rFonts w:ascii="Times New Roman" w:eastAsia="Times New Roman" w:hAnsi="Times New Roman" w:cs="Times New Roman"/>
                <w:bCs/>
                <w:szCs w:val="24"/>
              </w:rPr>
              <w:t>)</w:t>
            </w:r>
          </w:p>
          <w:p w14:paraId="67C348CE" w14:textId="77777777" w:rsidR="005C1450" w:rsidRPr="001F2E47" w:rsidRDefault="005C1450" w:rsidP="009F6435">
            <w:pPr>
              <w:pStyle w:val="ListParagraph"/>
              <w:ind w:left="0"/>
              <w:rPr>
                <w:rFonts w:ascii="Times New Roman" w:eastAsia="Times New Roman" w:hAnsi="Times New Roman" w:cs="Times New Roman"/>
                <w:bCs/>
                <w:i/>
                <w:sz w:val="20"/>
                <w:szCs w:val="24"/>
              </w:rPr>
            </w:pPr>
          </w:p>
          <w:p w14:paraId="49CCE326" w14:textId="77777777" w:rsidR="005C1450" w:rsidRPr="001F2E47" w:rsidRDefault="005C1450" w:rsidP="009F6435">
            <w:pPr>
              <w:pStyle w:val="ListParagraph"/>
              <w:ind w:left="0"/>
              <w:rPr>
                <w:rFonts w:ascii="Times New Roman" w:eastAsia="Times New Roman" w:hAnsi="Times New Roman" w:cs="Times New Roman"/>
                <w:bCs/>
                <w:i/>
                <w:sz w:val="20"/>
                <w:szCs w:val="24"/>
              </w:rPr>
            </w:pPr>
          </w:p>
          <w:p w14:paraId="5432FA40" w14:textId="77777777" w:rsidR="005C1450" w:rsidRPr="001F2E47" w:rsidRDefault="005C1450" w:rsidP="009F6435">
            <w:pPr>
              <w:pStyle w:val="ListParagraph"/>
              <w:ind w:left="0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1F2E47">
              <w:rPr>
                <w:rFonts w:ascii="Times New Roman" w:eastAsia="Times New Roman" w:hAnsi="Times New Roman" w:cs="Times New Roman"/>
                <w:bCs/>
                <w:i/>
                <w:sz w:val="20"/>
                <w:szCs w:val="24"/>
              </w:rPr>
              <w:t>(4)= (1)x(2)x(3)</w:t>
            </w:r>
          </w:p>
        </w:tc>
      </w:tr>
      <w:tr w:rsidR="00E4470B" w:rsidRPr="001F2E47" w14:paraId="2A131CD7" w14:textId="77777777" w:rsidTr="009F6435">
        <w:tc>
          <w:tcPr>
            <w:tcW w:w="2809" w:type="dxa"/>
          </w:tcPr>
          <w:p w14:paraId="0E221DAC" w14:textId="77777777" w:rsidR="00E4470B" w:rsidRPr="001F2E47" w:rsidRDefault="00E4470B" w:rsidP="00E4470B">
            <w:pPr>
              <w:pStyle w:val="ListParagraph"/>
              <w:ind w:left="0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1F2E47">
              <w:rPr>
                <w:rFonts w:ascii="Times New Roman" w:eastAsia="Times New Roman" w:hAnsi="Times New Roman" w:cs="Times New Roman"/>
                <w:bCs/>
                <w:szCs w:val="24"/>
              </w:rPr>
              <w:t>Nin (KS Kulina) - Pag (KS Selina)</w:t>
            </w:r>
          </w:p>
        </w:tc>
        <w:tc>
          <w:tcPr>
            <w:tcW w:w="709" w:type="dxa"/>
            <w:vAlign w:val="center"/>
          </w:tcPr>
          <w:p w14:paraId="4DD91A1D" w14:textId="77777777" w:rsidR="00E4470B" w:rsidRPr="001F2E47" w:rsidRDefault="00E4470B" w:rsidP="00E4470B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1F2E47">
              <w:rPr>
                <w:rFonts w:ascii="Times New Roman" w:eastAsia="Times New Roman" w:hAnsi="Times New Roman" w:cs="Times New Roman"/>
                <w:bCs/>
                <w:szCs w:val="24"/>
              </w:rPr>
              <w:t>110</w:t>
            </w:r>
          </w:p>
        </w:tc>
        <w:tc>
          <w:tcPr>
            <w:tcW w:w="1274" w:type="dxa"/>
            <w:vAlign w:val="center"/>
          </w:tcPr>
          <w:p w14:paraId="1CCBA114" w14:textId="77777777" w:rsidR="00E4470B" w:rsidRPr="001F2E47" w:rsidRDefault="00E4470B" w:rsidP="00E4470B">
            <w:pPr>
              <w:pStyle w:val="ListParagraph"/>
              <w:ind w:left="0" w:right="33"/>
              <w:jc w:val="right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1F2E47">
              <w:rPr>
                <w:rFonts w:ascii="Times New Roman" w:eastAsia="Times New Roman" w:hAnsi="Times New Roman" w:cs="Times New Roman"/>
                <w:bCs/>
                <w:szCs w:val="24"/>
              </w:rPr>
              <w:t>2.279,41</w:t>
            </w:r>
          </w:p>
        </w:tc>
        <w:tc>
          <w:tcPr>
            <w:tcW w:w="1132" w:type="dxa"/>
            <w:vAlign w:val="center"/>
          </w:tcPr>
          <w:p w14:paraId="4AEF4E3D" w14:textId="77777777" w:rsidR="00E4470B" w:rsidRPr="001F2E47" w:rsidRDefault="00E4470B" w:rsidP="00E4470B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1F2E47">
              <w:rPr>
                <w:rFonts w:ascii="Times New Roman" w:eastAsia="Times New Roman" w:hAnsi="Times New Roman" w:cs="Times New Roman"/>
                <w:bCs/>
                <w:szCs w:val="24"/>
              </w:rPr>
              <w:t>3</w:t>
            </w:r>
          </w:p>
        </w:tc>
        <w:tc>
          <w:tcPr>
            <w:tcW w:w="1170" w:type="dxa"/>
            <w:vAlign w:val="center"/>
          </w:tcPr>
          <w:p w14:paraId="5999490F" w14:textId="77777777" w:rsidR="00E4470B" w:rsidRPr="001F2E47" w:rsidRDefault="00E4470B" w:rsidP="00E4470B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1F2E47">
              <w:rPr>
                <w:rFonts w:ascii="Times New Roman" w:eastAsia="Times New Roman" w:hAnsi="Times New Roman" w:cs="Times New Roman"/>
                <w:bCs/>
                <w:szCs w:val="24"/>
              </w:rPr>
              <w:t>0,27</w:t>
            </w:r>
          </w:p>
        </w:tc>
        <w:tc>
          <w:tcPr>
            <w:tcW w:w="1548" w:type="dxa"/>
            <w:vAlign w:val="center"/>
          </w:tcPr>
          <w:p w14:paraId="6894A88D" w14:textId="77777777" w:rsidR="00E4470B" w:rsidRPr="001F2E47" w:rsidRDefault="00E4470B" w:rsidP="00E4470B">
            <w:pPr>
              <w:ind w:right="172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2E47">
              <w:rPr>
                <w:rFonts w:ascii="Times New Roman" w:hAnsi="Times New Roman" w:cs="Times New Roman"/>
                <w:color w:val="000000"/>
              </w:rPr>
              <w:t>1.846,32</w:t>
            </w:r>
          </w:p>
        </w:tc>
      </w:tr>
      <w:tr w:rsidR="00E4470B" w:rsidRPr="001F2E47" w14:paraId="20877B02" w14:textId="77777777" w:rsidTr="009F6435">
        <w:tc>
          <w:tcPr>
            <w:tcW w:w="2809" w:type="dxa"/>
          </w:tcPr>
          <w:p w14:paraId="3A4621FF" w14:textId="77777777" w:rsidR="00E4470B" w:rsidRPr="001F2E47" w:rsidRDefault="00E4470B" w:rsidP="00E4470B">
            <w:pPr>
              <w:pStyle w:val="ListParagraph"/>
              <w:ind w:left="0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1F2E47">
              <w:rPr>
                <w:rFonts w:ascii="Times New Roman" w:eastAsia="Times New Roman" w:hAnsi="Times New Roman" w:cs="Times New Roman"/>
                <w:bCs/>
                <w:szCs w:val="24"/>
              </w:rPr>
              <w:t>Nerežišće (TS Dugi Rat) - Brač (KS Lozna mala)</w:t>
            </w:r>
          </w:p>
        </w:tc>
        <w:tc>
          <w:tcPr>
            <w:tcW w:w="709" w:type="dxa"/>
            <w:vAlign w:val="center"/>
          </w:tcPr>
          <w:p w14:paraId="2F930ED3" w14:textId="77777777" w:rsidR="00E4470B" w:rsidRPr="001F2E47" w:rsidRDefault="00E4470B" w:rsidP="00E4470B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1F2E47">
              <w:rPr>
                <w:rFonts w:ascii="Times New Roman" w:eastAsia="Times New Roman" w:hAnsi="Times New Roman" w:cs="Times New Roman"/>
                <w:bCs/>
                <w:szCs w:val="24"/>
              </w:rPr>
              <w:t>110</w:t>
            </w:r>
          </w:p>
        </w:tc>
        <w:tc>
          <w:tcPr>
            <w:tcW w:w="1274" w:type="dxa"/>
            <w:vAlign w:val="center"/>
          </w:tcPr>
          <w:p w14:paraId="37AC90AA" w14:textId="77777777" w:rsidR="00E4470B" w:rsidRPr="001F2E47" w:rsidRDefault="00E4470B" w:rsidP="00E4470B">
            <w:pPr>
              <w:pStyle w:val="ListParagraph"/>
              <w:ind w:left="0" w:right="33"/>
              <w:jc w:val="right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1F2E47">
              <w:rPr>
                <w:rFonts w:ascii="Times New Roman" w:eastAsia="Times New Roman" w:hAnsi="Times New Roman" w:cs="Times New Roman"/>
                <w:bCs/>
                <w:szCs w:val="24"/>
              </w:rPr>
              <w:t>7.068,73</w:t>
            </w:r>
          </w:p>
        </w:tc>
        <w:tc>
          <w:tcPr>
            <w:tcW w:w="1132" w:type="dxa"/>
            <w:vAlign w:val="center"/>
          </w:tcPr>
          <w:p w14:paraId="7236A5B1" w14:textId="77777777" w:rsidR="00E4470B" w:rsidRPr="001F2E47" w:rsidRDefault="00E4470B" w:rsidP="00E4470B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1F2E47">
              <w:rPr>
                <w:rFonts w:ascii="Times New Roman" w:eastAsia="Times New Roman" w:hAnsi="Times New Roman" w:cs="Times New Roman"/>
                <w:bCs/>
                <w:szCs w:val="24"/>
              </w:rPr>
              <w:t>3</w:t>
            </w:r>
          </w:p>
        </w:tc>
        <w:tc>
          <w:tcPr>
            <w:tcW w:w="1170" w:type="dxa"/>
            <w:vAlign w:val="center"/>
          </w:tcPr>
          <w:p w14:paraId="357F72A2" w14:textId="77777777" w:rsidR="00E4470B" w:rsidRPr="001F2E47" w:rsidRDefault="00E4470B" w:rsidP="00E4470B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1F2E47">
              <w:rPr>
                <w:rFonts w:ascii="Times New Roman" w:eastAsia="Times New Roman" w:hAnsi="Times New Roman" w:cs="Times New Roman"/>
                <w:bCs/>
                <w:szCs w:val="24"/>
              </w:rPr>
              <w:t>0,27</w:t>
            </w:r>
          </w:p>
        </w:tc>
        <w:tc>
          <w:tcPr>
            <w:tcW w:w="1548" w:type="dxa"/>
            <w:vAlign w:val="center"/>
          </w:tcPr>
          <w:p w14:paraId="755D8A17" w14:textId="77777777" w:rsidR="00E4470B" w:rsidRPr="001F2E47" w:rsidRDefault="00E4470B" w:rsidP="00E4470B">
            <w:pPr>
              <w:ind w:right="172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2E47">
              <w:rPr>
                <w:rFonts w:ascii="Times New Roman" w:hAnsi="Times New Roman" w:cs="Times New Roman"/>
                <w:color w:val="000000"/>
              </w:rPr>
              <w:t>5.725,67</w:t>
            </w:r>
          </w:p>
        </w:tc>
      </w:tr>
      <w:tr w:rsidR="00E4470B" w:rsidRPr="001F2E47" w14:paraId="0822200B" w14:textId="77777777" w:rsidTr="009F6435">
        <w:tc>
          <w:tcPr>
            <w:tcW w:w="2809" w:type="dxa"/>
          </w:tcPr>
          <w:p w14:paraId="0886CFE0" w14:textId="77777777" w:rsidR="00E4470B" w:rsidRPr="001F2E47" w:rsidRDefault="00E4470B" w:rsidP="00E4470B">
            <w:pPr>
              <w:pStyle w:val="ListParagraph"/>
              <w:ind w:left="0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1F2E47">
              <w:rPr>
                <w:rFonts w:ascii="Times New Roman" w:eastAsia="Times New Roman" w:hAnsi="Times New Roman" w:cs="Times New Roman"/>
                <w:bCs/>
                <w:szCs w:val="24"/>
              </w:rPr>
              <w:t>Rab (KS Vašibaka) - Pag (KS Deda)</w:t>
            </w:r>
          </w:p>
        </w:tc>
        <w:tc>
          <w:tcPr>
            <w:tcW w:w="709" w:type="dxa"/>
            <w:vAlign w:val="center"/>
          </w:tcPr>
          <w:p w14:paraId="36E1772D" w14:textId="77777777" w:rsidR="00E4470B" w:rsidRPr="001F2E47" w:rsidRDefault="00E4470B" w:rsidP="00E4470B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1F2E47">
              <w:rPr>
                <w:rFonts w:ascii="Times New Roman" w:eastAsia="Times New Roman" w:hAnsi="Times New Roman" w:cs="Times New Roman"/>
                <w:bCs/>
                <w:szCs w:val="24"/>
              </w:rPr>
              <w:t>110</w:t>
            </w:r>
          </w:p>
        </w:tc>
        <w:tc>
          <w:tcPr>
            <w:tcW w:w="1274" w:type="dxa"/>
            <w:vAlign w:val="center"/>
          </w:tcPr>
          <w:p w14:paraId="02A5D909" w14:textId="77777777" w:rsidR="00E4470B" w:rsidRPr="001F2E47" w:rsidRDefault="00E4470B" w:rsidP="00E4470B">
            <w:pPr>
              <w:pStyle w:val="ListParagraph"/>
              <w:ind w:left="0" w:right="33"/>
              <w:jc w:val="right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1F2E47">
              <w:rPr>
                <w:rFonts w:ascii="Times New Roman" w:eastAsia="Times New Roman" w:hAnsi="Times New Roman" w:cs="Times New Roman"/>
                <w:bCs/>
                <w:szCs w:val="24"/>
              </w:rPr>
              <w:t>10.866,00</w:t>
            </w:r>
          </w:p>
        </w:tc>
        <w:tc>
          <w:tcPr>
            <w:tcW w:w="1132" w:type="dxa"/>
            <w:vAlign w:val="center"/>
          </w:tcPr>
          <w:p w14:paraId="2F83E006" w14:textId="77777777" w:rsidR="00E4470B" w:rsidRPr="001F2E47" w:rsidRDefault="00E4470B" w:rsidP="00E4470B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1F2E47">
              <w:rPr>
                <w:rFonts w:ascii="Times New Roman" w:eastAsia="Times New Roman" w:hAnsi="Times New Roman" w:cs="Times New Roman"/>
                <w:bCs/>
                <w:szCs w:val="24"/>
              </w:rPr>
              <w:t>3</w:t>
            </w:r>
          </w:p>
        </w:tc>
        <w:tc>
          <w:tcPr>
            <w:tcW w:w="1170" w:type="dxa"/>
            <w:vAlign w:val="center"/>
          </w:tcPr>
          <w:p w14:paraId="71361108" w14:textId="77777777" w:rsidR="00E4470B" w:rsidRPr="001F2E47" w:rsidRDefault="00E4470B" w:rsidP="00E4470B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1F2E47">
              <w:rPr>
                <w:rFonts w:ascii="Times New Roman" w:eastAsia="Times New Roman" w:hAnsi="Times New Roman" w:cs="Times New Roman"/>
                <w:bCs/>
                <w:szCs w:val="24"/>
              </w:rPr>
              <w:t>0,27</w:t>
            </w:r>
          </w:p>
        </w:tc>
        <w:tc>
          <w:tcPr>
            <w:tcW w:w="1548" w:type="dxa"/>
            <w:vAlign w:val="center"/>
          </w:tcPr>
          <w:p w14:paraId="4238625B" w14:textId="77777777" w:rsidR="00E4470B" w:rsidRPr="001F2E47" w:rsidRDefault="00E4470B" w:rsidP="00E4470B">
            <w:pPr>
              <w:ind w:right="172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2E47">
              <w:rPr>
                <w:rFonts w:ascii="Times New Roman" w:hAnsi="Times New Roman" w:cs="Times New Roman"/>
                <w:color w:val="000000"/>
              </w:rPr>
              <w:t>8.801,46</w:t>
            </w:r>
          </w:p>
        </w:tc>
      </w:tr>
      <w:tr w:rsidR="00E4470B" w:rsidRPr="001F2E47" w14:paraId="184570E5" w14:textId="77777777" w:rsidTr="009F6435">
        <w:tc>
          <w:tcPr>
            <w:tcW w:w="2809" w:type="dxa"/>
          </w:tcPr>
          <w:p w14:paraId="2033F773" w14:textId="77777777" w:rsidR="00E4470B" w:rsidRPr="001F2E47" w:rsidRDefault="00E4470B" w:rsidP="00E4470B">
            <w:pPr>
              <w:pStyle w:val="ListParagraph"/>
              <w:ind w:left="0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1F2E47">
              <w:rPr>
                <w:rFonts w:ascii="Times New Roman" w:eastAsia="Times New Roman" w:hAnsi="Times New Roman" w:cs="Times New Roman"/>
                <w:bCs/>
                <w:szCs w:val="24"/>
              </w:rPr>
              <w:t>Karlobag (KS Koromačina) - Pag (KS Toreta)</w:t>
            </w:r>
          </w:p>
        </w:tc>
        <w:tc>
          <w:tcPr>
            <w:tcW w:w="709" w:type="dxa"/>
            <w:vAlign w:val="center"/>
          </w:tcPr>
          <w:p w14:paraId="04A8CC20" w14:textId="77777777" w:rsidR="00E4470B" w:rsidRPr="001F2E47" w:rsidRDefault="00E4470B" w:rsidP="00E4470B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1F2E47">
              <w:rPr>
                <w:rFonts w:ascii="Times New Roman" w:eastAsia="Times New Roman" w:hAnsi="Times New Roman" w:cs="Times New Roman"/>
                <w:bCs/>
                <w:szCs w:val="24"/>
              </w:rPr>
              <w:t>110</w:t>
            </w:r>
          </w:p>
        </w:tc>
        <w:tc>
          <w:tcPr>
            <w:tcW w:w="1274" w:type="dxa"/>
            <w:vAlign w:val="center"/>
          </w:tcPr>
          <w:p w14:paraId="5AAB96D4" w14:textId="77777777" w:rsidR="00E4470B" w:rsidRPr="001F2E47" w:rsidRDefault="00E4470B" w:rsidP="00E4470B">
            <w:pPr>
              <w:pStyle w:val="ListParagraph"/>
              <w:ind w:left="0" w:right="33"/>
              <w:jc w:val="right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1F2E47">
              <w:rPr>
                <w:rFonts w:ascii="Times New Roman" w:eastAsia="Times New Roman" w:hAnsi="Times New Roman" w:cs="Times New Roman"/>
                <w:bCs/>
                <w:szCs w:val="24"/>
              </w:rPr>
              <w:t>2.333,90</w:t>
            </w:r>
          </w:p>
        </w:tc>
        <w:tc>
          <w:tcPr>
            <w:tcW w:w="1132" w:type="dxa"/>
            <w:vAlign w:val="center"/>
          </w:tcPr>
          <w:p w14:paraId="03C62D7E" w14:textId="77777777" w:rsidR="00E4470B" w:rsidRPr="001F2E47" w:rsidRDefault="00E4470B" w:rsidP="00E4470B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1F2E47">
              <w:rPr>
                <w:rFonts w:ascii="Times New Roman" w:eastAsia="Times New Roman" w:hAnsi="Times New Roman" w:cs="Times New Roman"/>
                <w:bCs/>
                <w:szCs w:val="24"/>
              </w:rPr>
              <w:t>3</w:t>
            </w:r>
          </w:p>
        </w:tc>
        <w:tc>
          <w:tcPr>
            <w:tcW w:w="1170" w:type="dxa"/>
            <w:vAlign w:val="center"/>
          </w:tcPr>
          <w:p w14:paraId="64CBF285" w14:textId="77777777" w:rsidR="00E4470B" w:rsidRPr="001F2E47" w:rsidRDefault="00E4470B" w:rsidP="00E4470B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1F2E47">
              <w:rPr>
                <w:rFonts w:ascii="Times New Roman" w:eastAsia="Times New Roman" w:hAnsi="Times New Roman" w:cs="Times New Roman"/>
                <w:bCs/>
                <w:szCs w:val="24"/>
              </w:rPr>
              <w:t>0,27</w:t>
            </w:r>
          </w:p>
        </w:tc>
        <w:tc>
          <w:tcPr>
            <w:tcW w:w="1548" w:type="dxa"/>
            <w:vAlign w:val="center"/>
          </w:tcPr>
          <w:p w14:paraId="7F23B78C" w14:textId="77777777" w:rsidR="00E4470B" w:rsidRPr="001F2E47" w:rsidRDefault="00E4470B" w:rsidP="00E4470B">
            <w:pPr>
              <w:ind w:right="172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2E47">
              <w:rPr>
                <w:rFonts w:ascii="Times New Roman" w:hAnsi="Times New Roman" w:cs="Times New Roman"/>
                <w:color w:val="000000"/>
              </w:rPr>
              <w:t>1.890,46</w:t>
            </w:r>
          </w:p>
        </w:tc>
      </w:tr>
      <w:tr w:rsidR="00E4470B" w:rsidRPr="001F2E47" w14:paraId="1A049135" w14:textId="77777777" w:rsidTr="009F6435">
        <w:tc>
          <w:tcPr>
            <w:tcW w:w="2809" w:type="dxa"/>
          </w:tcPr>
          <w:p w14:paraId="3B08BE8F" w14:textId="77777777" w:rsidR="00E4470B" w:rsidRPr="001F2E47" w:rsidRDefault="00E4470B" w:rsidP="00E4470B">
            <w:pPr>
              <w:pStyle w:val="ListParagraph"/>
              <w:ind w:left="0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1F2E47">
              <w:rPr>
                <w:rFonts w:ascii="Times New Roman" w:eastAsia="Times New Roman" w:hAnsi="Times New Roman" w:cs="Times New Roman"/>
                <w:bCs/>
                <w:szCs w:val="24"/>
              </w:rPr>
              <w:t>Zadar (KS Bibinje) - Ugljan (KS Kukljica)</w:t>
            </w:r>
          </w:p>
        </w:tc>
        <w:tc>
          <w:tcPr>
            <w:tcW w:w="709" w:type="dxa"/>
            <w:vAlign w:val="center"/>
          </w:tcPr>
          <w:p w14:paraId="598344B8" w14:textId="77777777" w:rsidR="00E4470B" w:rsidRPr="001F2E47" w:rsidRDefault="00E4470B" w:rsidP="00E4470B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1F2E47">
              <w:rPr>
                <w:rFonts w:ascii="Times New Roman" w:eastAsia="Times New Roman" w:hAnsi="Times New Roman" w:cs="Times New Roman"/>
                <w:bCs/>
                <w:szCs w:val="24"/>
              </w:rPr>
              <w:t>110</w:t>
            </w:r>
          </w:p>
        </w:tc>
        <w:tc>
          <w:tcPr>
            <w:tcW w:w="1274" w:type="dxa"/>
            <w:vAlign w:val="center"/>
          </w:tcPr>
          <w:p w14:paraId="1BF03FB5" w14:textId="77777777" w:rsidR="00E4470B" w:rsidRPr="001F2E47" w:rsidRDefault="00E4470B" w:rsidP="00E4470B">
            <w:pPr>
              <w:pStyle w:val="ListParagraph"/>
              <w:ind w:left="0"/>
              <w:jc w:val="right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1F2E47">
              <w:rPr>
                <w:rFonts w:ascii="Times New Roman" w:eastAsia="Times New Roman" w:hAnsi="Times New Roman" w:cs="Times New Roman"/>
                <w:bCs/>
                <w:szCs w:val="24"/>
              </w:rPr>
              <w:t>3.601,88</w:t>
            </w:r>
          </w:p>
        </w:tc>
        <w:tc>
          <w:tcPr>
            <w:tcW w:w="1132" w:type="dxa"/>
            <w:vAlign w:val="center"/>
          </w:tcPr>
          <w:p w14:paraId="6AC8B5B4" w14:textId="77777777" w:rsidR="00E4470B" w:rsidRPr="001F2E47" w:rsidRDefault="00E4470B" w:rsidP="00E4470B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1F2E47">
              <w:rPr>
                <w:rFonts w:ascii="Times New Roman" w:eastAsia="Times New Roman" w:hAnsi="Times New Roman" w:cs="Times New Roman"/>
                <w:bCs/>
                <w:szCs w:val="24"/>
              </w:rPr>
              <w:t>3</w:t>
            </w:r>
          </w:p>
        </w:tc>
        <w:tc>
          <w:tcPr>
            <w:tcW w:w="1170" w:type="dxa"/>
            <w:vAlign w:val="center"/>
          </w:tcPr>
          <w:p w14:paraId="30EFA803" w14:textId="77777777" w:rsidR="00E4470B" w:rsidRPr="001F2E47" w:rsidRDefault="00E4470B" w:rsidP="00E4470B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1F2E47">
              <w:rPr>
                <w:rFonts w:ascii="Times New Roman" w:eastAsia="Times New Roman" w:hAnsi="Times New Roman" w:cs="Times New Roman"/>
                <w:bCs/>
                <w:szCs w:val="24"/>
              </w:rPr>
              <w:t>0,27</w:t>
            </w:r>
          </w:p>
        </w:tc>
        <w:tc>
          <w:tcPr>
            <w:tcW w:w="1548" w:type="dxa"/>
            <w:vAlign w:val="center"/>
          </w:tcPr>
          <w:p w14:paraId="750D4B09" w14:textId="77777777" w:rsidR="00E4470B" w:rsidRPr="001F2E47" w:rsidRDefault="00E4470B" w:rsidP="00E4470B">
            <w:pPr>
              <w:ind w:right="172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2E47">
              <w:rPr>
                <w:rFonts w:ascii="Times New Roman" w:hAnsi="Times New Roman" w:cs="Times New Roman"/>
                <w:color w:val="000000"/>
              </w:rPr>
              <w:t>2.917,52</w:t>
            </w:r>
          </w:p>
        </w:tc>
      </w:tr>
      <w:tr w:rsidR="00E4470B" w:rsidRPr="001F2E47" w14:paraId="0D63514E" w14:textId="77777777" w:rsidTr="009F6435">
        <w:tc>
          <w:tcPr>
            <w:tcW w:w="2809" w:type="dxa"/>
          </w:tcPr>
          <w:p w14:paraId="3C435853" w14:textId="77777777" w:rsidR="00E4470B" w:rsidRPr="001F2E47" w:rsidRDefault="00E4470B" w:rsidP="00E4470B">
            <w:pPr>
              <w:pStyle w:val="ListParagraph"/>
              <w:ind w:left="0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1F2E47">
              <w:rPr>
                <w:rFonts w:ascii="Times New Roman" w:eastAsia="Times New Roman" w:hAnsi="Times New Roman" w:cs="Times New Roman"/>
                <w:bCs/>
                <w:szCs w:val="24"/>
              </w:rPr>
              <w:t>Srima -Prvić</w:t>
            </w:r>
          </w:p>
        </w:tc>
        <w:tc>
          <w:tcPr>
            <w:tcW w:w="709" w:type="dxa"/>
            <w:vAlign w:val="center"/>
          </w:tcPr>
          <w:p w14:paraId="7EA03939" w14:textId="77777777" w:rsidR="00E4470B" w:rsidRPr="001F2E47" w:rsidRDefault="00E4470B" w:rsidP="00E4470B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1F2E47">
              <w:rPr>
                <w:rFonts w:ascii="Times New Roman" w:eastAsia="Times New Roman" w:hAnsi="Times New Roman" w:cs="Times New Roman"/>
                <w:bCs/>
                <w:szCs w:val="24"/>
              </w:rPr>
              <w:t>35</w:t>
            </w:r>
          </w:p>
        </w:tc>
        <w:tc>
          <w:tcPr>
            <w:tcW w:w="1274" w:type="dxa"/>
            <w:vAlign w:val="center"/>
          </w:tcPr>
          <w:p w14:paraId="63C02E13" w14:textId="77777777" w:rsidR="00E4470B" w:rsidRPr="001F2E47" w:rsidRDefault="00E4470B" w:rsidP="00E4470B">
            <w:pPr>
              <w:pStyle w:val="ListParagraph"/>
              <w:ind w:left="0"/>
              <w:jc w:val="right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1F2E47">
              <w:rPr>
                <w:rFonts w:ascii="Times New Roman" w:eastAsia="Times New Roman" w:hAnsi="Times New Roman" w:cs="Times New Roman"/>
                <w:bCs/>
                <w:szCs w:val="24"/>
              </w:rPr>
              <w:t>1.200,00</w:t>
            </w:r>
          </w:p>
        </w:tc>
        <w:tc>
          <w:tcPr>
            <w:tcW w:w="1132" w:type="dxa"/>
            <w:vAlign w:val="center"/>
          </w:tcPr>
          <w:p w14:paraId="5EB47E2B" w14:textId="77777777" w:rsidR="00E4470B" w:rsidRPr="001F2E47" w:rsidRDefault="00E4470B" w:rsidP="00E4470B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1F2E47">
              <w:rPr>
                <w:rFonts w:ascii="Times New Roman" w:eastAsia="Times New Roman" w:hAnsi="Times New Roman" w:cs="Times New Roman"/>
                <w:bCs/>
                <w:szCs w:val="24"/>
              </w:rPr>
              <w:t>3</w:t>
            </w:r>
          </w:p>
        </w:tc>
        <w:tc>
          <w:tcPr>
            <w:tcW w:w="1170" w:type="dxa"/>
            <w:vAlign w:val="center"/>
          </w:tcPr>
          <w:p w14:paraId="4D592DB5" w14:textId="77777777" w:rsidR="00E4470B" w:rsidRPr="001F2E47" w:rsidRDefault="00E4470B" w:rsidP="00E4470B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1F2E47">
              <w:rPr>
                <w:rFonts w:ascii="Times New Roman" w:eastAsia="Times New Roman" w:hAnsi="Times New Roman" w:cs="Times New Roman"/>
                <w:bCs/>
                <w:szCs w:val="24"/>
              </w:rPr>
              <w:t>0,27</w:t>
            </w:r>
          </w:p>
        </w:tc>
        <w:tc>
          <w:tcPr>
            <w:tcW w:w="1548" w:type="dxa"/>
            <w:vAlign w:val="center"/>
          </w:tcPr>
          <w:p w14:paraId="713B5CC8" w14:textId="77777777" w:rsidR="00E4470B" w:rsidRPr="001F2E47" w:rsidRDefault="00E4470B" w:rsidP="00E4470B">
            <w:pPr>
              <w:ind w:right="172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2E47">
              <w:rPr>
                <w:rFonts w:ascii="Times New Roman" w:hAnsi="Times New Roman" w:cs="Times New Roman"/>
                <w:color w:val="000000"/>
              </w:rPr>
              <w:t>972,00</w:t>
            </w:r>
          </w:p>
        </w:tc>
      </w:tr>
      <w:tr w:rsidR="005C1450" w:rsidRPr="001F2E47" w14:paraId="30FD22C2" w14:textId="77777777" w:rsidTr="009F6435">
        <w:trPr>
          <w:trHeight w:val="150"/>
        </w:trPr>
        <w:tc>
          <w:tcPr>
            <w:tcW w:w="7094" w:type="dxa"/>
            <w:gridSpan w:val="5"/>
          </w:tcPr>
          <w:p w14:paraId="3632DF80" w14:textId="77777777" w:rsidR="005C1450" w:rsidRPr="001F2E47" w:rsidRDefault="005C1450" w:rsidP="009F6435">
            <w:pPr>
              <w:pStyle w:val="ListParagraph"/>
              <w:ind w:left="0"/>
              <w:jc w:val="right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1F2E47">
              <w:rPr>
                <w:rFonts w:ascii="Times New Roman" w:eastAsia="Times New Roman" w:hAnsi="Times New Roman" w:cs="Times New Roman"/>
                <w:bCs/>
                <w:szCs w:val="24"/>
              </w:rPr>
              <w:t>Ukupno:</w:t>
            </w:r>
          </w:p>
        </w:tc>
        <w:tc>
          <w:tcPr>
            <w:tcW w:w="1548" w:type="dxa"/>
            <w:vAlign w:val="center"/>
          </w:tcPr>
          <w:p w14:paraId="58B4F3E3" w14:textId="77777777" w:rsidR="005C1450" w:rsidRPr="001F2E47" w:rsidRDefault="00E4470B" w:rsidP="007D6DAD">
            <w:pPr>
              <w:ind w:right="172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2E47">
              <w:rPr>
                <w:rFonts w:ascii="Times New Roman" w:hAnsi="Times New Roman" w:cs="Times New Roman"/>
                <w:color w:val="000000"/>
              </w:rPr>
              <w:t>22.153,4</w:t>
            </w:r>
            <w:r w:rsidR="007D6DAD" w:rsidRPr="001F2E47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</w:tbl>
    <w:p w14:paraId="7A2B3767" w14:textId="77777777" w:rsidR="005C1450" w:rsidRPr="001F2E47" w:rsidRDefault="005C1450" w:rsidP="005C145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6F95CD5" w14:textId="77777777" w:rsidR="005C1450" w:rsidRPr="001F2E47" w:rsidRDefault="005C1450" w:rsidP="005C1450">
      <w:pPr>
        <w:pStyle w:val="ListParagraph"/>
        <w:numPr>
          <w:ilvl w:val="0"/>
          <w:numId w:val="9"/>
        </w:numPr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F2E47">
        <w:rPr>
          <w:rFonts w:ascii="Times New Roman" w:eastAsia="Times New Roman" w:hAnsi="Times New Roman" w:cs="Times New Roman"/>
          <w:b/>
          <w:bCs/>
          <w:sz w:val="24"/>
          <w:szCs w:val="24"/>
        </w:rPr>
        <w:t>trožilni kabeli</w:t>
      </w:r>
      <w:r w:rsidRPr="001F2E47">
        <w:rPr>
          <w:rFonts w:ascii="Times New Roman" w:eastAsia="Times New Roman" w:hAnsi="Times New Roman" w:cs="Times New Roman"/>
          <w:bCs/>
          <w:sz w:val="24"/>
          <w:szCs w:val="24"/>
        </w:rPr>
        <w:t xml:space="preserve"> pri čemu se kao širina koridora uzima 1 m:</w:t>
      </w:r>
    </w:p>
    <w:tbl>
      <w:tblPr>
        <w:tblStyle w:val="TableGrid"/>
        <w:tblpPr w:leftFromText="180" w:rightFromText="180" w:vertAnchor="text" w:horzAnchor="margin" w:tblpX="416" w:tblpY="314"/>
        <w:tblW w:w="8642" w:type="dxa"/>
        <w:tblLook w:val="04A0" w:firstRow="1" w:lastRow="0" w:firstColumn="1" w:lastColumn="0" w:noHBand="0" w:noVBand="1"/>
      </w:tblPr>
      <w:tblGrid>
        <w:gridCol w:w="2809"/>
        <w:gridCol w:w="709"/>
        <w:gridCol w:w="1274"/>
        <w:gridCol w:w="1132"/>
        <w:gridCol w:w="1170"/>
        <w:gridCol w:w="1548"/>
      </w:tblGrid>
      <w:tr w:rsidR="005C1450" w:rsidRPr="001F2E47" w14:paraId="03DF0461" w14:textId="77777777" w:rsidTr="009F6435">
        <w:tc>
          <w:tcPr>
            <w:tcW w:w="2809" w:type="dxa"/>
          </w:tcPr>
          <w:p w14:paraId="076B3F4F" w14:textId="77777777" w:rsidR="005C1450" w:rsidRPr="001F2E47" w:rsidRDefault="005C1450" w:rsidP="009F6435">
            <w:pPr>
              <w:pStyle w:val="ListParagraph"/>
              <w:ind w:left="0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1F2E47">
              <w:rPr>
                <w:rFonts w:ascii="Times New Roman" w:eastAsia="Times New Roman" w:hAnsi="Times New Roman" w:cs="Times New Roman"/>
                <w:bCs/>
                <w:szCs w:val="24"/>
              </w:rPr>
              <w:t>Dionica trožilnog kabela</w:t>
            </w:r>
          </w:p>
        </w:tc>
        <w:tc>
          <w:tcPr>
            <w:tcW w:w="709" w:type="dxa"/>
          </w:tcPr>
          <w:p w14:paraId="38686AB4" w14:textId="77777777" w:rsidR="005C1450" w:rsidRPr="001F2E47" w:rsidRDefault="005C1450" w:rsidP="009F6435">
            <w:pPr>
              <w:pStyle w:val="ListParagraph"/>
              <w:ind w:left="-122" w:right="-73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1F2E47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Napon </w:t>
            </w:r>
          </w:p>
          <w:p w14:paraId="18D24D4A" w14:textId="77777777" w:rsidR="005C1450" w:rsidRPr="001F2E47" w:rsidRDefault="005C1450" w:rsidP="009F6435">
            <w:pPr>
              <w:pStyle w:val="ListParagraph"/>
              <w:ind w:left="-122" w:right="-73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1F2E47">
              <w:rPr>
                <w:rFonts w:ascii="Times New Roman" w:eastAsia="Times New Roman" w:hAnsi="Times New Roman" w:cs="Times New Roman"/>
                <w:bCs/>
                <w:szCs w:val="24"/>
              </w:rPr>
              <w:t>(kV)</w:t>
            </w:r>
          </w:p>
        </w:tc>
        <w:tc>
          <w:tcPr>
            <w:tcW w:w="1274" w:type="dxa"/>
          </w:tcPr>
          <w:p w14:paraId="56EBD7D0" w14:textId="77777777" w:rsidR="005C1450" w:rsidRPr="001F2E47" w:rsidRDefault="005C1450" w:rsidP="009F6435">
            <w:pPr>
              <w:pStyle w:val="ListParagraph"/>
              <w:ind w:left="-122" w:right="-73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1F2E47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Dužina trase (koridora) </w:t>
            </w:r>
          </w:p>
          <w:p w14:paraId="30C32ECA" w14:textId="77777777" w:rsidR="005C1450" w:rsidRPr="001F2E47" w:rsidRDefault="005C1450" w:rsidP="009F6435">
            <w:pPr>
              <w:pStyle w:val="ListParagraph"/>
              <w:ind w:left="-122" w:right="-73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1F2E47">
              <w:rPr>
                <w:rFonts w:ascii="Times New Roman" w:eastAsia="Times New Roman" w:hAnsi="Times New Roman" w:cs="Times New Roman"/>
                <w:bCs/>
                <w:szCs w:val="24"/>
              </w:rPr>
              <w:t>(m)</w:t>
            </w:r>
          </w:p>
          <w:p w14:paraId="4AE6C842" w14:textId="77777777" w:rsidR="005C1450" w:rsidRPr="001F2E47" w:rsidRDefault="005C1450" w:rsidP="009F6435">
            <w:pPr>
              <w:pStyle w:val="ListParagraph"/>
              <w:ind w:left="-122" w:right="-73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  <w:p w14:paraId="129D73C1" w14:textId="77777777" w:rsidR="005C1450" w:rsidRPr="001F2E47" w:rsidRDefault="005C1450" w:rsidP="009F6435">
            <w:pPr>
              <w:ind w:right="-73"/>
              <w:jc w:val="center"/>
              <w:rPr>
                <w:rFonts w:ascii="Times New Roman" w:eastAsia="Times New Roman" w:hAnsi="Times New Roman" w:cs="Times New Roman"/>
                <w:bCs/>
                <w:i/>
                <w:szCs w:val="24"/>
              </w:rPr>
            </w:pPr>
            <w:r w:rsidRPr="001F2E47">
              <w:rPr>
                <w:rFonts w:ascii="Times New Roman" w:eastAsia="Times New Roman" w:hAnsi="Times New Roman" w:cs="Times New Roman"/>
                <w:bCs/>
                <w:i/>
                <w:sz w:val="20"/>
                <w:szCs w:val="24"/>
              </w:rPr>
              <w:t>(1)</w:t>
            </w:r>
          </w:p>
        </w:tc>
        <w:tc>
          <w:tcPr>
            <w:tcW w:w="1132" w:type="dxa"/>
          </w:tcPr>
          <w:p w14:paraId="3D6E7C8B" w14:textId="77777777" w:rsidR="005C1450" w:rsidRPr="001F2E47" w:rsidRDefault="005C1450" w:rsidP="009F6435">
            <w:pPr>
              <w:pStyle w:val="ListParagraph"/>
              <w:ind w:left="-122" w:right="-73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1F2E47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Širina trase (koridora) </w:t>
            </w:r>
          </w:p>
          <w:p w14:paraId="52ACBAA2" w14:textId="77777777" w:rsidR="005C1450" w:rsidRPr="001F2E47" w:rsidRDefault="005C1450" w:rsidP="009F6435">
            <w:pPr>
              <w:pStyle w:val="ListParagraph"/>
              <w:ind w:left="-122" w:right="-73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1F2E47">
              <w:rPr>
                <w:rFonts w:ascii="Times New Roman" w:eastAsia="Times New Roman" w:hAnsi="Times New Roman" w:cs="Times New Roman"/>
                <w:bCs/>
                <w:szCs w:val="24"/>
              </w:rPr>
              <w:t>(m)</w:t>
            </w:r>
          </w:p>
          <w:p w14:paraId="4780C666" w14:textId="77777777" w:rsidR="005C1450" w:rsidRPr="001F2E47" w:rsidRDefault="005C1450" w:rsidP="009F6435">
            <w:pPr>
              <w:pStyle w:val="ListParagraph"/>
              <w:ind w:left="-122" w:right="-73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  <w:p w14:paraId="3247FFF6" w14:textId="77777777" w:rsidR="005C1450" w:rsidRPr="001F2E47" w:rsidRDefault="005C1450" w:rsidP="009F6435">
            <w:pPr>
              <w:ind w:right="-73"/>
              <w:jc w:val="center"/>
              <w:rPr>
                <w:rFonts w:ascii="Times New Roman" w:eastAsia="Times New Roman" w:hAnsi="Times New Roman" w:cs="Times New Roman"/>
                <w:bCs/>
                <w:i/>
                <w:szCs w:val="24"/>
              </w:rPr>
            </w:pPr>
            <w:r w:rsidRPr="001F2E47">
              <w:rPr>
                <w:rFonts w:ascii="Times New Roman" w:eastAsia="Times New Roman" w:hAnsi="Times New Roman" w:cs="Times New Roman"/>
                <w:bCs/>
                <w:i/>
                <w:sz w:val="20"/>
                <w:szCs w:val="24"/>
              </w:rPr>
              <w:t>(2)</w:t>
            </w:r>
          </w:p>
        </w:tc>
        <w:tc>
          <w:tcPr>
            <w:tcW w:w="1170" w:type="dxa"/>
          </w:tcPr>
          <w:p w14:paraId="0F335018" w14:textId="77777777" w:rsidR="005C1450" w:rsidRPr="001F2E47" w:rsidRDefault="005C1450" w:rsidP="009F6435">
            <w:pPr>
              <w:pStyle w:val="ListParagraph"/>
              <w:ind w:left="-122" w:right="-73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1F2E47">
              <w:rPr>
                <w:rFonts w:ascii="Times New Roman" w:eastAsia="Times New Roman" w:hAnsi="Times New Roman" w:cs="Times New Roman"/>
                <w:bCs/>
                <w:szCs w:val="24"/>
              </w:rPr>
              <w:t>Koncesijska naknada</w:t>
            </w:r>
          </w:p>
          <w:p w14:paraId="3E946663" w14:textId="77777777" w:rsidR="005C1450" w:rsidRPr="001F2E47" w:rsidRDefault="005C1450" w:rsidP="009F6435">
            <w:pPr>
              <w:pStyle w:val="ListParagraph"/>
              <w:ind w:left="-122" w:right="-73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1F2E47">
              <w:rPr>
                <w:rFonts w:ascii="Times New Roman" w:eastAsia="Times New Roman" w:hAnsi="Times New Roman" w:cs="Times New Roman"/>
                <w:bCs/>
                <w:szCs w:val="24"/>
              </w:rPr>
              <w:t>(</w:t>
            </w:r>
            <w:r w:rsidR="00E4470B" w:rsidRPr="001F2E47">
              <w:rPr>
                <w:rFonts w:ascii="Times New Roman" w:eastAsia="Times New Roman" w:hAnsi="Times New Roman" w:cs="Times New Roman"/>
                <w:bCs/>
                <w:szCs w:val="24"/>
              </w:rPr>
              <w:t>EUR</w:t>
            </w:r>
            <w:r w:rsidRPr="001F2E47">
              <w:rPr>
                <w:rFonts w:ascii="Times New Roman" w:eastAsia="Times New Roman" w:hAnsi="Times New Roman" w:cs="Times New Roman"/>
                <w:bCs/>
                <w:szCs w:val="24"/>
              </w:rPr>
              <w:t>/m</w:t>
            </w:r>
            <w:r w:rsidRPr="001F2E47">
              <w:rPr>
                <w:rFonts w:ascii="Times New Roman" w:eastAsia="Times New Roman" w:hAnsi="Times New Roman" w:cs="Times New Roman"/>
                <w:bCs/>
                <w:szCs w:val="24"/>
                <w:vertAlign w:val="superscript"/>
              </w:rPr>
              <w:t>2</w:t>
            </w:r>
            <w:r w:rsidRPr="001F2E47">
              <w:rPr>
                <w:rFonts w:ascii="Times New Roman" w:eastAsia="Times New Roman" w:hAnsi="Times New Roman" w:cs="Times New Roman"/>
                <w:bCs/>
                <w:szCs w:val="24"/>
              </w:rPr>
              <w:t>)</w:t>
            </w:r>
          </w:p>
          <w:p w14:paraId="5E28AA3F" w14:textId="77777777" w:rsidR="005C1450" w:rsidRPr="001F2E47" w:rsidRDefault="005C1450" w:rsidP="009F6435">
            <w:pPr>
              <w:pStyle w:val="ListParagraph"/>
              <w:ind w:left="-122" w:right="-73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4"/>
              </w:rPr>
            </w:pPr>
          </w:p>
          <w:p w14:paraId="59181B43" w14:textId="77777777" w:rsidR="005C1450" w:rsidRPr="001F2E47" w:rsidRDefault="005C1450" w:rsidP="009F6435">
            <w:pPr>
              <w:ind w:right="-73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1F2E47">
              <w:rPr>
                <w:rFonts w:ascii="Times New Roman" w:eastAsia="Times New Roman" w:hAnsi="Times New Roman" w:cs="Times New Roman"/>
                <w:bCs/>
                <w:i/>
                <w:sz w:val="20"/>
                <w:szCs w:val="24"/>
              </w:rPr>
              <w:t>(3)</w:t>
            </w:r>
          </w:p>
        </w:tc>
        <w:tc>
          <w:tcPr>
            <w:tcW w:w="1548" w:type="dxa"/>
          </w:tcPr>
          <w:p w14:paraId="0CDAB428" w14:textId="77777777" w:rsidR="005C1450" w:rsidRPr="001F2E47" w:rsidRDefault="005C1450" w:rsidP="009F6435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1F2E47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Iznos naknade </w:t>
            </w:r>
          </w:p>
          <w:p w14:paraId="3D3E1BB4" w14:textId="77777777" w:rsidR="005C1450" w:rsidRPr="001F2E47" w:rsidRDefault="005C1450" w:rsidP="009F6435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1F2E47">
              <w:rPr>
                <w:rFonts w:ascii="Times New Roman" w:eastAsia="Times New Roman" w:hAnsi="Times New Roman" w:cs="Times New Roman"/>
                <w:bCs/>
                <w:szCs w:val="24"/>
              </w:rPr>
              <w:t>(</w:t>
            </w:r>
            <w:r w:rsidR="00E4470B" w:rsidRPr="001F2E47">
              <w:rPr>
                <w:rFonts w:ascii="Times New Roman" w:eastAsia="Times New Roman" w:hAnsi="Times New Roman" w:cs="Times New Roman"/>
                <w:bCs/>
                <w:szCs w:val="24"/>
              </w:rPr>
              <w:t>EUR</w:t>
            </w:r>
            <w:r w:rsidRPr="001F2E47">
              <w:rPr>
                <w:rFonts w:ascii="Times New Roman" w:eastAsia="Times New Roman" w:hAnsi="Times New Roman" w:cs="Times New Roman"/>
                <w:bCs/>
                <w:szCs w:val="24"/>
              </w:rPr>
              <w:t>)</w:t>
            </w:r>
          </w:p>
          <w:p w14:paraId="12B99293" w14:textId="77777777" w:rsidR="005C1450" w:rsidRPr="001F2E47" w:rsidRDefault="005C1450" w:rsidP="009F6435">
            <w:pPr>
              <w:pStyle w:val="ListParagraph"/>
              <w:ind w:left="0"/>
              <w:rPr>
                <w:rFonts w:ascii="Times New Roman" w:eastAsia="Times New Roman" w:hAnsi="Times New Roman" w:cs="Times New Roman"/>
                <w:bCs/>
                <w:i/>
                <w:sz w:val="20"/>
                <w:szCs w:val="24"/>
              </w:rPr>
            </w:pPr>
          </w:p>
          <w:p w14:paraId="7438BE22" w14:textId="77777777" w:rsidR="005C1450" w:rsidRPr="001F2E47" w:rsidRDefault="005C1450" w:rsidP="009F6435">
            <w:pPr>
              <w:pStyle w:val="ListParagraph"/>
              <w:ind w:left="0"/>
              <w:rPr>
                <w:rFonts w:ascii="Times New Roman" w:eastAsia="Times New Roman" w:hAnsi="Times New Roman" w:cs="Times New Roman"/>
                <w:bCs/>
                <w:i/>
                <w:sz w:val="20"/>
                <w:szCs w:val="24"/>
              </w:rPr>
            </w:pPr>
          </w:p>
          <w:p w14:paraId="3FE3090D" w14:textId="77777777" w:rsidR="005C1450" w:rsidRPr="001F2E47" w:rsidRDefault="005C1450" w:rsidP="009F6435">
            <w:pPr>
              <w:pStyle w:val="ListParagraph"/>
              <w:ind w:left="0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1F2E47">
              <w:rPr>
                <w:rFonts w:ascii="Times New Roman" w:eastAsia="Times New Roman" w:hAnsi="Times New Roman" w:cs="Times New Roman"/>
                <w:bCs/>
                <w:i/>
                <w:sz w:val="20"/>
                <w:szCs w:val="24"/>
              </w:rPr>
              <w:t>(4)= (1)x(2)x(3)</w:t>
            </w:r>
          </w:p>
        </w:tc>
      </w:tr>
      <w:tr w:rsidR="00E4470B" w:rsidRPr="001F2E47" w14:paraId="3EE6EB92" w14:textId="77777777" w:rsidTr="009F6435">
        <w:tc>
          <w:tcPr>
            <w:tcW w:w="2809" w:type="dxa"/>
          </w:tcPr>
          <w:p w14:paraId="1DB7A9C0" w14:textId="77777777" w:rsidR="00E4470B" w:rsidRPr="001F2E47" w:rsidRDefault="00E4470B" w:rsidP="00E4470B">
            <w:pPr>
              <w:pStyle w:val="ListParagraph"/>
              <w:ind w:left="0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1F2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Pelješac - Mljet</w:t>
            </w:r>
          </w:p>
        </w:tc>
        <w:tc>
          <w:tcPr>
            <w:tcW w:w="709" w:type="dxa"/>
            <w:vAlign w:val="center"/>
          </w:tcPr>
          <w:p w14:paraId="29F7DA2E" w14:textId="77777777" w:rsidR="00E4470B" w:rsidRPr="001F2E47" w:rsidRDefault="00E4470B" w:rsidP="00E4470B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1F2E47">
              <w:rPr>
                <w:rFonts w:ascii="Times New Roman" w:eastAsia="Times New Roman" w:hAnsi="Times New Roman" w:cs="Times New Roman"/>
                <w:bCs/>
                <w:szCs w:val="24"/>
              </w:rPr>
              <w:t>35</w:t>
            </w:r>
          </w:p>
        </w:tc>
        <w:tc>
          <w:tcPr>
            <w:tcW w:w="1274" w:type="dxa"/>
            <w:vAlign w:val="center"/>
          </w:tcPr>
          <w:p w14:paraId="2479EFBA" w14:textId="77777777" w:rsidR="00E4470B" w:rsidRPr="001F2E47" w:rsidRDefault="00E4470B" w:rsidP="00E4470B">
            <w:pPr>
              <w:pStyle w:val="ListParagraph"/>
              <w:ind w:left="0" w:right="33"/>
              <w:jc w:val="right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1F2E47">
              <w:rPr>
                <w:rFonts w:ascii="Times New Roman" w:eastAsia="Times New Roman" w:hAnsi="Times New Roman" w:cs="Times New Roman"/>
                <w:bCs/>
                <w:szCs w:val="24"/>
              </w:rPr>
              <w:t>15.440,00</w:t>
            </w:r>
          </w:p>
        </w:tc>
        <w:tc>
          <w:tcPr>
            <w:tcW w:w="1132" w:type="dxa"/>
            <w:vAlign w:val="center"/>
          </w:tcPr>
          <w:p w14:paraId="74EE8450" w14:textId="77777777" w:rsidR="00E4470B" w:rsidRPr="001F2E47" w:rsidRDefault="00E4470B" w:rsidP="00E4470B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1F2E47">
              <w:rPr>
                <w:rFonts w:ascii="Times New Roman" w:eastAsia="Times New Roman" w:hAnsi="Times New Roman" w:cs="Times New Roman"/>
                <w:bCs/>
                <w:szCs w:val="24"/>
              </w:rPr>
              <w:t>1</w:t>
            </w:r>
          </w:p>
        </w:tc>
        <w:tc>
          <w:tcPr>
            <w:tcW w:w="1170" w:type="dxa"/>
            <w:vAlign w:val="center"/>
          </w:tcPr>
          <w:p w14:paraId="7D56F7C8" w14:textId="77777777" w:rsidR="00E4470B" w:rsidRPr="001F2E47" w:rsidRDefault="00E4470B" w:rsidP="00E4470B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1F2E47">
              <w:rPr>
                <w:rFonts w:ascii="Times New Roman" w:eastAsia="Times New Roman" w:hAnsi="Times New Roman" w:cs="Times New Roman"/>
                <w:bCs/>
                <w:szCs w:val="24"/>
              </w:rPr>
              <w:t>0,66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0C6CA447" w14:textId="77777777" w:rsidR="00E4470B" w:rsidRPr="001F2E47" w:rsidRDefault="00E4470B" w:rsidP="00E4470B">
            <w:pPr>
              <w:ind w:right="172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2E47">
              <w:rPr>
                <w:rFonts w:ascii="Times New Roman" w:hAnsi="Times New Roman" w:cs="Times New Roman"/>
                <w:color w:val="000000"/>
              </w:rPr>
              <w:t>10.190,40</w:t>
            </w:r>
          </w:p>
        </w:tc>
      </w:tr>
      <w:tr w:rsidR="00E4470B" w:rsidRPr="001F2E47" w14:paraId="213A843A" w14:textId="77777777" w:rsidTr="00B1133D">
        <w:tc>
          <w:tcPr>
            <w:tcW w:w="2809" w:type="dxa"/>
          </w:tcPr>
          <w:p w14:paraId="3BE80739" w14:textId="77777777" w:rsidR="00E4470B" w:rsidRPr="001F2E47" w:rsidRDefault="00E4470B" w:rsidP="00E4470B">
            <w:pPr>
              <w:pStyle w:val="ListParagraph"/>
              <w:ind w:left="0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1F2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Korčula - Lastovo</w:t>
            </w:r>
          </w:p>
        </w:tc>
        <w:tc>
          <w:tcPr>
            <w:tcW w:w="709" w:type="dxa"/>
            <w:vAlign w:val="center"/>
          </w:tcPr>
          <w:p w14:paraId="4F69DE9D" w14:textId="77777777" w:rsidR="00E4470B" w:rsidRPr="001F2E47" w:rsidRDefault="00E4470B" w:rsidP="00E4470B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1F2E47">
              <w:rPr>
                <w:rFonts w:ascii="Times New Roman" w:eastAsia="Times New Roman" w:hAnsi="Times New Roman" w:cs="Times New Roman"/>
                <w:bCs/>
                <w:szCs w:val="24"/>
              </w:rPr>
              <w:t>35</w:t>
            </w:r>
          </w:p>
        </w:tc>
        <w:tc>
          <w:tcPr>
            <w:tcW w:w="1274" w:type="dxa"/>
            <w:vAlign w:val="center"/>
          </w:tcPr>
          <w:p w14:paraId="2B8DFCC3" w14:textId="77777777" w:rsidR="00E4470B" w:rsidRPr="001F2E47" w:rsidRDefault="00E4470B" w:rsidP="00E4470B">
            <w:pPr>
              <w:pStyle w:val="ListParagraph"/>
              <w:ind w:left="0" w:right="33"/>
              <w:jc w:val="right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1F2E47">
              <w:rPr>
                <w:rFonts w:ascii="Times New Roman" w:eastAsia="Times New Roman" w:hAnsi="Times New Roman" w:cs="Times New Roman"/>
                <w:bCs/>
                <w:szCs w:val="24"/>
              </w:rPr>
              <w:t>15.910,00</w:t>
            </w:r>
          </w:p>
        </w:tc>
        <w:tc>
          <w:tcPr>
            <w:tcW w:w="1132" w:type="dxa"/>
            <w:vAlign w:val="center"/>
          </w:tcPr>
          <w:p w14:paraId="01268283" w14:textId="77777777" w:rsidR="00E4470B" w:rsidRPr="001F2E47" w:rsidRDefault="00E4470B" w:rsidP="00E4470B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1F2E47">
              <w:rPr>
                <w:rFonts w:ascii="Times New Roman" w:eastAsia="Times New Roman" w:hAnsi="Times New Roman" w:cs="Times New Roman"/>
                <w:bCs/>
                <w:szCs w:val="24"/>
              </w:rPr>
              <w:t>1</w:t>
            </w:r>
          </w:p>
        </w:tc>
        <w:tc>
          <w:tcPr>
            <w:tcW w:w="1170" w:type="dxa"/>
          </w:tcPr>
          <w:p w14:paraId="3D697B83" w14:textId="77777777" w:rsidR="00E4470B" w:rsidRPr="001F2E47" w:rsidRDefault="00E4470B" w:rsidP="00E4470B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1F2E47">
              <w:rPr>
                <w:rFonts w:ascii="Times New Roman" w:eastAsia="Times New Roman" w:hAnsi="Times New Roman" w:cs="Times New Roman"/>
                <w:bCs/>
                <w:szCs w:val="24"/>
              </w:rPr>
              <w:t>0,66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12B4129B" w14:textId="77777777" w:rsidR="00E4470B" w:rsidRPr="001F2E47" w:rsidRDefault="00E4470B" w:rsidP="00E4470B">
            <w:pPr>
              <w:ind w:right="172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2E47">
              <w:rPr>
                <w:rFonts w:ascii="Times New Roman" w:hAnsi="Times New Roman" w:cs="Times New Roman"/>
                <w:color w:val="000000"/>
              </w:rPr>
              <w:t>10.500,60</w:t>
            </w:r>
          </w:p>
        </w:tc>
      </w:tr>
      <w:tr w:rsidR="00E4470B" w:rsidRPr="001F2E47" w14:paraId="4EA39305" w14:textId="77777777" w:rsidTr="00B1133D">
        <w:tc>
          <w:tcPr>
            <w:tcW w:w="2809" w:type="dxa"/>
          </w:tcPr>
          <w:p w14:paraId="5CEF5639" w14:textId="77777777" w:rsidR="00E4470B" w:rsidRPr="001F2E47" w:rsidRDefault="00E4470B" w:rsidP="00E4470B">
            <w:pPr>
              <w:pStyle w:val="ListParagraph"/>
              <w:ind w:left="0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1F2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Ugljan - Dugi Otok</w:t>
            </w:r>
          </w:p>
        </w:tc>
        <w:tc>
          <w:tcPr>
            <w:tcW w:w="709" w:type="dxa"/>
            <w:vAlign w:val="center"/>
          </w:tcPr>
          <w:p w14:paraId="64CBA88A" w14:textId="77777777" w:rsidR="00E4470B" w:rsidRPr="001F2E47" w:rsidRDefault="00E4470B" w:rsidP="00E4470B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1F2E47">
              <w:rPr>
                <w:rFonts w:ascii="Times New Roman" w:eastAsia="Times New Roman" w:hAnsi="Times New Roman" w:cs="Times New Roman"/>
                <w:bCs/>
                <w:szCs w:val="24"/>
              </w:rPr>
              <w:t>35</w:t>
            </w:r>
          </w:p>
        </w:tc>
        <w:tc>
          <w:tcPr>
            <w:tcW w:w="1274" w:type="dxa"/>
            <w:vAlign w:val="center"/>
          </w:tcPr>
          <w:p w14:paraId="740D9C2F" w14:textId="77777777" w:rsidR="00E4470B" w:rsidRPr="001F2E47" w:rsidRDefault="00E4470B" w:rsidP="00E4470B">
            <w:pPr>
              <w:pStyle w:val="ListParagraph"/>
              <w:ind w:left="0" w:right="33"/>
              <w:jc w:val="right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1F2E47">
              <w:rPr>
                <w:rFonts w:ascii="Times New Roman" w:eastAsia="Times New Roman" w:hAnsi="Times New Roman" w:cs="Times New Roman"/>
                <w:bCs/>
                <w:szCs w:val="24"/>
              </w:rPr>
              <w:t>12.560,00</w:t>
            </w:r>
          </w:p>
        </w:tc>
        <w:tc>
          <w:tcPr>
            <w:tcW w:w="1132" w:type="dxa"/>
            <w:vAlign w:val="center"/>
          </w:tcPr>
          <w:p w14:paraId="492DA00C" w14:textId="77777777" w:rsidR="00E4470B" w:rsidRPr="001F2E47" w:rsidRDefault="00E4470B" w:rsidP="00E4470B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1F2E47">
              <w:rPr>
                <w:rFonts w:ascii="Times New Roman" w:eastAsia="Times New Roman" w:hAnsi="Times New Roman" w:cs="Times New Roman"/>
                <w:bCs/>
                <w:szCs w:val="24"/>
              </w:rPr>
              <w:t>1</w:t>
            </w:r>
          </w:p>
        </w:tc>
        <w:tc>
          <w:tcPr>
            <w:tcW w:w="1170" w:type="dxa"/>
          </w:tcPr>
          <w:p w14:paraId="7661D8A1" w14:textId="77777777" w:rsidR="00E4470B" w:rsidRPr="001F2E47" w:rsidRDefault="00E4470B" w:rsidP="00E4470B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1F2E47">
              <w:rPr>
                <w:rFonts w:ascii="Times New Roman" w:eastAsia="Times New Roman" w:hAnsi="Times New Roman" w:cs="Times New Roman"/>
                <w:bCs/>
                <w:szCs w:val="24"/>
              </w:rPr>
              <w:t>0,66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22C08463" w14:textId="77777777" w:rsidR="00E4470B" w:rsidRPr="001F2E47" w:rsidRDefault="00E4470B" w:rsidP="00E4470B">
            <w:pPr>
              <w:ind w:right="172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2E47">
              <w:rPr>
                <w:rFonts w:ascii="Times New Roman" w:hAnsi="Times New Roman" w:cs="Times New Roman"/>
                <w:color w:val="000000"/>
              </w:rPr>
              <w:t>8.289,60</w:t>
            </w:r>
          </w:p>
        </w:tc>
      </w:tr>
      <w:tr w:rsidR="00E4470B" w:rsidRPr="001F2E47" w14:paraId="0AD2B7E7" w14:textId="77777777" w:rsidTr="00B1133D">
        <w:tc>
          <w:tcPr>
            <w:tcW w:w="2809" w:type="dxa"/>
          </w:tcPr>
          <w:p w14:paraId="744C0479" w14:textId="77777777" w:rsidR="00E4470B" w:rsidRPr="001F2E47" w:rsidRDefault="00E4470B" w:rsidP="00E4470B">
            <w:pPr>
              <w:pStyle w:val="ListParagraph"/>
              <w:ind w:left="0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1F2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Lošinj - llovik</w:t>
            </w:r>
          </w:p>
        </w:tc>
        <w:tc>
          <w:tcPr>
            <w:tcW w:w="709" w:type="dxa"/>
            <w:vAlign w:val="center"/>
          </w:tcPr>
          <w:p w14:paraId="2354981C" w14:textId="77777777" w:rsidR="00E4470B" w:rsidRPr="001F2E47" w:rsidRDefault="00E4470B" w:rsidP="00E4470B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1F2E47">
              <w:rPr>
                <w:rFonts w:ascii="Times New Roman" w:eastAsia="Times New Roman" w:hAnsi="Times New Roman" w:cs="Times New Roman"/>
                <w:bCs/>
                <w:szCs w:val="24"/>
              </w:rPr>
              <w:t>35</w:t>
            </w:r>
          </w:p>
        </w:tc>
        <w:tc>
          <w:tcPr>
            <w:tcW w:w="1274" w:type="dxa"/>
            <w:vAlign w:val="center"/>
          </w:tcPr>
          <w:p w14:paraId="7F5C3146" w14:textId="77777777" w:rsidR="00E4470B" w:rsidRPr="001F2E47" w:rsidRDefault="00E4470B" w:rsidP="00E4470B">
            <w:pPr>
              <w:pStyle w:val="ListParagraph"/>
              <w:ind w:left="0" w:right="33"/>
              <w:jc w:val="right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1F2E47">
              <w:rPr>
                <w:rFonts w:ascii="Times New Roman" w:eastAsia="Times New Roman" w:hAnsi="Times New Roman" w:cs="Times New Roman"/>
                <w:bCs/>
                <w:szCs w:val="24"/>
              </w:rPr>
              <w:t>1.820,00</w:t>
            </w:r>
          </w:p>
        </w:tc>
        <w:tc>
          <w:tcPr>
            <w:tcW w:w="1132" w:type="dxa"/>
            <w:vAlign w:val="center"/>
          </w:tcPr>
          <w:p w14:paraId="0EDB5919" w14:textId="77777777" w:rsidR="00E4470B" w:rsidRPr="001F2E47" w:rsidRDefault="00E4470B" w:rsidP="00E4470B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1F2E47">
              <w:rPr>
                <w:rFonts w:ascii="Times New Roman" w:eastAsia="Times New Roman" w:hAnsi="Times New Roman" w:cs="Times New Roman"/>
                <w:bCs/>
                <w:szCs w:val="24"/>
              </w:rPr>
              <w:t>1</w:t>
            </w:r>
          </w:p>
        </w:tc>
        <w:tc>
          <w:tcPr>
            <w:tcW w:w="1170" w:type="dxa"/>
          </w:tcPr>
          <w:p w14:paraId="0FF5C191" w14:textId="77777777" w:rsidR="00E4470B" w:rsidRPr="001F2E47" w:rsidRDefault="00E4470B" w:rsidP="00E4470B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1F2E47">
              <w:rPr>
                <w:rFonts w:ascii="Times New Roman" w:eastAsia="Times New Roman" w:hAnsi="Times New Roman" w:cs="Times New Roman"/>
                <w:bCs/>
                <w:szCs w:val="24"/>
              </w:rPr>
              <w:t>0,66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620F94F7" w14:textId="77777777" w:rsidR="00E4470B" w:rsidRPr="001F2E47" w:rsidRDefault="00E4470B" w:rsidP="00E4470B">
            <w:pPr>
              <w:ind w:right="172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2E47">
              <w:rPr>
                <w:rFonts w:ascii="Times New Roman" w:hAnsi="Times New Roman" w:cs="Times New Roman"/>
                <w:color w:val="000000"/>
              </w:rPr>
              <w:t>1.201,20</w:t>
            </w:r>
          </w:p>
        </w:tc>
      </w:tr>
      <w:tr w:rsidR="00E4470B" w:rsidRPr="001F2E47" w14:paraId="3699315C" w14:textId="77777777" w:rsidTr="00B1133D">
        <w:tc>
          <w:tcPr>
            <w:tcW w:w="2809" w:type="dxa"/>
          </w:tcPr>
          <w:p w14:paraId="50E5C92C" w14:textId="77777777" w:rsidR="00E4470B" w:rsidRPr="001F2E47" w:rsidRDefault="00E4470B" w:rsidP="00E4470B">
            <w:pPr>
              <w:pStyle w:val="ListParagraph"/>
              <w:ind w:left="0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1F2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llovik - Silba</w:t>
            </w:r>
          </w:p>
        </w:tc>
        <w:tc>
          <w:tcPr>
            <w:tcW w:w="709" w:type="dxa"/>
            <w:vAlign w:val="center"/>
          </w:tcPr>
          <w:p w14:paraId="1A6375ED" w14:textId="77777777" w:rsidR="00E4470B" w:rsidRPr="001F2E47" w:rsidRDefault="00E4470B" w:rsidP="00E4470B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1F2E47">
              <w:rPr>
                <w:rFonts w:ascii="Times New Roman" w:eastAsia="Times New Roman" w:hAnsi="Times New Roman" w:cs="Times New Roman"/>
                <w:bCs/>
                <w:szCs w:val="24"/>
              </w:rPr>
              <w:t>35</w:t>
            </w:r>
          </w:p>
        </w:tc>
        <w:tc>
          <w:tcPr>
            <w:tcW w:w="1274" w:type="dxa"/>
            <w:vAlign w:val="center"/>
          </w:tcPr>
          <w:p w14:paraId="74AFCFE0" w14:textId="77777777" w:rsidR="00E4470B" w:rsidRPr="001F2E47" w:rsidRDefault="00E4470B" w:rsidP="00E4470B">
            <w:pPr>
              <w:pStyle w:val="ListParagraph"/>
              <w:ind w:left="0"/>
              <w:jc w:val="right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1F2E47">
              <w:rPr>
                <w:rFonts w:ascii="Times New Roman" w:eastAsia="Times New Roman" w:hAnsi="Times New Roman" w:cs="Times New Roman"/>
                <w:bCs/>
                <w:szCs w:val="24"/>
              </w:rPr>
              <w:t>8.540,00</w:t>
            </w:r>
          </w:p>
        </w:tc>
        <w:tc>
          <w:tcPr>
            <w:tcW w:w="1132" w:type="dxa"/>
            <w:vAlign w:val="center"/>
          </w:tcPr>
          <w:p w14:paraId="17C6A8DB" w14:textId="77777777" w:rsidR="00E4470B" w:rsidRPr="001F2E47" w:rsidRDefault="00E4470B" w:rsidP="00E4470B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1F2E47">
              <w:rPr>
                <w:rFonts w:ascii="Times New Roman" w:eastAsia="Times New Roman" w:hAnsi="Times New Roman" w:cs="Times New Roman"/>
                <w:bCs/>
                <w:szCs w:val="24"/>
              </w:rPr>
              <w:t>1</w:t>
            </w:r>
          </w:p>
        </w:tc>
        <w:tc>
          <w:tcPr>
            <w:tcW w:w="1170" w:type="dxa"/>
          </w:tcPr>
          <w:p w14:paraId="3B48A35D" w14:textId="77777777" w:rsidR="00E4470B" w:rsidRPr="001F2E47" w:rsidRDefault="00E4470B" w:rsidP="00E4470B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1F2E47">
              <w:rPr>
                <w:rFonts w:ascii="Times New Roman" w:eastAsia="Times New Roman" w:hAnsi="Times New Roman" w:cs="Times New Roman"/>
                <w:bCs/>
                <w:szCs w:val="24"/>
              </w:rPr>
              <w:t>0,66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6CAFFD66" w14:textId="77777777" w:rsidR="00E4470B" w:rsidRPr="001F2E47" w:rsidRDefault="00E4470B" w:rsidP="00E4470B">
            <w:pPr>
              <w:ind w:right="172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2E47">
              <w:rPr>
                <w:rFonts w:ascii="Times New Roman" w:hAnsi="Times New Roman" w:cs="Times New Roman"/>
                <w:color w:val="000000"/>
              </w:rPr>
              <w:t>5.636,40</w:t>
            </w:r>
          </w:p>
        </w:tc>
      </w:tr>
      <w:tr w:rsidR="00E4470B" w:rsidRPr="001F2E47" w14:paraId="47A8A02D" w14:textId="77777777" w:rsidTr="00B1133D">
        <w:tc>
          <w:tcPr>
            <w:tcW w:w="2809" w:type="dxa"/>
          </w:tcPr>
          <w:p w14:paraId="2E076147" w14:textId="77777777" w:rsidR="00E4470B" w:rsidRPr="001F2E47" w:rsidRDefault="00E4470B" w:rsidP="00E4470B">
            <w:pPr>
              <w:pStyle w:val="ListParagraph"/>
              <w:ind w:left="0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1F2E47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Brač-Šolta </w:t>
            </w:r>
          </w:p>
        </w:tc>
        <w:tc>
          <w:tcPr>
            <w:tcW w:w="709" w:type="dxa"/>
            <w:vAlign w:val="center"/>
          </w:tcPr>
          <w:p w14:paraId="6C2BA5E0" w14:textId="77777777" w:rsidR="00E4470B" w:rsidRPr="001F2E47" w:rsidRDefault="00E4470B" w:rsidP="00E4470B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1F2E47">
              <w:rPr>
                <w:rFonts w:ascii="Times New Roman" w:eastAsia="Times New Roman" w:hAnsi="Times New Roman" w:cs="Times New Roman"/>
                <w:bCs/>
                <w:szCs w:val="24"/>
              </w:rPr>
              <w:t>35</w:t>
            </w:r>
          </w:p>
        </w:tc>
        <w:tc>
          <w:tcPr>
            <w:tcW w:w="1274" w:type="dxa"/>
            <w:vAlign w:val="center"/>
          </w:tcPr>
          <w:p w14:paraId="61876E58" w14:textId="77777777" w:rsidR="00E4470B" w:rsidRPr="001F2E47" w:rsidRDefault="00E4470B" w:rsidP="00E4470B">
            <w:pPr>
              <w:pStyle w:val="ListParagraph"/>
              <w:ind w:left="0"/>
              <w:jc w:val="right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1F2E47">
              <w:rPr>
                <w:rFonts w:ascii="Times New Roman" w:eastAsia="Times New Roman" w:hAnsi="Times New Roman" w:cs="Times New Roman"/>
                <w:bCs/>
                <w:szCs w:val="24"/>
              </w:rPr>
              <w:t>3.420,00</w:t>
            </w:r>
          </w:p>
        </w:tc>
        <w:tc>
          <w:tcPr>
            <w:tcW w:w="1132" w:type="dxa"/>
            <w:vAlign w:val="center"/>
          </w:tcPr>
          <w:p w14:paraId="23A11C6F" w14:textId="77777777" w:rsidR="00E4470B" w:rsidRPr="001F2E47" w:rsidRDefault="00E4470B" w:rsidP="00E4470B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1F2E47">
              <w:rPr>
                <w:rFonts w:ascii="Times New Roman" w:eastAsia="Times New Roman" w:hAnsi="Times New Roman" w:cs="Times New Roman"/>
                <w:bCs/>
                <w:szCs w:val="24"/>
              </w:rPr>
              <w:t>1</w:t>
            </w:r>
          </w:p>
        </w:tc>
        <w:tc>
          <w:tcPr>
            <w:tcW w:w="1170" w:type="dxa"/>
          </w:tcPr>
          <w:p w14:paraId="76CC8877" w14:textId="77777777" w:rsidR="00E4470B" w:rsidRPr="001F2E47" w:rsidRDefault="00E4470B" w:rsidP="00E4470B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1F2E47">
              <w:rPr>
                <w:rFonts w:ascii="Times New Roman" w:eastAsia="Times New Roman" w:hAnsi="Times New Roman" w:cs="Times New Roman"/>
                <w:bCs/>
                <w:szCs w:val="24"/>
              </w:rPr>
              <w:t>0,66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1F9C3BA3" w14:textId="77777777" w:rsidR="00E4470B" w:rsidRPr="001F2E47" w:rsidRDefault="00E4470B" w:rsidP="00E4470B">
            <w:pPr>
              <w:ind w:right="172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2E47">
              <w:rPr>
                <w:rFonts w:ascii="Times New Roman" w:hAnsi="Times New Roman" w:cs="Times New Roman"/>
                <w:color w:val="000000"/>
              </w:rPr>
              <w:t>2.257,20</w:t>
            </w:r>
          </w:p>
        </w:tc>
      </w:tr>
      <w:tr w:rsidR="00E4470B" w:rsidRPr="001F2E47" w14:paraId="605A9AE6" w14:textId="77777777" w:rsidTr="00B1133D">
        <w:tc>
          <w:tcPr>
            <w:tcW w:w="2809" w:type="dxa"/>
          </w:tcPr>
          <w:p w14:paraId="2B15AE86" w14:textId="77777777" w:rsidR="00E4470B" w:rsidRPr="001F2E47" w:rsidRDefault="00E4470B" w:rsidP="00E4470B">
            <w:pPr>
              <w:pStyle w:val="ListParagraph"/>
              <w:ind w:left="0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1F2E47">
              <w:rPr>
                <w:rFonts w:ascii="Times New Roman" w:eastAsia="Times New Roman" w:hAnsi="Times New Roman" w:cs="Times New Roman"/>
                <w:bCs/>
                <w:szCs w:val="24"/>
              </w:rPr>
              <w:t>Čiovo-Šolta</w:t>
            </w:r>
          </w:p>
        </w:tc>
        <w:tc>
          <w:tcPr>
            <w:tcW w:w="709" w:type="dxa"/>
            <w:vAlign w:val="center"/>
          </w:tcPr>
          <w:p w14:paraId="79D50BCA" w14:textId="77777777" w:rsidR="00E4470B" w:rsidRPr="001F2E47" w:rsidRDefault="00E4470B" w:rsidP="00E4470B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1F2E47">
              <w:rPr>
                <w:rFonts w:ascii="Times New Roman" w:eastAsia="Times New Roman" w:hAnsi="Times New Roman" w:cs="Times New Roman"/>
                <w:bCs/>
                <w:szCs w:val="24"/>
              </w:rPr>
              <w:t>35</w:t>
            </w:r>
          </w:p>
        </w:tc>
        <w:tc>
          <w:tcPr>
            <w:tcW w:w="1274" w:type="dxa"/>
            <w:vAlign w:val="center"/>
          </w:tcPr>
          <w:p w14:paraId="7D323EAA" w14:textId="77777777" w:rsidR="00E4470B" w:rsidRPr="001F2E47" w:rsidRDefault="00E4470B" w:rsidP="00E4470B">
            <w:pPr>
              <w:pStyle w:val="ListParagraph"/>
              <w:ind w:left="0"/>
              <w:jc w:val="right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1F2E47">
              <w:rPr>
                <w:rFonts w:ascii="Times New Roman" w:eastAsia="Times New Roman" w:hAnsi="Times New Roman" w:cs="Times New Roman"/>
                <w:bCs/>
                <w:szCs w:val="24"/>
              </w:rPr>
              <w:t>9.350,00</w:t>
            </w:r>
          </w:p>
        </w:tc>
        <w:tc>
          <w:tcPr>
            <w:tcW w:w="1132" w:type="dxa"/>
            <w:vAlign w:val="center"/>
          </w:tcPr>
          <w:p w14:paraId="0B9AEA62" w14:textId="77777777" w:rsidR="00E4470B" w:rsidRPr="001F2E47" w:rsidRDefault="00E4470B" w:rsidP="00E4470B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1F2E47">
              <w:rPr>
                <w:rFonts w:ascii="Times New Roman" w:eastAsia="Times New Roman" w:hAnsi="Times New Roman" w:cs="Times New Roman"/>
                <w:bCs/>
                <w:szCs w:val="24"/>
              </w:rPr>
              <w:t>1</w:t>
            </w:r>
          </w:p>
        </w:tc>
        <w:tc>
          <w:tcPr>
            <w:tcW w:w="1170" w:type="dxa"/>
          </w:tcPr>
          <w:p w14:paraId="511E775C" w14:textId="77777777" w:rsidR="00E4470B" w:rsidRPr="001F2E47" w:rsidRDefault="00E4470B" w:rsidP="00E4470B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1F2E47">
              <w:rPr>
                <w:rFonts w:ascii="Times New Roman" w:eastAsia="Times New Roman" w:hAnsi="Times New Roman" w:cs="Times New Roman"/>
                <w:bCs/>
                <w:szCs w:val="24"/>
              </w:rPr>
              <w:t>0,66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18D5E262" w14:textId="77777777" w:rsidR="00E4470B" w:rsidRPr="001F2E47" w:rsidRDefault="00E4470B" w:rsidP="00E4470B">
            <w:pPr>
              <w:ind w:right="172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2E47">
              <w:rPr>
                <w:rFonts w:ascii="Times New Roman" w:hAnsi="Times New Roman" w:cs="Times New Roman"/>
                <w:color w:val="000000"/>
              </w:rPr>
              <w:t>6.171,00</w:t>
            </w:r>
          </w:p>
        </w:tc>
      </w:tr>
      <w:tr w:rsidR="00E4470B" w:rsidRPr="001F2E47" w14:paraId="24ED13D9" w14:textId="77777777" w:rsidTr="00B1133D">
        <w:tc>
          <w:tcPr>
            <w:tcW w:w="2809" w:type="dxa"/>
          </w:tcPr>
          <w:p w14:paraId="0EF54678" w14:textId="77777777" w:rsidR="00E4470B" w:rsidRPr="001F2E47" w:rsidRDefault="00E4470B" w:rsidP="00E4470B">
            <w:pPr>
              <w:pStyle w:val="ListParagraph"/>
              <w:ind w:left="0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1F2E47">
              <w:rPr>
                <w:rFonts w:ascii="Times New Roman" w:eastAsia="Times New Roman" w:hAnsi="Times New Roman" w:cs="Times New Roman"/>
                <w:bCs/>
                <w:szCs w:val="24"/>
              </w:rPr>
              <w:t>Hvar-Vis</w:t>
            </w:r>
          </w:p>
        </w:tc>
        <w:tc>
          <w:tcPr>
            <w:tcW w:w="709" w:type="dxa"/>
            <w:vAlign w:val="center"/>
          </w:tcPr>
          <w:p w14:paraId="729D260F" w14:textId="77777777" w:rsidR="00E4470B" w:rsidRPr="001F2E47" w:rsidRDefault="00E4470B" w:rsidP="00E4470B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1F2E47">
              <w:rPr>
                <w:rFonts w:ascii="Times New Roman" w:eastAsia="Times New Roman" w:hAnsi="Times New Roman" w:cs="Times New Roman"/>
                <w:bCs/>
                <w:szCs w:val="24"/>
              </w:rPr>
              <w:t>35</w:t>
            </w:r>
          </w:p>
        </w:tc>
        <w:tc>
          <w:tcPr>
            <w:tcW w:w="1274" w:type="dxa"/>
            <w:vAlign w:val="center"/>
          </w:tcPr>
          <w:p w14:paraId="11C9FDB2" w14:textId="77777777" w:rsidR="00E4470B" w:rsidRPr="001F2E47" w:rsidRDefault="00E4470B" w:rsidP="00E4470B">
            <w:pPr>
              <w:pStyle w:val="ListParagraph"/>
              <w:ind w:left="0"/>
              <w:jc w:val="right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1F2E47">
              <w:rPr>
                <w:rFonts w:ascii="Times New Roman" w:eastAsia="Times New Roman" w:hAnsi="Times New Roman" w:cs="Times New Roman"/>
                <w:bCs/>
                <w:szCs w:val="24"/>
              </w:rPr>
              <w:t>21.080,00</w:t>
            </w:r>
          </w:p>
        </w:tc>
        <w:tc>
          <w:tcPr>
            <w:tcW w:w="1132" w:type="dxa"/>
            <w:vAlign w:val="center"/>
          </w:tcPr>
          <w:p w14:paraId="0D164D0A" w14:textId="77777777" w:rsidR="00E4470B" w:rsidRPr="001F2E47" w:rsidRDefault="00E4470B" w:rsidP="00E4470B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1F2E47">
              <w:rPr>
                <w:rFonts w:ascii="Times New Roman" w:eastAsia="Times New Roman" w:hAnsi="Times New Roman" w:cs="Times New Roman"/>
                <w:bCs/>
                <w:szCs w:val="24"/>
              </w:rPr>
              <w:t>1</w:t>
            </w:r>
          </w:p>
        </w:tc>
        <w:tc>
          <w:tcPr>
            <w:tcW w:w="1170" w:type="dxa"/>
          </w:tcPr>
          <w:p w14:paraId="2B963507" w14:textId="77777777" w:rsidR="00E4470B" w:rsidRPr="001F2E47" w:rsidRDefault="00E4470B" w:rsidP="00E4470B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1F2E47">
              <w:rPr>
                <w:rFonts w:ascii="Times New Roman" w:eastAsia="Times New Roman" w:hAnsi="Times New Roman" w:cs="Times New Roman"/>
                <w:bCs/>
                <w:szCs w:val="24"/>
              </w:rPr>
              <w:t>0,66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3C7D1074" w14:textId="77777777" w:rsidR="00E4470B" w:rsidRPr="001F2E47" w:rsidRDefault="00E4470B" w:rsidP="00E4470B">
            <w:pPr>
              <w:ind w:right="172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2E47">
              <w:rPr>
                <w:rFonts w:ascii="Times New Roman" w:hAnsi="Times New Roman" w:cs="Times New Roman"/>
                <w:color w:val="000000"/>
              </w:rPr>
              <w:t>13.912,80</w:t>
            </w:r>
          </w:p>
        </w:tc>
      </w:tr>
      <w:tr w:rsidR="00E4470B" w:rsidRPr="001F2E47" w14:paraId="02028AED" w14:textId="77777777" w:rsidTr="00B1133D">
        <w:tc>
          <w:tcPr>
            <w:tcW w:w="2809" w:type="dxa"/>
          </w:tcPr>
          <w:p w14:paraId="361F4047" w14:textId="77777777" w:rsidR="00E4470B" w:rsidRPr="001F2E47" w:rsidRDefault="00E4470B" w:rsidP="00E4470B">
            <w:pPr>
              <w:pStyle w:val="ListParagraph"/>
              <w:ind w:left="0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1F2E47">
              <w:rPr>
                <w:rFonts w:ascii="Times New Roman" w:eastAsia="Times New Roman" w:hAnsi="Times New Roman" w:cs="Times New Roman"/>
                <w:bCs/>
                <w:szCs w:val="24"/>
              </w:rPr>
              <w:t>Lošinj-Koludrac</w:t>
            </w:r>
          </w:p>
        </w:tc>
        <w:tc>
          <w:tcPr>
            <w:tcW w:w="709" w:type="dxa"/>
            <w:vAlign w:val="center"/>
          </w:tcPr>
          <w:p w14:paraId="67F1B277" w14:textId="77777777" w:rsidR="00E4470B" w:rsidRPr="001F2E47" w:rsidRDefault="00E4470B" w:rsidP="00E4470B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1F2E47">
              <w:rPr>
                <w:rFonts w:ascii="Times New Roman" w:eastAsia="Times New Roman" w:hAnsi="Times New Roman" w:cs="Times New Roman"/>
                <w:bCs/>
                <w:szCs w:val="24"/>
              </w:rPr>
              <w:t>35</w:t>
            </w:r>
          </w:p>
        </w:tc>
        <w:tc>
          <w:tcPr>
            <w:tcW w:w="1274" w:type="dxa"/>
            <w:vAlign w:val="center"/>
          </w:tcPr>
          <w:p w14:paraId="3E5874CB" w14:textId="77777777" w:rsidR="00E4470B" w:rsidRPr="001F2E47" w:rsidRDefault="00E4470B" w:rsidP="00E4470B">
            <w:pPr>
              <w:pStyle w:val="ListParagraph"/>
              <w:ind w:left="0"/>
              <w:jc w:val="right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1F2E47">
              <w:rPr>
                <w:rFonts w:ascii="Times New Roman" w:eastAsia="Times New Roman" w:hAnsi="Times New Roman" w:cs="Times New Roman"/>
                <w:bCs/>
                <w:szCs w:val="24"/>
              </w:rPr>
              <w:t>600,00</w:t>
            </w:r>
          </w:p>
        </w:tc>
        <w:tc>
          <w:tcPr>
            <w:tcW w:w="1132" w:type="dxa"/>
            <w:vAlign w:val="center"/>
          </w:tcPr>
          <w:p w14:paraId="6285695C" w14:textId="77777777" w:rsidR="00E4470B" w:rsidRPr="001F2E47" w:rsidRDefault="00E4470B" w:rsidP="00E4470B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1F2E47">
              <w:rPr>
                <w:rFonts w:ascii="Times New Roman" w:eastAsia="Times New Roman" w:hAnsi="Times New Roman" w:cs="Times New Roman"/>
                <w:bCs/>
                <w:szCs w:val="24"/>
              </w:rPr>
              <w:t>1</w:t>
            </w:r>
          </w:p>
        </w:tc>
        <w:tc>
          <w:tcPr>
            <w:tcW w:w="1170" w:type="dxa"/>
          </w:tcPr>
          <w:p w14:paraId="3327D18E" w14:textId="77777777" w:rsidR="00E4470B" w:rsidRPr="001F2E47" w:rsidRDefault="00E4470B" w:rsidP="00E4470B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1F2E47">
              <w:rPr>
                <w:rFonts w:ascii="Times New Roman" w:eastAsia="Times New Roman" w:hAnsi="Times New Roman" w:cs="Times New Roman"/>
                <w:bCs/>
                <w:szCs w:val="24"/>
              </w:rPr>
              <w:t>0,66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199EF3FA" w14:textId="77777777" w:rsidR="00E4470B" w:rsidRPr="001F2E47" w:rsidRDefault="00E4470B" w:rsidP="00E4470B">
            <w:pPr>
              <w:ind w:right="172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2E47">
              <w:rPr>
                <w:rFonts w:ascii="Times New Roman" w:hAnsi="Times New Roman" w:cs="Times New Roman"/>
                <w:color w:val="000000"/>
              </w:rPr>
              <w:t>396,00</w:t>
            </w:r>
          </w:p>
        </w:tc>
      </w:tr>
      <w:tr w:rsidR="00E4470B" w:rsidRPr="001F2E47" w14:paraId="50ED369F" w14:textId="77777777" w:rsidTr="00B1133D">
        <w:tc>
          <w:tcPr>
            <w:tcW w:w="2809" w:type="dxa"/>
          </w:tcPr>
          <w:p w14:paraId="3698560D" w14:textId="77777777" w:rsidR="00E4470B" w:rsidRPr="001F2E47" w:rsidRDefault="00E4470B" w:rsidP="00E4470B">
            <w:pPr>
              <w:pStyle w:val="ListParagraph"/>
              <w:ind w:left="0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1F2E47">
              <w:rPr>
                <w:rFonts w:ascii="Times New Roman" w:eastAsia="Times New Roman" w:hAnsi="Times New Roman" w:cs="Times New Roman"/>
                <w:bCs/>
                <w:szCs w:val="24"/>
              </w:rPr>
              <w:t>Koludrac-Lošinj</w:t>
            </w:r>
          </w:p>
        </w:tc>
        <w:tc>
          <w:tcPr>
            <w:tcW w:w="709" w:type="dxa"/>
            <w:vAlign w:val="center"/>
          </w:tcPr>
          <w:p w14:paraId="0D2A1429" w14:textId="77777777" w:rsidR="00E4470B" w:rsidRPr="001F2E47" w:rsidRDefault="00E4470B" w:rsidP="00E4470B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1F2E47">
              <w:rPr>
                <w:rFonts w:ascii="Times New Roman" w:eastAsia="Times New Roman" w:hAnsi="Times New Roman" w:cs="Times New Roman"/>
                <w:bCs/>
                <w:szCs w:val="24"/>
              </w:rPr>
              <w:t>35</w:t>
            </w:r>
          </w:p>
        </w:tc>
        <w:tc>
          <w:tcPr>
            <w:tcW w:w="1274" w:type="dxa"/>
            <w:vAlign w:val="center"/>
          </w:tcPr>
          <w:p w14:paraId="22540E70" w14:textId="77777777" w:rsidR="00E4470B" w:rsidRPr="001F2E47" w:rsidRDefault="00E4470B" w:rsidP="00E4470B">
            <w:pPr>
              <w:pStyle w:val="ListParagraph"/>
              <w:ind w:left="0"/>
              <w:jc w:val="right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1F2E47">
              <w:rPr>
                <w:rFonts w:ascii="Times New Roman" w:eastAsia="Times New Roman" w:hAnsi="Times New Roman" w:cs="Times New Roman"/>
                <w:bCs/>
                <w:szCs w:val="24"/>
              </w:rPr>
              <w:t>200,00</w:t>
            </w:r>
          </w:p>
        </w:tc>
        <w:tc>
          <w:tcPr>
            <w:tcW w:w="1132" w:type="dxa"/>
            <w:vAlign w:val="center"/>
          </w:tcPr>
          <w:p w14:paraId="0DBA923E" w14:textId="77777777" w:rsidR="00E4470B" w:rsidRPr="001F2E47" w:rsidRDefault="00E4470B" w:rsidP="00E4470B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1F2E47">
              <w:rPr>
                <w:rFonts w:ascii="Times New Roman" w:eastAsia="Times New Roman" w:hAnsi="Times New Roman" w:cs="Times New Roman"/>
                <w:bCs/>
                <w:szCs w:val="24"/>
              </w:rPr>
              <w:t>1</w:t>
            </w:r>
          </w:p>
        </w:tc>
        <w:tc>
          <w:tcPr>
            <w:tcW w:w="1170" w:type="dxa"/>
          </w:tcPr>
          <w:p w14:paraId="498906CD" w14:textId="77777777" w:rsidR="00E4470B" w:rsidRPr="001F2E47" w:rsidRDefault="00E4470B" w:rsidP="00E4470B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1F2E47">
              <w:rPr>
                <w:rFonts w:ascii="Times New Roman" w:eastAsia="Times New Roman" w:hAnsi="Times New Roman" w:cs="Times New Roman"/>
                <w:bCs/>
                <w:szCs w:val="24"/>
              </w:rPr>
              <w:t>0,66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28D6BBBE" w14:textId="77777777" w:rsidR="00E4470B" w:rsidRPr="001F2E47" w:rsidRDefault="00E4470B" w:rsidP="00E4470B">
            <w:pPr>
              <w:ind w:right="172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2E47">
              <w:rPr>
                <w:rFonts w:ascii="Times New Roman" w:hAnsi="Times New Roman" w:cs="Times New Roman"/>
                <w:color w:val="000000"/>
              </w:rPr>
              <w:t>132,00</w:t>
            </w:r>
          </w:p>
        </w:tc>
      </w:tr>
      <w:tr w:rsidR="00E4470B" w:rsidRPr="001F2E47" w14:paraId="7B50DEF5" w14:textId="77777777" w:rsidTr="00B1133D">
        <w:tc>
          <w:tcPr>
            <w:tcW w:w="2809" w:type="dxa"/>
          </w:tcPr>
          <w:p w14:paraId="3755605B" w14:textId="77777777" w:rsidR="00E4470B" w:rsidRPr="001F2E47" w:rsidRDefault="00E4470B" w:rsidP="00E4470B">
            <w:pPr>
              <w:pStyle w:val="ListParagraph"/>
              <w:ind w:left="0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1F2E47">
              <w:rPr>
                <w:rFonts w:ascii="Times New Roman" w:eastAsia="Times New Roman" w:hAnsi="Times New Roman" w:cs="Times New Roman"/>
                <w:bCs/>
                <w:szCs w:val="24"/>
              </w:rPr>
              <w:t>Obonjan-Žirje</w:t>
            </w:r>
          </w:p>
        </w:tc>
        <w:tc>
          <w:tcPr>
            <w:tcW w:w="709" w:type="dxa"/>
            <w:vAlign w:val="center"/>
          </w:tcPr>
          <w:p w14:paraId="615E60CB" w14:textId="77777777" w:rsidR="00E4470B" w:rsidRPr="001F2E47" w:rsidRDefault="00E4470B" w:rsidP="00E4470B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1F2E47">
              <w:rPr>
                <w:rFonts w:ascii="Times New Roman" w:eastAsia="Times New Roman" w:hAnsi="Times New Roman" w:cs="Times New Roman"/>
                <w:bCs/>
                <w:szCs w:val="24"/>
              </w:rPr>
              <w:t>35</w:t>
            </w:r>
          </w:p>
        </w:tc>
        <w:tc>
          <w:tcPr>
            <w:tcW w:w="1274" w:type="dxa"/>
            <w:vAlign w:val="center"/>
          </w:tcPr>
          <w:p w14:paraId="7CB42E80" w14:textId="77777777" w:rsidR="00E4470B" w:rsidRPr="001F2E47" w:rsidRDefault="00E4470B" w:rsidP="00E4470B">
            <w:pPr>
              <w:pStyle w:val="ListParagraph"/>
              <w:ind w:left="0"/>
              <w:jc w:val="right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1F2E47">
              <w:rPr>
                <w:rFonts w:ascii="Times New Roman" w:eastAsia="Times New Roman" w:hAnsi="Times New Roman" w:cs="Times New Roman"/>
                <w:bCs/>
                <w:szCs w:val="24"/>
              </w:rPr>
              <w:t>10.300,00</w:t>
            </w:r>
          </w:p>
        </w:tc>
        <w:tc>
          <w:tcPr>
            <w:tcW w:w="1132" w:type="dxa"/>
            <w:vAlign w:val="center"/>
          </w:tcPr>
          <w:p w14:paraId="2768CDC7" w14:textId="77777777" w:rsidR="00E4470B" w:rsidRPr="001F2E47" w:rsidRDefault="00E4470B" w:rsidP="00E4470B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1F2E47">
              <w:rPr>
                <w:rFonts w:ascii="Times New Roman" w:eastAsia="Times New Roman" w:hAnsi="Times New Roman" w:cs="Times New Roman"/>
                <w:bCs/>
                <w:szCs w:val="24"/>
              </w:rPr>
              <w:t>1</w:t>
            </w:r>
          </w:p>
        </w:tc>
        <w:tc>
          <w:tcPr>
            <w:tcW w:w="1170" w:type="dxa"/>
          </w:tcPr>
          <w:p w14:paraId="7AAB06B5" w14:textId="77777777" w:rsidR="00E4470B" w:rsidRPr="001F2E47" w:rsidRDefault="00E4470B" w:rsidP="00E4470B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1F2E47">
              <w:rPr>
                <w:rFonts w:ascii="Times New Roman" w:eastAsia="Times New Roman" w:hAnsi="Times New Roman" w:cs="Times New Roman"/>
                <w:bCs/>
                <w:szCs w:val="24"/>
              </w:rPr>
              <w:t>0,66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0E2D4F88" w14:textId="77777777" w:rsidR="00E4470B" w:rsidRPr="001F2E47" w:rsidRDefault="00E4470B" w:rsidP="00E4470B">
            <w:pPr>
              <w:ind w:right="172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2E47">
              <w:rPr>
                <w:rFonts w:ascii="Times New Roman" w:hAnsi="Times New Roman" w:cs="Times New Roman"/>
                <w:color w:val="000000"/>
              </w:rPr>
              <w:t>6.798,00</w:t>
            </w:r>
          </w:p>
        </w:tc>
      </w:tr>
      <w:tr w:rsidR="005C1450" w:rsidRPr="001F2E47" w14:paraId="2A05F136" w14:textId="77777777" w:rsidTr="009F6435">
        <w:tc>
          <w:tcPr>
            <w:tcW w:w="7094" w:type="dxa"/>
            <w:gridSpan w:val="5"/>
            <w:vAlign w:val="center"/>
          </w:tcPr>
          <w:p w14:paraId="688652F0" w14:textId="77777777" w:rsidR="005C1450" w:rsidRPr="001F2E47" w:rsidRDefault="005C1450" w:rsidP="009F6435">
            <w:pPr>
              <w:pStyle w:val="ListParagraph"/>
              <w:ind w:left="0"/>
              <w:jc w:val="right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1F2E47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Ukupno: 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0428BDCC" w14:textId="77777777" w:rsidR="005C1450" w:rsidRPr="001F2E47" w:rsidRDefault="00E4470B" w:rsidP="00E4470B">
            <w:pPr>
              <w:ind w:right="172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2E47">
              <w:rPr>
                <w:rFonts w:ascii="Times New Roman" w:hAnsi="Times New Roman" w:cs="Times New Roman"/>
                <w:color w:val="000000"/>
              </w:rPr>
              <w:t>65.485,20</w:t>
            </w:r>
          </w:p>
        </w:tc>
      </w:tr>
      <w:tr w:rsidR="005C1450" w:rsidRPr="001F2E47" w14:paraId="392C18D2" w14:textId="77777777" w:rsidTr="009F6435">
        <w:trPr>
          <w:trHeight w:val="516"/>
        </w:trPr>
        <w:tc>
          <w:tcPr>
            <w:tcW w:w="8642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1035DA3" w14:textId="77777777" w:rsidR="005C1450" w:rsidRPr="001F2E47" w:rsidRDefault="005C1450" w:rsidP="009F6435">
            <w:pPr>
              <w:ind w:right="172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5C1450" w:rsidRPr="001F2E47" w14:paraId="45FF23BF" w14:textId="77777777" w:rsidTr="009F6435">
        <w:tc>
          <w:tcPr>
            <w:tcW w:w="7094" w:type="dxa"/>
            <w:gridSpan w:val="5"/>
            <w:vAlign w:val="center"/>
          </w:tcPr>
          <w:p w14:paraId="6BC10BA0" w14:textId="77777777" w:rsidR="005C1450" w:rsidRPr="001F2E47" w:rsidRDefault="005C1450" w:rsidP="009F6435">
            <w:pPr>
              <w:pStyle w:val="ListParagraph"/>
              <w:ind w:left="0"/>
              <w:jc w:val="right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1F2E47">
              <w:rPr>
                <w:rFonts w:ascii="Times New Roman" w:eastAsia="Times New Roman" w:hAnsi="Times New Roman" w:cs="Times New Roman"/>
                <w:bCs/>
                <w:szCs w:val="24"/>
              </w:rPr>
              <w:t>Sveukupno: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67E7E312" w14:textId="77777777" w:rsidR="005C1450" w:rsidRPr="001F2E47" w:rsidRDefault="00E4470B" w:rsidP="001F2E47">
            <w:pPr>
              <w:ind w:right="172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2E47">
              <w:rPr>
                <w:rFonts w:ascii="Times New Roman" w:hAnsi="Times New Roman" w:cs="Times New Roman"/>
                <w:color w:val="000000"/>
              </w:rPr>
              <w:t>87.638,6</w:t>
            </w:r>
            <w:r w:rsidR="001F2E47" w:rsidRPr="001F2E47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</w:tbl>
    <w:p w14:paraId="680B3A0A" w14:textId="77777777" w:rsidR="00D107A5" w:rsidRPr="001F2E47" w:rsidRDefault="00D107A5" w:rsidP="0066409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1BE81CE" w14:textId="77777777" w:rsidR="005C1450" w:rsidRPr="001F2E47" w:rsidRDefault="005C1450" w:rsidP="0066409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4866C17" w14:textId="77777777" w:rsidR="005C1450" w:rsidRPr="001F2E47" w:rsidRDefault="005C1450" w:rsidP="0066409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3ED874C" w14:textId="77777777" w:rsidR="00664090" w:rsidRPr="001F2E47" w:rsidRDefault="00664090" w:rsidP="0066409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F2E47">
        <w:rPr>
          <w:rFonts w:ascii="Times New Roman" w:eastAsia="Times New Roman" w:hAnsi="Times New Roman" w:cs="Times New Roman"/>
          <w:b/>
          <w:bCs/>
          <w:sz w:val="24"/>
          <w:szCs w:val="24"/>
        </w:rPr>
        <w:t>OBRAZLOŽENJE</w:t>
      </w:r>
    </w:p>
    <w:p w14:paraId="0A6C3964" w14:textId="77777777" w:rsidR="00664090" w:rsidRPr="001F2E47" w:rsidRDefault="00664090" w:rsidP="00664090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4E26F71" w14:textId="77777777" w:rsidR="00664090" w:rsidRPr="001F2E47" w:rsidRDefault="00664090" w:rsidP="00664090">
      <w:pPr>
        <w:spacing w:after="24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2E4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Sukladno članku članak 19.  stavku 1. točki 2. Zakona o pomorskom dobru i morskim lukama („Narodne novine“, br. 158/03, 100/04, 141/06, 38/09, 123/11, 56/16 i 98/19) posebnom upotrebom pomorskog dobra smatra se gradnja na pomorskom dobru građevina i drugih objekata infrastrukture (ceste, pruge, vodovodna, kanalizacijska, energetska, telefonska mreža i slično), građevine i drugi objekti za potrebe obrane, unutarnjih poslova, regulaciju rijeka i drugih sličnih infrastrukturnih objekata.</w:t>
      </w:r>
    </w:p>
    <w:p w14:paraId="2DDA3225" w14:textId="77777777" w:rsidR="00664090" w:rsidRPr="001F2E47" w:rsidRDefault="00664090" w:rsidP="00664090">
      <w:pPr>
        <w:spacing w:after="24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2E47">
        <w:rPr>
          <w:rFonts w:ascii="Times New Roman" w:eastAsia="Times New Roman" w:hAnsi="Times New Roman" w:cs="Times New Roman"/>
          <w:color w:val="000000"/>
          <w:sz w:val="24"/>
          <w:szCs w:val="24"/>
        </w:rPr>
        <w:t>Sukladno članku 19. stavku 2. Zakona o pomorskom dobru i morskim lukama odluku o koncesiji za posebnu upotrebu za objekte od državnog značaja donosi Vlada Re</w:t>
      </w:r>
      <w:r w:rsidR="00B44E76" w:rsidRPr="001F2E47">
        <w:rPr>
          <w:rFonts w:ascii="Times New Roman" w:eastAsia="Times New Roman" w:hAnsi="Times New Roman" w:cs="Times New Roman"/>
          <w:color w:val="000000"/>
          <w:sz w:val="24"/>
          <w:szCs w:val="24"/>
        </w:rPr>
        <w:t>publike Hrvatske.</w:t>
      </w:r>
      <w:r w:rsidRPr="001F2E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6C28518" w14:textId="77777777" w:rsidR="00664090" w:rsidRPr="001F2E47" w:rsidRDefault="00664090" w:rsidP="00664090">
      <w:pPr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2E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3. stavak 1. alineja 2. Uredbe o određivanju građevina, drugih zahvata u prostoru i površina državnog i područnog (regionalnog) značaja („Narodne novine“, br. 37/14, 154/14, 30/21 i 75/2022) određuje da su infrastrukturni koridori podmorskih kabela i cjevovoda u teritorijalnom moru Republike Hrvatske, koji prelaze granice epikontinentalnog pojasa i koji prelaze granice dviju ili više županija, od značaja za Republiku Hrvatsku. </w:t>
      </w:r>
    </w:p>
    <w:p w14:paraId="0F78A06B" w14:textId="77777777" w:rsidR="00664090" w:rsidRPr="001F2E47" w:rsidRDefault="00B40BD4" w:rsidP="00664090">
      <w:pPr>
        <w:spacing w:after="24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Člankom 17. stavkom</w:t>
      </w:r>
      <w:r w:rsidR="00664090" w:rsidRPr="001F2E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 Zakona o pomorskom dobru i morskim lukama je određeno da se koncesija za posebnu upotrebu pomorskog dobra daje na zahtjev.</w:t>
      </w:r>
    </w:p>
    <w:p w14:paraId="21AEF347" w14:textId="77777777" w:rsidR="002871CD" w:rsidRPr="001F2E47" w:rsidRDefault="002871CD" w:rsidP="002871CD">
      <w:pPr>
        <w:spacing w:before="120" w:after="24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2E47">
        <w:rPr>
          <w:rFonts w:ascii="Times New Roman" w:eastAsia="Calibri" w:hAnsi="Times New Roman" w:cs="Times New Roman"/>
          <w:sz w:val="24"/>
          <w:szCs w:val="24"/>
        </w:rPr>
        <w:t>Sukladno članku 28. stavku 3. Zakona o pomorskom dobru i morskim lukama, naknada za koncesiju za posebnu upotreb</w:t>
      </w:r>
      <w:r w:rsidR="00B40BD4">
        <w:rPr>
          <w:rFonts w:ascii="Times New Roman" w:eastAsia="Calibri" w:hAnsi="Times New Roman" w:cs="Times New Roman"/>
          <w:sz w:val="24"/>
          <w:szCs w:val="24"/>
        </w:rPr>
        <w:t>u</w:t>
      </w:r>
      <w:r w:rsidRPr="001F2E47">
        <w:rPr>
          <w:rFonts w:ascii="Times New Roman" w:eastAsia="Calibri" w:hAnsi="Times New Roman" w:cs="Times New Roman"/>
          <w:sz w:val="24"/>
          <w:szCs w:val="24"/>
        </w:rPr>
        <w:t xml:space="preserve"> pomorskog dobra određuje se u simboličnom iznosu, osim za koncesije gradnje infrastrukture (vodovodna, kanalizacijska, energetska i telefonska) u kojem slučaju se naknada utvrđuje kao za gospodarsku upotrebu pomorskog dobra, a sastoji se od stalnog i promjenjivog dijela. </w:t>
      </w:r>
    </w:p>
    <w:p w14:paraId="4FB7AC6E" w14:textId="77777777" w:rsidR="00D107A5" w:rsidRPr="001F2E47" w:rsidRDefault="00D107A5" w:rsidP="00D107A5">
      <w:pPr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2E47"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 članku 5. stavku 10. Zakona o tržištu električnom energijom („Narodne novine“, broj 111/21) radi sigurne opskrbe električnom energijom nadležno tijelo koje daje koncesiju na pomorskom dobru daje koncesiju na zahtjev operatoru prijenosnog sustava sukladno prostoru pomorskog dobra koju elektroenergetska infrastruktura zauzima na kopnenom i morskom dijelu pomorskog dobra.</w:t>
      </w:r>
    </w:p>
    <w:p w14:paraId="545ED64B" w14:textId="77777777" w:rsidR="00D107A5" w:rsidRPr="001F2E47" w:rsidRDefault="00D107A5" w:rsidP="00D107A5">
      <w:pPr>
        <w:spacing w:before="120" w:after="24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2E47">
        <w:rPr>
          <w:rFonts w:ascii="Times New Roman" w:eastAsia="Calibri" w:hAnsi="Times New Roman" w:cs="Times New Roman"/>
          <w:sz w:val="24"/>
          <w:szCs w:val="24"/>
        </w:rPr>
        <w:t xml:space="preserve">Prema članku 5. stavku 11. Zakona o tržištu električnom energijom („Narodne novine“, broj 111/21) koncesijska  naknada za elektroenergetsku infrastrukturu na pomorskom dobru plaća se isključivo po kvadratnom metru zauzetog pomorskog dobra. </w:t>
      </w:r>
    </w:p>
    <w:p w14:paraId="554FEF62" w14:textId="77777777" w:rsidR="00D107A5" w:rsidRPr="001F2E47" w:rsidRDefault="001C435A" w:rsidP="001C435A">
      <w:pPr>
        <w:spacing w:before="120" w:after="24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2E47">
        <w:rPr>
          <w:rFonts w:ascii="Times New Roman" w:eastAsia="Calibri" w:hAnsi="Times New Roman" w:cs="Times New Roman"/>
          <w:color w:val="000000"/>
          <w:sz w:val="24"/>
          <w:szCs w:val="24"/>
        </w:rPr>
        <w:t>Odlukom o određivanju iznosa koncesijske naknade za elektroenergetsku infrastrukturu na pomorskom dobru („Narodne novine“ broj 4</w:t>
      </w:r>
      <w:r w:rsidR="005C1450" w:rsidRPr="001F2E47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Pr="001F2E47">
        <w:rPr>
          <w:rFonts w:ascii="Times New Roman" w:eastAsia="Calibri" w:hAnsi="Times New Roman" w:cs="Times New Roman"/>
          <w:color w:val="000000"/>
          <w:sz w:val="24"/>
          <w:szCs w:val="24"/>
        </w:rPr>
        <w:t>/22), određeno je da koncesijska naknada za jednožilne</w:t>
      </w:r>
      <w:r w:rsidRPr="001F2E47">
        <w:t xml:space="preserve"> </w:t>
      </w:r>
      <w:r w:rsidRPr="001F2E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energetske kabele iznosi </w:t>
      </w:r>
      <w:r w:rsidR="00E4470B" w:rsidRPr="001F2E47">
        <w:rPr>
          <w:rFonts w:ascii="Times New Roman" w:eastAsia="Calibri" w:hAnsi="Times New Roman" w:cs="Times New Roman"/>
          <w:color w:val="000000"/>
          <w:sz w:val="24"/>
          <w:szCs w:val="24"/>
        </w:rPr>
        <w:t>0,27</w:t>
      </w:r>
      <w:r w:rsidRPr="001F2E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4470B" w:rsidRPr="001F2E47">
        <w:rPr>
          <w:rFonts w:ascii="Times New Roman" w:eastAsia="Calibri" w:hAnsi="Times New Roman" w:cs="Times New Roman"/>
          <w:color w:val="000000"/>
          <w:sz w:val="24"/>
          <w:szCs w:val="24"/>
        </w:rPr>
        <w:t>EUR</w:t>
      </w:r>
      <w:r w:rsidRPr="001F2E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po metru kvadratnom zauzetog pomorskog dobra, a za trožilne energetske kabele iznosi </w:t>
      </w:r>
      <w:r w:rsidR="00E4470B" w:rsidRPr="001F2E47">
        <w:rPr>
          <w:rFonts w:ascii="Times New Roman" w:eastAsia="Calibri" w:hAnsi="Times New Roman" w:cs="Times New Roman"/>
          <w:color w:val="000000"/>
          <w:sz w:val="24"/>
          <w:szCs w:val="24"/>
        </w:rPr>
        <w:t>0,66</w:t>
      </w:r>
      <w:r w:rsidRPr="001F2E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4470B" w:rsidRPr="001F2E47">
        <w:rPr>
          <w:rFonts w:ascii="Times New Roman" w:eastAsia="Calibri" w:hAnsi="Times New Roman" w:cs="Times New Roman"/>
          <w:color w:val="000000"/>
          <w:sz w:val="24"/>
          <w:szCs w:val="24"/>
        </w:rPr>
        <w:t>EUR</w:t>
      </w:r>
      <w:r w:rsidRPr="001F2E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po metru </w:t>
      </w:r>
      <w:r w:rsidRPr="001F2E47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kvadratnom zauzetog pomorskog dobra. </w:t>
      </w:r>
      <w:r w:rsidR="003C1222" w:rsidRPr="001F2E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Člankom 3. iste Odluke zaduženi su davatelji koncesija Ugovore o koncesiji na pomorskom dobru vezane uz elektroenergetsku infrastrukturu </w:t>
      </w:r>
      <w:r w:rsidR="00B44E76" w:rsidRPr="001F2E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uskladiti </w:t>
      </w:r>
      <w:r w:rsidR="003C1222" w:rsidRPr="001F2E47">
        <w:rPr>
          <w:rFonts w:ascii="Times New Roman" w:eastAsia="Calibri" w:hAnsi="Times New Roman" w:cs="Times New Roman"/>
          <w:color w:val="000000"/>
          <w:sz w:val="24"/>
          <w:szCs w:val="24"/>
        </w:rPr>
        <w:t>s navedenim iznosima.</w:t>
      </w:r>
    </w:p>
    <w:p w14:paraId="769F7145" w14:textId="77777777" w:rsidR="002871CD" w:rsidRPr="001F2E47" w:rsidRDefault="00664090" w:rsidP="00664090">
      <w:pPr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E47">
        <w:rPr>
          <w:rFonts w:ascii="Times New Roman" w:eastAsia="Times New Roman" w:hAnsi="Times New Roman" w:cs="Times New Roman"/>
          <w:sz w:val="24"/>
          <w:szCs w:val="24"/>
        </w:rPr>
        <w:t>Trgovačko društvo Hrvatski ope</w:t>
      </w:r>
      <w:r w:rsidR="00D107A5" w:rsidRPr="001F2E47">
        <w:rPr>
          <w:rFonts w:ascii="Times New Roman" w:eastAsia="Times New Roman" w:hAnsi="Times New Roman" w:cs="Times New Roman"/>
          <w:sz w:val="24"/>
          <w:szCs w:val="24"/>
        </w:rPr>
        <w:t>rator prijenosnog sustava d.d</w:t>
      </w:r>
      <w:r w:rsidRPr="001F2E47">
        <w:rPr>
          <w:rFonts w:ascii="Times New Roman" w:eastAsia="Times New Roman" w:hAnsi="Times New Roman" w:cs="Times New Roman"/>
          <w:sz w:val="24"/>
          <w:szCs w:val="24"/>
        </w:rPr>
        <w:t xml:space="preserve">. podnijelo je dana 18. </w:t>
      </w:r>
      <w:r w:rsidR="00D107A5" w:rsidRPr="001F2E47">
        <w:rPr>
          <w:rFonts w:ascii="Times New Roman" w:eastAsia="Times New Roman" w:hAnsi="Times New Roman" w:cs="Times New Roman"/>
          <w:sz w:val="24"/>
          <w:szCs w:val="24"/>
        </w:rPr>
        <w:t>srpnja</w:t>
      </w:r>
      <w:r w:rsidRPr="001F2E47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D107A5" w:rsidRPr="001F2E4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F2E47">
        <w:rPr>
          <w:rFonts w:ascii="Times New Roman" w:eastAsia="Times New Roman" w:hAnsi="Times New Roman" w:cs="Times New Roman"/>
          <w:sz w:val="24"/>
          <w:szCs w:val="24"/>
        </w:rPr>
        <w:t xml:space="preserve">. godine zahtjev za </w:t>
      </w:r>
      <w:r w:rsidR="00D107A5" w:rsidRPr="001F2E47">
        <w:rPr>
          <w:rFonts w:ascii="Times New Roman" w:eastAsia="Times New Roman" w:hAnsi="Times New Roman" w:cs="Times New Roman"/>
          <w:sz w:val="24"/>
          <w:szCs w:val="24"/>
        </w:rPr>
        <w:t xml:space="preserve">usklađivanjem </w:t>
      </w:r>
      <w:r w:rsidR="00E6588E" w:rsidRPr="001F2E47">
        <w:rPr>
          <w:rFonts w:ascii="Times New Roman" w:eastAsia="Times New Roman" w:hAnsi="Times New Roman" w:cs="Times New Roman"/>
          <w:sz w:val="24"/>
          <w:szCs w:val="24"/>
        </w:rPr>
        <w:t>Odluke o dodjeli koncesije na pomorskom dobru u svrhu polaganja i gospodarskog korištenja podmorskih 110 kV i 35 kV kabela („Narodne novine“, 48/1996</w:t>
      </w:r>
      <w:r w:rsidR="002871CD" w:rsidRPr="001F2E47">
        <w:rPr>
          <w:rFonts w:ascii="Times New Roman" w:eastAsia="Times New Roman" w:hAnsi="Times New Roman" w:cs="Times New Roman"/>
          <w:sz w:val="24"/>
          <w:szCs w:val="24"/>
        </w:rPr>
        <w:t xml:space="preserve"> i 113/2013</w:t>
      </w:r>
      <w:r w:rsidR="006024F3" w:rsidRPr="001F2E47">
        <w:rPr>
          <w:rFonts w:ascii="Times New Roman" w:eastAsia="Times New Roman" w:hAnsi="Times New Roman" w:cs="Times New Roman"/>
          <w:sz w:val="24"/>
          <w:szCs w:val="24"/>
        </w:rPr>
        <w:t xml:space="preserve">) i </w:t>
      </w:r>
      <w:r w:rsidR="002871CD" w:rsidRPr="001F2E47">
        <w:rPr>
          <w:rFonts w:ascii="Times New Roman" w:eastAsia="Times New Roman" w:hAnsi="Times New Roman" w:cs="Times New Roman"/>
          <w:sz w:val="24"/>
          <w:szCs w:val="24"/>
        </w:rPr>
        <w:t>U</w:t>
      </w:r>
      <w:r w:rsidR="00D107A5" w:rsidRPr="001F2E47">
        <w:rPr>
          <w:rFonts w:ascii="Times New Roman" w:eastAsia="Times New Roman" w:hAnsi="Times New Roman" w:cs="Times New Roman"/>
          <w:sz w:val="24"/>
          <w:szCs w:val="24"/>
        </w:rPr>
        <w:t xml:space="preserve">govora </w:t>
      </w:r>
      <w:r w:rsidR="002871CD" w:rsidRPr="001F2E47">
        <w:rPr>
          <w:rFonts w:ascii="Times New Roman" w:eastAsia="Times New Roman" w:hAnsi="Times New Roman" w:cs="Times New Roman"/>
          <w:sz w:val="24"/>
          <w:szCs w:val="24"/>
        </w:rPr>
        <w:t>o koncesiji od 12. lipnja 1996. godine</w:t>
      </w:r>
      <w:r w:rsidR="006024F3" w:rsidRPr="001F2E47">
        <w:rPr>
          <w:rFonts w:ascii="Times New Roman" w:eastAsia="Times New Roman" w:hAnsi="Times New Roman" w:cs="Times New Roman"/>
          <w:sz w:val="24"/>
          <w:szCs w:val="24"/>
        </w:rPr>
        <w:t xml:space="preserve"> te</w:t>
      </w:r>
      <w:r w:rsidR="002871CD" w:rsidRPr="001F2E47">
        <w:rPr>
          <w:rFonts w:ascii="Times New Roman" w:eastAsia="Times New Roman" w:hAnsi="Times New Roman" w:cs="Times New Roman"/>
          <w:sz w:val="24"/>
          <w:szCs w:val="24"/>
        </w:rPr>
        <w:t xml:space="preserve"> Ugovora o prijenosu koncesije od 6. studenog 2013. godine</w:t>
      </w:r>
      <w:r w:rsidR="006024F3" w:rsidRPr="001F2E47">
        <w:rPr>
          <w:rFonts w:ascii="Times New Roman" w:eastAsia="Times New Roman" w:hAnsi="Times New Roman" w:cs="Times New Roman"/>
          <w:sz w:val="24"/>
          <w:szCs w:val="24"/>
        </w:rPr>
        <w:t xml:space="preserve"> (kojim je koncesij</w:t>
      </w:r>
      <w:r w:rsidR="00B40BD4">
        <w:rPr>
          <w:rFonts w:ascii="Times New Roman" w:eastAsia="Times New Roman" w:hAnsi="Times New Roman" w:cs="Times New Roman"/>
          <w:sz w:val="24"/>
          <w:szCs w:val="24"/>
        </w:rPr>
        <w:t>a</w:t>
      </w:r>
      <w:r w:rsidR="006024F3" w:rsidRPr="001F2E47">
        <w:rPr>
          <w:rFonts w:ascii="Times New Roman" w:eastAsia="Times New Roman" w:hAnsi="Times New Roman" w:cs="Times New Roman"/>
          <w:sz w:val="24"/>
          <w:szCs w:val="24"/>
        </w:rPr>
        <w:t xml:space="preserve"> prenesena sa trgovačkog društva HEP d.d. na HOPS d.o.o.) </w:t>
      </w:r>
      <w:r w:rsidR="002871CD" w:rsidRPr="001F2E47">
        <w:rPr>
          <w:rFonts w:ascii="Times New Roman" w:eastAsia="Times New Roman" w:hAnsi="Times New Roman" w:cs="Times New Roman"/>
          <w:sz w:val="24"/>
          <w:szCs w:val="24"/>
        </w:rPr>
        <w:t xml:space="preserve">sa </w:t>
      </w:r>
      <w:r w:rsidR="00D107A5" w:rsidRPr="001F2E47">
        <w:rPr>
          <w:rFonts w:ascii="Times New Roman" w:eastAsia="Times New Roman" w:hAnsi="Times New Roman" w:cs="Times New Roman"/>
          <w:sz w:val="24"/>
          <w:szCs w:val="24"/>
        </w:rPr>
        <w:t>odredbama člank</w:t>
      </w:r>
      <w:r w:rsidR="002871CD" w:rsidRPr="001F2E47">
        <w:rPr>
          <w:rFonts w:ascii="Times New Roman" w:eastAsia="Times New Roman" w:hAnsi="Times New Roman" w:cs="Times New Roman"/>
          <w:sz w:val="24"/>
          <w:szCs w:val="24"/>
        </w:rPr>
        <w:t>a 5. stavaka</w:t>
      </w:r>
      <w:r w:rsidR="00D107A5" w:rsidRPr="001F2E47">
        <w:rPr>
          <w:rFonts w:ascii="Times New Roman" w:eastAsia="Times New Roman" w:hAnsi="Times New Roman" w:cs="Times New Roman"/>
          <w:sz w:val="24"/>
          <w:szCs w:val="24"/>
        </w:rPr>
        <w:t xml:space="preserve"> 10. i 11. Zakona o tržištu električnom energijom</w:t>
      </w:r>
      <w:r w:rsidR="002871CD" w:rsidRPr="001F2E47">
        <w:rPr>
          <w:rFonts w:ascii="Times New Roman" w:hAnsi="Times New Roman" w:cs="Times New Roman"/>
        </w:rPr>
        <w:t xml:space="preserve"> i </w:t>
      </w:r>
      <w:r w:rsidR="00D107A5" w:rsidRPr="001F2E47">
        <w:rPr>
          <w:rFonts w:ascii="Times New Roman" w:eastAsia="Times New Roman" w:hAnsi="Times New Roman" w:cs="Times New Roman"/>
          <w:sz w:val="24"/>
          <w:szCs w:val="24"/>
        </w:rPr>
        <w:t>Odlukom o određivanju iznosa koncesijske naknade za elektroenergetsku infrastrukturu na pomorskom dobr</w:t>
      </w:r>
      <w:r w:rsidR="002871CD" w:rsidRPr="001F2E47">
        <w:rPr>
          <w:rFonts w:ascii="Times New Roman" w:eastAsia="Times New Roman" w:hAnsi="Times New Roman" w:cs="Times New Roman"/>
          <w:sz w:val="24"/>
          <w:szCs w:val="24"/>
        </w:rPr>
        <w:t>u.</w:t>
      </w:r>
    </w:p>
    <w:p w14:paraId="5DC948C5" w14:textId="77777777" w:rsidR="00664090" w:rsidRPr="001F2E47" w:rsidRDefault="00664090" w:rsidP="00664090">
      <w:pPr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E47">
        <w:rPr>
          <w:rFonts w:ascii="Times New Roman" w:hAnsi="Times New Roman" w:cs="Times New Roman"/>
          <w:sz w:val="24"/>
          <w:szCs w:val="24"/>
        </w:rPr>
        <w:t xml:space="preserve">Hrvatski operator prijenosnog sustava d.d. jedini </w:t>
      </w:r>
      <w:r w:rsidR="00B97199" w:rsidRPr="001F2E47">
        <w:rPr>
          <w:rFonts w:ascii="Times New Roman" w:hAnsi="Times New Roman" w:cs="Times New Roman"/>
          <w:sz w:val="24"/>
          <w:szCs w:val="24"/>
        </w:rPr>
        <w:t xml:space="preserve">je </w:t>
      </w:r>
      <w:r w:rsidRPr="001F2E47">
        <w:rPr>
          <w:rFonts w:ascii="Times New Roman" w:hAnsi="Times New Roman" w:cs="Times New Roman"/>
          <w:sz w:val="24"/>
          <w:szCs w:val="24"/>
        </w:rPr>
        <w:t>operator elektroenergetskog prijenosnog sustava u Republici Hrvatskoj i vlasnik cjelokupne hrvatske prijenosne mreže te posjeduje dozvolu za obavljanje energetske djelatnosti prijenosa električne energ</w:t>
      </w:r>
      <w:r w:rsidR="00D107A5" w:rsidRPr="001F2E47">
        <w:rPr>
          <w:rFonts w:ascii="Times New Roman" w:hAnsi="Times New Roman" w:cs="Times New Roman"/>
          <w:sz w:val="24"/>
          <w:szCs w:val="24"/>
        </w:rPr>
        <w:t>ije kao regulirane javne usluge, te je u obvezi održavati podmorske kabele koji predstavljaju tzv. kritičnu infrastrukturu kako bi stanovnici i gospodarstva hrvatskih otoka imali pouzdanu opskrbu električnom energijom uz minimalne trošk</w:t>
      </w:r>
      <w:r w:rsidR="002871CD" w:rsidRPr="001F2E47">
        <w:rPr>
          <w:rFonts w:ascii="Times New Roman" w:hAnsi="Times New Roman" w:cs="Times New Roman"/>
          <w:sz w:val="24"/>
          <w:szCs w:val="24"/>
        </w:rPr>
        <w:t xml:space="preserve">ove i brigu o očuvanju okoliša. Održavanjem podmorskih </w:t>
      </w:r>
      <w:r w:rsidRPr="001F2E47">
        <w:rPr>
          <w:rFonts w:ascii="Times New Roman" w:eastAsia="Times New Roman" w:hAnsi="Times New Roman" w:cs="Times New Roman"/>
          <w:sz w:val="24"/>
          <w:szCs w:val="24"/>
        </w:rPr>
        <w:t>kab</w:t>
      </w:r>
      <w:r w:rsidR="002871CD" w:rsidRPr="001F2E47">
        <w:rPr>
          <w:rFonts w:ascii="Times New Roman" w:eastAsia="Times New Roman" w:hAnsi="Times New Roman" w:cs="Times New Roman"/>
          <w:sz w:val="24"/>
          <w:szCs w:val="24"/>
        </w:rPr>
        <w:t>ela koji čine predmet koncesije</w:t>
      </w:r>
      <w:r w:rsidRPr="001F2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71CD" w:rsidRPr="001F2E47">
        <w:rPr>
          <w:rFonts w:ascii="Times New Roman" w:eastAsia="Times New Roman" w:hAnsi="Times New Roman" w:cs="Times New Roman"/>
          <w:sz w:val="24"/>
          <w:szCs w:val="24"/>
        </w:rPr>
        <w:t xml:space="preserve">Hrvatski operator prijenosnog sustava d.d. </w:t>
      </w:r>
      <w:r w:rsidRPr="001F2E47">
        <w:rPr>
          <w:rFonts w:ascii="Times New Roman" w:eastAsia="Times New Roman" w:hAnsi="Times New Roman" w:cs="Times New Roman"/>
          <w:sz w:val="24"/>
          <w:szCs w:val="24"/>
        </w:rPr>
        <w:t xml:space="preserve">ne ostvaruje dodatne ekonomske koristi već ispunjava svoju temeljnu zadaću pouzdanog prijenosa električne energije. </w:t>
      </w:r>
    </w:p>
    <w:p w14:paraId="0DF98C34" w14:textId="77777777" w:rsidR="00B51050" w:rsidRPr="001F2E47" w:rsidRDefault="00B51050" w:rsidP="00664090">
      <w:pPr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E47">
        <w:rPr>
          <w:rFonts w:ascii="Times New Roman" w:eastAsia="Times New Roman" w:hAnsi="Times New Roman" w:cs="Times New Roman"/>
          <w:sz w:val="24"/>
          <w:szCs w:val="24"/>
        </w:rPr>
        <w:t>Odluku o dodjeli koncesije na pomorskom dobru u svrhu polaganja i gospodarskog korištenja podmorskih 110 kV i 35 kV kabela donio je zastupnički dom Sabora Republike Hrvatske na sjednici održanoj 7. lipnja 1996. godine na temelju članka 80. Ustava Republike Hrvatske  i članka 62. stavka 3. Pomorskog Zakonika te je Ugovor o koncesiji potpisao tadašnji predsjed</w:t>
      </w:r>
      <w:r w:rsidR="008634B5" w:rsidRPr="001F2E47">
        <w:rPr>
          <w:rFonts w:ascii="Times New Roman" w:eastAsia="Times New Roman" w:hAnsi="Times New Roman" w:cs="Times New Roman"/>
          <w:sz w:val="24"/>
          <w:szCs w:val="24"/>
        </w:rPr>
        <w:t>nik Sabora, a koncesija je dana na razdoblje od 40 godina.</w:t>
      </w:r>
      <w:r w:rsidRPr="001F2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3DCD" w:rsidRPr="001F2E47">
        <w:rPr>
          <w:rFonts w:ascii="Times New Roman" w:eastAsia="Times New Roman" w:hAnsi="Times New Roman" w:cs="Times New Roman"/>
          <w:sz w:val="24"/>
          <w:szCs w:val="24"/>
        </w:rPr>
        <w:t>Naime, Pomorski zakonik,</w:t>
      </w:r>
      <w:r w:rsidR="008634B5" w:rsidRPr="001F2E47">
        <w:rPr>
          <w:rFonts w:ascii="Times New Roman" w:eastAsia="Times New Roman" w:hAnsi="Times New Roman" w:cs="Times New Roman"/>
          <w:sz w:val="24"/>
          <w:szCs w:val="24"/>
        </w:rPr>
        <w:t xml:space="preserve"> koji je važio u to doba</w:t>
      </w:r>
      <w:r w:rsidR="00C73DCD" w:rsidRPr="001F2E47">
        <w:rPr>
          <w:rFonts w:ascii="Times New Roman" w:eastAsia="Times New Roman" w:hAnsi="Times New Roman" w:cs="Times New Roman"/>
          <w:sz w:val="24"/>
          <w:szCs w:val="24"/>
        </w:rPr>
        <w:t>,</w:t>
      </w:r>
      <w:r w:rsidR="008634B5" w:rsidRPr="001F2E47">
        <w:rPr>
          <w:rFonts w:ascii="Times New Roman" w:eastAsia="Times New Roman" w:hAnsi="Times New Roman" w:cs="Times New Roman"/>
          <w:sz w:val="24"/>
          <w:szCs w:val="24"/>
        </w:rPr>
        <w:t xml:space="preserve"> propisivao je da koncesiju na pomorsko</w:t>
      </w:r>
      <w:r w:rsidR="00C73DCD" w:rsidRPr="001F2E47">
        <w:rPr>
          <w:rFonts w:ascii="Times New Roman" w:eastAsia="Times New Roman" w:hAnsi="Times New Roman" w:cs="Times New Roman"/>
          <w:sz w:val="24"/>
          <w:szCs w:val="24"/>
        </w:rPr>
        <w:t>m dobru na razdoblje duže od 33</w:t>
      </w:r>
      <w:r w:rsidR="008634B5" w:rsidRPr="001F2E47">
        <w:rPr>
          <w:rFonts w:ascii="Times New Roman" w:eastAsia="Times New Roman" w:hAnsi="Times New Roman" w:cs="Times New Roman"/>
          <w:sz w:val="24"/>
          <w:szCs w:val="24"/>
        </w:rPr>
        <w:t xml:space="preserve"> godine daje Sabor Republike Hrvatske. </w:t>
      </w:r>
      <w:r w:rsidRPr="001F2E47">
        <w:rPr>
          <w:rFonts w:ascii="Times New Roman" w:eastAsia="Times New Roman" w:hAnsi="Times New Roman" w:cs="Times New Roman"/>
          <w:sz w:val="24"/>
          <w:szCs w:val="24"/>
        </w:rPr>
        <w:t>U međuvremenu su se propisi koji uređuju pitanje pomorskog dobra u bitnom izmijenili te sukladno važećem Zakonu o pomorskom dobru i morskim lukama Hrvatski sabor više nije nadležan za davanje koncesije na pomorskom dobru,</w:t>
      </w:r>
      <w:r w:rsidR="008634B5" w:rsidRPr="001F2E47">
        <w:rPr>
          <w:rFonts w:ascii="Times New Roman" w:eastAsia="Times New Roman" w:hAnsi="Times New Roman" w:cs="Times New Roman"/>
          <w:sz w:val="24"/>
          <w:szCs w:val="24"/>
        </w:rPr>
        <w:t xml:space="preserve"> već samo daje suglasnost ukoliko se koncesija daje na razdoblje duže od 50 godina.</w:t>
      </w:r>
      <w:r w:rsidRPr="001F2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9846A2D" w14:textId="77777777" w:rsidR="008634B5" w:rsidRPr="001F2E47" w:rsidRDefault="008634B5" w:rsidP="003C1222">
      <w:pPr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E47">
        <w:rPr>
          <w:rFonts w:ascii="Times New Roman" w:eastAsia="Times New Roman" w:hAnsi="Times New Roman" w:cs="Times New Roman"/>
          <w:sz w:val="24"/>
          <w:szCs w:val="24"/>
        </w:rPr>
        <w:t>Člankom 118. stavkom 8. Zakona o pomorskom dobru i morskim lukama propisano je da koncesije dodijeljen</w:t>
      </w:r>
      <w:r w:rsidR="006024F3" w:rsidRPr="001F2E4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F2E47">
        <w:rPr>
          <w:rFonts w:ascii="Times New Roman" w:eastAsia="Times New Roman" w:hAnsi="Times New Roman" w:cs="Times New Roman"/>
          <w:sz w:val="24"/>
          <w:szCs w:val="24"/>
        </w:rPr>
        <w:t xml:space="preserve"> na temelju Pomorskog zakonika i Zakona o morskim lukama ostaju na snazi do isteka razdoblja na koje su dane, stoga se pozivanjem na članak 19. stavak 2. Zakona o pomorskom dobru i morskim lukama predlaže da Vlada </w:t>
      </w:r>
      <w:r w:rsidRPr="001F2E4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Republike Hrvatske izmjeni </w:t>
      </w:r>
      <w:r w:rsidR="00774C02" w:rsidRPr="001F2E47">
        <w:rPr>
          <w:rFonts w:ascii="Times New Roman" w:eastAsia="Times New Roman" w:hAnsi="Times New Roman" w:cs="Times New Roman"/>
          <w:sz w:val="24"/>
          <w:szCs w:val="24"/>
        </w:rPr>
        <w:t>predmetnu O</w:t>
      </w:r>
      <w:r w:rsidRPr="001F2E47">
        <w:rPr>
          <w:rFonts w:ascii="Times New Roman" w:eastAsia="Times New Roman" w:hAnsi="Times New Roman" w:cs="Times New Roman"/>
          <w:sz w:val="24"/>
          <w:szCs w:val="24"/>
        </w:rPr>
        <w:t xml:space="preserve">dluku o koncesiji radi usklađivanja određivanja iznosa koncesijske naknade </w:t>
      </w:r>
      <w:r w:rsidR="00517C6D" w:rsidRPr="001F2E47">
        <w:rPr>
          <w:rFonts w:ascii="Times New Roman" w:eastAsia="Times New Roman" w:hAnsi="Times New Roman" w:cs="Times New Roman"/>
          <w:sz w:val="24"/>
          <w:szCs w:val="24"/>
        </w:rPr>
        <w:t>s odredbom</w:t>
      </w:r>
      <w:r w:rsidRPr="001F2E4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17C6D" w:rsidRPr="001F2E47">
        <w:rPr>
          <w:rFonts w:ascii="Times New Roman" w:eastAsia="Times New Roman" w:hAnsi="Times New Roman" w:cs="Times New Roman"/>
          <w:sz w:val="24"/>
          <w:szCs w:val="24"/>
        </w:rPr>
        <w:t>članka 5. stavka 10. Zakona o tržištu električnom energijom</w:t>
      </w:r>
      <w:r w:rsidR="00774C02" w:rsidRPr="001F2E47">
        <w:rPr>
          <w:rFonts w:ascii="Times New Roman" w:eastAsia="Times New Roman" w:hAnsi="Times New Roman" w:cs="Times New Roman"/>
          <w:sz w:val="24"/>
          <w:szCs w:val="24"/>
        </w:rPr>
        <w:t>, a prema iznosima iz Odluke o određivanju iznosa koncesijske naknade za elektroenergetsku infrastrukturu na pomorskom dobru.</w:t>
      </w:r>
      <w:r w:rsidR="003C1222" w:rsidRPr="001F2E47">
        <w:t xml:space="preserve"> </w:t>
      </w:r>
    </w:p>
    <w:p w14:paraId="27EA1E89" w14:textId="77777777" w:rsidR="00517C6D" w:rsidRPr="001F2E47" w:rsidRDefault="00517C6D" w:rsidP="00664090">
      <w:pPr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E47">
        <w:rPr>
          <w:rFonts w:ascii="Times New Roman" w:eastAsia="Times New Roman" w:hAnsi="Times New Roman" w:cs="Times New Roman"/>
          <w:sz w:val="24"/>
          <w:szCs w:val="24"/>
        </w:rPr>
        <w:t>Naime</w:t>
      </w:r>
      <w:r w:rsidR="00C73DCD" w:rsidRPr="001F2E4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F2E47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8634B5" w:rsidRPr="001F2E47">
        <w:rPr>
          <w:rFonts w:ascii="Times New Roman" w:eastAsia="Times New Roman" w:hAnsi="Times New Roman" w:cs="Times New Roman"/>
          <w:sz w:val="24"/>
          <w:szCs w:val="24"/>
        </w:rPr>
        <w:t>dluk</w:t>
      </w:r>
      <w:r w:rsidRPr="001F2E47">
        <w:rPr>
          <w:rFonts w:ascii="Times New Roman" w:eastAsia="Times New Roman" w:hAnsi="Times New Roman" w:cs="Times New Roman"/>
          <w:sz w:val="24"/>
          <w:szCs w:val="24"/>
        </w:rPr>
        <w:t>om</w:t>
      </w:r>
      <w:r w:rsidR="008634B5" w:rsidRPr="001F2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2E47">
        <w:rPr>
          <w:rFonts w:ascii="Times New Roman" w:eastAsia="Times New Roman" w:hAnsi="Times New Roman" w:cs="Times New Roman"/>
          <w:sz w:val="24"/>
          <w:szCs w:val="24"/>
        </w:rPr>
        <w:t>o dodjeli koncesije na pomorskom dobru u svrhu polaganja i gospodarskog korištenja podmorskih 110 kV i 35 kV kabela („Narodne novine“, 48/1996) koncesijska naknada određena je na način da se sastoji od dva dijela:</w:t>
      </w:r>
    </w:p>
    <w:p w14:paraId="5BA22D9B" w14:textId="77777777" w:rsidR="00517C6D" w:rsidRPr="001F2E47" w:rsidRDefault="00517C6D" w:rsidP="00517C6D">
      <w:pPr>
        <w:pStyle w:val="ListParagraph"/>
        <w:numPr>
          <w:ilvl w:val="0"/>
          <w:numId w:val="11"/>
        </w:numPr>
        <w:spacing w:after="0" w:line="276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E47">
        <w:rPr>
          <w:rFonts w:ascii="Times New Roman" w:eastAsia="Times New Roman" w:hAnsi="Times New Roman" w:cs="Times New Roman"/>
          <w:sz w:val="24"/>
          <w:szCs w:val="24"/>
        </w:rPr>
        <w:t>stalni dio u iznosu od</w:t>
      </w:r>
      <w:r w:rsidR="005D79E7" w:rsidRPr="001F2E47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1F2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7BC8A37" w14:textId="77777777" w:rsidR="00517C6D" w:rsidRPr="001F2E47" w:rsidRDefault="005D79E7" w:rsidP="00517C6D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60" w:afterAutospacing="0"/>
        <w:ind w:left="851" w:hanging="142"/>
        <w:textAlignment w:val="baseline"/>
        <w:rPr>
          <w:rFonts w:ascii="Minion Pro" w:hAnsi="Minion Pro"/>
          <w:color w:val="000000"/>
        </w:rPr>
      </w:pPr>
      <w:r w:rsidRPr="001F2E47">
        <w:rPr>
          <w:rFonts w:ascii="Minion Pro" w:hAnsi="Minion Pro"/>
          <w:color w:val="000000"/>
        </w:rPr>
        <w:t>za 110 kV podmorske</w:t>
      </w:r>
      <w:r w:rsidR="00517C6D" w:rsidRPr="001F2E47">
        <w:rPr>
          <w:rFonts w:ascii="Minion Pro" w:hAnsi="Minion Pro"/>
          <w:color w:val="000000"/>
        </w:rPr>
        <w:t xml:space="preserve"> kabel</w:t>
      </w:r>
      <w:r w:rsidRPr="001F2E47">
        <w:rPr>
          <w:rFonts w:ascii="Minion Pro" w:hAnsi="Minion Pro"/>
          <w:color w:val="000000"/>
        </w:rPr>
        <w:t>e</w:t>
      </w:r>
      <w:r w:rsidR="00517C6D" w:rsidRPr="001F2E47">
        <w:rPr>
          <w:rFonts w:ascii="Minion Pro" w:hAnsi="Minion Pro"/>
          <w:color w:val="000000"/>
        </w:rPr>
        <w:t>: 1,5 DEM po dužnom metru godišnje</w:t>
      </w:r>
      <w:r w:rsidRPr="001F2E47">
        <w:rPr>
          <w:rFonts w:ascii="Minion Pro" w:hAnsi="Minion Pro"/>
          <w:color w:val="000000"/>
        </w:rPr>
        <w:t>,</w:t>
      </w:r>
    </w:p>
    <w:p w14:paraId="170F6A4D" w14:textId="77777777" w:rsidR="00517C6D" w:rsidRPr="001F2E47" w:rsidRDefault="005D79E7" w:rsidP="00517C6D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120" w:afterAutospacing="0"/>
        <w:ind w:left="851" w:hanging="142"/>
        <w:textAlignment w:val="baseline"/>
        <w:rPr>
          <w:rFonts w:ascii="Minion Pro" w:hAnsi="Minion Pro"/>
          <w:color w:val="000000"/>
        </w:rPr>
      </w:pPr>
      <w:r w:rsidRPr="001F2E47">
        <w:rPr>
          <w:rFonts w:ascii="Minion Pro" w:hAnsi="Minion Pro"/>
          <w:color w:val="000000"/>
        </w:rPr>
        <w:t>za 35 kV podmorske</w:t>
      </w:r>
      <w:r w:rsidR="00517C6D" w:rsidRPr="001F2E47">
        <w:rPr>
          <w:rFonts w:ascii="Minion Pro" w:hAnsi="Minion Pro"/>
          <w:color w:val="000000"/>
        </w:rPr>
        <w:t xml:space="preserve"> kabel</w:t>
      </w:r>
      <w:r w:rsidRPr="001F2E47">
        <w:rPr>
          <w:rFonts w:ascii="Minion Pro" w:hAnsi="Minion Pro"/>
          <w:color w:val="000000"/>
        </w:rPr>
        <w:t>e</w:t>
      </w:r>
      <w:r w:rsidR="00517C6D" w:rsidRPr="001F2E47">
        <w:rPr>
          <w:rFonts w:ascii="Minion Pro" w:hAnsi="Minion Pro"/>
          <w:color w:val="000000"/>
        </w:rPr>
        <w:t>:</w:t>
      </w:r>
      <w:r w:rsidRPr="001F2E47">
        <w:rPr>
          <w:rFonts w:ascii="Minion Pro" w:hAnsi="Minion Pro"/>
          <w:color w:val="000000"/>
        </w:rPr>
        <w:t xml:space="preserve"> 1 DEM po dužnom metru godišnje,</w:t>
      </w:r>
    </w:p>
    <w:p w14:paraId="456DCB70" w14:textId="77777777" w:rsidR="008634B5" w:rsidRPr="001F2E47" w:rsidRDefault="006967BC" w:rsidP="00664090">
      <w:pPr>
        <w:pStyle w:val="ListParagraph"/>
        <w:numPr>
          <w:ilvl w:val="0"/>
          <w:numId w:val="11"/>
        </w:numPr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E47">
        <w:rPr>
          <w:rFonts w:ascii="Times New Roman" w:eastAsia="Times New Roman" w:hAnsi="Times New Roman" w:cs="Times New Roman"/>
          <w:sz w:val="24"/>
          <w:szCs w:val="24"/>
        </w:rPr>
        <w:t>promjenjivi</w:t>
      </w:r>
      <w:r w:rsidR="00517C6D" w:rsidRPr="001F2E47">
        <w:rPr>
          <w:rFonts w:ascii="Times New Roman" w:eastAsia="Times New Roman" w:hAnsi="Times New Roman" w:cs="Times New Roman"/>
          <w:sz w:val="24"/>
          <w:szCs w:val="24"/>
        </w:rPr>
        <w:t xml:space="preserve"> dio u iznosu od 1% od prosječne prodajne cijene kWh na razini elektroenergetskog sustava Republike Hrvatske u protekloj godini za djelatnu količinu električne energije isporučenu potrošačima na otocima koji su putem predmetnih kabela priključeni na elektroenergetski sustav Republike Hrvatske.</w:t>
      </w:r>
    </w:p>
    <w:p w14:paraId="20225BC2" w14:textId="77777777" w:rsidR="00774C02" w:rsidRPr="001F2E47" w:rsidRDefault="008D7989" w:rsidP="00774C02">
      <w:pPr>
        <w:spacing w:before="120" w:after="24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2E47">
        <w:rPr>
          <w:rFonts w:ascii="Times New Roman" w:hAnsi="Times New Roman" w:cs="Times New Roman"/>
          <w:sz w:val="24"/>
          <w:szCs w:val="24"/>
        </w:rPr>
        <w:t xml:space="preserve">Predmetnim Prijedlogom </w:t>
      </w:r>
      <w:r w:rsidR="005D79E7" w:rsidRPr="001F2E47">
        <w:rPr>
          <w:rFonts w:ascii="Times New Roman" w:hAnsi="Times New Roman" w:cs="Times New Roman"/>
          <w:sz w:val="24"/>
          <w:szCs w:val="24"/>
        </w:rPr>
        <w:t xml:space="preserve">odluke </w:t>
      </w:r>
      <w:r w:rsidRPr="001F2E47">
        <w:rPr>
          <w:rFonts w:ascii="Times New Roman" w:hAnsi="Times New Roman" w:cs="Times New Roman"/>
          <w:sz w:val="24"/>
          <w:szCs w:val="24"/>
        </w:rPr>
        <w:t>koncesijsk</w:t>
      </w:r>
      <w:r w:rsidR="006967BC" w:rsidRPr="001F2E47">
        <w:rPr>
          <w:rFonts w:ascii="Times New Roman" w:hAnsi="Times New Roman" w:cs="Times New Roman"/>
          <w:sz w:val="24"/>
          <w:szCs w:val="24"/>
        </w:rPr>
        <w:t>a</w:t>
      </w:r>
      <w:r w:rsidRPr="001F2E47">
        <w:rPr>
          <w:rFonts w:ascii="Times New Roman" w:hAnsi="Times New Roman" w:cs="Times New Roman"/>
          <w:sz w:val="24"/>
          <w:szCs w:val="24"/>
        </w:rPr>
        <w:t xml:space="preserve"> naknad</w:t>
      </w:r>
      <w:r w:rsidR="006967BC" w:rsidRPr="001F2E47">
        <w:rPr>
          <w:rFonts w:ascii="Times New Roman" w:hAnsi="Times New Roman" w:cs="Times New Roman"/>
          <w:sz w:val="24"/>
          <w:szCs w:val="24"/>
        </w:rPr>
        <w:t>a</w:t>
      </w:r>
      <w:r w:rsidR="00517C6D" w:rsidRPr="001F2E47">
        <w:rPr>
          <w:rFonts w:ascii="Times New Roman" w:hAnsi="Times New Roman" w:cs="Times New Roman"/>
          <w:sz w:val="24"/>
          <w:szCs w:val="24"/>
        </w:rPr>
        <w:t xml:space="preserve"> </w:t>
      </w:r>
      <w:r w:rsidR="006967BC" w:rsidRPr="001F2E47">
        <w:rPr>
          <w:rFonts w:ascii="Times New Roman" w:hAnsi="Times New Roman" w:cs="Times New Roman"/>
          <w:sz w:val="24"/>
          <w:szCs w:val="24"/>
        </w:rPr>
        <w:t xml:space="preserve">određuje se na način da se sastoji </w:t>
      </w:r>
      <w:r w:rsidR="00517C6D" w:rsidRPr="001F2E47">
        <w:rPr>
          <w:rFonts w:ascii="Times New Roman" w:hAnsi="Times New Roman" w:cs="Times New Roman"/>
          <w:sz w:val="24"/>
          <w:szCs w:val="24"/>
        </w:rPr>
        <w:t xml:space="preserve">isključivo od stalnog dijela koncesijske naknade koji se određuje </w:t>
      </w:r>
      <w:r w:rsidR="00774C02" w:rsidRPr="001F2E47">
        <w:rPr>
          <w:rFonts w:ascii="Times New Roman" w:hAnsi="Times New Roman" w:cs="Times New Roman"/>
          <w:sz w:val="24"/>
          <w:szCs w:val="24"/>
        </w:rPr>
        <w:t xml:space="preserve">ovisno o tome </w:t>
      </w:r>
      <w:r w:rsidR="00774C02" w:rsidRPr="001F2E47">
        <w:rPr>
          <w:rFonts w:ascii="Times New Roman" w:eastAsia="Calibri" w:hAnsi="Times New Roman" w:cs="Times New Roman"/>
          <w:color w:val="000000"/>
          <w:sz w:val="24"/>
          <w:szCs w:val="24"/>
        </w:rPr>
        <w:t>radi li se o:</w:t>
      </w:r>
    </w:p>
    <w:p w14:paraId="6126F3AC" w14:textId="77777777" w:rsidR="00774C02" w:rsidRPr="001F2E47" w:rsidRDefault="00774C02" w:rsidP="00A75347">
      <w:pPr>
        <w:pStyle w:val="ListParagraph"/>
        <w:numPr>
          <w:ilvl w:val="0"/>
          <w:numId w:val="13"/>
        </w:numPr>
        <w:spacing w:before="120" w:after="24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2E47">
        <w:rPr>
          <w:rFonts w:ascii="Times New Roman" w:eastAsia="Calibri" w:hAnsi="Times New Roman" w:cs="Times New Roman"/>
          <w:color w:val="000000"/>
          <w:sz w:val="24"/>
          <w:szCs w:val="24"/>
        </w:rPr>
        <w:t>jednožilnim</w:t>
      </w:r>
      <w:r w:rsidRPr="001F2E47">
        <w:t xml:space="preserve"> </w:t>
      </w:r>
      <w:r w:rsidRPr="001F2E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energetskim kabelima za koje koncesijska naknada iznosi </w:t>
      </w:r>
      <w:r w:rsidR="00E4470B" w:rsidRPr="001F2E47">
        <w:rPr>
          <w:rFonts w:ascii="Times New Roman" w:eastAsia="Calibri" w:hAnsi="Times New Roman" w:cs="Times New Roman"/>
          <w:color w:val="000000"/>
          <w:sz w:val="24"/>
          <w:szCs w:val="24"/>
        </w:rPr>
        <w:t>0,27</w:t>
      </w:r>
      <w:r w:rsidRPr="001F2E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4470B" w:rsidRPr="001F2E47">
        <w:rPr>
          <w:rFonts w:ascii="Times New Roman" w:eastAsia="Calibri" w:hAnsi="Times New Roman" w:cs="Times New Roman"/>
          <w:color w:val="000000"/>
          <w:sz w:val="24"/>
          <w:szCs w:val="24"/>
        </w:rPr>
        <w:t>EUR</w:t>
      </w:r>
      <w:r w:rsidRPr="001F2E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po metru kvadratnom zauzetog pomorskog dobra,</w:t>
      </w:r>
    </w:p>
    <w:p w14:paraId="2E5EF14A" w14:textId="77777777" w:rsidR="00774C02" w:rsidRPr="001F2E47" w:rsidRDefault="00774C02" w:rsidP="00A75347">
      <w:pPr>
        <w:pStyle w:val="ListParagraph"/>
        <w:numPr>
          <w:ilvl w:val="0"/>
          <w:numId w:val="13"/>
        </w:numPr>
        <w:spacing w:before="120" w:after="24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2E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trožilnim energetskim kabelima za koje koncesijska naknada iznosi </w:t>
      </w:r>
      <w:r w:rsidR="00E4470B" w:rsidRPr="001F2E47">
        <w:rPr>
          <w:rFonts w:ascii="Times New Roman" w:eastAsia="Calibri" w:hAnsi="Times New Roman" w:cs="Times New Roman"/>
          <w:color w:val="000000"/>
          <w:sz w:val="24"/>
          <w:szCs w:val="24"/>
        </w:rPr>
        <w:t>0,66</w:t>
      </w:r>
      <w:r w:rsidRPr="001F2E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4470B" w:rsidRPr="001F2E47">
        <w:rPr>
          <w:rFonts w:ascii="Times New Roman" w:eastAsia="Calibri" w:hAnsi="Times New Roman" w:cs="Times New Roman"/>
          <w:color w:val="000000"/>
          <w:sz w:val="24"/>
          <w:szCs w:val="24"/>
        </w:rPr>
        <w:t>EUR</w:t>
      </w:r>
      <w:r w:rsidRPr="001F2E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po metru kvadratnom zauzetog pomorskog dobra. </w:t>
      </w:r>
    </w:p>
    <w:p w14:paraId="0B5B7BA1" w14:textId="77777777" w:rsidR="00517C6D" w:rsidRPr="001F2E47" w:rsidRDefault="00B40BD4" w:rsidP="00664090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Popis</w:t>
      </w:r>
      <w:r w:rsidR="00774C02" w:rsidRPr="001F2E47">
        <w:rPr>
          <w:rFonts w:ascii="Times New Roman" w:hAnsi="Times New Roman" w:cs="Times New Roman"/>
          <w:sz w:val="24"/>
          <w:szCs w:val="24"/>
        </w:rPr>
        <w:t xml:space="preserve"> dionica s dužinama i širinama koridora s naknadom u odnosu na jednožilne i trožilne podmorske kabele čini sastavni dio predmetnog Prijedloga odluke. Ukupni iznos koncesijske naknade prema novom načinu izračuna iznosi </w:t>
      </w:r>
      <w:r>
        <w:rPr>
          <w:rFonts w:ascii="Times New Roman" w:hAnsi="Times New Roman" w:cs="Times New Roman"/>
          <w:sz w:val="24"/>
          <w:szCs w:val="24"/>
        </w:rPr>
        <w:t>87.638,63</w:t>
      </w:r>
      <w:r w:rsidR="00774C02" w:rsidRPr="001F2E47">
        <w:rPr>
          <w:rFonts w:ascii="Times New Roman" w:hAnsi="Times New Roman" w:cs="Times New Roman"/>
          <w:sz w:val="24"/>
          <w:szCs w:val="24"/>
        </w:rPr>
        <w:t xml:space="preserve"> </w:t>
      </w:r>
      <w:r w:rsidR="00E4470B" w:rsidRPr="001F2E47">
        <w:rPr>
          <w:rFonts w:ascii="Times New Roman" w:hAnsi="Times New Roman" w:cs="Times New Roman"/>
          <w:sz w:val="24"/>
          <w:szCs w:val="24"/>
        </w:rPr>
        <w:t>EUR</w:t>
      </w:r>
      <w:r w:rsidR="003C1222" w:rsidRPr="001F2E4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FA27780" w14:textId="77777777" w:rsidR="006967BC" w:rsidRPr="001F2E47" w:rsidRDefault="006967BC" w:rsidP="008C0304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26CF4331" w14:textId="21B5D4E3" w:rsidR="00664090" w:rsidRPr="001F2E47" w:rsidRDefault="00664090" w:rsidP="00664090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F2E4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UPUTA O PRAVNOM LIJEKU</w:t>
      </w:r>
      <w:r w:rsidR="001324E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:</w:t>
      </w:r>
      <w:r w:rsidRPr="001F2E4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14:paraId="78517288" w14:textId="77777777" w:rsidR="00664090" w:rsidRPr="001F2E47" w:rsidRDefault="00664090" w:rsidP="0066409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7A3D366" w14:textId="77777777" w:rsidR="00664090" w:rsidRPr="001F2E47" w:rsidRDefault="00664090" w:rsidP="0066409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2E47">
        <w:rPr>
          <w:rFonts w:ascii="Times New Roman" w:eastAsia="Times New Roman" w:hAnsi="Times New Roman" w:cs="Times New Roman"/>
          <w:sz w:val="24"/>
          <w:szCs w:val="24"/>
          <w:lang w:eastAsia="hr-HR"/>
        </w:rPr>
        <w:t>Protiv ove Odluke žalba nije dopuštena, ali se može pokrenuti upravni spor podnošenjem tužbe Upravnom sudu u Zagrebu, u roku od 30 dana od dana primitka ove Odluke.</w:t>
      </w:r>
    </w:p>
    <w:p w14:paraId="12F1E3F9" w14:textId="77777777" w:rsidR="008C0304" w:rsidRPr="001F2E47" w:rsidRDefault="008C0304" w:rsidP="008C030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4C37ADB" w14:textId="77777777" w:rsidR="008C0304" w:rsidRPr="001F2E47" w:rsidRDefault="008C0304" w:rsidP="008C030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2E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</w:p>
    <w:p w14:paraId="3A4D14A0" w14:textId="77777777" w:rsidR="008C0304" w:rsidRPr="001F2E47" w:rsidRDefault="008C0304" w:rsidP="008C030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2E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Urbroj: </w:t>
      </w:r>
    </w:p>
    <w:p w14:paraId="3A1D1BA3" w14:textId="77777777" w:rsidR="008C0304" w:rsidRPr="001F2E47" w:rsidRDefault="008C0304" w:rsidP="008C030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2E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</w:p>
    <w:p w14:paraId="09BA0A12" w14:textId="77777777" w:rsidR="008C0304" w:rsidRPr="001F2E47" w:rsidRDefault="008C0304" w:rsidP="008C0304">
      <w:pPr>
        <w:spacing w:after="0" w:line="276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120FD73" w14:textId="77777777" w:rsidR="008C0304" w:rsidRPr="001F2E47" w:rsidRDefault="008C0304" w:rsidP="008C0304">
      <w:pPr>
        <w:spacing w:after="0" w:line="276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2E47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</w:t>
      </w:r>
    </w:p>
    <w:p w14:paraId="29A8055D" w14:textId="77777777" w:rsidR="008C0304" w:rsidRPr="001F2E47" w:rsidRDefault="008C0304" w:rsidP="008C0304">
      <w:pPr>
        <w:spacing w:after="0" w:line="276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DE2796F" w14:textId="77777777" w:rsidR="008C0304" w:rsidRPr="002871CD" w:rsidRDefault="000767E9" w:rsidP="008C0304">
      <w:pPr>
        <w:spacing w:after="0" w:line="276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2E47">
        <w:rPr>
          <w:rFonts w:ascii="Times New Roman" w:eastAsia="Times New Roman" w:hAnsi="Times New Roman" w:cs="Times New Roman"/>
          <w:sz w:val="24"/>
          <w:szCs w:val="24"/>
          <w:lang w:eastAsia="hr-HR"/>
        </w:rPr>
        <w:t>mr.</w:t>
      </w:r>
      <w:r w:rsidR="008C0304" w:rsidRPr="001F2E47">
        <w:rPr>
          <w:rFonts w:ascii="Times New Roman" w:eastAsia="Times New Roman" w:hAnsi="Times New Roman" w:cs="Times New Roman"/>
          <w:sz w:val="24"/>
          <w:szCs w:val="24"/>
          <w:lang w:eastAsia="hr-HR"/>
        </w:rPr>
        <w:t>sc. Andrej Plenković</w:t>
      </w:r>
    </w:p>
    <w:p w14:paraId="64595716" w14:textId="77777777" w:rsidR="00364826" w:rsidRDefault="00364826">
      <w:pP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14:paraId="526ED6EF" w14:textId="77777777" w:rsidR="005A218E" w:rsidRDefault="005A218E">
      <w:pP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14:paraId="013876E7" w14:textId="77777777" w:rsidR="005A218E" w:rsidRDefault="005A218E">
      <w:pP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14:paraId="6E363ADB" w14:textId="77777777" w:rsidR="005A218E" w:rsidRDefault="005A218E">
      <w:pP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14:paraId="317CD394" w14:textId="77777777" w:rsidR="005A218E" w:rsidRDefault="005A218E">
      <w:pP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14:paraId="1CCDA910" w14:textId="77777777" w:rsidR="005A218E" w:rsidRDefault="005A218E">
      <w:pP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14:paraId="18DB8B8E" w14:textId="77777777" w:rsidR="00D107A5" w:rsidRDefault="00D107A5">
      <w:pP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14:paraId="398577AA" w14:textId="77777777" w:rsidR="00D107A5" w:rsidRDefault="00D107A5">
      <w:pP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14:paraId="504C8D9F" w14:textId="77777777" w:rsidR="00912208" w:rsidRDefault="00912208">
      <w:pP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14:paraId="23E1F6F0" w14:textId="77777777" w:rsidR="00912208" w:rsidRDefault="00912208">
      <w:pP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14:paraId="2ECB176D" w14:textId="77777777" w:rsidR="00912208" w:rsidRDefault="00912208">
      <w:pP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14:paraId="404E79F4" w14:textId="77777777" w:rsidR="00912208" w:rsidRDefault="00912208">
      <w:pP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14:paraId="1DA958D0" w14:textId="77777777" w:rsidR="00912208" w:rsidRDefault="00912208">
      <w:pP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14:paraId="04C0EEDF" w14:textId="77777777" w:rsidR="00912208" w:rsidRDefault="00912208">
      <w:pP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14:paraId="7898832D" w14:textId="77777777" w:rsidR="00912208" w:rsidRDefault="00912208">
      <w:pP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14:paraId="0DED4EF6" w14:textId="77777777" w:rsidR="005A218E" w:rsidRPr="00C73DCD" w:rsidRDefault="005A218E" w:rsidP="00C73DC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5A218E" w:rsidRPr="00C73DCD" w:rsidSect="004910C3">
      <w:headerReference w:type="default" r:id="rId10"/>
      <w:footerReference w:type="default" r:id="rId11"/>
      <w:pgSz w:w="11906" w:h="16838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6A6E7C" w14:textId="77777777" w:rsidR="00676E47" w:rsidRDefault="00676E47">
      <w:pPr>
        <w:spacing w:after="0" w:line="240" w:lineRule="auto"/>
      </w:pPr>
      <w:r>
        <w:separator/>
      </w:r>
    </w:p>
  </w:endnote>
  <w:endnote w:type="continuationSeparator" w:id="0">
    <w:p w14:paraId="1C1D6C9B" w14:textId="77777777" w:rsidR="00676E47" w:rsidRDefault="00676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F62F9" w14:textId="77777777" w:rsidR="00D107A5" w:rsidRPr="008C0304" w:rsidRDefault="00D107A5" w:rsidP="008C0304">
    <w:pPr>
      <w:pStyle w:val="Podnoje1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8C0304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78C25" w14:textId="77777777" w:rsidR="00D107A5" w:rsidRDefault="00D107A5">
    <w:pPr>
      <w:pStyle w:val="Podnoje1"/>
      <w:jc w:val="center"/>
    </w:pPr>
  </w:p>
  <w:p w14:paraId="25082855" w14:textId="77777777" w:rsidR="00D107A5" w:rsidRDefault="00D107A5">
    <w:pPr>
      <w:pStyle w:val="Podnoje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0003E5" w14:textId="77777777" w:rsidR="00676E47" w:rsidRDefault="00676E47">
      <w:pPr>
        <w:spacing w:after="0" w:line="240" w:lineRule="auto"/>
      </w:pPr>
      <w:r>
        <w:separator/>
      </w:r>
    </w:p>
  </w:footnote>
  <w:footnote w:type="continuationSeparator" w:id="0">
    <w:p w14:paraId="2CA238D1" w14:textId="77777777" w:rsidR="00676E47" w:rsidRDefault="00676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74B13" w14:textId="77777777" w:rsidR="00D107A5" w:rsidRDefault="00D107A5">
    <w:pPr>
      <w:pStyle w:val="Zaglavlje1"/>
    </w:pPr>
  </w:p>
  <w:p w14:paraId="71E7E766" w14:textId="77777777" w:rsidR="00D107A5" w:rsidRDefault="00D107A5">
    <w:pPr>
      <w:pStyle w:val="Zaglavlje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24A3A"/>
    <w:multiLevelType w:val="hybridMultilevel"/>
    <w:tmpl w:val="2F52E68C"/>
    <w:lvl w:ilvl="0" w:tplc="95D822AA">
      <w:start w:val="1"/>
      <w:numFmt w:val="bullet"/>
      <w:lvlText w:val=""/>
      <w:lvlJc w:val="left"/>
      <w:pPr>
        <w:ind w:left="1128" w:hanging="360"/>
      </w:pPr>
      <w:rPr>
        <w:rFonts w:ascii="Symbol" w:hAnsi="Symbol" w:hint="default"/>
      </w:rPr>
    </w:lvl>
    <w:lvl w:ilvl="1" w:tplc="048838C4">
      <w:numFmt w:val="bullet"/>
      <w:lvlText w:val="–"/>
      <w:lvlJc w:val="left"/>
      <w:pPr>
        <w:ind w:left="1848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" w15:restartNumberingAfterBreak="0">
    <w:nsid w:val="06872466"/>
    <w:multiLevelType w:val="hybridMultilevel"/>
    <w:tmpl w:val="5F583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07D58"/>
    <w:multiLevelType w:val="hybridMultilevel"/>
    <w:tmpl w:val="F73EA9AA"/>
    <w:lvl w:ilvl="0" w:tplc="2B4E9C76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4213D72"/>
    <w:multiLevelType w:val="hybridMultilevel"/>
    <w:tmpl w:val="F35254EA"/>
    <w:lvl w:ilvl="0" w:tplc="041A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D3C66C4"/>
    <w:multiLevelType w:val="hybridMultilevel"/>
    <w:tmpl w:val="6A8C05DC"/>
    <w:lvl w:ilvl="0" w:tplc="2B4E9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7A0BCC"/>
    <w:multiLevelType w:val="hybridMultilevel"/>
    <w:tmpl w:val="A9AA6892"/>
    <w:lvl w:ilvl="0" w:tplc="2B4E9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F73AE7"/>
    <w:multiLevelType w:val="hybridMultilevel"/>
    <w:tmpl w:val="00DAF434"/>
    <w:lvl w:ilvl="0" w:tplc="36FE12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37C165D"/>
    <w:multiLevelType w:val="hybridMultilevel"/>
    <w:tmpl w:val="3670DB5A"/>
    <w:lvl w:ilvl="0" w:tplc="7F66E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256E52"/>
    <w:multiLevelType w:val="hybridMultilevel"/>
    <w:tmpl w:val="C3BCBE80"/>
    <w:lvl w:ilvl="0" w:tplc="E0B40650">
      <w:start w:val="1"/>
      <w:numFmt w:val="upp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613D6C"/>
    <w:multiLevelType w:val="hybridMultilevel"/>
    <w:tmpl w:val="5164E690"/>
    <w:lvl w:ilvl="0" w:tplc="2B4E9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E720A1"/>
    <w:multiLevelType w:val="hybridMultilevel"/>
    <w:tmpl w:val="7F683A3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3A620C92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8134CC"/>
    <w:multiLevelType w:val="hybridMultilevel"/>
    <w:tmpl w:val="77CC294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6B11AC"/>
    <w:multiLevelType w:val="hybridMultilevel"/>
    <w:tmpl w:val="A15CCE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7"/>
  </w:num>
  <w:num w:numId="5">
    <w:abstractNumId w:val="10"/>
  </w:num>
  <w:num w:numId="6">
    <w:abstractNumId w:val="0"/>
  </w:num>
  <w:num w:numId="7">
    <w:abstractNumId w:val="5"/>
  </w:num>
  <w:num w:numId="8">
    <w:abstractNumId w:val="4"/>
  </w:num>
  <w:num w:numId="9">
    <w:abstractNumId w:val="8"/>
  </w:num>
  <w:num w:numId="10">
    <w:abstractNumId w:val="9"/>
  </w:num>
  <w:num w:numId="11">
    <w:abstractNumId w:val="12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304"/>
    <w:rsid w:val="00052F1A"/>
    <w:rsid w:val="00054FD4"/>
    <w:rsid w:val="000767E9"/>
    <w:rsid w:val="000C3FD1"/>
    <w:rsid w:val="0012525D"/>
    <w:rsid w:val="00130654"/>
    <w:rsid w:val="001324E8"/>
    <w:rsid w:val="00170370"/>
    <w:rsid w:val="00175B1B"/>
    <w:rsid w:val="0019670A"/>
    <w:rsid w:val="001A367C"/>
    <w:rsid w:val="001C2DE8"/>
    <w:rsid w:val="001C435A"/>
    <w:rsid w:val="001D296E"/>
    <w:rsid w:val="001F190E"/>
    <w:rsid w:val="001F2E47"/>
    <w:rsid w:val="00203887"/>
    <w:rsid w:val="00211F0F"/>
    <w:rsid w:val="0028127D"/>
    <w:rsid w:val="002871CD"/>
    <w:rsid w:val="002A69F7"/>
    <w:rsid w:val="002B1EBF"/>
    <w:rsid w:val="002B2556"/>
    <w:rsid w:val="002D2E14"/>
    <w:rsid w:val="002D5A9C"/>
    <w:rsid w:val="00320D43"/>
    <w:rsid w:val="00327269"/>
    <w:rsid w:val="003330DA"/>
    <w:rsid w:val="00364826"/>
    <w:rsid w:val="00365550"/>
    <w:rsid w:val="00396017"/>
    <w:rsid w:val="003A41C7"/>
    <w:rsid w:val="003B6243"/>
    <w:rsid w:val="003C1222"/>
    <w:rsid w:val="003C6B47"/>
    <w:rsid w:val="003F63FA"/>
    <w:rsid w:val="00413191"/>
    <w:rsid w:val="00422FAB"/>
    <w:rsid w:val="004416A7"/>
    <w:rsid w:val="00461E24"/>
    <w:rsid w:val="00465276"/>
    <w:rsid w:val="004828E3"/>
    <w:rsid w:val="004859DD"/>
    <w:rsid w:val="004910C3"/>
    <w:rsid w:val="004C10DF"/>
    <w:rsid w:val="00502920"/>
    <w:rsid w:val="00507DF8"/>
    <w:rsid w:val="00517C6D"/>
    <w:rsid w:val="00553160"/>
    <w:rsid w:val="005A218E"/>
    <w:rsid w:val="005C034C"/>
    <w:rsid w:val="005C1450"/>
    <w:rsid w:val="005D79E7"/>
    <w:rsid w:val="005F6CF1"/>
    <w:rsid w:val="006024F3"/>
    <w:rsid w:val="006033D2"/>
    <w:rsid w:val="00626CEC"/>
    <w:rsid w:val="006325D9"/>
    <w:rsid w:val="0063572F"/>
    <w:rsid w:val="006426B4"/>
    <w:rsid w:val="0065073A"/>
    <w:rsid w:val="00664090"/>
    <w:rsid w:val="00676AA7"/>
    <w:rsid w:val="00676E47"/>
    <w:rsid w:val="006967BC"/>
    <w:rsid w:val="006B6B78"/>
    <w:rsid w:val="006C091E"/>
    <w:rsid w:val="00717701"/>
    <w:rsid w:val="00746DC7"/>
    <w:rsid w:val="007657B3"/>
    <w:rsid w:val="00774C02"/>
    <w:rsid w:val="007849CB"/>
    <w:rsid w:val="007C0330"/>
    <w:rsid w:val="007C2A7A"/>
    <w:rsid w:val="007C5284"/>
    <w:rsid w:val="007D6DAD"/>
    <w:rsid w:val="00834611"/>
    <w:rsid w:val="008362EC"/>
    <w:rsid w:val="00844132"/>
    <w:rsid w:val="0086006E"/>
    <w:rsid w:val="008634B5"/>
    <w:rsid w:val="008C0304"/>
    <w:rsid w:val="008C2895"/>
    <w:rsid w:val="008D7989"/>
    <w:rsid w:val="00912208"/>
    <w:rsid w:val="00914B26"/>
    <w:rsid w:val="00916A03"/>
    <w:rsid w:val="00947822"/>
    <w:rsid w:val="00972E97"/>
    <w:rsid w:val="00984774"/>
    <w:rsid w:val="0099661C"/>
    <w:rsid w:val="009C07D4"/>
    <w:rsid w:val="009D6FB3"/>
    <w:rsid w:val="00A40A23"/>
    <w:rsid w:val="00A75347"/>
    <w:rsid w:val="00A77065"/>
    <w:rsid w:val="00AD4238"/>
    <w:rsid w:val="00AE47E4"/>
    <w:rsid w:val="00AF2ADD"/>
    <w:rsid w:val="00B15E70"/>
    <w:rsid w:val="00B40BD4"/>
    <w:rsid w:val="00B4220A"/>
    <w:rsid w:val="00B44E76"/>
    <w:rsid w:val="00B51050"/>
    <w:rsid w:val="00B5784F"/>
    <w:rsid w:val="00B613E6"/>
    <w:rsid w:val="00B6373C"/>
    <w:rsid w:val="00B97199"/>
    <w:rsid w:val="00BC0919"/>
    <w:rsid w:val="00BC1A5C"/>
    <w:rsid w:val="00BF0768"/>
    <w:rsid w:val="00BF0C0E"/>
    <w:rsid w:val="00C3523B"/>
    <w:rsid w:val="00C6372E"/>
    <w:rsid w:val="00C73ABB"/>
    <w:rsid w:val="00C73DCD"/>
    <w:rsid w:val="00C8269B"/>
    <w:rsid w:val="00C86CED"/>
    <w:rsid w:val="00CC6E36"/>
    <w:rsid w:val="00CD015C"/>
    <w:rsid w:val="00CD797E"/>
    <w:rsid w:val="00D01809"/>
    <w:rsid w:val="00D107A5"/>
    <w:rsid w:val="00D21191"/>
    <w:rsid w:val="00D464B2"/>
    <w:rsid w:val="00D5243C"/>
    <w:rsid w:val="00D54080"/>
    <w:rsid w:val="00D549F9"/>
    <w:rsid w:val="00D63CD3"/>
    <w:rsid w:val="00D9094C"/>
    <w:rsid w:val="00D92E24"/>
    <w:rsid w:val="00DB11CB"/>
    <w:rsid w:val="00DB2F15"/>
    <w:rsid w:val="00DD27F2"/>
    <w:rsid w:val="00DE2F80"/>
    <w:rsid w:val="00E34D61"/>
    <w:rsid w:val="00E4470B"/>
    <w:rsid w:val="00E614CA"/>
    <w:rsid w:val="00E6588E"/>
    <w:rsid w:val="00E704D3"/>
    <w:rsid w:val="00E82236"/>
    <w:rsid w:val="00E87542"/>
    <w:rsid w:val="00EB2F54"/>
    <w:rsid w:val="00EE7B05"/>
    <w:rsid w:val="00F349A4"/>
    <w:rsid w:val="00F365E3"/>
    <w:rsid w:val="00F50B10"/>
    <w:rsid w:val="00F763D6"/>
    <w:rsid w:val="00F7688E"/>
    <w:rsid w:val="00F82D25"/>
    <w:rsid w:val="00F95F5C"/>
    <w:rsid w:val="00FA16D7"/>
    <w:rsid w:val="00FA6713"/>
    <w:rsid w:val="00FD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C3ACC"/>
  <w15:chartTrackingRefBased/>
  <w15:docId w15:val="{17FCE077-5773-4F5B-8AB2-E928657CD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C0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304"/>
  </w:style>
  <w:style w:type="paragraph" w:customStyle="1" w:styleId="Zaglavlje1">
    <w:name w:val="Zaglavlje1"/>
    <w:basedOn w:val="Normal"/>
    <w:next w:val="Header"/>
    <w:uiPriority w:val="99"/>
    <w:unhideWhenUsed/>
    <w:rsid w:val="008C0304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Podnoje1">
    <w:name w:val="Podnožje1"/>
    <w:basedOn w:val="Normal"/>
    <w:next w:val="Footer"/>
    <w:link w:val="PodnojeChar1"/>
    <w:uiPriority w:val="99"/>
    <w:unhideWhenUsed/>
    <w:rsid w:val="008C0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1">
    <w:name w:val="Podnožje Char1"/>
    <w:basedOn w:val="DefaultParagraphFont"/>
    <w:link w:val="Podnoje1"/>
    <w:uiPriority w:val="99"/>
    <w:rsid w:val="008C0304"/>
    <w:rPr>
      <w:lang w:val="hr-HR"/>
    </w:rPr>
  </w:style>
  <w:style w:type="table" w:customStyle="1" w:styleId="Reetkatablice1">
    <w:name w:val="Rešetka tablice1"/>
    <w:basedOn w:val="TableNormal"/>
    <w:next w:val="TableGrid"/>
    <w:uiPriority w:val="59"/>
    <w:rsid w:val="008C0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8C03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semiHidden/>
    <w:unhideWhenUsed/>
    <w:rsid w:val="008C0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0304"/>
  </w:style>
  <w:style w:type="table" w:styleId="TableGrid">
    <w:name w:val="Table Grid"/>
    <w:basedOn w:val="TableNormal"/>
    <w:uiPriority w:val="59"/>
    <w:rsid w:val="008C0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TableNormal"/>
    <w:next w:val="TableGrid"/>
    <w:uiPriority w:val="59"/>
    <w:rsid w:val="008C0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TableNormal"/>
    <w:next w:val="TableGrid"/>
    <w:uiPriority w:val="59"/>
    <w:rsid w:val="008C0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0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94C"/>
    <w:rPr>
      <w:rFonts w:ascii="Segoe UI" w:hAnsi="Segoe UI" w:cs="Segoe UI"/>
      <w:sz w:val="18"/>
      <w:szCs w:val="18"/>
    </w:rPr>
  </w:style>
  <w:style w:type="paragraph" w:customStyle="1" w:styleId="box457807">
    <w:name w:val="box_457807"/>
    <w:basedOn w:val="Normal"/>
    <w:rsid w:val="00130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461E2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17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9077C-717E-4FF1-8A03-B49E633A3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7</Pages>
  <Words>1937</Words>
  <Characters>11043</Characters>
  <Application>Microsoft Office Word</Application>
  <DocSecurity>0</DocSecurity>
  <Lines>92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Ministarstvo mora, prometa i infrastrukture</Company>
  <LinksUpToDate>false</LinksUpToDate>
  <CharactersWithSpaces>12955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Gorana Tomeljak</dc:creator>
  <cp:keywords/>
  <dc:description/>
  <cp:lastModifiedBy>Domagoj Dodig</cp:lastModifiedBy>
  <cp:revision>13</cp:revision>
  <cp:lastPrinted>2022-12-30T09:26:00Z</cp:lastPrinted>
  <dcterms:created xsi:type="dcterms:W3CDTF">2022-12-22T13:07:00Z</dcterms:created>
  <dcterms:modified xsi:type="dcterms:W3CDTF">2023-01-11T10:05:00Z</dcterms:modified>
</cp:coreProperties>
</file>