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79562" w14:textId="3BD06A97" w:rsidR="00AB775E" w:rsidRPr="009D330A" w:rsidRDefault="00AB775E" w:rsidP="004D4851">
      <w:pPr>
        <w:tabs>
          <w:tab w:val="left" w:pos="1330"/>
        </w:tabs>
        <w:ind w:right="-286"/>
        <w:rPr>
          <w:noProof/>
          <w:sz w:val="24"/>
          <w:szCs w:val="24"/>
        </w:rPr>
      </w:pPr>
    </w:p>
    <w:p w14:paraId="634030DD" w14:textId="77777777" w:rsidR="004E2294" w:rsidRPr="004A5A8B" w:rsidRDefault="004E2294" w:rsidP="00A00C05">
      <w:pPr>
        <w:jc w:val="center"/>
        <w:rPr>
          <w:sz w:val="24"/>
          <w:szCs w:val="20"/>
          <w:lang w:eastAsia="hr-HR"/>
        </w:rPr>
      </w:pPr>
      <w:r w:rsidRPr="004A5A8B">
        <w:rPr>
          <w:noProof/>
          <w:sz w:val="24"/>
          <w:szCs w:val="20"/>
          <w:lang w:eastAsia="hr-HR"/>
        </w:rPr>
        <w:drawing>
          <wp:inline distT="0" distB="0" distL="0" distR="0" wp14:anchorId="0BAC0752" wp14:editId="61A18651">
            <wp:extent cx="502942" cy="684000"/>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5A8B">
        <w:rPr>
          <w:sz w:val="24"/>
          <w:szCs w:val="20"/>
          <w:lang w:eastAsia="hr-HR"/>
        </w:rPr>
        <w:fldChar w:fldCharType="begin"/>
      </w:r>
      <w:r w:rsidRPr="004A5A8B">
        <w:rPr>
          <w:sz w:val="24"/>
          <w:szCs w:val="20"/>
          <w:lang w:eastAsia="hr-HR"/>
        </w:rPr>
        <w:instrText xml:space="preserve"> INCLUDEPICTURE "http://www.inet.hr/~box/images/grb-rh.gif" \* MERGEFORMATINET </w:instrText>
      </w:r>
      <w:r w:rsidRPr="004A5A8B">
        <w:rPr>
          <w:sz w:val="24"/>
          <w:szCs w:val="20"/>
          <w:lang w:eastAsia="hr-HR"/>
        </w:rPr>
        <w:fldChar w:fldCharType="end"/>
      </w:r>
    </w:p>
    <w:p w14:paraId="309F8C64" w14:textId="77777777" w:rsidR="004E2294" w:rsidRPr="004A5A8B" w:rsidRDefault="004E2294" w:rsidP="00A00C05">
      <w:pPr>
        <w:spacing w:before="60" w:after="1680"/>
        <w:jc w:val="center"/>
        <w:rPr>
          <w:sz w:val="28"/>
          <w:szCs w:val="20"/>
          <w:lang w:eastAsia="hr-HR"/>
        </w:rPr>
      </w:pPr>
      <w:r w:rsidRPr="004A5A8B">
        <w:rPr>
          <w:sz w:val="28"/>
          <w:szCs w:val="20"/>
          <w:lang w:eastAsia="hr-HR"/>
        </w:rPr>
        <w:t>VLADA REPUBLIKE HRVATSKE</w:t>
      </w:r>
    </w:p>
    <w:p w14:paraId="73D9A6B3" w14:textId="77777777" w:rsidR="004E2294" w:rsidRPr="004A5A8B" w:rsidRDefault="004E2294" w:rsidP="00A00C05">
      <w:pPr>
        <w:jc w:val="both"/>
        <w:rPr>
          <w:sz w:val="24"/>
          <w:szCs w:val="20"/>
          <w:lang w:eastAsia="hr-HR"/>
        </w:rPr>
      </w:pPr>
    </w:p>
    <w:p w14:paraId="7FDD2114" w14:textId="38830E1F" w:rsidR="004E2294" w:rsidRPr="004A5A8B" w:rsidRDefault="004E2294" w:rsidP="00A00C05">
      <w:pPr>
        <w:jc w:val="right"/>
        <w:rPr>
          <w:sz w:val="24"/>
          <w:szCs w:val="20"/>
          <w:lang w:eastAsia="hr-HR"/>
        </w:rPr>
      </w:pPr>
      <w:r w:rsidRPr="004A5A8B">
        <w:rPr>
          <w:sz w:val="24"/>
          <w:szCs w:val="20"/>
          <w:lang w:eastAsia="hr-HR"/>
        </w:rPr>
        <w:t xml:space="preserve">Zagreb, </w:t>
      </w:r>
      <w:r w:rsidR="00B767DC">
        <w:rPr>
          <w:sz w:val="24"/>
          <w:szCs w:val="20"/>
          <w:lang w:eastAsia="hr-HR"/>
        </w:rPr>
        <w:t>20</w:t>
      </w:r>
      <w:r w:rsidR="00E854AE">
        <w:rPr>
          <w:sz w:val="24"/>
          <w:szCs w:val="20"/>
          <w:lang w:eastAsia="hr-HR"/>
        </w:rPr>
        <w:t xml:space="preserve">. </w:t>
      </w:r>
      <w:r w:rsidR="00EB2E46">
        <w:rPr>
          <w:sz w:val="24"/>
          <w:szCs w:val="20"/>
          <w:lang w:eastAsia="hr-HR"/>
        </w:rPr>
        <w:t>siječnj</w:t>
      </w:r>
      <w:r w:rsidR="00B767DC">
        <w:rPr>
          <w:sz w:val="24"/>
          <w:szCs w:val="20"/>
          <w:lang w:eastAsia="hr-HR"/>
        </w:rPr>
        <w:t>a</w:t>
      </w:r>
      <w:bookmarkStart w:id="0" w:name="_GoBack"/>
      <w:bookmarkEnd w:id="0"/>
      <w:r w:rsidR="002E44B7">
        <w:rPr>
          <w:sz w:val="24"/>
          <w:szCs w:val="20"/>
          <w:lang w:eastAsia="hr-HR"/>
        </w:rPr>
        <w:t xml:space="preserve"> </w:t>
      </w:r>
      <w:r w:rsidRPr="004A5A8B">
        <w:rPr>
          <w:sz w:val="24"/>
          <w:szCs w:val="20"/>
          <w:lang w:eastAsia="hr-HR"/>
        </w:rPr>
        <w:t>202</w:t>
      </w:r>
      <w:r w:rsidR="00EB2E46">
        <w:rPr>
          <w:sz w:val="24"/>
          <w:szCs w:val="20"/>
          <w:lang w:eastAsia="hr-HR"/>
        </w:rPr>
        <w:t>3</w:t>
      </w:r>
      <w:r w:rsidRPr="004A5A8B">
        <w:rPr>
          <w:sz w:val="24"/>
          <w:szCs w:val="20"/>
          <w:lang w:eastAsia="hr-HR"/>
        </w:rPr>
        <w:t>.</w:t>
      </w:r>
    </w:p>
    <w:p w14:paraId="614AE670" w14:textId="77777777" w:rsidR="004E2294" w:rsidRPr="004A5A8B" w:rsidRDefault="004E2294" w:rsidP="00A00C05">
      <w:pPr>
        <w:jc w:val="right"/>
        <w:rPr>
          <w:sz w:val="24"/>
          <w:szCs w:val="20"/>
          <w:lang w:eastAsia="hr-HR"/>
        </w:rPr>
      </w:pPr>
    </w:p>
    <w:p w14:paraId="11773F5E" w14:textId="77777777" w:rsidR="004E2294" w:rsidRPr="004A5A8B" w:rsidRDefault="004E2294" w:rsidP="00A00C05">
      <w:pPr>
        <w:jc w:val="right"/>
        <w:rPr>
          <w:sz w:val="24"/>
          <w:szCs w:val="20"/>
          <w:lang w:eastAsia="hr-HR"/>
        </w:rPr>
      </w:pPr>
    </w:p>
    <w:p w14:paraId="26C6A31C" w14:textId="77777777" w:rsidR="004E2294" w:rsidRPr="004A5A8B" w:rsidRDefault="004E2294" w:rsidP="00A00C05">
      <w:pPr>
        <w:jc w:val="right"/>
        <w:rPr>
          <w:sz w:val="24"/>
          <w:szCs w:val="20"/>
          <w:lang w:eastAsia="hr-HR"/>
        </w:rPr>
      </w:pPr>
    </w:p>
    <w:p w14:paraId="2D6C3839" w14:textId="77777777" w:rsidR="004E2294" w:rsidRPr="004A5A8B" w:rsidRDefault="004E2294" w:rsidP="00D541E8">
      <w:pPr>
        <w:jc w:val="right"/>
        <w:rPr>
          <w:sz w:val="24"/>
          <w:szCs w:val="20"/>
          <w:lang w:eastAsia="hr-HR"/>
        </w:rPr>
      </w:pPr>
      <w:r w:rsidRPr="004A5A8B">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4E2294" w:rsidRPr="004A5A8B" w14:paraId="5230C576" w14:textId="77777777" w:rsidTr="00A00C05">
        <w:tc>
          <w:tcPr>
            <w:tcW w:w="1951" w:type="dxa"/>
          </w:tcPr>
          <w:p w14:paraId="2BB5AE63" w14:textId="77777777" w:rsidR="004E2294" w:rsidRPr="004A5A8B" w:rsidRDefault="004E2294" w:rsidP="00A00C05">
            <w:pPr>
              <w:spacing w:line="360" w:lineRule="auto"/>
              <w:jc w:val="right"/>
              <w:rPr>
                <w:sz w:val="24"/>
              </w:rPr>
            </w:pPr>
            <w:r w:rsidRPr="004A5A8B">
              <w:rPr>
                <w:sz w:val="24"/>
              </w:rPr>
              <w:t xml:space="preserve"> </w:t>
            </w:r>
            <w:r w:rsidRPr="004A5A8B">
              <w:rPr>
                <w:b/>
                <w:smallCaps/>
                <w:sz w:val="24"/>
              </w:rPr>
              <w:t>Predlagatelj</w:t>
            </w:r>
            <w:r w:rsidRPr="004A5A8B">
              <w:rPr>
                <w:b/>
                <w:sz w:val="24"/>
              </w:rPr>
              <w:t>:</w:t>
            </w:r>
          </w:p>
        </w:tc>
        <w:tc>
          <w:tcPr>
            <w:tcW w:w="7229" w:type="dxa"/>
          </w:tcPr>
          <w:p w14:paraId="73EFD0F9" w14:textId="77777777" w:rsidR="004E2294" w:rsidRPr="004A5A8B" w:rsidRDefault="004E2294" w:rsidP="00A00C05">
            <w:pPr>
              <w:spacing w:line="360" w:lineRule="auto"/>
              <w:rPr>
                <w:sz w:val="24"/>
              </w:rPr>
            </w:pPr>
            <w:r w:rsidRPr="004A5A8B">
              <w:rPr>
                <w:sz w:val="24"/>
              </w:rPr>
              <w:t>Ministarstvo financija</w:t>
            </w:r>
          </w:p>
        </w:tc>
      </w:tr>
    </w:tbl>
    <w:p w14:paraId="34141403" w14:textId="77777777" w:rsidR="004E2294" w:rsidRPr="004A5A8B" w:rsidRDefault="004E2294" w:rsidP="004D4851">
      <w:pPr>
        <w:ind w:right="-286"/>
        <w:jc w:val="both"/>
        <w:rPr>
          <w:sz w:val="24"/>
          <w:szCs w:val="20"/>
          <w:lang w:eastAsia="hr-HR"/>
        </w:rPr>
      </w:pPr>
      <w:r w:rsidRPr="004A5A8B">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4E2294" w:rsidRPr="004A5A8B" w14:paraId="402E54BA" w14:textId="77777777" w:rsidTr="00A00C05">
        <w:tc>
          <w:tcPr>
            <w:tcW w:w="1951" w:type="dxa"/>
          </w:tcPr>
          <w:p w14:paraId="01509042" w14:textId="77777777" w:rsidR="004E2294" w:rsidRPr="004A5A8B" w:rsidRDefault="004E2294" w:rsidP="00A00C05">
            <w:pPr>
              <w:spacing w:line="360" w:lineRule="auto"/>
              <w:jc w:val="right"/>
              <w:rPr>
                <w:sz w:val="24"/>
              </w:rPr>
            </w:pPr>
            <w:r w:rsidRPr="004A5A8B">
              <w:rPr>
                <w:b/>
                <w:smallCaps/>
                <w:sz w:val="24"/>
              </w:rPr>
              <w:t>Predmet</w:t>
            </w:r>
            <w:r w:rsidRPr="004A5A8B">
              <w:rPr>
                <w:b/>
                <w:sz w:val="24"/>
              </w:rPr>
              <w:t>:</w:t>
            </w:r>
          </w:p>
        </w:tc>
        <w:tc>
          <w:tcPr>
            <w:tcW w:w="7229" w:type="dxa"/>
          </w:tcPr>
          <w:p w14:paraId="0ABAED4D" w14:textId="72128AA3" w:rsidR="004E2294" w:rsidRPr="004A5A8B" w:rsidRDefault="001172F6" w:rsidP="00D4778A">
            <w:pPr>
              <w:spacing w:line="360" w:lineRule="auto"/>
              <w:jc w:val="both"/>
              <w:rPr>
                <w:sz w:val="24"/>
              </w:rPr>
            </w:pPr>
            <w:r>
              <w:rPr>
                <w:sz w:val="24"/>
              </w:rPr>
              <w:t xml:space="preserve">Nacrt </w:t>
            </w:r>
            <w:r w:rsidR="00D4778A">
              <w:rPr>
                <w:sz w:val="24"/>
              </w:rPr>
              <w:t xml:space="preserve">konačnog </w:t>
            </w:r>
            <w:r>
              <w:rPr>
                <w:sz w:val="24"/>
              </w:rPr>
              <w:t>p</w:t>
            </w:r>
            <w:r w:rsidR="004E2294" w:rsidRPr="00B65768">
              <w:rPr>
                <w:sz w:val="24"/>
              </w:rPr>
              <w:t>rijedlog</w:t>
            </w:r>
            <w:r>
              <w:rPr>
                <w:sz w:val="24"/>
              </w:rPr>
              <w:t>a</w:t>
            </w:r>
            <w:r w:rsidR="004E2294" w:rsidRPr="00B65768">
              <w:rPr>
                <w:sz w:val="24"/>
              </w:rPr>
              <w:t xml:space="preserve"> zakona o </w:t>
            </w:r>
            <w:r w:rsidR="005760AF">
              <w:rPr>
                <w:sz w:val="24"/>
              </w:rPr>
              <w:t>potvrđivanju U</w:t>
            </w:r>
            <w:r>
              <w:rPr>
                <w:sz w:val="24"/>
              </w:rPr>
              <w:t xml:space="preserve">govora o </w:t>
            </w:r>
            <w:r w:rsidR="008C1D09">
              <w:rPr>
                <w:sz w:val="24"/>
              </w:rPr>
              <w:t>osnivanju</w:t>
            </w:r>
            <w:r>
              <w:rPr>
                <w:sz w:val="24"/>
              </w:rPr>
              <w:t xml:space="preserve"> Europskog stabilizacijsko</w:t>
            </w:r>
            <w:r w:rsidR="008732E1">
              <w:rPr>
                <w:sz w:val="24"/>
              </w:rPr>
              <w:t>g</w:t>
            </w:r>
            <w:r>
              <w:rPr>
                <w:sz w:val="24"/>
              </w:rPr>
              <w:t xml:space="preserve"> mehanizma između </w:t>
            </w:r>
            <w:r>
              <w:rPr>
                <w:sz w:val="24"/>
                <w:szCs w:val="24"/>
              </w:rPr>
              <w:t xml:space="preserve">Kraljevine Belgije, </w:t>
            </w:r>
            <w:r w:rsidRPr="001172F6">
              <w:rPr>
                <w:sz w:val="24"/>
                <w:szCs w:val="24"/>
              </w:rPr>
              <w:t>Savezne Republike Njemačke, Republike Estonije, Irske, Helenske Republike, Kraljevine Španjolske, Francuske Republike, Talijanske Republike, Republike Cipra, Velikog V</w:t>
            </w:r>
            <w:r w:rsidR="00941E32">
              <w:rPr>
                <w:sz w:val="24"/>
                <w:szCs w:val="24"/>
              </w:rPr>
              <w:t>ojvodstva Luksemburga,</w:t>
            </w:r>
            <w:r w:rsidRPr="001172F6">
              <w:rPr>
                <w:sz w:val="24"/>
                <w:szCs w:val="24"/>
              </w:rPr>
              <w:t xml:space="preserve"> Malte, Kraljevine Nizozemske, Republike Austrije, Portugalske Republike, Republike Slovenije, Slova</w:t>
            </w:r>
            <w:r w:rsidR="00701D41">
              <w:rPr>
                <w:sz w:val="24"/>
                <w:szCs w:val="24"/>
              </w:rPr>
              <w:t>čke Republike i</w:t>
            </w:r>
            <w:r w:rsidR="00941E32">
              <w:rPr>
                <w:sz w:val="24"/>
                <w:szCs w:val="24"/>
              </w:rPr>
              <w:t xml:space="preserve"> Republike Finske</w:t>
            </w:r>
          </w:p>
        </w:tc>
      </w:tr>
    </w:tbl>
    <w:p w14:paraId="4C7539ED" w14:textId="77777777" w:rsidR="004E2294" w:rsidRPr="004A5A8B" w:rsidRDefault="004E2294" w:rsidP="00A00C05">
      <w:pPr>
        <w:jc w:val="both"/>
        <w:rPr>
          <w:sz w:val="24"/>
          <w:szCs w:val="20"/>
          <w:lang w:eastAsia="hr-HR"/>
        </w:rPr>
      </w:pPr>
      <w:r w:rsidRPr="004A5A8B">
        <w:rPr>
          <w:sz w:val="24"/>
          <w:szCs w:val="20"/>
          <w:lang w:eastAsia="hr-HR"/>
        </w:rPr>
        <w:t>__________________________________________________________________________</w:t>
      </w:r>
    </w:p>
    <w:p w14:paraId="483C0CDE" w14:textId="77777777" w:rsidR="004E2294" w:rsidRPr="004A5A8B" w:rsidRDefault="004E2294" w:rsidP="00A00C05">
      <w:pPr>
        <w:jc w:val="both"/>
        <w:rPr>
          <w:sz w:val="24"/>
          <w:szCs w:val="20"/>
          <w:lang w:eastAsia="hr-HR"/>
        </w:rPr>
      </w:pPr>
    </w:p>
    <w:p w14:paraId="42C67D56" w14:textId="77777777" w:rsidR="004E2294" w:rsidRPr="004A5A8B" w:rsidRDefault="004E2294" w:rsidP="00A00C05">
      <w:pPr>
        <w:jc w:val="both"/>
        <w:rPr>
          <w:sz w:val="24"/>
          <w:szCs w:val="20"/>
          <w:lang w:eastAsia="hr-HR"/>
        </w:rPr>
      </w:pPr>
    </w:p>
    <w:p w14:paraId="53C31A2B" w14:textId="50F29DB6" w:rsidR="004E2294" w:rsidRDefault="004E2294" w:rsidP="00A00C05">
      <w:pPr>
        <w:jc w:val="both"/>
        <w:rPr>
          <w:sz w:val="24"/>
          <w:szCs w:val="20"/>
          <w:lang w:eastAsia="hr-HR"/>
        </w:rPr>
      </w:pPr>
    </w:p>
    <w:p w14:paraId="06992178" w14:textId="3BA59D9C" w:rsidR="008C1D09" w:rsidRDefault="008C1D09" w:rsidP="00A00C05">
      <w:pPr>
        <w:jc w:val="both"/>
        <w:rPr>
          <w:sz w:val="24"/>
          <w:szCs w:val="20"/>
          <w:lang w:eastAsia="hr-HR"/>
        </w:rPr>
      </w:pPr>
    </w:p>
    <w:p w14:paraId="5B9C392B" w14:textId="33CD4EF1" w:rsidR="008C1D09" w:rsidRDefault="008C1D09" w:rsidP="00A00C05">
      <w:pPr>
        <w:jc w:val="both"/>
        <w:rPr>
          <w:sz w:val="24"/>
          <w:szCs w:val="20"/>
          <w:lang w:eastAsia="hr-HR"/>
        </w:rPr>
      </w:pPr>
    </w:p>
    <w:p w14:paraId="665A36AF" w14:textId="0A70C5E1" w:rsidR="006D4185" w:rsidRDefault="006D4185" w:rsidP="00A00C05">
      <w:pPr>
        <w:jc w:val="both"/>
        <w:rPr>
          <w:sz w:val="24"/>
          <w:szCs w:val="20"/>
          <w:lang w:eastAsia="hr-HR"/>
        </w:rPr>
      </w:pPr>
    </w:p>
    <w:p w14:paraId="23640342" w14:textId="77777777" w:rsidR="006D4185" w:rsidRDefault="006D4185" w:rsidP="00A00C05">
      <w:pPr>
        <w:jc w:val="both"/>
        <w:rPr>
          <w:sz w:val="24"/>
          <w:szCs w:val="20"/>
          <w:lang w:eastAsia="hr-HR"/>
        </w:rPr>
      </w:pPr>
    </w:p>
    <w:p w14:paraId="1D2530D2" w14:textId="2580C881" w:rsidR="008C1D09" w:rsidRDefault="008C1D09" w:rsidP="00A00C05">
      <w:pPr>
        <w:jc w:val="both"/>
        <w:rPr>
          <w:sz w:val="24"/>
          <w:szCs w:val="20"/>
          <w:lang w:eastAsia="hr-HR"/>
        </w:rPr>
      </w:pPr>
    </w:p>
    <w:p w14:paraId="5898BC7A" w14:textId="76837653" w:rsidR="008C1D09" w:rsidRDefault="008C1D09" w:rsidP="00A00C05">
      <w:pPr>
        <w:jc w:val="both"/>
        <w:rPr>
          <w:sz w:val="24"/>
          <w:szCs w:val="20"/>
          <w:lang w:eastAsia="hr-HR"/>
        </w:rPr>
      </w:pPr>
    </w:p>
    <w:p w14:paraId="2C5F3E79" w14:textId="5CEC6639" w:rsidR="008C1D09" w:rsidRDefault="008C1D09" w:rsidP="00A00C05">
      <w:pPr>
        <w:jc w:val="both"/>
        <w:rPr>
          <w:sz w:val="24"/>
          <w:szCs w:val="20"/>
          <w:lang w:eastAsia="hr-HR"/>
        </w:rPr>
      </w:pPr>
    </w:p>
    <w:p w14:paraId="741A705F" w14:textId="3555DA48" w:rsidR="008C1D09" w:rsidRDefault="008C1D09" w:rsidP="00A00C05">
      <w:pPr>
        <w:jc w:val="both"/>
        <w:rPr>
          <w:sz w:val="24"/>
          <w:szCs w:val="20"/>
          <w:lang w:eastAsia="hr-HR"/>
        </w:rPr>
      </w:pPr>
    </w:p>
    <w:p w14:paraId="39A3DA0B" w14:textId="5DF0A253" w:rsidR="008C1D09" w:rsidRDefault="008C1D09" w:rsidP="00A00C05">
      <w:pPr>
        <w:jc w:val="both"/>
        <w:rPr>
          <w:sz w:val="24"/>
          <w:szCs w:val="20"/>
          <w:lang w:eastAsia="hr-HR"/>
        </w:rPr>
      </w:pPr>
    </w:p>
    <w:p w14:paraId="73902B2F" w14:textId="7CD58C87" w:rsidR="008C1D09" w:rsidRDefault="008C1D09" w:rsidP="00A00C05">
      <w:pPr>
        <w:jc w:val="both"/>
        <w:rPr>
          <w:sz w:val="24"/>
          <w:szCs w:val="20"/>
          <w:lang w:eastAsia="hr-HR"/>
        </w:rPr>
      </w:pPr>
    </w:p>
    <w:p w14:paraId="277D0AF5" w14:textId="031A32D9" w:rsidR="008C1D09" w:rsidRDefault="008C1D09" w:rsidP="00A00C05">
      <w:pPr>
        <w:jc w:val="both"/>
        <w:rPr>
          <w:sz w:val="24"/>
          <w:szCs w:val="20"/>
          <w:lang w:eastAsia="hr-HR"/>
        </w:rPr>
      </w:pPr>
    </w:p>
    <w:p w14:paraId="1F1D5A25" w14:textId="4417F078" w:rsidR="008C1D09" w:rsidRDefault="008C1D09" w:rsidP="00A00C05">
      <w:pPr>
        <w:jc w:val="both"/>
        <w:rPr>
          <w:sz w:val="24"/>
          <w:szCs w:val="20"/>
          <w:lang w:eastAsia="hr-HR"/>
        </w:rPr>
      </w:pPr>
    </w:p>
    <w:p w14:paraId="657110D2" w14:textId="77777777" w:rsidR="008C1D09" w:rsidRPr="004A5A8B" w:rsidRDefault="008C1D09" w:rsidP="00A00C05">
      <w:pPr>
        <w:jc w:val="both"/>
        <w:rPr>
          <w:sz w:val="24"/>
          <w:szCs w:val="20"/>
          <w:lang w:eastAsia="hr-HR"/>
        </w:rPr>
      </w:pPr>
    </w:p>
    <w:p w14:paraId="7ECFB9DC" w14:textId="77777777" w:rsidR="004E2294" w:rsidRPr="004A5A8B" w:rsidRDefault="004E2294" w:rsidP="00A00C05">
      <w:pPr>
        <w:jc w:val="both"/>
        <w:rPr>
          <w:sz w:val="24"/>
          <w:szCs w:val="20"/>
          <w:lang w:eastAsia="hr-HR"/>
        </w:rPr>
      </w:pPr>
    </w:p>
    <w:p w14:paraId="1F6BF53E" w14:textId="77777777" w:rsidR="004E2294" w:rsidRDefault="004E2294" w:rsidP="00A00C05">
      <w:pPr>
        <w:pBdr>
          <w:top w:val="single" w:sz="4" w:space="1" w:color="404040"/>
        </w:pBdr>
        <w:tabs>
          <w:tab w:val="center" w:pos="4536"/>
          <w:tab w:val="right" w:pos="9072"/>
        </w:tabs>
        <w:jc w:val="center"/>
      </w:pPr>
      <w:r w:rsidRPr="004A5A8B">
        <w:rPr>
          <w:color w:val="404040"/>
          <w:spacing w:val="20"/>
          <w:sz w:val="20"/>
          <w:szCs w:val="24"/>
          <w:lang w:eastAsia="hr-HR"/>
        </w:rPr>
        <w:t>Banski dvori | Trg Sv. Marka 2  | 10000 Zagreb | tel. 01 4569 222 | vlada.gov.hr</w:t>
      </w:r>
    </w:p>
    <w:p w14:paraId="6FCB7F5C" w14:textId="77777777" w:rsidR="00C77A42" w:rsidRPr="009D330A" w:rsidRDefault="00C77A42" w:rsidP="00CC3D48">
      <w:pPr>
        <w:widowControl/>
        <w:pBdr>
          <w:bottom w:val="single" w:sz="12" w:space="1" w:color="auto"/>
        </w:pBdr>
        <w:tabs>
          <w:tab w:val="left" w:pos="142"/>
        </w:tabs>
        <w:autoSpaceDE/>
        <w:autoSpaceDN/>
        <w:jc w:val="center"/>
        <w:rPr>
          <w:b/>
          <w:noProof/>
          <w:sz w:val="24"/>
          <w:szCs w:val="24"/>
          <w:lang w:eastAsia="hr-HR"/>
        </w:rPr>
      </w:pPr>
      <w:r w:rsidRPr="009D330A">
        <w:rPr>
          <w:b/>
          <w:noProof/>
          <w:sz w:val="24"/>
          <w:szCs w:val="24"/>
          <w:lang w:eastAsia="hr-HR"/>
        </w:rPr>
        <w:lastRenderedPageBreak/>
        <w:t>REPUBLIKA HRVATSKA</w:t>
      </w:r>
    </w:p>
    <w:p w14:paraId="6CE1E62E" w14:textId="77777777" w:rsidR="00C77A42" w:rsidRPr="009D330A" w:rsidRDefault="00C77A42" w:rsidP="00CC3D48">
      <w:pPr>
        <w:widowControl/>
        <w:pBdr>
          <w:bottom w:val="single" w:sz="12" w:space="1" w:color="auto"/>
        </w:pBdr>
        <w:tabs>
          <w:tab w:val="left" w:pos="142"/>
        </w:tabs>
        <w:autoSpaceDE/>
        <w:autoSpaceDN/>
        <w:jc w:val="center"/>
        <w:rPr>
          <w:b/>
          <w:noProof/>
          <w:sz w:val="24"/>
          <w:szCs w:val="24"/>
          <w:lang w:eastAsia="hr-HR"/>
        </w:rPr>
      </w:pPr>
      <w:r w:rsidRPr="009D330A">
        <w:rPr>
          <w:b/>
          <w:noProof/>
          <w:sz w:val="24"/>
          <w:szCs w:val="24"/>
          <w:lang w:eastAsia="hr-HR"/>
        </w:rPr>
        <w:t>MINISTARSTVO FINANCIJA</w:t>
      </w:r>
    </w:p>
    <w:p w14:paraId="314852FF" w14:textId="77777777" w:rsidR="00C77A42" w:rsidRPr="009D330A" w:rsidRDefault="00C77A42" w:rsidP="00CC3D48">
      <w:pPr>
        <w:widowControl/>
        <w:pBdr>
          <w:bottom w:val="single" w:sz="12" w:space="1" w:color="auto"/>
        </w:pBdr>
        <w:tabs>
          <w:tab w:val="left" w:pos="142"/>
        </w:tabs>
        <w:autoSpaceDE/>
        <w:autoSpaceDN/>
        <w:jc w:val="center"/>
        <w:rPr>
          <w:b/>
          <w:noProof/>
          <w:sz w:val="24"/>
          <w:szCs w:val="24"/>
          <w:lang w:eastAsia="hr-HR"/>
        </w:rPr>
      </w:pPr>
    </w:p>
    <w:p w14:paraId="3EA4C3D9" w14:textId="77777777" w:rsidR="00C77A42" w:rsidRPr="009D330A" w:rsidRDefault="00C77A42" w:rsidP="00CC3D48">
      <w:pPr>
        <w:widowControl/>
        <w:tabs>
          <w:tab w:val="left" w:pos="142"/>
        </w:tabs>
        <w:autoSpaceDE/>
        <w:autoSpaceDN/>
        <w:jc w:val="center"/>
        <w:rPr>
          <w:noProof/>
          <w:sz w:val="24"/>
          <w:szCs w:val="24"/>
          <w:lang w:eastAsia="hr-HR"/>
        </w:rPr>
      </w:pPr>
    </w:p>
    <w:p w14:paraId="51FA330C" w14:textId="77777777" w:rsidR="00C77A42" w:rsidRPr="009D330A" w:rsidRDefault="00C77A42" w:rsidP="00CC3D48">
      <w:pPr>
        <w:widowControl/>
        <w:tabs>
          <w:tab w:val="left" w:pos="142"/>
        </w:tabs>
        <w:autoSpaceDE/>
        <w:autoSpaceDN/>
        <w:jc w:val="center"/>
        <w:rPr>
          <w:noProof/>
          <w:sz w:val="24"/>
          <w:szCs w:val="24"/>
          <w:lang w:eastAsia="hr-HR"/>
        </w:rPr>
      </w:pPr>
    </w:p>
    <w:p w14:paraId="06853DB0" w14:textId="77777777" w:rsidR="00C77A42" w:rsidRPr="009D330A" w:rsidRDefault="00C77A42" w:rsidP="00CC3D48">
      <w:pPr>
        <w:widowControl/>
        <w:tabs>
          <w:tab w:val="left" w:pos="142"/>
        </w:tabs>
        <w:autoSpaceDE/>
        <w:autoSpaceDN/>
        <w:jc w:val="center"/>
        <w:rPr>
          <w:noProof/>
          <w:sz w:val="24"/>
          <w:szCs w:val="24"/>
          <w:lang w:eastAsia="hr-HR"/>
        </w:rPr>
      </w:pPr>
    </w:p>
    <w:p w14:paraId="4353B0DD" w14:textId="77777777" w:rsidR="00C77A42" w:rsidRPr="009D330A" w:rsidRDefault="00C77A42" w:rsidP="00CC3D48">
      <w:pPr>
        <w:widowControl/>
        <w:tabs>
          <w:tab w:val="left" w:pos="142"/>
        </w:tabs>
        <w:autoSpaceDE/>
        <w:autoSpaceDN/>
        <w:jc w:val="center"/>
        <w:rPr>
          <w:noProof/>
          <w:sz w:val="24"/>
          <w:szCs w:val="24"/>
          <w:lang w:eastAsia="hr-HR"/>
        </w:rPr>
      </w:pPr>
    </w:p>
    <w:p w14:paraId="7CB4E234" w14:textId="77777777" w:rsidR="00C77A42" w:rsidRPr="009D330A" w:rsidRDefault="00C77A42" w:rsidP="00CC3D48">
      <w:pPr>
        <w:widowControl/>
        <w:tabs>
          <w:tab w:val="left" w:pos="142"/>
        </w:tabs>
        <w:autoSpaceDE/>
        <w:autoSpaceDN/>
        <w:jc w:val="center"/>
        <w:rPr>
          <w:noProof/>
          <w:sz w:val="24"/>
          <w:szCs w:val="24"/>
          <w:lang w:eastAsia="hr-HR"/>
        </w:rPr>
      </w:pPr>
    </w:p>
    <w:p w14:paraId="4256CF84" w14:textId="77777777" w:rsidR="00C77A42" w:rsidRPr="009D330A" w:rsidRDefault="00C77A42" w:rsidP="00CC3D48">
      <w:pPr>
        <w:widowControl/>
        <w:tabs>
          <w:tab w:val="left" w:pos="142"/>
        </w:tabs>
        <w:autoSpaceDE/>
        <w:autoSpaceDN/>
        <w:jc w:val="center"/>
        <w:rPr>
          <w:noProof/>
          <w:sz w:val="24"/>
          <w:szCs w:val="24"/>
          <w:lang w:eastAsia="hr-HR"/>
        </w:rPr>
      </w:pPr>
    </w:p>
    <w:p w14:paraId="1763C0B7" w14:textId="77777777" w:rsidR="00C77A42" w:rsidRPr="009D330A" w:rsidRDefault="00C77A42" w:rsidP="00CC3D48">
      <w:pPr>
        <w:widowControl/>
        <w:tabs>
          <w:tab w:val="left" w:pos="142"/>
        </w:tabs>
        <w:autoSpaceDE/>
        <w:autoSpaceDN/>
        <w:jc w:val="center"/>
        <w:rPr>
          <w:noProof/>
          <w:sz w:val="24"/>
          <w:szCs w:val="24"/>
          <w:lang w:eastAsia="hr-HR"/>
        </w:rPr>
      </w:pPr>
    </w:p>
    <w:p w14:paraId="68E4E413" w14:textId="77777777" w:rsidR="00C77A42" w:rsidRPr="009D330A" w:rsidRDefault="00C77A42" w:rsidP="00CC3D48">
      <w:pPr>
        <w:widowControl/>
        <w:tabs>
          <w:tab w:val="left" w:pos="142"/>
        </w:tabs>
        <w:autoSpaceDE/>
        <w:autoSpaceDN/>
        <w:jc w:val="center"/>
        <w:rPr>
          <w:noProof/>
          <w:sz w:val="24"/>
          <w:szCs w:val="24"/>
          <w:lang w:eastAsia="hr-HR"/>
        </w:rPr>
      </w:pPr>
    </w:p>
    <w:p w14:paraId="300EA490" w14:textId="77777777" w:rsidR="00C77A42" w:rsidRPr="009D330A" w:rsidRDefault="00C77A42" w:rsidP="00CC3D48">
      <w:pPr>
        <w:widowControl/>
        <w:tabs>
          <w:tab w:val="left" w:pos="142"/>
        </w:tabs>
        <w:autoSpaceDE/>
        <w:autoSpaceDN/>
        <w:jc w:val="center"/>
        <w:rPr>
          <w:noProof/>
          <w:sz w:val="24"/>
          <w:szCs w:val="24"/>
          <w:lang w:eastAsia="hr-HR"/>
        </w:rPr>
      </w:pPr>
    </w:p>
    <w:p w14:paraId="36F8FE03" w14:textId="77777777" w:rsidR="00C77A42" w:rsidRPr="009D330A" w:rsidRDefault="00C77A42" w:rsidP="00CC3D48">
      <w:pPr>
        <w:widowControl/>
        <w:tabs>
          <w:tab w:val="left" w:pos="142"/>
        </w:tabs>
        <w:autoSpaceDE/>
        <w:autoSpaceDN/>
        <w:jc w:val="center"/>
        <w:rPr>
          <w:noProof/>
          <w:sz w:val="24"/>
          <w:szCs w:val="24"/>
          <w:lang w:eastAsia="hr-HR"/>
        </w:rPr>
      </w:pPr>
    </w:p>
    <w:p w14:paraId="67E7FF68" w14:textId="77777777" w:rsidR="00C77A42" w:rsidRPr="009D330A" w:rsidRDefault="00C77A42" w:rsidP="00CC3D48">
      <w:pPr>
        <w:widowControl/>
        <w:tabs>
          <w:tab w:val="left" w:pos="142"/>
        </w:tabs>
        <w:autoSpaceDE/>
        <w:autoSpaceDN/>
        <w:jc w:val="center"/>
        <w:rPr>
          <w:noProof/>
          <w:sz w:val="24"/>
          <w:szCs w:val="24"/>
          <w:lang w:eastAsia="hr-HR"/>
        </w:rPr>
      </w:pPr>
    </w:p>
    <w:p w14:paraId="4A3E220E" w14:textId="77777777" w:rsidR="00C77A42" w:rsidRPr="009D330A" w:rsidRDefault="00C77A42" w:rsidP="00CC3D48">
      <w:pPr>
        <w:widowControl/>
        <w:tabs>
          <w:tab w:val="left" w:pos="142"/>
        </w:tabs>
        <w:autoSpaceDE/>
        <w:autoSpaceDN/>
        <w:jc w:val="center"/>
        <w:rPr>
          <w:noProof/>
          <w:sz w:val="24"/>
          <w:szCs w:val="24"/>
          <w:lang w:eastAsia="hr-HR"/>
        </w:rPr>
      </w:pPr>
    </w:p>
    <w:p w14:paraId="4CAD54CB" w14:textId="77777777" w:rsidR="00C77A42" w:rsidRPr="009D330A" w:rsidRDefault="00C77A42" w:rsidP="00CC3D48">
      <w:pPr>
        <w:widowControl/>
        <w:tabs>
          <w:tab w:val="left" w:pos="142"/>
        </w:tabs>
        <w:autoSpaceDE/>
        <w:autoSpaceDN/>
        <w:jc w:val="center"/>
        <w:rPr>
          <w:noProof/>
          <w:sz w:val="24"/>
          <w:szCs w:val="24"/>
          <w:lang w:eastAsia="hr-HR"/>
        </w:rPr>
      </w:pPr>
    </w:p>
    <w:p w14:paraId="309AC431" w14:textId="77777777" w:rsidR="00C77A42" w:rsidRPr="009D330A" w:rsidRDefault="00C77A42" w:rsidP="00CC3D48">
      <w:pPr>
        <w:widowControl/>
        <w:tabs>
          <w:tab w:val="left" w:pos="142"/>
        </w:tabs>
        <w:autoSpaceDE/>
        <w:autoSpaceDN/>
        <w:jc w:val="center"/>
        <w:rPr>
          <w:noProof/>
          <w:sz w:val="24"/>
          <w:szCs w:val="24"/>
          <w:lang w:eastAsia="hr-HR"/>
        </w:rPr>
      </w:pPr>
    </w:p>
    <w:p w14:paraId="3C655A7A" w14:textId="77777777" w:rsidR="00C77A42" w:rsidRPr="009D330A" w:rsidRDefault="00C77A42" w:rsidP="00CC3D48">
      <w:pPr>
        <w:widowControl/>
        <w:tabs>
          <w:tab w:val="left" w:pos="142"/>
        </w:tabs>
        <w:autoSpaceDE/>
        <w:autoSpaceDN/>
        <w:jc w:val="center"/>
        <w:rPr>
          <w:noProof/>
          <w:sz w:val="24"/>
          <w:szCs w:val="24"/>
          <w:lang w:eastAsia="hr-HR"/>
        </w:rPr>
      </w:pPr>
    </w:p>
    <w:p w14:paraId="174CC986" w14:textId="77777777" w:rsidR="00C77A42" w:rsidRPr="009D330A" w:rsidRDefault="00C77A42" w:rsidP="00CC3D48">
      <w:pPr>
        <w:widowControl/>
        <w:tabs>
          <w:tab w:val="left" w:pos="142"/>
        </w:tabs>
        <w:autoSpaceDE/>
        <w:autoSpaceDN/>
        <w:jc w:val="center"/>
        <w:rPr>
          <w:noProof/>
          <w:sz w:val="24"/>
          <w:szCs w:val="24"/>
          <w:lang w:eastAsia="hr-HR"/>
        </w:rPr>
      </w:pPr>
    </w:p>
    <w:p w14:paraId="73C9285A" w14:textId="57A1796F" w:rsidR="0046769E" w:rsidRDefault="00D4778A" w:rsidP="00CC3D48">
      <w:pPr>
        <w:widowControl/>
        <w:tabs>
          <w:tab w:val="left" w:pos="142"/>
        </w:tabs>
        <w:autoSpaceDE/>
        <w:autoSpaceDN/>
        <w:jc w:val="center"/>
        <w:rPr>
          <w:b/>
          <w:noProof/>
          <w:sz w:val="24"/>
          <w:szCs w:val="24"/>
          <w:lang w:eastAsia="hr-HR"/>
        </w:rPr>
      </w:pPr>
      <w:r>
        <w:rPr>
          <w:b/>
          <w:noProof/>
          <w:sz w:val="24"/>
          <w:szCs w:val="24"/>
          <w:lang w:eastAsia="hr-HR"/>
        </w:rPr>
        <w:t>KONAČNI</w:t>
      </w:r>
      <w:r w:rsidR="00941E32">
        <w:rPr>
          <w:b/>
          <w:noProof/>
          <w:sz w:val="24"/>
          <w:szCs w:val="24"/>
          <w:lang w:eastAsia="hr-HR"/>
        </w:rPr>
        <w:t xml:space="preserve"> </w:t>
      </w:r>
      <w:r w:rsidR="00C77A42" w:rsidRPr="009D330A">
        <w:rPr>
          <w:b/>
          <w:noProof/>
          <w:sz w:val="24"/>
          <w:szCs w:val="24"/>
          <w:lang w:eastAsia="hr-HR"/>
        </w:rPr>
        <w:t xml:space="preserve">PRIJEDLOG ZAKONA O </w:t>
      </w:r>
      <w:r w:rsidR="00941E32">
        <w:rPr>
          <w:b/>
          <w:noProof/>
          <w:sz w:val="24"/>
          <w:szCs w:val="24"/>
          <w:lang w:eastAsia="hr-HR"/>
        </w:rPr>
        <w:t xml:space="preserve">POTVRĐIVANJU UGOVORA O </w:t>
      </w:r>
    </w:p>
    <w:p w14:paraId="5F544C75" w14:textId="77777777" w:rsidR="0046769E" w:rsidRDefault="0046769E" w:rsidP="00CC3D48">
      <w:pPr>
        <w:widowControl/>
        <w:tabs>
          <w:tab w:val="left" w:pos="142"/>
        </w:tabs>
        <w:autoSpaceDE/>
        <w:autoSpaceDN/>
        <w:jc w:val="center"/>
        <w:rPr>
          <w:b/>
          <w:noProof/>
          <w:sz w:val="24"/>
          <w:szCs w:val="24"/>
          <w:lang w:eastAsia="hr-HR"/>
        </w:rPr>
      </w:pPr>
      <w:r>
        <w:rPr>
          <w:b/>
          <w:noProof/>
          <w:sz w:val="24"/>
          <w:szCs w:val="24"/>
          <w:lang w:eastAsia="hr-HR"/>
        </w:rPr>
        <w:t>OSNIVANJU</w:t>
      </w:r>
      <w:r w:rsidR="00941E32">
        <w:rPr>
          <w:b/>
          <w:noProof/>
          <w:sz w:val="24"/>
          <w:szCs w:val="24"/>
          <w:lang w:eastAsia="hr-HR"/>
        </w:rPr>
        <w:t xml:space="preserve"> EUROPSKOG STABILIZACIJSKOG MEHANIZMA </w:t>
      </w:r>
    </w:p>
    <w:p w14:paraId="4E275A48" w14:textId="77777777" w:rsidR="0046769E" w:rsidRDefault="00941E32" w:rsidP="00CC3D48">
      <w:pPr>
        <w:widowControl/>
        <w:tabs>
          <w:tab w:val="left" w:pos="142"/>
        </w:tabs>
        <w:autoSpaceDE/>
        <w:autoSpaceDN/>
        <w:jc w:val="center"/>
        <w:rPr>
          <w:b/>
          <w:noProof/>
          <w:sz w:val="24"/>
          <w:szCs w:val="24"/>
          <w:lang w:eastAsia="hr-HR"/>
        </w:rPr>
      </w:pPr>
      <w:r>
        <w:rPr>
          <w:b/>
          <w:noProof/>
          <w:sz w:val="24"/>
          <w:szCs w:val="24"/>
          <w:lang w:eastAsia="hr-HR"/>
        </w:rPr>
        <w:t xml:space="preserve">IZMEĐU KRALJEVINE BELGIJE, SAVEZNE REPUBLIKE NJEMAČKE, REPUBLIKE ESTONIJE, IRSKE, HELENSKE REPUBLIKE, </w:t>
      </w:r>
    </w:p>
    <w:p w14:paraId="79CE3B99" w14:textId="77777777" w:rsidR="0046769E" w:rsidRDefault="00941E32" w:rsidP="00CC3D48">
      <w:pPr>
        <w:widowControl/>
        <w:tabs>
          <w:tab w:val="left" w:pos="142"/>
        </w:tabs>
        <w:autoSpaceDE/>
        <w:autoSpaceDN/>
        <w:jc w:val="center"/>
        <w:rPr>
          <w:b/>
          <w:noProof/>
          <w:sz w:val="24"/>
          <w:szCs w:val="24"/>
          <w:lang w:eastAsia="hr-HR"/>
        </w:rPr>
      </w:pPr>
      <w:r>
        <w:rPr>
          <w:b/>
          <w:noProof/>
          <w:sz w:val="24"/>
          <w:szCs w:val="24"/>
          <w:lang w:eastAsia="hr-HR"/>
        </w:rPr>
        <w:t xml:space="preserve">KRALJEVINE ŠPANJOLSKE, FRANCUSKE REPUBLIKE, </w:t>
      </w:r>
    </w:p>
    <w:p w14:paraId="1D415330" w14:textId="6569572A" w:rsidR="00181F22" w:rsidRDefault="00941E32" w:rsidP="00CC3D48">
      <w:pPr>
        <w:widowControl/>
        <w:tabs>
          <w:tab w:val="left" w:pos="142"/>
        </w:tabs>
        <w:autoSpaceDE/>
        <w:autoSpaceDN/>
        <w:jc w:val="center"/>
        <w:rPr>
          <w:b/>
          <w:noProof/>
          <w:sz w:val="24"/>
          <w:szCs w:val="24"/>
          <w:lang w:eastAsia="hr-HR"/>
        </w:rPr>
      </w:pPr>
      <w:r>
        <w:rPr>
          <w:b/>
          <w:noProof/>
          <w:sz w:val="24"/>
          <w:szCs w:val="24"/>
          <w:lang w:eastAsia="hr-HR"/>
        </w:rPr>
        <w:t>TAL</w:t>
      </w:r>
      <w:r w:rsidR="009706C4">
        <w:rPr>
          <w:b/>
          <w:noProof/>
          <w:sz w:val="24"/>
          <w:szCs w:val="24"/>
          <w:lang w:eastAsia="hr-HR"/>
        </w:rPr>
        <w:t>IJANSKE</w:t>
      </w:r>
      <w:r>
        <w:rPr>
          <w:b/>
          <w:noProof/>
          <w:sz w:val="24"/>
          <w:szCs w:val="24"/>
          <w:lang w:eastAsia="hr-HR"/>
        </w:rPr>
        <w:t xml:space="preserve"> REPUBLIKE, REPUBLIKE CIPRA, </w:t>
      </w:r>
    </w:p>
    <w:p w14:paraId="07092835" w14:textId="77777777" w:rsidR="00181F22" w:rsidRDefault="00941E32" w:rsidP="00CC3D48">
      <w:pPr>
        <w:widowControl/>
        <w:tabs>
          <w:tab w:val="left" w:pos="142"/>
        </w:tabs>
        <w:autoSpaceDE/>
        <w:autoSpaceDN/>
        <w:jc w:val="center"/>
        <w:rPr>
          <w:b/>
          <w:noProof/>
          <w:sz w:val="24"/>
          <w:szCs w:val="24"/>
          <w:lang w:eastAsia="hr-HR"/>
        </w:rPr>
      </w:pPr>
      <w:r>
        <w:rPr>
          <w:b/>
          <w:noProof/>
          <w:sz w:val="24"/>
          <w:szCs w:val="24"/>
          <w:lang w:eastAsia="hr-HR"/>
        </w:rPr>
        <w:t xml:space="preserve">VELIKOG VOJVODSTVA LUKSEMBURGA, MALTE, </w:t>
      </w:r>
    </w:p>
    <w:p w14:paraId="3853FEE2" w14:textId="47CC48EA" w:rsidR="0046769E" w:rsidRDefault="00941E32" w:rsidP="00181F22">
      <w:pPr>
        <w:widowControl/>
        <w:tabs>
          <w:tab w:val="left" w:pos="142"/>
        </w:tabs>
        <w:autoSpaceDE/>
        <w:autoSpaceDN/>
        <w:jc w:val="center"/>
        <w:rPr>
          <w:b/>
          <w:noProof/>
          <w:sz w:val="24"/>
          <w:szCs w:val="24"/>
          <w:lang w:eastAsia="hr-HR"/>
        </w:rPr>
      </w:pPr>
      <w:r>
        <w:rPr>
          <w:b/>
          <w:noProof/>
          <w:sz w:val="24"/>
          <w:szCs w:val="24"/>
          <w:lang w:eastAsia="hr-HR"/>
        </w:rPr>
        <w:t>KRALJEVINE NIZOZEMSKE,</w:t>
      </w:r>
      <w:r w:rsidR="00181F22">
        <w:rPr>
          <w:b/>
          <w:noProof/>
          <w:sz w:val="24"/>
          <w:szCs w:val="24"/>
          <w:lang w:eastAsia="hr-HR"/>
        </w:rPr>
        <w:t xml:space="preserve"> </w:t>
      </w:r>
      <w:r w:rsidR="000856D9">
        <w:rPr>
          <w:b/>
          <w:noProof/>
          <w:sz w:val="24"/>
          <w:szCs w:val="24"/>
          <w:lang w:eastAsia="hr-HR"/>
        </w:rPr>
        <w:t xml:space="preserve">REPUBLIKE AUSTRIJE, </w:t>
      </w:r>
    </w:p>
    <w:p w14:paraId="6A47DD75" w14:textId="77777777" w:rsidR="0046769E" w:rsidRDefault="000856D9" w:rsidP="00CC3D48">
      <w:pPr>
        <w:widowControl/>
        <w:tabs>
          <w:tab w:val="left" w:pos="142"/>
        </w:tabs>
        <w:autoSpaceDE/>
        <w:autoSpaceDN/>
        <w:jc w:val="center"/>
        <w:rPr>
          <w:b/>
          <w:noProof/>
          <w:sz w:val="24"/>
          <w:szCs w:val="24"/>
          <w:lang w:eastAsia="hr-HR"/>
        </w:rPr>
      </w:pPr>
      <w:r>
        <w:rPr>
          <w:b/>
          <w:noProof/>
          <w:sz w:val="24"/>
          <w:szCs w:val="24"/>
          <w:lang w:eastAsia="hr-HR"/>
        </w:rPr>
        <w:t xml:space="preserve">PORTUGALSKE REPUBLIKE, REPUBLIKE SLOVENIJE, </w:t>
      </w:r>
    </w:p>
    <w:p w14:paraId="77DBCCED" w14:textId="37234219" w:rsidR="00C77A42" w:rsidRDefault="000856D9" w:rsidP="00CC3D48">
      <w:pPr>
        <w:widowControl/>
        <w:tabs>
          <w:tab w:val="left" w:pos="142"/>
        </w:tabs>
        <w:autoSpaceDE/>
        <w:autoSpaceDN/>
        <w:jc w:val="center"/>
        <w:rPr>
          <w:b/>
          <w:noProof/>
          <w:sz w:val="24"/>
          <w:szCs w:val="24"/>
          <w:lang w:eastAsia="hr-HR"/>
        </w:rPr>
      </w:pPr>
      <w:r>
        <w:rPr>
          <w:b/>
          <w:noProof/>
          <w:sz w:val="24"/>
          <w:szCs w:val="24"/>
          <w:lang w:eastAsia="hr-HR"/>
        </w:rPr>
        <w:t xml:space="preserve">SLOVAČKE </w:t>
      </w:r>
      <w:r w:rsidR="00701D41">
        <w:rPr>
          <w:b/>
          <w:noProof/>
          <w:sz w:val="24"/>
          <w:szCs w:val="24"/>
          <w:lang w:eastAsia="hr-HR"/>
        </w:rPr>
        <w:t xml:space="preserve">REPUBLIKE I </w:t>
      </w:r>
      <w:r>
        <w:rPr>
          <w:b/>
          <w:noProof/>
          <w:sz w:val="24"/>
          <w:szCs w:val="24"/>
          <w:lang w:eastAsia="hr-HR"/>
        </w:rPr>
        <w:t>REPUBLIKE FINSKE</w:t>
      </w:r>
    </w:p>
    <w:p w14:paraId="0A25D04F" w14:textId="513CE930" w:rsidR="00C7095C" w:rsidRPr="009D330A" w:rsidRDefault="00C7095C" w:rsidP="00CC3D48">
      <w:pPr>
        <w:widowControl/>
        <w:tabs>
          <w:tab w:val="left" w:pos="142"/>
        </w:tabs>
        <w:autoSpaceDE/>
        <w:autoSpaceDN/>
        <w:jc w:val="center"/>
        <w:rPr>
          <w:b/>
          <w:noProof/>
          <w:sz w:val="24"/>
          <w:szCs w:val="24"/>
          <w:lang w:eastAsia="hr-HR"/>
        </w:rPr>
      </w:pPr>
    </w:p>
    <w:p w14:paraId="4651A997" w14:textId="77777777" w:rsidR="00C77A42" w:rsidRPr="009D330A" w:rsidRDefault="00C77A42" w:rsidP="00CC3D48">
      <w:pPr>
        <w:widowControl/>
        <w:tabs>
          <w:tab w:val="left" w:pos="142"/>
        </w:tabs>
        <w:autoSpaceDE/>
        <w:autoSpaceDN/>
        <w:jc w:val="center"/>
        <w:rPr>
          <w:b/>
          <w:noProof/>
          <w:sz w:val="24"/>
          <w:szCs w:val="24"/>
          <w:lang w:eastAsia="hr-HR"/>
        </w:rPr>
      </w:pPr>
    </w:p>
    <w:p w14:paraId="45E3EBAF" w14:textId="77777777" w:rsidR="00C77A42" w:rsidRPr="009D330A" w:rsidRDefault="00C77A42" w:rsidP="00CC3D48">
      <w:pPr>
        <w:widowControl/>
        <w:tabs>
          <w:tab w:val="left" w:pos="142"/>
        </w:tabs>
        <w:autoSpaceDE/>
        <w:autoSpaceDN/>
        <w:jc w:val="center"/>
        <w:rPr>
          <w:b/>
          <w:noProof/>
          <w:sz w:val="24"/>
          <w:szCs w:val="24"/>
          <w:lang w:eastAsia="hr-HR"/>
        </w:rPr>
      </w:pPr>
    </w:p>
    <w:p w14:paraId="53D56CA5" w14:textId="77777777" w:rsidR="00C77A42" w:rsidRPr="009D330A" w:rsidRDefault="00C77A42" w:rsidP="00CC3D48">
      <w:pPr>
        <w:widowControl/>
        <w:tabs>
          <w:tab w:val="left" w:pos="142"/>
        </w:tabs>
        <w:autoSpaceDE/>
        <w:autoSpaceDN/>
        <w:jc w:val="center"/>
        <w:rPr>
          <w:b/>
          <w:noProof/>
          <w:sz w:val="24"/>
          <w:szCs w:val="24"/>
          <w:lang w:eastAsia="hr-HR"/>
        </w:rPr>
      </w:pPr>
    </w:p>
    <w:p w14:paraId="3DB5C823" w14:textId="77777777" w:rsidR="00C77A42" w:rsidRPr="009D330A" w:rsidRDefault="00C77A42" w:rsidP="00CC3D48">
      <w:pPr>
        <w:widowControl/>
        <w:tabs>
          <w:tab w:val="left" w:pos="142"/>
        </w:tabs>
        <w:autoSpaceDE/>
        <w:autoSpaceDN/>
        <w:jc w:val="center"/>
        <w:rPr>
          <w:b/>
          <w:noProof/>
          <w:sz w:val="24"/>
          <w:szCs w:val="24"/>
          <w:lang w:eastAsia="hr-HR"/>
        </w:rPr>
      </w:pPr>
    </w:p>
    <w:p w14:paraId="01CBCA86" w14:textId="77777777" w:rsidR="00C77A42" w:rsidRPr="009D330A" w:rsidRDefault="00C77A42" w:rsidP="00CC3D48">
      <w:pPr>
        <w:widowControl/>
        <w:tabs>
          <w:tab w:val="left" w:pos="142"/>
        </w:tabs>
        <w:autoSpaceDE/>
        <w:autoSpaceDN/>
        <w:jc w:val="center"/>
        <w:rPr>
          <w:b/>
          <w:noProof/>
          <w:sz w:val="24"/>
          <w:szCs w:val="24"/>
          <w:lang w:eastAsia="hr-HR"/>
        </w:rPr>
      </w:pPr>
    </w:p>
    <w:p w14:paraId="02252810" w14:textId="77777777" w:rsidR="00C77A42" w:rsidRPr="009D330A" w:rsidRDefault="00C77A42" w:rsidP="00CC3D48">
      <w:pPr>
        <w:widowControl/>
        <w:tabs>
          <w:tab w:val="left" w:pos="142"/>
        </w:tabs>
        <w:autoSpaceDE/>
        <w:autoSpaceDN/>
        <w:jc w:val="center"/>
        <w:rPr>
          <w:b/>
          <w:noProof/>
          <w:sz w:val="24"/>
          <w:szCs w:val="24"/>
          <w:lang w:eastAsia="hr-HR"/>
        </w:rPr>
      </w:pPr>
    </w:p>
    <w:p w14:paraId="667E95D3" w14:textId="77777777" w:rsidR="00C77A42" w:rsidRPr="009D330A" w:rsidRDefault="00C77A42" w:rsidP="00CC3D48">
      <w:pPr>
        <w:widowControl/>
        <w:tabs>
          <w:tab w:val="left" w:pos="142"/>
        </w:tabs>
        <w:autoSpaceDE/>
        <w:autoSpaceDN/>
        <w:jc w:val="center"/>
        <w:rPr>
          <w:b/>
          <w:noProof/>
          <w:sz w:val="24"/>
          <w:szCs w:val="24"/>
          <w:lang w:eastAsia="hr-HR"/>
        </w:rPr>
      </w:pPr>
    </w:p>
    <w:p w14:paraId="2146B058" w14:textId="77777777" w:rsidR="00C77A42" w:rsidRPr="009D330A" w:rsidRDefault="00C77A42" w:rsidP="00CC3D48">
      <w:pPr>
        <w:widowControl/>
        <w:tabs>
          <w:tab w:val="left" w:pos="142"/>
        </w:tabs>
        <w:autoSpaceDE/>
        <w:autoSpaceDN/>
        <w:jc w:val="center"/>
        <w:rPr>
          <w:b/>
          <w:noProof/>
          <w:sz w:val="24"/>
          <w:szCs w:val="24"/>
          <w:lang w:eastAsia="hr-HR"/>
        </w:rPr>
      </w:pPr>
    </w:p>
    <w:p w14:paraId="2FE7D2FF" w14:textId="77777777" w:rsidR="00C77A42" w:rsidRPr="009D330A" w:rsidRDefault="00C77A42" w:rsidP="00CC3D48">
      <w:pPr>
        <w:widowControl/>
        <w:tabs>
          <w:tab w:val="left" w:pos="142"/>
        </w:tabs>
        <w:autoSpaceDE/>
        <w:autoSpaceDN/>
        <w:jc w:val="center"/>
        <w:rPr>
          <w:b/>
          <w:noProof/>
          <w:sz w:val="24"/>
          <w:szCs w:val="24"/>
          <w:lang w:eastAsia="hr-HR"/>
        </w:rPr>
      </w:pPr>
    </w:p>
    <w:p w14:paraId="6B964EDC" w14:textId="77777777" w:rsidR="00C77A42" w:rsidRPr="009D330A" w:rsidRDefault="00C77A42" w:rsidP="00CC3D48">
      <w:pPr>
        <w:widowControl/>
        <w:tabs>
          <w:tab w:val="left" w:pos="142"/>
        </w:tabs>
        <w:autoSpaceDE/>
        <w:autoSpaceDN/>
        <w:jc w:val="center"/>
        <w:rPr>
          <w:b/>
          <w:noProof/>
          <w:sz w:val="24"/>
          <w:szCs w:val="24"/>
          <w:lang w:eastAsia="hr-HR"/>
        </w:rPr>
      </w:pPr>
    </w:p>
    <w:p w14:paraId="005C400B" w14:textId="77777777" w:rsidR="00C77A42" w:rsidRPr="009D330A" w:rsidRDefault="00C77A42" w:rsidP="00CC3D48">
      <w:pPr>
        <w:widowControl/>
        <w:tabs>
          <w:tab w:val="left" w:pos="142"/>
        </w:tabs>
        <w:autoSpaceDE/>
        <w:autoSpaceDN/>
        <w:jc w:val="center"/>
        <w:rPr>
          <w:b/>
          <w:noProof/>
          <w:sz w:val="24"/>
          <w:szCs w:val="24"/>
          <w:lang w:eastAsia="hr-HR"/>
        </w:rPr>
      </w:pPr>
    </w:p>
    <w:p w14:paraId="5B9F5461" w14:textId="7654C1E1" w:rsidR="00C77A42" w:rsidRPr="009D330A" w:rsidRDefault="00C77A42" w:rsidP="00CC3D48">
      <w:pPr>
        <w:widowControl/>
        <w:tabs>
          <w:tab w:val="left" w:pos="142"/>
        </w:tabs>
        <w:autoSpaceDE/>
        <w:autoSpaceDN/>
        <w:jc w:val="center"/>
        <w:rPr>
          <w:b/>
          <w:noProof/>
          <w:sz w:val="24"/>
          <w:szCs w:val="24"/>
          <w:lang w:eastAsia="hr-HR"/>
        </w:rPr>
      </w:pPr>
    </w:p>
    <w:p w14:paraId="0A7504D4" w14:textId="77777777" w:rsidR="00C77A42" w:rsidRPr="009D330A" w:rsidRDefault="00C77A42" w:rsidP="00CC3D48">
      <w:pPr>
        <w:widowControl/>
        <w:tabs>
          <w:tab w:val="left" w:pos="142"/>
        </w:tabs>
        <w:autoSpaceDE/>
        <w:autoSpaceDN/>
        <w:jc w:val="center"/>
        <w:rPr>
          <w:b/>
          <w:noProof/>
          <w:sz w:val="24"/>
          <w:szCs w:val="24"/>
          <w:lang w:eastAsia="hr-HR"/>
        </w:rPr>
      </w:pPr>
    </w:p>
    <w:p w14:paraId="4646E898" w14:textId="77777777" w:rsidR="00C77A42" w:rsidRPr="009D330A" w:rsidRDefault="00C77A42" w:rsidP="00CC3D48">
      <w:pPr>
        <w:widowControl/>
        <w:tabs>
          <w:tab w:val="left" w:pos="142"/>
        </w:tabs>
        <w:autoSpaceDE/>
        <w:autoSpaceDN/>
        <w:jc w:val="center"/>
        <w:rPr>
          <w:b/>
          <w:noProof/>
          <w:sz w:val="24"/>
          <w:szCs w:val="24"/>
          <w:lang w:eastAsia="hr-HR"/>
        </w:rPr>
      </w:pPr>
    </w:p>
    <w:p w14:paraId="2955F62C" w14:textId="77777777" w:rsidR="00C77A42" w:rsidRPr="009D330A" w:rsidRDefault="00C77A42" w:rsidP="00CC3D48">
      <w:pPr>
        <w:widowControl/>
        <w:tabs>
          <w:tab w:val="left" w:pos="142"/>
        </w:tabs>
        <w:autoSpaceDE/>
        <w:autoSpaceDN/>
        <w:jc w:val="center"/>
        <w:rPr>
          <w:b/>
          <w:noProof/>
          <w:sz w:val="24"/>
          <w:szCs w:val="24"/>
          <w:lang w:eastAsia="hr-HR"/>
        </w:rPr>
      </w:pPr>
    </w:p>
    <w:p w14:paraId="4F765460" w14:textId="7B421E67" w:rsidR="00C77A42" w:rsidRPr="009D330A" w:rsidRDefault="00C77A42" w:rsidP="000856D9">
      <w:pPr>
        <w:widowControl/>
        <w:pBdr>
          <w:bottom w:val="single" w:sz="12" w:space="1" w:color="auto"/>
        </w:pBdr>
        <w:tabs>
          <w:tab w:val="left" w:pos="142"/>
        </w:tabs>
        <w:autoSpaceDE/>
        <w:autoSpaceDN/>
        <w:rPr>
          <w:b/>
          <w:noProof/>
          <w:sz w:val="24"/>
          <w:szCs w:val="24"/>
          <w:lang w:eastAsia="hr-HR"/>
        </w:rPr>
      </w:pPr>
    </w:p>
    <w:p w14:paraId="098FD686" w14:textId="2DAAEFF2" w:rsidR="00C77A42" w:rsidRPr="009D330A" w:rsidRDefault="00C77A42" w:rsidP="00CC3D48">
      <w:pPr>
        <w:widowControl/>
        <w:tabs>
          <w:tab w:val="left" w:pos="142"/>
        </w:tabs>
        <w:autoSpaceDE/>
        <w:autoSpaceDN/>
        <w:jc w:val="center"/>
        <w:rPr>
          <w:b/>
          <w:noProof/>
          <w:sz w:val="24"/>
          <w:szCs w:val="24"/>
          <w:lang w:eastAsia="hr-HR"/>
        </w:rPr>
      </w:pPr>
      <w:r w:rsidRPr="009D330A">
        <w:rPr>
          <w:b/>
          <w:noProof/>
          <w:sz w:val="24"/>
          <w:szCs w:val="24"/>
          <w:lang w:eastAsia="hr-HR"/>
        </w:rPr>
        <w:t xml:space="preserve">Zagreb, </w:t>
      </w:r>
      <w:r w:rsidR="00EB2E46">
        <w:rPr>
          <w:b/>
          <w:noProof/>
          <w:sz w:val="24"/>
          <w:szCs w:val="24"/>
          <w:lang w:eastAsia="hr-HR"/>
        </w:rPr>
        <w:t>siječanj</w:t>
      </w:r>
      <w:r w:rsidRPr="009D330A">
        <w:rPr>
          <w:b/>
          <w:noProof/>
          <w:sz w:val="24"/>
          <w:szCs w:val="24"/>
          <w:lang w:eastAsia="hr-HR"/>
        </w:rPr>
        <w:t xml:space="preserve"> 202</w:t>
      </w:r>
      <w:r w:rsidR="00EB2E46">
        <w:rPr>
          <w:b/>
          <w:noProof/>
          <w:sz w:val="24"/>
          <w:szCs w:val="24"/>
          <w:lang w:eastAsia="hr-HR"/>
        </w:rPr>
        <w:t>3</w:t>
      </w:r>
      <w:r w:rsidRPr="009D330A">
        <w:rPr>
          <w:b/>
          <w:noProof/>
          <w:sz w:val="24"/>
          <w:szCs w:val="24"/>
          <w:lang w:eastAsia="hr-HR"/>
        </w:rPr>
        <w:t>.</w:t>
      </w:r>
    </w:p>
    <w:p w14:paraId="6E257884" w14:textId="77777777" w:rsidR="00864546" w:rsidRPr="009D330A" w:rsidRDefault="00864546" w:rsidP="00CC3D48">
      <w:pPr>
        <w:widowControl/>
        <w:autoSpaceDE/>
        <w:autoSpaceDN/>
        <w:rPr>
          <w:b/>
          <w:noProof/>
          <w:sz w:val="24"/>
          <w:szCs w:val="24"/>
          <w:lang w:eastAsia="hr-HR"/>
        </w:rPr>
        <w:sectPr w:rsidR="00864546" w:rsidRPr="009D330A" w:rsidSect="008E1420">
          <w:headerReference w:type="default" r:id="rId9"/>
          <w:headerReference w:type="first" r:id="rId10"/>
          <w:pgSz w:w="11906" w:h="16838"/>
          <w:pgMar w:top="1418" w:right="1418" w:bottom="1418" w:left="1418" w:header="709" w:footer="709" w:gutter="0"/>
          <w:pgNumType w:chapStyle="1"/>
          <w:cols w:space="720"/>
          <w:docGrid w:linePitch="299"/>
        </w:sectPr>
      </w:pPr>
    </w:p>
    <w:p w14:paraId="781CD33A" w14:textId="097B4690" w:rsidR="00410B65" w:rsidRDefault="00D4778A" w:rsidP="00CC3D48">
      <w:pPr>
        <w:tabs>
          <w:tab w:val="left" w:pos="482"/>
        </w:tabs>
        <w:ind w:right="-24"/>
        <w:jc w:val="center"/>
        <w:rPr>
          <w:b/>
          <w:noProof/>
          <w:sz w:val="24"/>
          <w:szCs w:val="24"/>
        </w:rPr>
      </w:pPr>
      <w:r>
        <w:rPr>
          <w:b/>
          <w:noProof/>
          <w:sz w:val="24"/>
          <w:szCs w:val="24"/>
        </w:rPr>
        <w:lastRenderedPageBreak/>
        <w:t>KONAČNI</w:t>
      </w:r>
      <w:r w:rsidR="000856D9">
        <w:rPr>
          <w:b/>
          <w:noProof/>
          <w:sz w:val="24"/>
          <w:szCs w:val="24"/>
        </w:rPr>
        <w:t xml:space="preserve"> </w:t>
      </w:r>
      <w:r w:rsidR="00C77A42" w:rsidRPr="009D330A">
        <w:rPr>
          <w:b/>
          <w:noProof/>
          <w:sz w:val="24"/>
          <w:szCs w:val="24"/>
        </w:rPr>
        <w:t xml:space="preserve">PRIJEDLOG ZAKONA O </w:t>
      </w:r>
      <w:r w:rsidR="000856D9">
        <w:rPr>
          <w:b/>
          <w:noProof/>
          <w:sz w:val="24"/>
          <w:szCs w:val="24"/>
        </w:rPr>
        <w:t>PO</w:t>
      </w:r>
      <w:r w:rsidR="008752BB">
        <w:rPr>
          <w:b/>
          <w:noProof/>
          <w:sz w:val="24"/>
          <w:szCs w:val="24"/>
        </w:rPr>
        <w:t>T</w:t>
      </w:r>
      <w:r w:rsidR="000856D9">
        <w:rPr>
          <w:b/>
          <w:noProof/>
          <w:sz w:val="24"/>
          <w:szCs w:val="24"/>
        </w:rPr>
        <w:t xml:space="preserve">VRĐIVANJU UGOVORA O </w:t>
      </w:r>
    </w:p>
    <w:p w14:paraId="6C75EA26" w14:textId="6AB9E1EB" w:rsidR="00181F22" w:rsidRDefault="00C7095C" w:rsidP="00CC3D48">
      <w:pPr>
        <w:tabs>
          <w:tab w:val="left" w:pos="482"/>
        </w:tabs>
        <w:ind w:right="-24"/>
        <w:jc w:val="center"/>
        <w:rPr>
          <w:b/>
          <w:noProof/>
          <w:sz w:val="24"/>
          <w:szCs w:val="24"/>
        </w:rPr>
      </w:pPr>
      <w:r>
        <w:rPr>
          <w:b/>
          <w:noProof/>
          <w:sz w:val="24"/>
          <w:szCs w:val="24"/>
        </w:rPr>
        <w:t xml:space="preserve">OSNIVANJU </w:t>
      </w:r>
      <w:r w:rsidR="000856D9">
        <w:rPr>
          <w:b/>
          <w:noProof/>
          <w:sz w:val="24"/>
          <w:szCs w:val="24"/>
        </w:rPr>
        <w:t xml:space="preserve">EUROPSKOG STABILIZACIJSKOG MEHANIZMA </w:t>
      </w:r>
    </w:p>
    <w:p w14:paraId="1B1196E1" w14:textId="0250AFD3" w:rsidR="006E6D12" w:rsidRDefault="000856D9" w:rsidP="00CC3D48">
      <w:pPr>
        <w:tabs>
          <w:tab w:val="left" w:pos="482"/>
        </w:tabs>
        <w:ind w:right="-24"/>
        <w:jc w:val="center"/>
        <w:rPr>
          <w:b/>
          <w:noProof/>
          <w:sz w:val="24"/>
          <w:szCs w:val="24"/>
        </w:rPr>
      </w:pPr>
      <w:r>
        <w:rPr>
          <w:b/>
          <w:noProof/>
          <w:sz w:val="24"/>
          <w:szCs w:val="24"/>
        </w:rPr>
        <w:t xml:space="preserve">IZMEĐU </w:t>
      </w:r>
      <w:r w:rsidRPr="000856D9">
        <w:rPr>
          <w:b/>
          <w:noProof/>
          <w:sz w:val="24"/>
          <w:szCs w:val="24"/>
        </w:rPr>
        <w:t xml:space="preserve">KRALJEVINE BELGIJE, SAVEZNE REPUBLIKE NJEMAČKE, </w:t>
      </w:r>
    </w:p>
    <w:p w14:paraId="6130280F" w14:textId="77777777" w:rsidR="006E6D12" w:rsidRDefault="000856D9" w:rsidP="00CC3D48">
      <w:pPr>
        <w:tabs>
          <w:tab w:val="left" w:pos="482"/>
        </w:tabs>
        <w:ind w:right="-24"/>
        <w:jc w:val="center"/>
        <w:rPr>
          <w:b/>
          <w:noProof/>
          <w:sz w:val="24"/>
          <w:szCs w:val="24"/>
        </w:rPr>
      </w:pPr>
      <w:r w:rsidRPr="000856D9">
        <w:rPr>
          <w:b/>
          <w:noProof/>
          <w:sz w:val="24"/>
          <w:szCs w:val="24"/>
        </w:rPr>
        <w:t xml:space="preserve">REPUBLIKE ESTONIJE, IRSKE, HELENSKE REPUBLIKE, </w:t>
      </w:r>
    </w:p>
    <w:p w14:paraId="4240D1FE" w14:textId="77777777" w:rsidR="006E6D12" w:rsidRDefault="000856D9" w:rsidP="00CC3D48">
      <w:pPr>
        <w:tabs>
          <w:tab w:val="left" w:pos="482"/>
        </w:tabs>
        <w:ind w:right="-24"/>
        <w:jc w:val="center"/>
        <w:rPr>
          <w:b/>
          <w:noProof/>
          <w:sz w:val="24"/>
          <w:szCs w:val="24"/>
        </w:rPr>
      </w:pPr>
      <w:r w:rsidRPr="000856D9">
        <w:rPr>
          <w:b/>
          <w:noProof/>
          <w:sz w:val="24"/>
          <w:szCs w:val="24"/>
        </w:rPr>
        <w:t xml:space="preserve">KRALJEVINE ŠPANJOLSKE, FRANCUSKE REPUBLIKE, </w:t>
      </w:r>
    </w:p>
    <w:p w14:paraId="589B8E24" w14:textId="6BBBFDE8" w:rsidR="006E6D12" w:rsidRDefault="000856D9" w:rsidP="00CC3D48">
      <w:pPr>
        <w:tabs>
          <w:tab w:val="left" w:pos="482"/>
        </w:tabs>
        <w:ind w:right="-24"/>
        <w:jc w:val="center"/>
        <w:rPr>
          <w:b/>
          <w:noProof/>
          <w:sz w:val="24"/>
          <w:szCs w:val="24"/>
        </w:rPr>
      </w:pPr>
      <w:r w:rsidRPr="000856D9">
        <w:rPr>
          <w:b/>
          <w:noProof/>
          <w:sz w:val="24"/>
          <w:szCs w:val="24"/>
        </w:rPr>
        <w:t>TA</w:t>
      </w:r>
      <w:r w:rsidR="009706C4">
        <w:rPr>
          <w:b/>
          <w:noProof/>
          <w:sz w:val="24"/>
          <w:szCs w:val="24"/>
        </w:rPr>
        <w:t>LIJANSKE</w:t>
      </w:r>
      <w:r w:rsidRPr="000856D9">
        <w:rPr>
          <w:b/>
          <w:noProof/>
          <w:sz w:val="24"/>
          <w:szCs w:val="24"/>
        </w:rPr>
        <w:t xml:space="preserve"> REPUBLIKE, REPUBLIKE CIPRA, </w:t>
      </w:r>
    </w:p>
    <w:p w14:paraId="5FA13D3B" w14:textId="77777777" w:rsidR="00181F22" w:rsidRDefault="000856D9" w:rsidP="00CC3D48">
      <w:pPr>
        <w:tabs>
          <w:tab w:val="left" w:pos="482"/>
        </w:tabs>
        <w:ind w:right="-24"/>
        <w:jc w:val="center"/>
        <w:rPr>
          <w:b/>
          <w:noProof/>
          <w:sz w:val="24"/>
          <w:szCs w:val="24"/>
        </w:rPr>
      </w:pPr>
      <w:r w:rsidRPr="000856D9">
        <w:rPr>
          <w:b/>
          <w:noProof/>
          <w:sz w:val="24"/>
          <w:szCs w:val="24"/>
        </w:rPr>
        <w:t xml:space="preserve">VELIKOG VOJVODSTVA LUKSEMBURGA, MALTE, </w:t>
      </w:r>
    </w:p>
    <w:p w14:paraId="32A8E199" w14:textId="67DB3586" w:rsidR="006E6D12" w:rsidRDefault="000856D9" w:rsidP="00CC3D48">
      <w:pPr>
        <w:tabs>
          <w:tab w:val="left" w:pos="482"/>
        </w:tabs>
        <w:ind w:right="-24"/>
        <w:jc w:val="center"/>
        <w:rPr>
          <w:b/>
          <w:noProof/>
          <w:sz w:val="24"/>
          <w:szCs w:val="24"/>
        </w:rPr>
      </w:pPr>
      <w:r w:rsidRPr="000856D9">
        <w:rPr>
          <w:b/>
          <w:noProof/>
          <w:sz w:val="24"/>
          <w:szCs w:val="24"/>
        </w:rPr>
        <w:t xml:space="preserve">KRALJEVINE NIZOZEMSKE, REPUBLIKE AUSTRIJE, </w:t>
      </w:r>
    </w:p>
    <w:p w14:paraId="61ED9116" w14:textId="77777777" w:rsidR="006E6D12" w:rsidRDefault="000856D9" w:rsidP="00CC3D48">
      <w:pPr>
        <w:tabs>
          <w:tab w:val="left" w:pos="482"/>
        </w:tabs>
        <w:ind w:right="-24"/>
        <w:jc w:val="center"/>
        <w:rPr>
          <w:b/>
          <w:noProof/>
          <w:sz w:val="24"/>
          <w:szCs w:val="24"/>
        </w:rPr>
      </w:pPr>
      <w:r w:rsidRPr="000856D9">
        <w:rPr>
          <w:b/>
          <w:noProof/>
          <w:sz w:val="24"/>
          <w:szCs w:val="24"/>
        </w:rPr>
        <w:t xml:space="preserve">PORTUGALSKE REPUBLIKE, REPUBLIKE SLOVENIJE, </w:t>
      </w:r>
    </w:p>
    <w:p w14:paraId="2E8D55BE" w14:textId="4A33CC0A" w:rsidR="00C77A42" w:rsidRPr="009D330A" w:rsidRDefault="00701D41" w:rsidP="00CC3D48">
      <w:pPr>
        <w:tabs>
          <w:tab w:val="left" w:pos="482"/>
        </w:tabs>
        <w:ind w:right="-24"/>
        <w:jc w:val="center"/>
        <w:rPr>
          <w:b/>
          <w:noProof/>
          <w:sz w:val="24"/>
          <w:szCs w:val="24"/>
        </w:rPr>
      </w:pPr>
      <w:r>
        <w:rPr>
          <w:b/>
          <w:noProof/>
          <w:sz w:val="24"/>
          <w:szCs w:val="24"/>
        </w:rPr>
        <w:t>SLOVAČKE REPUBLIKE I</w:t>
      </w:r>
      <w:r w:rsidR="000856D9" w:rsidRPr="000856D9">
        <w:rPr>
          <w:b/>
          <w:noProof/>
          <w:sz w:val="24"/>
          <w:szCs w:val="24"/>
        </w:rPr>
        <w:t xml:space="preserve"> REPUBLIKE FINSKE</w:t>
      </w:r>
    </w:p>
    <w:p w14:paraId="7F1F222D" w14:textId="08BC01D3" w:rsidR="00C77A42" w:rsidRDefault="00C77A42" w:rsidP="00CC3D48">
      <w:pPr>
        <w:widowControl/>
        <w:tabs>
          <w:tab w:val="left" w:pos="142"/>
        </w:tabs>
        <w:autoSpaceDE/>
        <w:autoSpaceDN/>
        <w:rPr>
          <w:noProof/>
          <w:sz w:val="24"/>
          <w:szCs w:val="24"/>
          <w:lang w:eastAsia="hr-HR"/>
        </w:rPr>
      </w:pPr>
    </w:p>
    <w:p w14:paraId="2F9EAF6E" w14:textId="77777777" w:rsidR="002F24BE" w:rsidRPr="009D330A" w:rsidRDefault="002F24BE" w:rsidP="00CC3D48">
      <w:pPr>
        <w:widowControl/>
        <w:tabs>
          <w:tab w:val="left" w:pos="142"/>
        </w:tabs>
        <w:autoSpaceDE/>
        <w:autoSpaceDN/>
        <w:rPr>
          <w:noProof/>
          <w:sz w:val="24"/>
          <w:szCs w:val="24"/>
          <w:lang w:eastAsia="hr-HR"/>
        </w:rPr>
      </w:pPr>
    </w:p>
    <w:p w14:paraId="686F157A" w14:textId="68AAC2D8" w:rsidR="00C77A42" w:rsidRPr="009D330A" w:rsidRDefault="003F45E2" w:rsidP="00D652DF">
      <w:pPr>
        <w:widowControl/>
        <w:tabs>
          <w:tab w:val="left" w:pos="142"/>
          <w:tab w:val="left" w:pos="709"/>
        </w:tabs>
        <w:autoSpaceDE/>
        <w:autoSpaceDN/>
        <w:outlineLvl w:val="0"/>
        <w:rPr>
          <w:b/>
          <w:noProof/>
          <w:sz w:val="24"/>
          <w:szCs w:val="24"/>
          <w:lang w:eastAsia="hr-HR"/>
        </w:rPr>
      </w:pPr>
      <w:r>
        <w:rPr>
          <w:b/>
          <w:noProof/>
          <w:sz w:val="24"/>
          <w:szCs w:val="24"/>
          <w:lang w:eastAsia="hr-HR"/>
        </w:rPr>
        <w:t>I.</w:t>
      </w:r>
      <w:r>
        <w:rPr>
          <w:b/>
          <w:noProof/>
          <w:sz w:val="24"/>
          <w:szCs w:val="24"/>
          <w:lang w:eastAsia="hr-HR"/>
        </w:rPr>
        <w:tab/>
      </w:r>
      <w:r w:rsidR="00C77A42" w:rsidRPr="009D330A">
        <w:rPr>
          <w:b/>
          <w:noProof/>
          <w:sz w:val="24"/>
          <w:szCs w:val="24"/>
          <w:lang w:eastAsia="hr-HR"/>
        </w:rPr>
        <w:t>USTAVNA OSNOVA ZA DONOŠENJE ZAKONA</w:t>
      </w:r>
    </w:p>
    <w:p w14:paraId="0897D05A" w14:textId="6E78C4A2" w:rsidR="00C77A42" w:rsidRDefault="00C77A42" w:rsidP="00CC3D48">
      <w:pPr>
        <w:widowControl/>
        <w:tabs>
          <w:tab w:val="left" w:pos="142"/>
        </w:tabs>
        <w:autoSpaceDE/>
        <w:autoSpaceDN/>
        <w:rPr>
          <w:noProof/>
          <w:sz w:val="24"/>
          <w:szCs w:val="24"/>
          <w:lang w:eastAsia="hr-HR"/>
        </w:rPr>
      </w:pPr>
    </w:p>
    <w:p w14:paraId="2A1C72D0" w14:textId="7D21B30A" w:rsidR="003F45E2" w:rsidRPr="009D330A" w:rsidRDefault="003F45E2" w:rsidP="0038229B">
      <w:pPr>
        <w:widowControl/>
        <w:autoSpaceDE/>
        <w:autoSpaceDN/>
        <w:ind w:firstLine="709"/>
        <w:jc w:val="both"/>
        <w:rPr>
          <w:noProof/>
          <w:sz w:val="24"/>
          <w:szCs w:val="24"/>
          <w:lang w:eastAsia="hr-HR"/>
        </w:rPr>
      </w:pPr>
      <w:r w:rsidRPr="003F45E2">
        <w:rPr>
          <w:noProof/>
          <w:sz w:val="24"/>
          <w:szCs w:val="24"/>
          <w:lang w:eastAsia="hr-HR"/>
        </w:rPr>
        <w:t xml:space="preserve">Ustavna osnova za donošenje Zakona o potvrđivanju Ugovora </w:t>
      </w:r>
      <w:r w:rsidR="00F53351">
        <w:rPr>
          <w:noProof/>
          <w:sz w:val="24"/>
          <w:szCs w:val="24"/>
          <w:lang w:eastAsia="hr-HR"/>
        </w:rPr>
        <w:t xml:space="preserve">o </w:t>
      </w:r>
      <w:r>
        <w:rPr>
          <w:noProof/>
          <w:sz w:val="24"/>
          <w:szCs w:val="24"/>
          <w:lang w:eastAsia="hr-HR"/>
        </w:rPr>
        <w:t>osnivanju Europskog stabilizacijskog mehanizma</w:t>
      </w:r>
      <w:r w:rsidR="002F24BE">
        <w:rPr>
          <w:noProof/>
          <w:sz w:val="24"/>
          <w:szCs w:val="24"/>
          <w:lang w:eastAsia="hr-HR"/>
        </w:rPr>
        <w:t xml:space="preserve"> između Kraljevine Belgije</w:t>
      </w:r>
      <w:r w:rsidRPr="003F45E2">
        <w:rPr>
          <w:noProof/>
          <w:sz w:val="24"/>
          <w:szCs w:val="24"/>
          <w:lang w:eastAsia="hr-HR"/>
        </w:rPr>
        <w:t>, Savezne Republike Njemačke, Republike Estonije, Irske, Helenske Republike, Kraljevine Španjolske, Francuske Republike, Talijan</w:t>
      </w:r>
      <w:r w:rsidR="00181F22">
        <w:rPr>
          <w:noProof/>
          <w:sz w:val="24"/>
          <w:szCs w:val="24"/>
          <w:lang w:eastAsia="hr-HR"/>
        </w:rPr>
        <w:t>ske Republike, Republike Cipra,</w:t>
      </w:r>
      <w:r w:rsidRPr="003F45E2">
        <w:rPr>
          <w:noProof/>
          <w:sz w:val="24"/>
          <w:szCs w:val="24"/>
          <w:lang w:eastAsia="hr-HR"/>
        </w:rPr>
        <w:t xml:space="preserve"> Velikog Vojvodstva Luksemburga, Malte, Kraljevine Nizozemske, Republike Austrije, Portugalske Republike, Republike</w:t>
      </w:r>
      <w:r w:rsidR="002F24BE">
        <w:rPr>
          <w:noProof/>
          <w:sz w:val="24"/>
          <w:szCs w:val="24"/>
          <w:lang w:eastAsia="hr-HR"/>
        </w:rPr>
        <w:t xml:space="preserve"> Slovenije, Slovačke Republike i </w:t>
      </w:r>
      <w:r w:rsidRPr="003F45E2">
        <w:rPr>
          <w:noProof/>
          <w:sz w:val="24"/>
          <w:szCs w:val="24"/>
          <w:lang w:eastAsia="hr-HR"/>
        </w:rPr>
        <w:t xml:space="preserve">Republike Finske (u daljnjem tekstu: Ugovor o </w:t>
      </w:r>
      <w:r w:rsidR="002F24BE">
        <w:rPr>
          <w:noProof/>
          <w:sz w:val="24"/>
          <w:szCs w:val="24"/>
          <w:lang w:eastAsia="hr-HR"/>
        </w:rPr>
        <w:t>osnivan</w:t>
      </w:r>
      <w:r w:rsidR="00410B65">
        <w:rPr>
          <w:noProof/>
          <w:sz w:val="24"/>
          <w:szCs w:val="24"/>
          <w:lang w:eastAsia="hr-HR"/>
        </w:rPr>
        <w:t>j</w:t>
      </w:r>
      <w:r w:rsidR="002F24BE">
        <w:rPr>
          <w:noProof/>
          <w:sz w:val="24"/>
          <w:szCs w:val="24"/>
          <w:lang w:eastAsia="hr-HR"/>
        </w:rPr>
        <w:t>u Europskog stabilizacijskog mehanizma</w:t>
      </w:r>
      <w:r w:rsidRPr="003F45E2">
        <w:rPr>
          <w:noProof/>
          <w:sz w:val="24"/>
          <w:szCs w:val="24"/>
          <w:lang w:eastAsia="hr-HR"/>
        </w:rPr>
        <w:t>) sadržana je u odredbi članka 140. stavka 1. Ustava Republike Hrvatske (</w:t>
      </w:r>
      <w:r w:rsidR="009706C4">
        <w:rPr>
          <w:noProof/>
          <w:sz w:val="24"/>
          <w:szCs w:val="24"/>
          <w:lang w:eastAsia="hr-HR"/>
        </w:rPr>
        <w:t>„</w:t>
      </w:r>
      <w:r w:rsidRPr="003F45E2">
        <w:rPr>
          <w:noProof/>
          <w:sz w:val="24"/>
          <w:szCs w:val="24"/>
          <w:lang w:eastAsia="hr-HR"/>
        </w:rPr>
        <w:t>Narodne novine</w:t>
      </w:r>
      <w:r w:rsidR="009706C4">
        <w:rPr>
          <w:noProof/>
          <w:sz w:val="24"/>
          <w:szCs w:val="24"/>
          <w:lang w:eastAsia="hr-HR"/>
        </w:rPr>
        <w:t>“</w:t>
      </w:r>
      <w:r w:rsidRPr="003F45E2">
        <w:rPr>
          <w:noProof/>
          <w:sz w:val="24"/>
          <w:szCs w:val="24"/>
          <w:lang w:eastAsia="hr-HR"/>
        </w:rPr>
        <w:t>, br. 85/10</w:t>
      </w:r>
      <w:r w:rsidR="008732E1">
        <w:rPr>
          <w:noProof/>
          <w:sz w:val="24"/>
          <w:szCs w:val="24"/>
          <w:lang w:eastAsia="hr-HR"/>
        </w:rPr>
        <w:t>.</w:t>
      </w:r>
      <w:r w:rsidRPr="003F45E2">
        <w:rPr>
          <w:noProof/>
          <w:sz w:val="24"/>
          <w:szCs w:val="24"/>
          <w:lang w:eastAsia="hr-HR"/>
        </w:rPr>
        <w:t xml:space="preserve"> – pročišćeni tekst i 5/14</w:t>
      </w:r>
      <w:r w:rsidR="008732E1">
        <w:rPr>
          <w:noProof/>
          <w:sz w:val="24"/>
          <w:szCs w:val="24"/>
          <w:lang w:eastAsia="hr-HR"/>
        </w:rPr>
        <w:t>.</w:t>
      </w:r>
      <w:r w:rsidRPr="003F45E2">
        <w:rPr>
          <w:noProof/>
          <w:sz w:val="24"/>
          <w:szCs w:val="24"/>
          <w:lang w:eastAsia="hr-HR"/>
        </w:rPr>
        <w:t xml:space="preserve"> – Odluka Ustavnog suda Republike Hrvatske).</w:t>
      </w:r>
    </w:p>
    <w:p w14:paraId="0159B04B" w14:textId="05BDE41B" w:rsidR="004D4851" w:rsidRPr="009D330A" w:rsidRDefault="004D4851" w:rsidP="00CC3D48">
      <w:pPr>
        <w:widowControl/>
        <w:tabs>
          <w:tab w:val="left" w:pos="142"/>
        </w:tabs>
        <w:autoSpaceDE/>
        <w:autoSpaceDN/>
        <w:jc w:val="both"/>
        <w:rPr>
          <w:noProof/>
          <w:sz w:val="24"/>
          <w:szCs w:val="24"/>
          <w:lang w:eastAsia="hr-HR"/>
        </w:rPr>
      </w:pPr>
    </w:p>
    <w:p w14:paraId="73FFC818" w14:textId="2981E686" w:rsidR="008752BB" w:rsidRDefault="004D4851" w:rsidP="00D652DF">
      <w:pPr>
        <w:widowControl/>
        <w:tabs>
          <w:tab w:val="left" w:pos="142"/>
          <w:tab w:val="left" w:pos="709"/>
          <w:tab w:val="left" w:pos="9638"/>
        </w:tabs>
        <w:autoSpaceDE/>
        <w:autoSpaceDN/>
        <w:outlineLvl w:val="0"/>
        <w:rPr>
          <w:b/>
          <w:bCs/>
          <w:noProof/>
          <w:sz w:val="24"/>
          <w:szCs w:val="24"/>
          <w:lang w:eastAsia="hr-HR"/>
        </w:rPr>
      </w:pPr>
      <w:r>
        <w:rPr>
          <w:b/>
          <w:bCs/>
          <w:noProof/>
          <w:sz w:val="24"/>
          <w:szCs w:val="24"/>
          <w:lang w:eastAsia="hr-HR"/>
        </w:rPr>
        <w:t>II.</w:t>
      </w:r>
      <w:r w:rsidR="00D652DF" w:rsidRPr="00D652DF">
        <w:rPr>
          <w:b/>
          <w:bCs/>
          <w:noProof/>
          <w:sz w:val="24"/>
          <w:szCs w:val="24"/>
          <w:lang w:eastAsia="hr-HR"/>
        </w:rPr>
        <w:tab/>
      </w:r>
      <w:r w:rsidR="00C77A42" w:rsidRPr="009D330A">
        <w:rPr>
          <w:b/>
          <w:noProof/>
          <w:sz w:val="24"/>
          <w:szCs w:val="24"/>
          <w:lang w:eastAsia="hr-HR"/>
        </w:rPr>
        <w:t>OCJENA</w:t>
      </w:r>
      <w:r w:rsidR="00C77A42" w:rsidRPr="009D330A">
        <w:rPr>
          <w:b/>
          <w:bCs/>
          <w:noProof/>
          <w:sz w:val="24"/>
          <w:szCs w:val="24"/>
          <w:lang w:eastAsia="hr-HR"/>
        </w:rPr>
        <w:t xml:space="preserve"> STANJA I OSNOVNA PITANJA KOJA SE UREĐUJU ZAKONOM TE </w:t>
      </w:r>
    </w:p>
    <w:p w14:paraId="13F4331E" w14:textId="742DFA4F" w:rsidR="00C77A42" w:rsidRPr="009D330A" w:rsidRDefault="008752BB" w:rsidP="00CC3D48">
      <w:pPr>
        <w:widowControl/>
        <w:tabs>
          <w:tab w:val="left" w:pos="142"/>
        </w:tabs>
        <w:autoSpaceDE/>
        <w:autoSpaceDN/>
        <w:outlineLvl w:val="0"/>
        <w:rPr>
          <w:b/>
          <w:bCs/>
          <w:noProof/>
          <w:sz w:val="24"/>
          <w:szCs w:val="24"/>
          <w:lang w:eastAsia="hr-HR"/>
        </w:rPr>
      </w:pPr>
      <w:r>
        <w:rPr>
          <w:b/>
          <w:bCs/>
          <w:noProof/>
          <w:sz w:val="24"/>
          <w:szCs w:val="24"/>
          <w:lang w:eastAsia="hr-HR"/>
        </w:rPr>
        <w:tab/>
      </w:r>
      <w:r>
        <w:rPr>
          <w:b/>
          <w:bCs/>
          <w:noProof/>
          <w:sz w:val="24"/>
          <w:szCs w:val="24"/>
          <w:lang w:eastAsia="hr-HR"/>
        </w:rPr>
        <w:tab/>
      </w:r>
      <w:r w:rsidR="00C77A42" w:rsidRPr="009D330A">
        <w:rPr>
          <w:b/>
          <w:bCs/>
          <w:noProof/>
          <w:sz w:val="24"/>
          <w:szCs w:val="24"/>
          <w:lang w:eastAsia="hr-HR"/>
        </w:rPr>
        <w:t>POSLJEDICE KOJE ĆE DONOŠENJEM ZAKONA PROISTEĆI</w:t>
      </w:r>
    </w:p>
    <w:p w14:paraId="1A59BD7F" w14:textId="77777777" w:rsidR="00C77A42" w:rsidRPr="009D330A" w:rsidRDefault="00C77A42" w:rsidP="00CC3D48">
      <w:pPr>
        <w:widowControl/>
        <w:tabs>
          <w:tab w:val="left" w:pos="142"/>
        </w:tabs>
        <w:autoSpaceDE/>
        <w:autoSpaceDN/>
        <w:ind w:firstLine="705"/>
        <w:jc w:val="both"/>
        <w:rPr>
          <w:noProof/>
          <w:sz w:val="24"/>
          <w:szCs w:val="24"/>
          <w:lang w:eastAsia="hr-HR"/>
        </w:rPr>
      </w:pPr>
    </w:p>
    <w:p w14:paraId="7FC7826E" w14:textId="77777777" w:rsidR="00C77A42" w:rsidRPr="009D330A" w:rsidRDefault="00C77A42" w:rsidP="00CC3D48">
      <w:pPr>
        <w:widowControl/>
        <w:numPr>
          <w:ilvl w:val="0"/>
          <w:numId w:val="2"/>
        </w:numPr>
        <w:tabs>
          <w:tab w:val="left" w:pos="142"/>
        </w:tabs>
        <w:autoSpaceDE/>
        <w:autoSpaceDN/>
        <w:ind w:left="0" w:firstLine="0"/>
        <w:contextualSpacing/>
        <w:jc w:val="both"/>
        <w:rPr>
          <w:b/>
          <w:noProof/>
          <w:sz w:val="24"/>
          <w:szCs w:val="24"/>
          <w:lang w:eastAsia="hr-HR"/>
        </w:rPr>
      </w:pPr>
      <w:r w:rsidRPr="009D330A">
        <w:rPr>
          <w:b/>
          <w:noProof/>
          <w:sz w:val="24"/>
          <w:szCs w:val="24"/>
          <w:lang w:eastAsia="hr-HR"/>
        </w:rPr>
        <w:t>Ocjena stanja</w:t>
      </w:r>
    </w:p>
    <w:p w14:paraId="23E3B93D" w14:textId="77777777" w:rsidR="00C77A42" w:rsidRPr="009D330A" w:rsidRDefault="00C77A42" w:rsidP="00CC3D48">
      <w:pPr>
        <w:widowControl/>
        <w:tabs>
          <w:tab w:val="left" w:pos="142"/>
        </w:tabs>
        <w:autoSpaceDE/>
        <w:autoSpaceDN/>
        <w:contextualSpacing/>
        <w:jc w:val="both"/>
        <w:rPr>
          <w:noProof/>
          <w:sz w:val="24"/>
          <w:szCs w:val="24"/>
          <w:lang w:eastAsia="hr-HR"/>
        </w:rPr>
      </w:pPr>
    </w:p>
    <w:p w14:paraId="13C14045" w14:textId="10B4FEC8" w:rsidR="00BE2DA4" w:rsidRDefault="00BE2DA4" w:rsidP="004D4851">
      <w:pPr>
        <w:tabs>
          <w:tab w:val="left" w:pos="9356"/>
        </w:tabs>
        <w:ind w:right="-1" w:firstLine="709"/>
        <w:jc w:val="both"/>
        <w:rPr>
          <w:noProof/>
          <w:sz w:val="24"/>
          <w:szCs w:val="24"/>
          <w:lang w:eastAsia="hr-HR"/>
        </w:rPr>
      </w:pPr>
      <w:r>
        <w:rPr>
          <w:noProof/>
          <w:sz w:val="24"/>
          <w:szCs w:val="24"/>
          <w:lang w:eastAsia="hr-HR"/>
        </w:rPr>
        <w:t xml:space="preserve">Pristupanjem Europskoj uniji 1. srpnja 2013. Republika </w:t>
      </w:r>
      <w:r w:rsidR="00C77A42" w:rsidRPr="009D330A">
        <w:rPr>
          <w:noProof/>
          <w:sz w:val="24"/>
          <w:szCs w:val="24"/>
          <w:lang w:eastAsia="hr-HR"/>
        </w:rPr>
        <w:t xml:space="preserve">Hrvatska je </w:t>
      </w:r>
      <w:r>
        <w:rPr>
          <w:noProof/>
          <w:sz w:val="24"/>
          <w:szCs w:val="24"/>
          <w:lang w:eastAsia="hr-HR"/>
        </w:rPr>
        <w:t>prihvatila obvezu prilagodbe svog nacionalnog zakonodavstva zakonodavstvu Europske unije.</w:t>
      </w:r>
    </w:p>
    <w:p w14:paraId="1B2942E0" w14:textId="77777777" w:rsidR="00BE2DA4" w:rsidRDefault="00BE2DA4" w:rsidP="001E5E2F">
      <w:pPr>
        <w:ind w:right="284"/>
        <w:jc w:val="both"/>
        <w:rPr>
          <w:noProof/>
          <w:sz w:val="24"/>
          <w:szCs w:val="24"/>
          <w:lang w:eastAsia="hr-HR"/>
        </w:rPr>
      </w:pPr>
    </w:p>
    <w:p w14:paraId="6BBAEEA3" w14:textId="2625EAA3" w:rsidR="001F224E" w:rsidRDefault="00BE2DA4" w:rsidP="004D4851">
      <w:pPr>
        <w:ind w:right="-1" w:firstLine="709"/>
        <w:jc w:val="both"/>
        <w:rPr>
          <w:noProof/>
          <w:sz w:val="24"/>
          <w:szCs w:val="24"/>
          <w:lang w:eastAsia="hr-HR"/>
        </w:rPr>
      </w:pPr>
      <w:r>
        <w:rPr>
          <w:noProof/>
          <w:sz w:val="24"/>
          <w:szCs w:val="24"/>
          <w:lang w:eastAsia="hr-HR"/>
        </w:rPr>
        <w:t xml:space="preserve">Ugovor o </w:t>
      </w:r>
      <w:r w:rsidR="00AD2726">
        <w:rPr>
          <w:noProof/>
          <w:sz w:val="24"/>
          <w:szCs w:val="24"/>
          <w:lang w:eastAsia="hr-HR"/>
        </w:rPr>
        <w:t>osnivanju</w:t>
      </w:r>
      <w:r>
        <w:rPr>
          <w:noProof/>
          <w:sz w:val="24"/>
          <w:szCs w:val="24"/>
          <w:lang w:eastAsia="hr-HR"/>
        </w:rPr>
        <w:t xml:space="preserve"> Europskog stabilizacijskog mehanizma </w:t>
      </w:r>
      <w:r w:rsidR="00D50223">
        <w:rPr>
          <w:noProof/>
          <w:sz w:val="24"/>
          <w:szCs w:val="24"/>
          <w:lang w:eastAsia="hr-HR"/>
        </w:rPr>
        <w:t>sastavljen</w:t>
      </w:r>
      <w:r>
        <w:rPr>
          <w:noProof/>
          <w:sz w:val="24"/>
          <w:szCs w:val="24"/>
          <w:lang w:eastAsia="hr-HR"/>
        </w:rPr>
        <w:t xml:space="preserve"> je u Bruxellesu</w:t>
      </w:r>
      <w:r w:rsidR="00E75D6D">
        <w:rPr>
          <w:noProof/>
          <w:sz w:val="24"/>
          <w:szCs w:val="24"/>
          <w:lang w:eastAsia="hr-HR"/>
        </w:rPr>
        <w:t xml:space="preserve"> </w:t>
      </w:r>
      <w:r w:rsidR="00D50223">
        <w:rPr>
          <w:noProof/>
          <w:sz w:val="24"/>
          <w:szCs w:val="24"/>
          <w:lang w:eastAsia="hr-HR"/>
        </w:rPr>
        <w:t xml:space="preserve">2. veljače 2012. u jednom izvorniku, a na snagu je stupio na dan kada su potpisnice </w:t>
      </w:r>
      <w:r w:rsidR="00754C8D">
        <w:rPr>
          <w:noProof/>
          <w:sz w:val="24"/>
          <w:szCs w:val="24"/>
          <w:lang w:eastAsia="hr-HR"/>
        </w:rPr>
        <w:t>položile</w:t>
      </w:r>
      <w:r w:rsidR="000C42FE">
        <w:rPr>
          <w:noProof/>
          <w:sz w:val="24"/>
          <w:szCs w:val="24"/>
          <w:lang w:eastAsia="hr-HR"/>
        </w:rPr>
        <w:t xml:space="preserve"> svoje </w:t>
      </w:r>
      <w:r w:rsidR="00754C8D">
        <w:rPr>
          <w:noProof/>
          <w:sz w:val="24"/>
          <w:szCs w:val="24"/>
          <w:lang w:eastAsia="hr-HR"/>
        </w:rPr>
        <w:t>isprave o ratifikaciji</w:t>
      </w:r>
      <w:r w:rsidR="000C42FE">
        <w:rPr>
          <w:noProof/>
          <w:sz w:val="24"/>
          <w:szCs w:val="24"/>
          <w:lang w:eastAsia="hr-HR"/>
        </w:rPr>
        <w:t>, od</w:t>
      </w:r>
      <w:r w:rsidR="00E27487">
        <w:rPr>
          <w:noProof/>
          <w:sz w:val="24"/>
          <w:szCs w:val="24"/>
          <w:lang w:eastAsia="hr-HR"/>
        </w:rPr>
        <w:t>o</w:t>
      </w:r>
      <w:r w:rsidR="00754C8D">
        <w:rPr>
          <w:noProof/>
          <w:sz w:val="24"/>
          <w:szCs w:val="24"/>
          <w:lang w:eastAsia="hr-HR"/>
        </w:rPr>
        <w:t>brenju</w:t>
      </w:r>
      <w:r w:rsidR="000C42FE">
        <w:rPr>
          <w:noProof/>
          <w:sz w:val="24"/>
          <w:szCs w:val="24"/>
          <w:lang w:eastAsia="hr-HR"/>
        </w:rPr>
        <w:t xml:space="preserve"> ili prihva</w:t>
      </w:r>
      <w:r w:rsidR="00754C8D">
        <w:rPr>
          <w:noProof/>
          <w:sz w:val="24"/>
          <w:szCs w:val="24"/>
          <w:lang w:eastAsia="hr-HR"/>
        </w:rPr>
        <w:t>tu</w:t>
      </w:r>
      <w:r w:rsidR="000C42FE">
        <w:rPr>
          <w:noProof/>
          <w:sz w:val="24"/>
          <w:szCs w:val="24"/>
          <w:lang w:eastAsia="hr-HR"/>
        </w:rPr>
        <w:t>.</w:t>
      </w:r>
      <w:r w:rsidR="00D9101F">
        <w:rPr>
          <w:noProof/>
          <w:sz w:val="24"/>
          <w:szCs w:val="24"/>
          <w:lang w:eastAsia="hr-HR"/>
        </w:rPr>
        <w:t xml:space="preserve"> Članstvo u Europskom stabilizacijskom mehanizmu (u dalj</w:t>
      </w:r>
      <w:r w:rsidR="009706C4">
        <w:rPr>
          <w:noProof/>
          <w:sz w:val="24"/>
          <w:szCs w:val="24"/>
          <w:lang w:eastAsia="hr-HR"/>
        </w:rPr>
        <w:t>nj</w:t>
      </w:r>
      <w:r w:rsidR="00D9101F">
        <w:rPr>
          <w:noProof/>
          <w:sz w:val="24"/>
          <w:szCs w:val="24"/>
          <w:lang w:eastAsia="hr-HR"/>
        </w:rPr>
        <w:t xml:space="preserve">em tekstu: ESM) </w:t>
      </w:r>
      <w:r w:rsidR="00EE1A8B">
        <w:rPr>
          <w:noProof/>
          <w:sz w:val="24"/>
          <w:szCs w:val="24"/>
          <w:lang w:eastAsia="hr-HR"/>
        </w:rPr>
        <w:t>otvoreno je i drugi</w:t>
      </w:r>
      <w:r w:rsidR="00D9101F">
        <w:rPr>
          <w:noProof/>
          <w:sz w:val="24"/>
          <w:szCs w:val="24"/>
          <w:lang w:eastAsia="hr-HR"/>
        </w:rPr>
        <w:t xml:space="preserve">m članicama Europske unije </w:t>
      </w:r>
      <w:r w:rsidR="00C173D7">
        <w:rPr>
          <w:noProof/>
          <w:sz w:val="24"/>
          <w:szCs w:val="24"/>
          <w:lang w:eastAsia="hr-HR"/>
        </w:rPr>
        <w:t>koj</w:t>
      </w:r>
      <w:r w:rsidR="00A41616">
        <w:rPr>
          <w:noProof/>
          <w:sz w:val="24"/>
          <w:szCs w:val="24"/>
          <w:lang w:eastAsia="hr-HR"/>
        </w:rPr>
        <w:t>e pristupaju Ugovoru o osnivanju</w:t>
      </w:r>
      <w:r w:rsidR="00C173D7">
        <w:rPr>
          <w:noProof/>
          <w:sz w:val="24"/>
          <w:szCs w:val="24"/>
          <w:lang w:eastAsia="hr-HR"/>
        </w:rPr>
        <w:t xml:space="preserve"> </w:t>
      </w:r>
      <w:r w:rsidR="008C1D09">
        <w:rPr>
          <w:noProof/>
          <w:sz w:val="24"/>
          <w:szCs w:val="24"/>
          <w:lang w:eastAsia="hr-HR"/>
        </w:rPr>
        <w:t>Europskog stabilizacijskog mehanizma</w:t>
      </w:r>
      <w:r w:rsidR="00C173D7">
        <w:rPr>
          <w:noProof/>
          <w:sz w:val="24"/>
          <w:szCs w:val="24"/>
          <w:lang w:eastAsia="hr-HR"/>
        </w:rPr>
        <w:t xml:space="preserve"> na temelju zahtjeva za članstvo koji dotična država članica Europske unije podnese ESM-u, nakon </w:t>
      </w:r>
      <w:r w:rsidR="003741EF">
        <w:rPr>
          <w:noProof/>
          <w:sz w:val="24"/>
          <w:szCs w:val="24"/>
          <w:lang w:eastAsia="hr-HR"/>
        </w:rPr>
        <w:t>stupanja na snagu odluke Vijeća</w:t>
      </w:r>
      <w:r w:rsidR="00D9101F">
        <w:rPr>
          <w:noProof/>
          <w:sz w:val="24"/>
          <w:szCs w:val="24"/>
          <w:lang w:eastAsia="hr-HR"/>
        </w:rPr>
        <w:t xml:space="preserve"> Europske unije </w:t>
      </w:r>
      <w:r w:rsidR="003741EF">
        <w:rPr>
          <w:noProof/>
          <w:sz w:val="24"/>
          <w:szCs w:val="24"/>
          <w:lang w:eastAsia="hr-HR"/>
        </w:rPr>
        <w:t xml:space="preserve">donesene u skladu s člankom 140. stavka 2. </w:t>
      </w:r>
      <w:r w:rsidR="003741EF" w:rsidRPr="00D9101F">
        <w:rPr>
          <w:noProof/>
          <w:sz w:val="24"/>
          <w:szCs w:val="24"/>
          <w:lang w:eastAsia="hr-HR"/>
        </w:rPr>
        <w:t>Ugovora o funkcioniranju Europske unije</w:t>
      </w:r>
      <w:r w:rsidR="003741EF">
        <w:rPr>
          <w:noProof/>
          <w:sz w:val="24"/>
          <w:szCs w:val="24"/>
          <w:lang w:eastAsia="hr-HR"/>
        </w:rPr>
        <w:t xml:space="preserve"> o ukidanju njihovog odstupanja </w:t>
      </w:r>
      <w:r w:rsidR="00C173D7">
        <w:rPr>
          <w:noProof/>
          <w:sz w:val="24"/>
          <w:szCs w:val="24"/>
          <w:lang w:eastAsia="hr-HR"/>
        </w:rPr>
        <w:t>od uvođenja eura</w:t>
      </w:r>
      <w:r w:rsidR="00D9101F">
        <w:rPr>
          <w:noProof/>
          <w:sz w:val="24"/>
          <w:szCs w:val="24"/>
          <w:lang w:eastAsia="hr-HR"/>
        </w:rPr>
        <w:t xml:space="preserve">. </w:t>
      </w:r>
      <w:r w:rsidR="00A906D7">
        <w:rPr>
          <w:noProof/>
          <w:sz w:val="24"/>
          <w:szCs w:val="24"/>
          <w:lang w:eastAsia="hr-HR"/>
        </w:rPr>
        <w:t xml:space="preserve">Za svaku državu koja pristupa Ugovoru o osnivanju </w:t>
      </w:r>
      <w:r w:rsidR="005760AF" w:rsidRPr="005760AF">
        <w:rPr>
          <w:noProof/>
          <w:sz w:val="24"/>
          <w:szCs w:val="24"/>
          <w:lang w:eastAsia="hr-HR"/>
        </w:rPr>
        <w:t>Europskog stabilizacijskog mehanizma</w:t>
      </w:r>
      <w:r w:rsidR="00A906D7">
        <w:rPr>
          <w:noProof/>
          <w:sz w:val="24"/>
          <w:szCs w:val="24"/>
          <w:lang w:eastAsia="hr-HR"/>
        </w:rPr>
        <w:t xml:space="preserve">, isti stupa na snagu dvadesetog dana nakon polaganja </w:t>
      </w:r>
      <w:r w:rsidR="00754C8D">
        <w:rPr>
          <w:noProof/>
          <w:sz w:val="24"/>
          <w:szCs w:val="24"/>
          <w:lang w:eastAsia="hr-HR"/>
        </w:rPr>
        <w:t xml:space="preserve">njezine isprave o </w:t>
      </w:r>
      <w:r w:rsidR="003E63EF">
        <w:rPr>
          <w:noProof/>
          <w:sz w:val="24"/>
          <w:szCs w:val="24"/>
          <w:lang w:eastAsia="hr-HR"/>
        </w:rPr>
        <w:t>pristupanju</w:t>
      </w:r>
      <w:r w:rsidR="00A906D7">
        <w:rPr>
          <w:noProof/>
          <w:sz w:val="24"/>
          <w:szCs w:val="24"/>
          <w:lang w:eastAsia="hr-HR"/>
        </w:rPr>
        <w:t>.</w:t>
      </w:r>
    </w:p>
    <w:p w14:paraId="17A72684" w14:textId="735E172B" w:rsidR="006D3511" w:rsidRDefault="006D3511" w:rsidP="0038229B">
      <w:pPr>
        <w:ind w:right="284" w:firstLine="709"/>
        <w:jc w:val="both"/>
        <w:rPr>
          <w:noProof/>
          <w:sz w:val="24"/>
          <w:szCs w:val="24"/>
          <w:lang w:eastAsia="hr-HR"/>
        </w:rPr>
      </w:pPr>
    </w:p>
    <w:p w14:paraId="7BABCEEB" w14:textId="409B91AA" w:rsidR="006D3511" w:rsidRDefault="006D3511" w:rsidP="004D4851">
      <w:pPr>
        <w:ind w:right="-1" w:firstLine="709"/>
        <w:jc w:val="both"/>
        <w:rPr>
          <w:noProof/>
          <w:sz w:val="24"/>
          <w:szCs w:val="24"/>
          <w:lang w:eastAsia="hr-HR"/>
        </w:rPr>
      </w:pPr>
      <w:r w:rsidRPr="006D3511">
        <w:rPr>
          <w:noProof/>
          <w:sz w:val="24"/>
          <w:szCs w:val="24"/>
          <w:lang w:eastAsia="hr-HR"/>
        </w:rPr>
        <w:t>Dioničari ESM-a isključivo su države europodručja. Svaka članica ESM-a sudjeluje u kapitalu ESM-a na temelju odgovarajućeg udjela svake države u ukupnom stanovništvu Europske unije i bruto domaćem proizvodu.</w:t>
      </w:r>
    </w:p>
    <w:p w14:paraId="495DC750" w14:textId="77777777" w:rsidR="006D3511" w:rsidRDefault="006D3511" w:rsidP="0038229B">
      <w:pPr>
        <w:ind w:right="284" w:firstLine="709"/>
        <w:jc w:val="both"/>
        <w:rPr>
          <w:noProof/>
          <w:sz w:val="24"/>
          <w:szCs w:val="24"/>
          <w:lang w:eastAsia="hr-HR"/>
        </w:rPr>
      </w:pPr>
    </w:p>
    <w:p w14:paraId="12BA9ED5" w14:textId="5ED9C165" w:rsidR="001F224E" w:rsidRDefault="006D3511" w:rsidP="004D4851">
      <w:pPr>
        <w:ind w:right="-1" w:firstLine="709"/>
        <w:jc w:val="both"/>
        <w:rPr>
          <w:noProof/>
          <w:sz w:val="24"/>
          <w:szCs w:val="24"/>
          <w:lang w:eastAsia="hr-HR"/>
        </w:rPr>
      </w:pPr>
      <w:r w:rsidRPr="00E23BE3">
        <w:rPr>
          <w:noProof/>
          <w:sz w:val="24"/>
          <w:szCs w:val="24"/>
          <w:lang w:eastAsia="hr-HR"/>
        </w:rPr>
        <w:t xml:space="preserve">ESM ima temeljni kapital od gotovo 705 milijardi eura, a kojeg sačinjava više od 80 milijardi </w:t>
      </w:r>
      <w:r w:rsidRPr="00E23BE3">
        <w:rPr>
          <w:noProof/>
          <w:sz w:val="24"/>
          <w:szCs w:val="24"/>
          <w:lang w:eastAsia="hr-HR"/>
        </w:rPr>
        <w:lastRenderedPageBreak/>
        <w:t>eura uplaćenog kapitala (</w:t>
      </w:r>
      <w:r w:rsidRPr="009706C4">
        <w:rPr>
          <w:i/>
          <w:noProof/>
          <w:sz w:val="24"/>
          <w:szCs w:val="24"/>
          <w:lang w:eastAsia="hr-HR"/>
        </w:rPr>
        <w:t>eng. paid in capital</w:t>
      </w:r>
      <w:r w:rsidRPr="00E23BE3">
        <w:rPr>
          <w:noProof/>
          <w:sz w:val="24"/>
          <w:szCs w:val="24"/>
          <w:lang w:eastAsia="hr-HR"/>
        </w:rPr>
        <w:t>) koji su osigurale članice ESM-a i približno 624 milijarde eura kapitala na poziv (</w:t>
      </w:r>
      <w:r w:rsidRPr="009706C4">
        <w:rPr>
          <w:i/>
          <w:noProof/>
          <w:sz w:val="24"/>
          <w:szCs w:val="24"/>
          <w:lang w:eastAsia="hr-HR"/>
        </w:rPr>
        <w:t>eng. callable capital</w:t>
      </w:r>
      <w:r w:rsidRPr="00E23BE3">
        <w:rPr>
          <w:noProof/>
          <w:sz w:val="24"/>
          <w:szCs w:val="24"/>
          <w:lang w:eastAsia="hr-HR"/>
        </w:rPr>
        <w:t>). Uplaćeni kapital podupire financijsku snagu i visoku kreditnu sposobnost ESM-a kao izdavatelja obveznica i mjenica i ne koristi se u aktivnostima financijske pomoći državama članicama.</w:t>
      </w:r>
    </w:p>
    <w:p w14:paraId="62DD19FA" w14:textId="68FE45F4" w:rsidR="006D3511" w:rsidRDefault="006D3511" w:rsidP="00564175">
      <w:pPr>
        <w:ind w:right="284" w:firstLine="709"/>
        <w:jc w:val="both"/>
        <w:rPr>
          <w:noProof/>
          <w:sz w:val="24"/>
          <w:szCs w:val="24"/>
          <w:lang w:eastAsia="hr-HR"/>
        </w:rPr>
      </w:pPr>
    </w:p>
    <w:p w14:paraId="7DCE7E19" w14:textId="661AF688" w:rsidR="006D3511" w:rsidRDefault="006D3511" w:rsidP="004D4851">
      <w:pPr>
        <w:ind w:right="-1" w:firstLine="709"/>
        <w:jc w:val="both"/>
        <w:rPr>
          <w:noProof/>
          <w:sz w:val="24"/>
          <w:szCs w:val="24"/>
          <w:lang w:eastAsia="hr-HR"/>
        </w:rPr>
      </w:pPr>
      <w:r w:rsidRPr="006D3511">
        <w:rPr>
          <w:noProof/>
          <w:sz w:val="24"/>
          <w:szCs w:val="24"/>
          <w:lang w:eastAsia="hr-HR"/>
        </w:rPr>
        <w:t>U skladu s člankom 42. Ugovora o osnivanju Europskog stabilizacijskog mehanizma, članice ESM-a čiji je bruto domaći proizvod (u daljnjem tekstu: BDP) po stanovniku (po tržišnim cijenama u eurima u godini koja neposredno prethodi njihovom pristupanju ESM-u) iznosi manje od 75% prosječnog BDP-a po stanovniku Europske unije prema tržišnim cijenama, mogu koristiti olakšicu u obliku privremene korekcije ključa za doprinose tijekom razdoblja od 12 godina nakon datuma usvajanja eura. Tijekom tog razdoblja, početni upisani kapitala članice ESM-a koja koristi korekcije je niži, što dovodi do privremeno nižeg uplaćenog kapitalnog doprinosa.</w:t>
      </w:r>
    </w:p>
    <w:p w14:paraId="7CE1411E" w14:textId="77777777" w:rsidR="006D3511" w:rsidRDefault="006D3511" w:rsidP="00564175">
      <w:pPr>
        <w:ind w:right="284" w:firstLine="709"/>
        <w:jc w:val="both"/>
        <w:rPr>
          <w:noProof/>
          <w:sz w:val="24"/>
          <w:szCs w:val="24"/>
          <w:lang w:eastAsia="hr-HR"/>
        </w:rPr>
      </w:pPr>
    </w:p>
    <w:p w14:paraId="7FC7DA4A" w14:textId="3E6F172B" w:rsidR="00AB5566" w:rsidRDefault="00AB5566" w:rsidP="004D4851">
      <w:pPr>
        <w:ind w:right="-1" w:firstLine="709"/>
        <w:jc w:val="both"/>
        <w:rPr>
          <w:noProof/>
          <w:sz w:val="24"/>
          <w:szCs w:val="24"/>
          <w:lang w:eastAsia="hr-HR"/>
        </w:rPr>
      </w:pPr>
      <w:r w:rsidRPr="00AB5566">
        <w:rPr>
          <w:noProof/>
          <w:sz w:val="24"/>
          <w:szCs w:val="24"/>
          <w:lang w:eastAsia="hr-HR"/>
        </w:rPr>
        <w:t>Vijeće za ekonomske i financijske poslove Europske unije je 12. srpnja 2022. usvojilo: uredbu kojom se utvrdio definitivni tečaj konverzi</w:t>
      </w:r>
      <w:r w:rsidR="009706C4">
        <w:rPr>
          <w:noProof/>
          <w:sz w:val="24"/>
          <w:szCs w:val="24"/>
          <w:lang w:eastAsia="hr-HR"/>
        </w:rPr>
        <w:t>je kune u euro; odluku o prihvaćan</w:t>
      </w:r>
      <w:r w:rsidRPr="00AB5566">
        <w:rPr>
          <w:noProof/>
          <w:sz w:val="24"/>
          <w:szCs w:val="24"/>
          <w:lang w:eastAsia="hr-HR"/>
        </w:rPr>
        <w:t>ju eura u Republici Hrvatskoj te dopunu uredbe u kojoj će se popisu 19 članica europodručja dodati Republika Hrvatska kao 20. članica. Usvajanjem navedenih pravnih akata Republ</w:t>
      </w:r>
      <w:r w:rsidR="009706C4">
        <w:rPr>
          <w:noProof/>
          <w:sz w:val="24"/>
          <w:szCs w:val="24"/>
          <w:lang w:eastAsia="hr-HR"/>
        </w:rPr>
        <w:t>ika Hrvatska je ispunila sve uv</w:t>
      </w:r>
      <w:r w:rsidRPr="00AB5566">
        <w:rPr>
          <w:noProof/>
          <w:sz w:val="24"/>
          <w:szCs w:val="24"/>
          <w:lang w:eastAsia="hr-HR"/>
        </w:rPr>
        <w:t>jet</w:t>
      </w:r>
      <w:r w:rsidR="008752BB">
        <w:rPr>
          <w:noProof/>
          <w:sz w:val="24"/>
          <w:szCs w:val="24"/>
          <w:lang w:eastAsia="hr-HR"/>
        </w:rPr>
        <w:t>e kako bi postala dio europodruč</w:t>
      </w:r>
      <w:r w:rsidRPr="00AB5566">
        <w:rPr>
          <w:noProof/>
          <w:sz w:val="24"/>
          <w:szCs w:val="24"/>
          <w:lang w:eastAsia="hr-HR"/>
        </w:rPr>
        <w:t>ja 1. s</w:t>
      </w:r>
      <w:r w:rsidR="009706C4">
        <w:rPr>
          <w:noProof/>
          <w:sz w:val="24"/>
          <w:szCs w:val="24"/>
          <w:lang w:eastAsia="hr-HR"/>
        </w:rPr>
        <w:t>iječnja</w:t>
      </w:r>
      <w:r w:rsidRPr="00AB5566">
        <w:rPr>
          <w:noProof/>
          <w:sz w:val="24"/>
          <w:szCs w:val="24"/>
          <w:lang w:eastAsia="hr-HR"/>
        </w:rPr>
        <w:t xml:space="preserve"> 2023. te se očekuje da će pristupiti ESM-u u prvom kvartalu 2023.</w:t>
      </w:r>
      <w:r w:rsidR="009706C4">
        <w:rPr>
          <w:noProof/>
          <w:sz w:val="24"/>
          <w:szCs w:val="24"/>
          <w:lang w:eastAsia="hr-HR"/>
        </w:rPr>
        <w:t xml:space="preserve"> godine.</w:t>
      </w:r>
    </w:p>
    <w:p w14:paraId="731A8352" w14:textId="77777777" w:rsidR="00AB5566" w:rsidRDefault="00AB5566" w:rsidP="001E5E2F">
      <w:pPr>
        <w:ind w:right="284"/>
        <w:jc w:val="both"/>
        <w:rPr>
          <w:noProof/>
          <w:sz w:val="24"/>
          <w:szCs w:val="24"/>
          <w:lang w:eastAsia="hr-HR"/>
        </w:rPr>
      </w:pPr>
    </w:p>
    <w:p w14:paraId="77098375" w14:textId="2DD6EA20" w:rsidR="00692853" w:rsidRDefault="00435F41" w:rsidP="004D4851">
      <w:pPr>
        <w:ind w:right="-1" w:firstLine="709"/>
        <w:jc w:val="both"/>
        <w:rPr>
          <w:noProof/>
          <w:sz w:val="24"/>
          <w:szCs w:val="24"/>
          <w:lang w:eastAsia="hr-HR"/>
        </w:rPr>
      </w:pPr>
      <w:r>
        <w:rPr>
          <w:noProof/>
          <w:sz w:val="24"/>
          <w:szCs w:val="24"/>
          <w:lang w:eastAsia="hr-HR"/>
        </w:rPr>
        <w:t xml:space="preserve">U skladu s Odlukom Vlade Republike Hrvatske o </w:t>
      </w:r>
      <w:r w:rsidRPr="00692853">
        <w:rPr>
          <w:noProof/>
          <w:sz w:val="24"/>
          <w:szCs w:val="24"/>
          <w:lang w:eastAsia="hr-HR"/>
        </w:rPr>
        <w:t>prihvaćanju pisma kojim se iskazuje interes i podnosi zahtjev za ostvarivan</w:t>
      </w:r>
      <w:r w:rsidR="00564175">
        <w:rPr>
          <w:noProof/>
          <w:sz w:val="24"/>
          <w:szCs w:val="24"/>
          <w:lang w:eastAsia="hr-HR"/>
        </w:rPr>
        <w:t>je članstva Republike Hrvatske</w:t>
      </w:r>
      <w:r w:rsidRPr="00692853">
        <w:rPr>
          <w:noProof/>
          <w:sz w:val="24"/>
          <w:szCs w:val="24"/>
          <w:lang w:eastAsia="hr-HR"/>
        </w:rPr>
        <w:t xml:space="preserve"> </w:t>
      </w:r>
      <w:r>
        <w:rPr>
          <w:noProof/>
          <w:sz w:val="24"/>
          <w:szCs w:val="24"/>
          <w:lang w:eastAsia="hr-HR"/>
        </w:rPr>
        <w:t>ESM-u</w:t>
      </w:r>
      <w:r w:rsidR="00B45410" w:rsidRPr="00B45410">
        <w:rPr>
          <w:noProof/>
          <w:sz w:val="24"/>
          <w:szCs w:val="24"/>
          <w:lang w:eastAsia="hr-HR"/>
        </w:rPr>
        <w:t xml:space="preserve"> </w:t>
      </w:r>
      <w:r w:rsidR="00B45410">
        <w:rPr>
          <w:noProof/>
          <w:sz w:val="24"/>
          <w:szCs w:val="24"/>
          <w:lang w:eastAsia="hr-HR"/>
        </w:rPr>
        <w:t>od 28. srpnja 2022.</w:t>
      </w:r>
      <w:r>
        <w:rPr>
          <w:noProof/>
          <w:sz w:val="24"/>
          <w:szCs w:val="24"/>
          <w:lang w:eastAsia="hr-HR"/>
        </w:rPr>
        <w:t xml:space="preserve">, ministar financija, dr. sc. Marko Primorac, uputio </w:t>
      </w:r>
      <w:r w:rsidR="00B45410">
        <w:rPr>
          <w:noProof/>
          <w:sz w:val="24"/>
          <w:szCs w:val="24"/>
          <w:lang w:eastAsia="hr-HR"/>
        </w:rPr>
        <w:t xml:space="preserve">je </w:t>
      </w:r>
      <w:r>
        <w:rPr>
          <w:noProof/>
          <w:sz w:val="24"/>
          <w:szCs w:val="24"/>
          <w:lang w:eastAsia="hr-HR"/>
        </w:rPr>
        <w:t>ESM-u Pismo o iskazu interesa i zahtjev za ostvarivanje članstva Republike Hrvatske u ESM-u.</w:t>
      </w:r>
    </w:p>
    <w:p w14:paraId="7FDA6823" w14:textId="04CA2F0B" w:rsidR="003E63EF" w:rsidRDefault="003E63EF" w:rsidP="001E5E2F">
      <w:pPr>
        <w:ind w:right="284"/>
        <w:jc w:val="both"/>
        <w:rPr>
          <w:noProof/>
          <w:sz w:val="24"/>
          <w:szCs w:val="24"/>
          <w:lang w:eastAsia="hr-HR"/>
        </w:rPr>
      </w:pPr>
    </w:p>
    <w:p w14:paraId="76D6DE34" w14:textId="79EAD166" w:rsidR="007B12AE" w:rsidRDefault="003E63EF" w:rsidP="004D4851">
      <w:pPr>
        <w:ind w:right="-1" w:firstLine="709"/>
        <w:jc w:val="both"/>
        <w:rPr>
          <w:noProof/>
          <w:sz w:val="24"/>
          <w:szCs w:val="24"/>
          <w:lang w:eastAsia="hr-HR"/>
        </w:rPr>
      </w:pPr>
      <w:r>
        <w:rPr>
          <w:noProof/>
          <w:sz w:val="24"/>
          <w:szCs w:val="24"/>
          <w:lang w:eastAsia="hr-HR"/>
        </w:rPr>
        <w:t xml:space="preserve">Odbor guvernera </w:t>
      </w:r>
      <w:r w:rsidR="00564175">
        <w:rPr>
          <w:noProof/>
          <w:sz w:val="24"/>
          <w:szCs w:val="24"/>
          <w:lang w:eastAsia="hr-HR"/>
        </w:rPr>
        <w:t>ESM-a</w:t>
      </w:r>
      <w:r w:rsidR="00005411">
        <w:rPr>
          <w:noProof/>
          <w:sz w:val="24"/>
          <w:szCs w:val="24"/>
          <w:lang w:eastAsia="hr-HR"/>
        </w:rPr>
        <w:t xml:space="preserve"> je 5. prosinca 2022. usvojio Rezoluciju</w:t>
      </w:r>
      <w:r w:rsidR="00401BA0">
        <w:rPr>
          <w:noProof/>
          <w:sz w:val="24"/>
          <w:szCs w:val="24"/>
          <w:lang w:eastAsia="hr-HR"/>
        </w:rPr>
        <w:t xml:space="preserve"> br. 3</w:t>
      </w:r>
      <w:r w:rsidR="00005411">
        <w:rPr>
          <w:noProof/>
          <w:sz w:val="24"/>
          <w:szCs w:val="24"/>
          <w:lang w:eastAsia="hr-HR"/>
        </w:rPr>
        <w:t xml:space="preserve"> </w:t>
      </w:r>
      <w:r w:rsidR="007B12AE">
        <w:rPr>
          <w:noProof/>
          <w:sz w:val="24"/>
          <w:szCs w:val="24"/>
          <w:lang w:eastAsia="hr-HR"/>
        </w:rPr>
        <w:t>„Odobrenje zahtjeva za pristupanje Republike Hrvatske i detaljnih tehničkih uvjeta s time u vezi“</w:t>
      </w:r>
      <w:r w:rsidR="006D3511">
        <w:rPr>
          <w:noProof/>
          <w:sz w:val="24"/>
          <w:szCs w:val="24"/>
          <w:lang w:eastAsia="hr-HR"/>
        </w:rPr>
        <w:t xml:space="preserve"> kojom se</w:t>
      </w:r>
      <w:r w:rsidR="006D3511" w:rsidRPr="006D3511">
        <w:rPr>
          <w:noProof/>
          <w:sz w:val="24"/>
          <w:szCs w:val="24"/>
          <w:lang w:eastAsia="hr-HR"/>
        </w:rPr>
        <w:t xml:space="preserve"> odobrava: a) zahtjev za pristupanje Republike Hrvatske u </w:t>
      </w:r>
      <w:r w:rsidR="00564175">
        <w:rPr>
          <w:noProof/>
          <w:sz w:val="24"/>
          <w:szCs w:val="24"/>
          <w:lang w:eastAsia="hr-HR"/>
        </w:rPr>
        <w:t>ESM</w:t>
      </w:r>
      <w:r w:rsidR="006D3511" w:rsidRPr="006D3511">
        <w:rPr>
          <w:noProof/>
          <w:sz w:val="24"/>
          <w:szCs w:val="24"/>
          <w:lang w:eastAsia="hr-HR"/>
        </w:rPr>
        <w:t xml:space="preserve"> i b) utvrđuju detaljni tehnički uvjeti pristupanja Republike Hrvatske</w:t>
      </w:r>
      <w:r w:rsidR="006D3511">
        <w:rPr>
          <w:noProof/>
          <w:sz w:val="24"/>
          <w:szCs w:val="24"/>
          <w:lang w:eastAsia="hr-HR"/>
        </w:rPr>
        <w:t>.</w:t>
      </w:r>
      <w:r w:rsidR="006D3511" w:rsidRPr="006D3511">
        <w:rPr>
          <w:noProof/>
          <w:sz w:val="24"/>
          <w:szCs w:val="24"/>
          <w:lang w:eastAsia="hr-HR"/>
        </w:rPr>
        <w:t xml:space="preserve"> </w:t>
      </w:r>
      <w:r w:rsidR="006D3511">
        <w:rPr>
          <w:noProof/>
          <w:sz w:val="24"/>
          <w:szCs w:val="24"/>
          <w:lang w:eastAsia="hr-HR"/>
        </w:rPr>
        <w:t>P</w:t>
      </w:r>
      <w:r w:rsidR="006D3511" w:rsidRPr="006D3511">
        <w:rPr>
          <w:noProof/>
          <w:sz w:val="24"/>
          <w:szCs w:val="24"/>
          <w:lang w:eastAsia="hr-HR"/>
        </w:rPr>
        <w:t>ristupanjem ESM-u, Republika Hrvatska upisat će ukupni kapital u iznosu od 3.695.000.000,00 eura (od čega je uplaćeni kapital 422.290.000,00 eura, a kapital na poziv 3.272.710.000,00 eura). U skladu s člankom 41. Ugovora o osnivanju Europskog stabilizacijskog mehanizma, Republika Hrvatska će iznos uplaćenog kapitala od 422.290.000,00 eura plaćati u pet godišnjih rata. Nakon isteka privremene korekcije ključ</w:t>
      </w:r>
      <w:r w:rsidR="000F72A6">
        <w:rPr>
          <w:noProof/>
          <w:sz w:val="24"/>
          <w:szCs w:val="24"/>
          <w:lang w:eastAsia="hr-HR"/>
        </w:rPr>
        <w:t>a</w:t>
      </w:r>
      <w:r w:rsidR="006D3511" w:rsidRPr="006D3511">
        <w:rPr>
          <w:noProof/>
          <w:sz w:val="24"/>
          <w:szCs w:val="24"/>
          <w:lang w:eastAsia="hr-HR"/>
        </w:rPr>
        <w:t xml:space="preserve"> dana 1. siječnja 2035., Republika Hrvatska će dodatno upisati kapital u iznosu od 2.038.900.000,00 eura (od čega je uplaćeni kapital 233.010.000,00 eura, a kapital na poziv 1.805.890.000,00 eura). Republika Hrvatska će iznos od 233.010.000,00 eura uplaćenog kapitala platiti u jednoj rati u mjesecu koji slijedi nakon isteka privremene korekcije.</w:t>
      </w:r>
    </w:p>
    <w:p w14:paraId="567C5371" w14:textId="77777777" w:rsidR="007B12AE" w:rsidRDefault="007B12AE" w:rsidP="0038229B">
      <w:pPr>
        <w:ind w:right="284" w:firstLine="709"/>
        <w:jc w:val="both"/>
        <w:rPr>
          <w:noProof/>
          <w:sz w:val="24"/>
          <w:szCs w:val="24"/>
          <w:lang w:eastAsia="hr-HR"/>
        </w:rPr>
      </w:pPr>
    </w:p>
    <w:p w14:paraId="5B7B7A08" w14:textId="51449F17" w:rsidR="003E63EF" w:rsidRDefault="000F72A6" w:rsidP="004D4851">
      <w:pPr>
        <w:ind w:right="-1" w:firstLine="709"/>
        <w:jc w:val="both"/>
        <w:rPr>
          <w:noProof/>
          <w:sz w:val="24"/>
          <w:szCs w:val="24"/>
          <w:lang w:eastAsia="hr-HR"/>
        </w:rPr>
      </w:pPr>
      <w:r>
        <w:rPr>
          <w:noProof/>
          <w:sz w:val="24"/>
          <w:szCs w:val="24"/>
          <w:lang w:eastAsia="hr-HR"/>
        </w:rPr>
        <w:t xml:space="preserve">Također, </w:t>
      </w:r>
      <w:r w:rsidRPr="000F72A6">
        <w:rPr>
          <w:noProof/>
          <w:sz w:val="24"/>
          <w:szCs w:val="24"/>
          <w:lang w:eastAsia="hr-HR"/>
        </w:rPr>
        <w:t xml:space="preserve">Odbor guvernera </w:t>
      </w:r>
      <w:r w:rsidR="007D5EB9">
        <w:rPr>
          <w:noProof/>
          <w:sz w:val="24"/>
          <w:szCs w:val="24"/>
          <w:lang w:eastAsia="hr-HR"/>
        </w:rPr>
        <w:t>ESM-a</w:t>
      </w:r>
      <w:r w:rsidRPr="000F72A6">
        <w:rPr>
          <w:noProof/>
          <w:sz w:val="24"/>
          <w:szCs w:val="24"/>
          <w:lang w:eastAsia="hr-HR"/>
        </w:rPr>
        <w:t xml:space="preserve"> je 5. prosinca 2022. usvojio </w:t>
      </w:r>
      <w:r w:rsidR="00401BA0">
        <w:rPr>
          <w:noProof/>
          <w:sz w:val="24"/>
          <w:szCs w:val="24"/>
          <w:lang w:eastAsia="hr-HR"/>
        </w:rPr>
        <w:t>i R</w:t>
      </w:r>
      <w:r w:rsidR="00705597">
        <w:rPr>
          <w:noProof/>
          <w:sz w:val="24"/>
          <w:szCs w:val="24"/>
          <w:lang w:eastAsia="hr-HR"/>
        </w:rPr>
        <w:t>ezoluciju</w:t>
      </w:r>
      <w:r w:rsidR="00401BA0">
        <w:rPr>
          <w:noProof/>
          <w:sz w:val="24"/>
          <w:szCs w:val="24"/>
          <w:lang w:eastAsia="hr-HR"/>
        </w:rPr>
        <w:t xml:space="preserve"> br. 4</w:t>
      </w:r>
      <w:r w:rsidR="00742D3E">
        <w:rPr>
          <w:noProof/>
          <w:sz w:val="24"/>
          <w:szCs w:val="24"/>
          <w:lang w:eastAsia="hr-HR"/>
        </w:rPr>
        <w:t xml:space="preserve"> </w:t>
      </w:r>
      <w:r w:rsidR="007D5EB9">
        <w:rPr>
          <w:noProof/>
          <w:sz w:val="24"/>
          <w:szCs w:val="24"/>
          <w:lang w:eastAsia="hr-HR"/>
        </w:rPr>
        <w:t>„</w:t>
      </w:r>
      <w:r w:rsidR="00742D3E" w:rsidRPr="00742D3E">
        <w:rPr>
          <w:noProof/>
          <w:sz w:val="24"/>
          <w:szCs w:val="24"/>
          <w:lang w:eastAsia="hr-HR"/>
        </w:rPr>
        <w:t>Odobrenje prilagodbi koje će se učiniti u Ugovoru kao izravna posljedica pristupanja Republike Hrvatske“</w:t>
      </w:r>
      <w:r w:rsidR="00401BA0">
        <w:rPr>
          <w:noProof/>
          <w:sz w:val="24"/>
          <w:szCs w:val="24"/>
          <w:lang w:eastAsia="hr-HR"/>
        </w:rPr>
        <w:t xml:space="preserve"> </w:t>
      </w:r>
      <w:r>
        <w:rPr>
          <w:noProof/>
          <w:sz w:val="24"/>
          <w:szCs w:val="24"/>
          <w:lang w:eastAsia="hr-HR"/>
        </w:rPr>
        <w:t>kojom se</w:t>
      </w:r>
      <w:r w:rsidR="00401BA0">
        <w:rPr>
          <w:noProof/>
          <w:sz w:val="24"/>
          <w:szCs w:val="24"/>
          <w:lang w:eastAsia="hr-HR"/>
        </w:rPr>
        <w:t xml:space="preserve"> odobravaju prilagodbe </w:t>
      </w:r>
      <w:r w:rsidR="00401BA0" w:rsidRPr="00401BA0">
        <w:rPr>
          <w:noProof/>
          <w:sz w:val="24"/>
          <w:szCs w:val="24"/>
          <w:lang w:eastAsia="hr-HR"/>
        </w:rPr>
        <w:t xml:space="preserve">koje će se </w:t>
      </w:r>
      <w:r w:rsidR="008732E1">
        <w:rPr>
          <w:noProof/>
          <w:sz w:val="24"/>
          <w:szCs w:val="24"/>
          <w:lang w:eastAsia="hr-HR"/>
        </w:rPr>
        <w:t xml:space="preserve">učiniti </w:t>
      </w:r>
      <w:r w:rsidR="00401BA0" w:rsidRPr="00401BA0">
        <w:rPr>
          <w:noProof/>
          <w:sz w:val="24"/>
          <w:szCs w:val="24"/>
          <w:lang w:eastAsia="hr-HR"/>
        </w:rPr>
        <w:t xml:space="preserve">u Ugovoru o osnivanju Europskog stabilizacijskog mehanizma kao izravna posljedica pristupanja Republike Hrvatske </w:t>
      </w:r>
      <w:r w:rsidR="007D5EB9">
        <w:rPr>
          <w:noProof/>
          <w:sz w:val="24"/>
          <w:szCs w:val="24"/>
          <w:lang w:eastAsia="hr-HR"/>
        </w:rPr>
        <w:t>ESM-u</w:t>
      </w:r>
      <w:r w:rsidR="00742D3E">
        <w:rPr>
          <w:noProof/>
          <w:sz w:val="24"/>
          <w:szCs w:val="24"/>
          <w:lang w:eastAsia="hr-HR"/>
        </w:rPr>
        <w:t xml:space="preserve"> i u </w:t>
      </w:r>
      <w:r w:rsidR="007D5EB9">
        <w:rPr>
          <w:noProof/>
          <w:sz w:val="24"/>
          <w:szCs w:val="24"/>
          <w:lang w:eastAsia="hr-HR"/>
        </w:rPr>
        <w:t>S</w:t>
      </w:r>
      <w:r w:rsidR="00742D3E">
        <w:rPr>
          <w:noProof/>
          <w:sz w:val="24"/>
          <w:szCs w:val="24"/>
          <w:lang w:eastAsia="hr-HR"/>
        </w:rPr>
        <w:t>porazumu o izmjeni Ugovora o osnivanju Europskog stabilizacijskog mehanizma</w:t>
      </w:r>
      <w:r w:rsidR="00401BA0">
        <w:rPr>
          <w:noProof/>
          <w:sz w:val="24"/>
          <w:szCs w:val="24"/>
          <w:lang w:eastAsia="hr-HR"/>
        </w:rPr>
        <w:t>.</w:t>
      </w:r>
    </w:p>
    <w:p w14:paraId="31D38EF6" w14:textId="149950CB" w:rsidR="00F85AFD" w:rsidRDefault="00F85AFD" w:rsidP="0038229B">
      <w:pPr>
        <w:ind w:right="284" w:firstLine="709"/>
        <w:jc w:val="both"/>
        <w:rPr>
          <w:noProof/>
          <w:sz w:val="24"/>
          <w:szCs w:val="24"/>
          <w:lang w:eastAsia="hr-HR"/>
        </w:rPr>
      </w:pPr>
    </w:p>
    <w:p w14:paraId="3B93EB79" w14:textId="77777777" w:rsidR="00F85AFD" w:rsidRDefault="00F85AFD" w:rsidP="004D4851">
      <w:pPr>
        <w:widowControl/>
        <w:autoSpaceDE/>
        <w:autoSpaceDN/>
        <w:ind w:right="-1" w:firstLine="709"/>
        <w:jc w:val="both"/>
        <w:rPr>
          <w:rFonts w:eastAsiaTheme="minorHAnsi"/>
          <w:sz w:val="24"/>
          <w:szCs w:val="24"/>
        </w:rPr>
      </w:pPr>
      <w:r>
        <w:rPr>
          <w:rFonts w:eastAsiaTheme="minorHAnsi"/>
          <w:sz w:val="24"/>
          <w:szCs w:val="24"/>
        </w:rPr>
        <w:t>I</w:t>
      </w:r>
      <w:r w:rsidRPr="00292CCE">
        <w:rPr>
          <w:rFonts w:eastAsiaTheme="minorHAnsi"/>
          <w:sz w:val="24"/>
          <w:szCs w:val="24"/>
        </w:rPr>
        <w:t xml:space="preserve">znos za koji će se povećati </w:t>
      </w:r>
      <w:r>
        <w:rPr>
          <w:rFonts w:eastAsiaTheme="minorHAnsi"/>
          <w:sz w:val="24"/>
          <w:szCs w:val="24"/>
        </w:rPr>
        <w:t xml:space="preserve">odobreni </w:t>
      </w:r>
      <w:r w:rsidRPr="00292CCE">
        <w:rPr>
          <w:rFonts w:eastAsiaTheme="minorHAnsi"/>
          <w:sz w:val="24"/>
          <w:szCs w:val="24"/>
        </w:rPr>
        <w:t>temeljni kapital nakon pri</w:t>
      </w:r>
      <w:r>
        <w:rPr>
          <w:rFonts w:eastAsiaTheme="minorHAnsi"/>
          <w:sz w:val="24"/>
          <w:szCs w:val="24"/>
        </w:rPr>
        <w:t>stupanja Republike Hrvatske bit</w:t>
      </w:r>
      <w:r w:rsidRPr="00292CCE">
        <w:rPr>
          <w:rFonts w:eastAsiaTheme="minorHAnsi"/>
          <w:sz w:val="24"/>
          <w:szCs w:val="24"/>
        </w:rPr>
        <w:t xml:space="preserve"> </w:t>
      </w:r>
      <w:r>
        <w:rPr>
          <w:rFonts w:eastAsiaTheme="minorHAnsi"/>
          <w:sz w:val="24"/>
          <w:szCs w:val="24"/>
        </w:rPr>
        <w:t xml:space="preserve">će </w:t>
      </w:r>
      <w:r w:rsidRPr="00292CCE">
        <w:rPr>
          <w:rFonts w:eastAsiaTheme="minorHAnsi"/>
          <w:sz w:val="24"/>
          <w:szCs w:val="24"/>
        </w:rPr>
        <w:t>iznos koji će biti izračunat u skladu s člankom 42. stavkom 2. Ugovora</w:t>
      </w:r>
      <w:r>
        <w:rPr>
          <w:rFonts w:eastAsiaTheme="minorHAnsi"/>
          <w:sz w:val="24"/>
          <w:szCs w:val="24"/>
        </w:rPr>
        <w:t xml:space="preserve"> o osnivanu Europskog stabilizacijskog mehanizma</w:t>
      </w:r>
      <w:r w:rsidRPr="00292CCE">
        <w:rPr>
          <w:rFonts w:eastAsiaTheme="minorHAnsi"/>
          <w:sz w:val="24"/>
          <w:szCs w:val="24"/>
        </w:rPr>
        <w:t xml:space="preserve"> i koji će prvotno upisati Republika Hrvatska</w:t>
      </w:r>
      <w:r>
        <w:rPr>
          <w:rFonts w:eastAsiaTheme="minorHAnsi"/>
          <w:sz w:val="24"/>
          <w:szCs w:val="24"/>
        </w:rPr>
        <w:t xml:space="preserve">, a po završetku </w:t>
      </w:r>
      <w:r w:rsidRPr="00292CCE">
        <w:rPr>
          <w:rFonts w:eastAsiaTheme="minorHAnsi"/>
          <w:sz w:val="24"/>
          <w:szCs w:val="24"/>
        </w:rPr>
        <w:t xml:space="preserve">privremene </w:t>
      </w:r>
      <w:r w:rsidRPr="00292CCE">
        <w:rPr>
          <w:rFonts w:eastAsiaTheme="minorHAnsi"/>
          <w:sz w:val="24"/>
          <w:szCs w:val="24"/>
        </w:rPr>
        <w:lastRenderedPageBreak/>
        <w:t xml:space="preserve">korekcije </w:t>
      </w:r>
      <w:r>
        <w:rPr>
          <w:rFonts w:eastAsiaTheme="minorHAnsi"/>
          <w:sz w:val="24"/>
          <w:szCs w:val="24"/>
        </w:rPr>
        <w:t>za Republiku Hrvatsku</w:t>
      </w:r>
      <w:r w:rsidRPr="00292CCE">
        <w:rPr>
          <w:rFonts w:eastAsiaTheme="minorHAnsi"/>
          <w:sz w:val="24"/>
          <w:szCs w:val="24"/>
        </w:rPr>
        <w:t>, donijet će se daljnja odluka o povećanju temeljnog kapitala za iznos koji predstavlja razliku između doprinosa Republike Hrvatske izračunatog bez uzimanja u obzir privremene korekcije</w:t>
      </w:r>
      <w:r>
        <w:rPr>
          <w:rFonts w:eastAsiaTheme="minorHAnsi"/>
          <w:sz w:val="24"/>
          <w:szCs w:val="24"/>
        </w:rPr>
        <w:t xml:space="preserve"> i iznosa koji je inicijalno upisala.</w:t>
      </w:r>
    </w:p>
    <w:p w14:paraId="34BD5148" w14:textId="77777777" w:rsidR="00F85AFD" w:rsidRPr="00292CCE" w:rsidRDefault="00F85AFD" w:rsidP="00F85AFD">
      <w:pPr>
        <w:widowControl/>
        <w:autoSpaceDE/>
        <w:autoSpaceDN/>
        <w:jc w:val="both"/>
        <w:rPr>
          <w:rFonts w:eastAsiaTheme="minorHAnsi"/>
          <w:sz w:val="24"/>
          <w:szCs w:val="24"/>
        </w:rPr>
      </w:pPr>
    </w:p>
    <w:p w14:paraId="5DE40634" w14:textId="13280538" w:rsidR="00F85AFD" w:rsidRDefault="00F85AFD" w:rsidP="004D4851">
      <w:pPr>
        <w:widowControl/>
        <w:autoSpaceDE/>
        <w:autoSpaceDN/>
        <w:ind w:right="-1" w:firstLine="709"/>
        <w:jc w:val="both"/>
        <w:rPr>
          <w:rFonts w:eastAsiaTheme="minorHAnsi"/>
          <w:sz w:val="24"/>
          <w:szCs w:val="24"/>
        </w:rPr>
      </w:pPr>
      <w:r>
        <w:rPr>
          <w:rFonts w:eastAsiaTheme="minorHAnsi"/>
          <w:sz w:val="24"/>
          <w:szCs w:val="24"/>
        </w:rPr>
        <w:t>K</w:t>
      </w:r>
      <w:r w:rsidR="007D5EB9">
        <w:rPr>
          <w:rFonts w:eastAsiaTheme="minorHAnsi"/>
          <w:sz w:val="24"/>
          <w:szCs w:val="24"/>
        </w:rPr>
        <w:t>ao izravna posljedica</w:t>
      </w:r>
      <w:r w:rsidRPr="00292CCE">
        <w:rPr>
          <w:rFonts w:eastAsiaTheme="minorHAnsi"/>
          <w:sz w:val="24"/>
          <w:szCs w:val="24"/>
        </w:rPr>
        <w:t xml:space="preserve"> pristupanja Republike Hrvatske</w:t>
      </w:r>
      <w:r>
        <w:rPr>
          <w:rFonts w:eastAsiaTheme="minorHAnsi"/>
          <w:sz w:val="24"/>
          <w:szCs w:val="24"/>
        </w:rPr>
        <w:t xml:space="preserve"> </w:t>
      </w:r>
      <w:r w:rsidR="000F72A6">
        <w:rPr>
          <w:rFonts w:eastAsiaTheme="minorHAnsi"/>
          <w:sz w:val="24"/>
          <w:szCs w:val="24"/>
        </w:rPr>
        <w:t>učinit</w:t>
      </w:r>
      <w:r w:rsidRPr="00292CCE">
        <w:rPr>
          <w:rFonts w:eastAsiaTheme="minorHAnsi"/>
          <w:sz w:val="24"/>
          <w:szCs w:val="24"/>
        </w:rPr>
        <w:t xml:space="preserve"> će se </w:t>
      </w:r>
      <w:r>
        <w:rPr>
          <w:rFonts w:eastAsiaTheme="minorHAnsi"/>
          <w:sz w:val="24"/>
          <w:szCs w:val="24"/>
        </w:rPr>
        <w:t>p</w:t>
      </w:r>
      <w:r w:rsidRPr="00292CCE">
        <w:rPr>
          <w:rFonts w:eastAsiaTheme="minorHAnsi"/>
          <w:sz w:val="24"/>
          <w:szCs w:val="24"/>
        </w:rPr>
        <w:t xml:space="preserve">rilagodbe u Ugovoru </w:t>
      </w:r>
      <w:r w:rsidRPr="00F756A9">
        <w:rPr>
          <w:rFonts w:eastAsiaTheme="minorHAnsi"/>
          <w:sz w:val="24"/>
          <w:szCs w:val="24"/>
        </w:rPr>
        <w:t>o osnivanju Europskog stabilizacijskog mehanizma</w:t>
      </w:r>
      <w:r>
        <w:rPr>
          <w:rFonts w:eastAsiaTheme="minorHAnsi"/>
          <w:sz w:val="24"/>
          <w:szCs w:val="24"/>
        </w:rPr>
        <w:t xml:space="preserve"> </w:t>
      </w:r>
      <w:r w:rsidR="008949C2">
        <w:rPr>
          <w:rFonts w:eastAsiaTheme="minorHAnsi"/>
          <w:sz w:val="24"/>
          <w:szCs w:val="24"/>
        </w:rPr>
        <w:t xml:space="preserve">i Sporazumu o izmjeni Ugovora o osnivanju Europskog stabilizacijskog mehanizma </w:t>
      </w:r>
      <w:r>
        <w:rPr>
          <w:rFonts w:eastAsiaTheme="minorHAnsi"/>
          <w:sz w:val="24"/>
          <w:szCs w:val="24"/>
        </w:rPr>
        <w:t>na</w:t>
      </w:r>
      <w:r w:rsidRPr="00292CCE">
        <w:rPr>
          <w:rFonts w:eastAsiaTheme="minorHAnsi"/>
          <w:sz w:val="24"/>
          <w:szCs w:val="24"/>
        </w:rPr>
        <w:t xml:space="preserve"> 17 autentičnih jezika Ugovora</w:t>
      </w:r>
      <w:r>
        <w:rPr>
          <w:rFonts w:eastAsiaTheme="minorHAnsi"/>
          <w:sz w:val="24"/>
          <w:szCs w:val="24"/>
        </w:rPr>
        <w:t xml:space="preserve"> </w:t>
      </w:r>
      <w:r w:rsidR="008949C2">
        <w:rPr>
          <w:rFonts w:eastAsiaTheme="minorHAnsi"/>
          <w:sz w:val="24"/>
          <w:szCs w:val="24"/>
        </w:rPr>
        <w:t xml:space="preserve">i Sporazuma </w:t>
      </w:r>
      <w:r w:rsidRPr="00292CCE">
        <w:rPr>
          <w:rFonts w:eastAsiaTheme="minorHAnsi"/>
          <w:sz w:val="24"/>
          <w:szCs w:val="24"/>
        </w:rPr>
        <w:t xml:space="preserve">i na hrvatskom jeziku, a koje stupaju na snagu za sve članice ESM-a dvadesetog dana od dana polaganja isprave o pristupanju Republike Hrvatske, </w:t>
      </w:r>
      <w:r>
        <w:rPr>
          <w:rFonts w:eastAsiaTheme="minorHAnsi"/>
          <w:sz w:val="24"/>
          <w:szCs w:val="24"/>
        </w:rPr>
        <w:t>uz uvjet</w:t>
      </w:r>
      <w:r w:rsidRPr="00292CCE">
        <w:rPr>
          <w:rFonts w:eastAsiaTheme="minorHAnsi"/>
          <w:sz w:val="24"/>
          <w:szCs w:val="24"/>
        </w:rPr>
        <w:t xml:space="preserve"> da je isprava o pristupanju </w:t>
      </w:r>
      <w:r>
        <w:rPr>
          <w:rFonts w:eastAsiaTheme="minorHAnsi"/>
          <w:sz w:val="24"/>
          <w:szCs w:val="24"/>
        </w:rPr>
        <w:t>Sporazumu</w:t>
      </w:r>
      <w:r w:rsidRPr="00292CCE">
        <w:rPr>
          <w:rFonts w:eastAsiaTheme="minorHAnsi"/>
          <w:sz w:val="24"/>
          <w:szCs w:val="24"/>
        </w:rPr>
        <w:t xml:space="preserve"> o izmjeni </w:t>
      </w:r>
      <w:r>
        <w:rPr>
          <w:rFonts w:eastAsiaTheme="minorHAnsi"/>
          <w:sz w:val="24"/>
          <w:szCs w:val="24"/>
        </w:rPr>
        <w:t>Ugovora o osnivanju Europskog stabilizacijskog mehanizma položena istovremeno.</w:t>
      </w:r>
    </w:p>
    <w:p w14:paraId="7428AB61" w14:textId="211FCABF" w:rsidR="00F85AFD" w:rsidRPr="00292CCE" w:rsidRDefault="00F85AFD" w:rsidP="00F85AFD">
      <w:pPr>
        <w:widowControl/>
        <w:autoSpaceDE/>
        <w:autoSpaceDN/>
        <w:jc w:val="both"/>
        <w:rPr>
          <w:rFonts w:eastAsiaTheme="minorHAnsi"/>
          <w:sz w:val="24"/>
          <w:szCs w:val="24"/>
        </w:rPr>
      </w:pPr>
    </w:p>
    <w:p w14:paraId="5743A2BF" w14:textId="1DB7E0A1" w:rsidR="00F85AFD" w:rsidRDefault="00F85AFD" w:rsidP="004D4851">
      <w:pPr>
        <w:widowControl/>
        <w:autoSpaceDE/>
        <w:autoSpaceDN/>
        <w:ind w:right="-1" w:firstLine="709"/>
        <w:jc w:val="both"/>
        <w:rPr>
          <w:rFonts w:eastAsiaTheme="minorHAnsi"/>
          <w:sz w:val="24"/>
          <w:szCs w:val="24"/>
        </w:rPr>
      </w:pPr>
      <w:r>
        <w:rPr>
          <w:rFonts w:eastAsiaTheme="minorHAnsi"/>
          <w:sz w:val="24"/>
          <w:szCs w:val="24"/>
        </w:rPr>
        <w:t>Glavni direktor Europskog stabilizacijskog mehanizma obavijestit</w:t>
      </w:r>
      <w:r w:rsidRPr="00292CCE">
        <w:rPr>
          <w:rFonts w:eastAsiaTheme="minorHAnsi"/>
          <w:sz w:val="24"/>
          <w:szCs w:val="24"/>
        </w:rPr>
        <w:t xml:space="preserve"> </w:t>
      </w:r>
      <w:r>
        <w:rPr>
          <w:rFonts w:eastAsiaTheme="minorHAnsi"/>
          <w:sz w:val="24"/>
          <w:szCs w:val="24"/>
        </w:rPr>
        <w:t>će</w:t>
      </w:r>
      <w:r w:rsidRPr="00292CCE">
        <w:rPr>
          <w:rFonts w:eastAsiaTheme="minorHAnsi"/>
          <w:sz w:val="24"/>
          <w:szCs w:val="24"/>
        </w:rPr>
        <w:t xml:space="preserve"> </w:t>
      </w:r>
      <w:r>
        <w:rPr>
          <w:rFonts w:eastAsiaTheme="minorHAnsi"/>
          <w:sz w:val="24"/>
          <w:szCs w:val="24"/>
        </w:rPr>
        <w:t xml:space="preserve">Glavno tajništvo Europske unije </w:t>
      </w:r>
      <w:r w:rsidRPr="00292CCE">
        <w:rPr>
          <w:rFonts w:eastAsiaTheme="minorHAnsi"/>
          <w:sz w:val="24"/>
          <w:szCs w:val="24"/>
        </w:rPr>
        <w:t xml:space="preserve">o prilagodbama </w:t>
      </w:r>
      <w:r w:rsidR="008949C2">
        <w:rPr>
          <w:rFonts w:eastAsiaTheme="minorHAnsi"/>
          <w:sz w:val="24"/>
          <w:szCs w:val="24"/>
        </w:rPr>
        <w:t xml:space="preserve">u </w:t>
      </w:r>
      <w:r w:rsidRPr="00292CCE">
        <w:rPr>
          <w:rFonts w:eastAsiaTheme="minorHAnsi"/>
          <w:sz w:val="24"/>
          <w:szCs w:val="24"/>
        </w:rPr>
        <w:t>Ugov</w:t>
      </w:r>
      <w:r w:rsidR="008949C2">
        <w:rPr>
          <w:rFonts w:eastAsiaTheme="minorHAnsi"/>
          <w:sz w:val="24"/>
          <w:szCs w:val="24"/>
        </w:rPr>
        <w:t>oru</w:t>
      </w:r>
      <w:r w:rsidRPr="00292CCE">
        <w:rPr>
          <w:rFonts w:eastAsiaTheme="minorHAnsi"/>
          <w:sz w:val="24"/>
          <w:szCs w:val="24"/>
        </w:rPr>
        <w:t xml:space="preserve"> </w:t>
      </w:r>
      <w:r w:rsidRPr="00C539E4">
        <w:rPr>
          <w:rFonts w:eastAsiaTheme="minorHAnsi"/>
          <w:sz w:val="24"/>
          <w:szCs w:val="24"/>
        </w:rPr>
        <w:t xml:space="preserve">o osnivanju Europskog stabilizacijskog mehanizma </w:t>
      </w:r>
      <w:r w:rsidR="008949C2">
        <w:rPr>
          <w:rFonts w:eastAsiaTheme="minorHAnsi"/>
          <w:sz w:val="24"/>
          <w:szCs w:val="24"/>
        </w:rPr>
        <w:t>i Sporazumu</w:t>
      </w:r>
      <w:r w:rsidRPr="00292CCE">
        <w:rPr>
          <w:rFonts w:eastAsiaTheme="minorHAnsi"/>
          <w:sz w:val="24"/>
          <w:szCs w:val="24"/>
        </w:rPr>
        <w:t xml:space="preserve"> o </w:t>
      </w:r>
      <w:r>
        <w:rPr>
          <w:rFonts w:eastAsiaTheme="minorHAnsi"/>
          <w:sz w:val="24"/>
          <w:szCs w:val="24"/>
        </w:rPr>
        <w:t>izmjeni</w:t>
      </w:r>
      <w:r w:rsidRPr="00292CCE">
        <w:rPr>
          <w:rFonts w:eastAsiaTheme="minorHAnsi"/>
          <w:sz w:val="24"/>
          <w:szCs w:val="24"/>
        </w:rPr>
        <w:t xml:space="preserve"> </w:t>
      </w:r>
      <w:r w:rsidRPr="00C539E4">
        <w:rPr>
          <w:rFonts w:eastAsiaTheme="minorHAnsi"/>
          <w:sz w:val="24"/>
          <w:szCs w:val="24"/>
        </w:rPr>
        <w:t>Ugovora o osnivanju Europskog stabilizacijskog mehanizma</w:t>
      </w:r>
      <w:r>
        <w:rPr>
          <w:rFonts w:eastAsiaTheme="minorHAnsi"/>
          <w:sz w:val="24"/>
          <w:szCs w:val="24"/>
        </w:rPr>
        <w:t>.</w:t>
      </w:r>
    </w:p>
    <w:p w14:paraId="58C752A0" w14:textId="77777777" w:rsidR="00F85AFD" w:rsidRPr="00292CCE" w:rsidRDefault="00F85AFD" w:rsidP="00F85AFD">
      <w:pPr>
        <w:widowControl/>
        <w:autoSpaceDE/>
        <w:autoSpaceDN/>
        <w:jc w:val="both"/>
        <w:rPr>
          <w:rFonts w:eastAsiaTheme="minorHAnsi"/>
          <w:sz w:val="24"/>
          <w:szCs w:val="24"/>
        </w:rPr>
      </w:pPr>
    </w:p>
    <w:p w14:paraId="58BD307F" w14:textId="74453A9F" w:rsidR="00F85AFD" w:rsidRPr="002A44A6" w:rsidRDefault="00F85AFD" w:rsidP="004D4851">
      <w:pPr>
        <w:widowControl/>
        <w:autoSpaceDE/>
        <w:autoSpaceDN/>
        <w:ind w:right="-1" w:firstLine="709"/>
        <w:jc w:val="both"/>
        <w:rPr>
          <w:rFonts w:eastAsiaTheme="minorHAnsi"/>
          <w:sz w:val="24"/>
          <w:szCs w:val="24"/>
        </w:rPr>
      </w:pPr>
      <w:r>
        <w:rPr>
          <w:rFonts w:eastAsiaTheme="minorHAnsi"/>
          <w:sz w:val="24"/>
          <w:szCs w:val="24"/>
        </w:rPr>
        <w:t>U skladu s člankom 11. stavkom 4. Ugovora o osnivanju Europskog stabilizacijskog mehanizma, ESM</w:t>
      </w:r>
      <w:r w:rsidRPr="00292CCE">
        <w:rPr>
          <w:rFonts w:eastAsiaTheme="minorHAnsi"/>
          <w:sz w:val="24"/>
          <w:szCs w:val="24"/>
        </w:rPr>
        <w:t xml:space="preserve"> </w:t>
      </w:r>
      <w:r>
        <w:rPr>
          <w:rFonts w:eastAsiaTheme="minorHAnsi"/>
          <w:sz w:val="24"/>
          <w:szCs w:val="24"/>
        </w:rPr>
        <w:t xml:space="preserve">ključ za doprinos prilagodit će se </w:t>
      </w:r>
      <w:r w:rsidRPr="00292CCE">
        <w:rPr>
          <w:rFonts w:eastAsiaTheme="minorHAnsi"/>
          <w:sz w:val="24"/>
          <w:szCs w:val="24"/>
        </w:rPr>
        <w:t xml:space="preserve">prilikom pristupanja nove članice ESM-u ili </w:t>
      </w:r>
      <w:r>
        <w:rPr>
          <w:rFonts w:eastAsiaTheme="minorHAnsi"/>
          <w:sz w:val="24"/>
          <w:szCs w:val="24"/>
        </w:rPr>
        <w:t>na kraju razdoblja privremene</w:t>
      </w:r>
      <w:r w:rsidRPr="00292CCE">
        <w:rPr>
          <w:rFonts w:eastAsiaTheme="minorHAnsi"/>
          <w:sz w:val="24"/>
          <w:szCs w:val="24"/>
        </w:rPr>
        <w:t xml:space="preserve"> korekcija </w:t>
      </w:r>
      <w:r w:rsidR="006D3511">
        <w:rPr>
          <w:rFonts w:eastAsiaTheme="minorHAnsi"/>
          <w:sz w:val="24"/>
          <w:szCs w:val="24"/>
        </w:rPr>
        <w:t>neke od država članica ESM-a</w:t>
      </w:r>
      <w:r w:rsidRPr="00292CCE">
        <w:rPr>
          <w:rFonts w:eastAsiaTheme="minorHAnsi"/>
          <w:sz w:val="24"/>
          <w:szCs w:val="24"/>
        </w:rPr>
        <w:t>. Takva</w:t>
      </w:r>
      <w:r>
        <w:rPr>
          <w:rFonts w:eastAsiaTheme="minorHAnsi"/>
          <w:sz w:val="24"/>
          <w:szCs w:val="24"/>
        </w:rPr>
        <w:t xml:space="preserve"> </w:t>
      </w:r>
      <w:r w:rsidRPr="00292CCE">
        <w:rPr>
          <w:rFonts w:eastAsiaTheme="minorHAnsi"/>
          <w:sz w:val="24"/>
          <w:szCs w:val="24"/>
        </w:rPr>
        <w:t xml:space="preserve">se prilagodba temelji na ključu za </w:t>
      </w:r>
      <w:r>
        <w:rPr>
          <w:rFonts w:eastAsiaTheme="minorHAnsi"/>
          <w:sz w:val="24"/>
          <w:szCs w:val="24"/>
        </w:rPr>
        <w:t xml:space="preserve">doprinos kapitalu Europske središnje banke </w:t>
      </w:r>
      <w:r w:rsidRPr="00292CCE">
        <w:rPr>
          <w:rFonts w:eastAsiaTheme="minorHAnsi"/>
          <w:sz w:val="24"/>
          <w:szCs w:val="24"/>
        </w:rPr>
        <w:t>koj</w:t>
      </w:r>
      <w:r>
        <w:rPr>
          <w:rFonts w:eastAsiaTheme="minorHAnsi"/>
          <w:sz w:val="24"/>
          <w:szCs w:val="24"/>
        </w:rPr>
        <w:t>i</w:t>
      </w:r>
      <w:r w:rsidR="002A44A6">
        <w:rPr>
          <w:rFonts w:eastAsiaTheme="minorHAnsi"/>
          <w:sz w:val="24"/>
          <w:szCs w:val="24"/>
        </w:rPr>
        <w:t xml:space="preserve"> će u to vrijeme biti na snazi. </w:t>
      </w:r>
      <w:r>
        <w:rPr>
          <w:rFonts w:eastAsiaTheme="minorHAnsi"/>
          <w:sz w:val="24"/>
          <w:szCs w:val="24"/>
        </w:rPr>
        <w:t>P</w:t>
      </w:r>
      <w:r w:rsidRPr="00292CCE">
        <w:rPr>
          <w:rFonts w:eastAsiaTheme="minorHAnsi"/>
          <w:sz w:val="24"/>
          <w:szCs w:val="24"/>
        </w:rPr>
        <w:t xml:space="preserve">rilagodba ESM ključa </w:t>
      </w:r>
      <w:r>
        <w:rPr>
          <w:rFonts w:eastAsiaTheme="minorHAnsi"/>
          <w:sz w:val="24"/>
          <w:szCs w:val="24"/>
        </w:rPr>
        <w:t xml:space="preserve">za </w:t>
      </w:r>
      <w:r w:rsidRPr="00292CCE">
        <w:rPr>
          <w:rFonts w:eastAsiaTheme="minorHAnsi"/>
          <w:sz w:val="24"/>
          <w:szCs w:val="24"/>
        </w:rPr>
        <w:t>do</w:t>
      </w:r>
      <w:r>
        <w:rPr>
          <w:rFonts w:eastAsiaTheme="minorHAnsi"/>
          <w:sz w:val="24"/>
          <w:szCs w:val="24"/>
        </w:rPr>
        <w:t>prinos</w:t>
      </w:r>
      <w:r w:rsidRPr="00292CCE">
        <w:rPr>
          <w:rFonts w:eastAsiaTheme="minorHAnsi"/>
          <w:sz w:val="24"/>
          <w:szCs w:val="24"/>
        </w:rPr>
        <w:t xml:space="preserve"> primjenjivati </w:t>
      </w:r>
      <w:r>
        <w:rPr>
          <w:rFonts w:eastAsiaTheme="minorHAnsi"/>
          <w:sz w:val="24"/>
          <w:szCs w:val="24"/>
        </w:rPr>
        <w:t xml:space="preserve">će se </w:t>
      </w:r>
      <w:r w:rsidRPr="00292CCE">
        <w:rPr>
          <w:rFonts w:eastAsiaTheme="minorHAnsi"/>
          <w:sz w:val="24"/>
          <w:szCs w:val="24"/>
        </w:rPr>
        <w:t>u istom omjeru na uplaćene dionice</w:t>
      </w:r>
      <w:r>
        <w:rPr>
          <w:rFonts w:eastAsiaTheme="minorHAnsi"/>
          <w:sz w:val="24"/>
          <w:szCs w:val="24"/>
        </w:rPr>
        <w:t xml:space="preserve"> i dionice na poziv.</w:t>
      </w:r>
      <w:r w:rsidR="002A44A6">
        <w:rPr>
          <w:rFonts w:eastAsiaTheme="minorHAnsi"/>
          <w:sz w:val="24"/>
          <w:szCs w:val="24"/>
        </w:rPr>
        <w:t xml:space="preserve"> </w:t>
      </w:r>
      <w:r>
        <w:rPr>
          <w:rFonts w:eastAsiaTheme="minorHAnsi"/>
          <w:sz w:val="24"/>
          <w:szCs w:val="24"/>
        </w:rPr>
        <w:t>I</w:t>
      </w:r>
      <w:r w:rsidRPr="00292CCE">
        <w:rPr>
          <w:rFonts w:eastAsiaTheme="minorHAnsi"/>
          <w:sz w:val="24"/>
          <w:szCs w:val="24"/>
        </w:rPr>
        <w:t xml:space="preserve">znosi koji </w:t>
      </w:r>
      <w:r w:rsidR="002A44A6">
        <w:rPr>
          <w:rFonts w:eastAsiaTheme="minorHAnsi"/>
          <w:sz w:val="24"/>
          <w:szCs w:val="24"/>
        </w:rPr>
        <w:t>će odgovarati</w:t>
      </w:r>
      <w:r w:rsidRPr="00292CCE">
        <w:rPr>
          <w:rFonts w:eastAsiaTheme="minorHAnsi"/>
          <w:sz w:val="24"/>
          <w:szCs w:val="24"/>
        </w:rPr>
        <w:t xml:space="preserve"> dodatnom upisu uplaćenih dio</w:t>
      </w:r>
      <w:r>
        <w:rPr>
          <w:rFonts w:eastAsiaTheme="minorHAnsi"/>
          <w:sz w:val="24"/>
          <w:szCs w:val="24"/>
        </w:rPr>
        <w:t>nica, određene članice</w:t>
      </w:r>
      <w:r w:rsidR="002A44A6">
        <w:rPr>
          <w:rFonts w:eastAsiaTheme="minorHAnsi"/>
          <w:sz w:val="24"/>
          <w:szCs w:val="24"/>
        </w:rPr>
        <w:t xml:space="preserve"> ESM-a trebat će</w:t>
      </w:r>
      <w:r w:rsidRPr="00292CCE">
        <w:rPr>
          <w:rFonts w:eastAsiaTheme="minorHAnsi"/>
          <w:sz w:val="24"/>
          <w:szCs w:val="24"/>
        </w:rPr>
        <w:t xml:space="preserve"> platiti bez </w:t>
      </w:r>
      <w:r>
        <w:rPr>
          <w:rFonts w:eastAsiaTheme="minorHAnsi"/>
          <w:sz w:val="24"/>
          <w:szCs w:val="24"/>
        </w:rPr>
        <w:t>odgode</w:t>
      </w:r>
      <w:r w:rsidRPr="00292CCE">
        <w:rPr>
          <w:rFonts w:eastAsiaTheme="minorHAnsi"/>
          <w:sz w:val="24"/>
          <w:szCs w:val="24"/>
        </w:rPr>
        <w:t xml:space="preserve"> nakon </w:t>
      </w:r>
      <w:r>
        <w:rPr>
          <w:rFonts w:eastAsiaTheme="minorHAnsi"/>
          <w:sz w:val="24"/>
          <w:szCs w:val="24"/>
        </w:rPr>
        <w:t>datuma stupanja na snagu izmjena</w:t>
      </w:r>
      <w:r w:rsidRPr="00292CCE">
        <w:rPr>
          <w:rFonts w:eastAsiaTheme="minorHAnsi"/>
          <w:sz w:val="24"/>
          <w:szCs w:val="24"/>
        </w:rPr>
        <w:t xml:space="preserve"> koje treba izvr</w:t>
      </w:r>
      <w:r>
        <w:rPr>
          <w:rFonts w:eastAsiaTheme="minorHAnsi"/>
          <w:sz w:val="24"/>
          <w:szCs w:val="24"/>
        </w:rPr>
        <w:t xml:space="preserve">šiti u </w:t>
      </w:r>
      <w:r w:rsidR="00B7585F">
        <w:rPr>
          <w:rFonts w:eastAsiaTheme="minorHAnsi"/>
          <w:sz w:val="24"/>
          <w:szCs w:val="24"/>
        </w:rPr>
        <w:t>Prilozima</w:t>
      </w:r>
      <w:r>
        <w:rPr>
          <w:rFonts w:eastAsiaTheme="minorHAnsi"/>
          <w:sz w:val="24"/>
          <w:szCs w:val="24"/>
        </w:rPr>
        <w:t xml:space="preserve"> I. i II. Ugovora</w:t>
      </w:r>
      <w:r w:rsidRPr="00292CCE">
        <w:rPr>
          <w:rFonts w:eastAsiaTheme="minorHAnsi"/>
          <w:sz w:val="24"/>
          <w:szCs w:val="24"/>
        </w:rPr>
        <w:t xml:space="preserve"> </w:t>
      </w:r>
      <w:r>
        <w:rPr>
          <w:rFonts w:eastAsiaTheme="minorHAnsi"/>
          <w:sz w:val="24"/>
          <w:szCs w:val="24"/>
        </w:rPr>
        <w:t xml:space="preserve">o osnivanju Europskog stabilizacijskog mehanizma </w:t>
      </w:r>
      <w:r w:rsidRPr="00292CCE">
        <w:rPr>
          <w:rFonts w:eastAsiaTheme="minorHAnsi"/>
          <w:sz w:val="24"/>
          <w:szCs w:val="24"/>
        </w:rPr>
        <w:t>nakon takve prilagodbe.</w:t>
      </w:r>
    </w:p>
    <w:p w14:paraId="10E0937C" w14:textId="4FF0F41B" w:rsidR="00692853" w:rsidRDefault="00692853" w:rsidP="001E5E2F">
      <w:pPr>
        <w:ind w:right="284"/>
        <w:jc w:val="both"/>
        <w:rPr>
          <w:noProof/>
          <w:sz w:val="24"/>
          <w:szCs w:val="24"/>
          <w:lang w:eastAsia="hr-HR"/>
        </w:rPr>
      </w:pPr>
    </w:p>
    <w:p w14:paraId="05B88B5F" w14:textId="4AD66E87" w:rsidR="00C77A42" w:rsidRDefault="001F224E" w:rsidP="004D4851">
      <w:pPr>
        <w:ind w:right="-1" w:firstLine="709"/>
        <w:jc w:val="both"/>
        <w:rPr>
          <w:noProof/>
          <w:sz w:val="24"/>
          <w:szCs w:val="24"/>
          <w:lang w:eastAsia="hr-HR"/>
        </w:rPr>
      </w:pPr>
      <w:r w:rsidRPr="001F224E">
        <w:rPr>
          <w:noProof/>
          <w:sz w:val="24"/>
          <w:szCs w:val="24"/>
          <w:lang w:eastAsia="hr-HR"/>
        </w:rPr>
        <w:t>Donošenjem i stupanjem na snagu Zakona o potvrđivanju Ugovora</w:t>
      </w:r>
      <w:r w:rsidRPr="001F224E">
        <w:rPr>
          <w:bCs/>
          <w:noProof/>
          <w:sz w:val="24"/>
          <w:szCs w:val="24"/>
          <w:lang w:eastAsia="hr-HR"/>
        </w:rPr>
        <w:t xml:space="preserve"> </w:t>
      </w:r>
      <w:r w:rsidR="00E16FA6">
        <w:rPr>
          <w:bCs/>
          <w:noProof/>
          <w:sz w:val="24"/>
          <w:szCs w:val="24"/>
          <w:lang w:eastAsia="hr-HR"/>
        </w:rPr>
        <w:t>o osnivanj</w:t>
      </w:r>
      <w:r w:rsidR="006C6798">
        <w:rPr>
          <w:bCs/>
          <w:noProof/>
          <w:sz w:val="24"/>
          <w:szCs w:val="24"/>
          <w:lang w:eastAsia="hr-HR"/>
        </w:rPr>
        <w:t>u</w:t>
      </w:r>
      <w:r w:rsidR="00E16FA6">
        <w:rPr>
          <w:bCs/>
          <w:noProof/>
          <w:sz w:val="24"/>
          <w:szCs w:val="24"/>
          <w:lang w:eastAsia="hr-HR"/>
        </w:rPr>
        <w:t xml:space="preserve"> </w:t>
      </w:r>
      <w:r w:rsidR="005760AF" w:rsidRPr="005760AF">
        <w:rPr>
          <w:bCs/>
          <w:noProof/>
          <w:sz w:val="24"/>
          <w:szCs w:val="24"/>
          <w:lang w:eastAsia="hr-HR"/>
        </w:rPr>
        <w:t>Europskog stabilizacijskog mehanizma</w:t>
      </w:r>
      <w:r w:rsidRPr="001F224E">
        <w:rPr>
          <w:noProof/>
          <w:sz w:val="24"/>
          <w:szCs w:val="24"/>
          <w:lang w:eastAsia="hr-HR"/>
        </w:rPr>
        <w:t xml:space="preserve"> ispunjavaju se uvjeti za pristupanje Republike Hrvatske ovome Ugovoru.</w:t>
      </w:r>
    </w:p>
    <w:p w14:paraId="4BCF8984" w14:textId="77777777" w:rsidR="00AB5566" w:rsidRDefault="00AB5566" w:rsidP="001E5E2F">
      <w:pPr>
        <w:ind w:right="284"/>
        <w:jc w:val="both"/>
        <w:rPr>
          <w:noProof/>
          <w:sz w:val="24"/>
          <w:szCs w:val="24"/>
          <w:lang w:eastAsia="hr-HR"/>
        </w:rPr>
      </w:pPr>
    </w:p>
    <w:p w14:paraId="09DCADA3" w14:textId="6A1C1778" w:rsidR="001F224E" w:rsidRPr="001F224E" w:rsidRDefault="001F224E" w:rsidP="001F224E">
      <w:pPr>
        <w:ind w:right="284"/>
        <w:rPr>
          <w:noProof/>
          <w:sz w:val="24"/>
          <w:szCs w:val="24"/>
          <w:lang w:eastAsia="hr-HR"/>
        </w:rPr>
      </w:pPr>
      <w:r w:rsidRPr="008752BB">
        <w:rPr>
          <w:b/>
          <w:noProof/>
          <w:sz w:val="24"/>
          <w:szCs w:val="24"/>
          <w:lang w:eastAsia="hr-HR"/>
        </w:rPr>
        <w:t>2.</w:t>
      </w:r>
      <w:r>
        <w:rPr>
          <w:noProof/>
          <w:sz w:val="24"/>
          <w:szCs w:val="24"/>
          <w:lang w:eastAsia="hr-HR"/>
        </w:rPr>
        <w:tab/>
      </w:r>
      <w:r w:rsidRPr="001F224E">
        <w:rPr>
          <w:b/>
          <w:noProof/>
          <w:sz w:val="24"/>
          <w:szCs w:val="24"/>
          <w:lang w:eastAsia="hr-HR"/>
        </w:rPr>
        <w:t>Cilj koji se Zakonom želi postići</w:t>
      </w:r>
    </w:p>
    <w:p w14:paraId="1502DDA9" w14:textId="338B3931" w:rsidR="00935D14" w:rsidRDefault="00935D14" w:rsidP="001E5E2F">
      <w:pPr>
        <w:ind w:right="284"/>
        <w:contextualSpacing/>
        <w:jc w:val="both"/>
        <w:rPr>
          <w:noProof/>
          <w:sz w:val="24"/>
          <w:szCs w:val="24"/>
        </w:rPr>
      </w:pPr>
    </w:p>
    <w:p w14:paraId="7F1DE823" w14:textId="184A695F" w:rsidR="001F224E" w:rsidRDefault="002F24BE" w:rsidP="004D4851">
      <w:pPr>
        <w:ind w:right="-1" w:firstLine="709"/>
        <w:contextualSpacing/>
        <w:jc w:val="both"/>
        <w:rPr>
          <w:noProof/>
          <w:sz w:val="24"/>
          <w:szCs w:val="24"/>
        </w:rPr>
      </w:pPr>
      <w:r w:rsidRPr="002F24BE">
        <w:rPr>
          <w:noProof/>
          <w:sz w:val="24"/>
          <w:szCs w:val="24"/>
        </w:rPr>
        <w:t xml:space="preserve">Cilj koji se želi postići potvrđivanjem Ugovora </w:t>
      </w:r>
      <w:r w:rsidRPr="002F24BE">
        <w:rPr>
          <w:bCs/>
          <w:noProof/>
          <w:sz w:val="24"/>
          <w:szCs w:val="24"/>
        </w:rPr>
        <w:t xml:space="preserve">o </w:t>
      </w:r>
      <w:r>
        <w:rPr>
          <w:bCs/>
          <w:noProof/>
          <w:sz w:val="24"/>
          <w:szCs w:val="24"/>
        </w:rPr>
        <w:t xml:space="preserve">osnivanju </w:t>
      </w:r>
      <w:r w:rsidR="005760AF" w:rsidRPr="005760AF">
        <w:rPr>
          <w:bCs/>
          <w:noProof/>
          <w:sz w:val="24"/>
          <w:szCs w:val="24"/>
        </w:rPr>
        <w:t>Europskog stabilizacijskog mehanizma</w:t>
      </w:r>
      <w:r w:rsidRPr="002F24BE">
        <w:rPr>
          <w:noProof/>
          <w:sz w:val="24"/>
          <w:szCs w:val="24"/>
        </w:rPr>
        <w:t xml:space="preserve"> je preuzimanje obveze koje </w:t>
      </w:r>
      <w:r w:rsidR="00381588">
        <w:rPr>
          <w:noProof/>
          <w:sz w:val="24"/>
          <w:szCs w:val="24"/>
        </w:rPr>
        <w:t xml:space="preserve">iz njega </w:t>
      </w:r>
      <w:r w:rsidRPr="002F24BE">
        <w:rPr>
          <w:noProof/>
          <w:sz w:val="24"/>
          <w:szCs w:val="24"/>
        </w:rPr>
        <w:t>proistječu</w:t>
      </w:r>
      <w:r w:rsidR="00704A23">
        <w:rPr>
          <w:noProof/>
          <w:sz w:val="24"/>
          <w:szCs w:val="24"/>
        </w:rPr>
        <w:t xml:space="preserve"> s ciljem osiguranja financijske stabilnosti europodručja</w:t>
      </w:r>
      <w:r w:rsidRPr="002F24BE">
        <w:rPr>
          <w:noProof/>
          <w:sz w:val="24"/>
          <w:szCs w:val="24"/>
        </w:rPr>
        <w:t>.</w:t>
      </w:r>
      <w:r w:rsidR="005F650D">
        <w:rPr>
          <w:noProof/>
          <w:sz w:val="24"/>
          <w:szCs w:val="24"/>
        </w:rPr>
        <w:t xml:space="preserve"> </w:t>
      </w:r>
    </w:p>
    <w:p w14:paraId="0FD9A3A1" w14:textId="752A0E7B" w:rsidR="00E377FC" w:rsidRDefault="00E377FC" w:rsidP="001E5E2F">
      <w:pPr>
        <w:ind w:right="284"/>
        <w:contextualSpacing/>
        <w:jc w:val="both"/>
        <w:rPr>
          <w:noProof/>
          <w:sz w:val="24"/>
          <w:szCs w:val="24"/>
        </w:rPr>
      </w:pPr>
    </w:p>
    <w:p w14:paraId="6C4BB15B" w14:textId="35F4EDBC" w:rsidR="00E23BE3" w:rsidRDefault="007733D2" w:rsidP="004D4851">
      <w:pPr>
        <w:ind w:right="-1" w:firstLine="709"/>
        <w:contextualSpacing/>
        <w:jc w:val="both"/>
        <w:rPr>
          <w:noProof/>
          <w:sz w:val="24"/>
          <w:szCs w:val="24"/>
        </w:rPr>
      </w:pPr>
      <w:r>
        <w:rPr>
          <w:noProof/>
          <w:sz w:val="24"/>
          <w:szCs w:val="24"/>
        </w:rPr>
        <w:t>Članstvo u ESM-u omogućit će Republici Hrvatskoj i sudjelovanje u upravl</w:t>
      </w:r>
      <w:r w:rsidR="00963806">
        <w:rPr>
          <w:noProof/>
          <w:sz w:val="24"/>
          <w:szCs w:val="24"/>
        </w:rPr>
        <w:t>j</w:t>
      </w:r>
      <w:r>
        <w:rPr>
          <w:noProof/>
          <w:sz w:val="24"/>
          <w:szCs w:val="24"/>
        </w:rPr>
        <w:t xml:space="preserve">anju ESM-om. Republika Hrvatska </w:t>
      </w:r>
      <w:r w:rsidR="009C6C22">
        <w:rPr>
          <w:noProof/>
          <w:sz w:val="24"/>
          <w:szCs w:val="24"/>
        </w:rPr>
        <w:t>će s</w:t>
      </w:r>
      <w:r>
        <w:rPr>
          <w:noProof/>
          <w:sz w:val="24"/>
          <w:szCs w:val="24"/>
        </w:rPr>
        <w:t>toga imenovat svog guvernera i zamjenika guvernera u ESM-u u roku dva tjedna od stupanja na snagu Ugovora o osnivanju Europsko</w:t>
      </w:r>
      <w:r w:rsidR="009C6C22">
        <w:rPr>
          <w:noProof/>
          <w:sz w:val="24"/>
          <w:szCs w:val="24"/>
        </w:rPr>
        <w:t>g stabilizacijskog mehanizma, a guverner će imenovati direktora i zamjenika direktora u roku od dva mjeseca od stupanja na snagu Ugovora</w:t>
      </w:r>
      <w:r w:rsidR="002E24D9">
        <w:rPr>
          <w:noProof/>
          <w:sz w:val="24"/>
          <w:szCs w:val="24"/>
        </w:rPr>
        <w:t xml:space="preserve"> o osnivanju</w:t>
      </w:r>
      <w:r w:rsidR="008C1D09">
        <w:rPr>
          <w:noProof/>
          <w:sz w:val="24"/>
          <w:szCs w:val="24"/>
        </w:rPr>
        <w:t xml:space="preserve"> </w:t>
      </w:r>
      <w:r w:rsidR="008C1D09" w:rsidRPr="008C1D09">
        <w:rPr>
          <w:noProof/>
          <w:sz w:val="24"/>
          <w:szCs w:val="24"/>
        </w:rPr>
        <w:t>Europskog stabilizacijskog mehanizma</w:t>
      </w:r>
      <w:r w:rsidR="009C6C22">
        <w:rPr>
          <w:noProof/>
          <w:sz w:val="24"/>
          <w:szCs w:val="24"/>
        </w:rPr>
        <w:t>.</w:t>
      </w:r>
      <w:r w:rsidR="00F10B20">
        <w:rPr>
          <w:noProof/>
          <w:sz w:val="24"/>
          <w:szCs w:val="24"/>
        </w:rPr>
        <w:t xml:space="preserve"> Guverner je član vlade članice ESM-a odgovoran za financije. Direktor i zamjenik direktora imenuju se iz redova visokostručnih ljudi iz područja gospodarstva i financija.</w:t>
      </w:r>
    </w:p>
    <w:p w14:paraId="10510511" w14:textId="77777777" w:rsidR="00AB5566" w:rsidRDefault="00AB5566" w:rsidP="001E5E2F">
      <w:pPr>
        <w:ind w:right="284"/>
        <w:contextualSpacing/>
        <w:jc w:val="both"/>
        <w:rPr>
          <w:noProof/>
          <w:sz w:val="24"/>
          <w:szCs w:val="24"/>
        </w:rPr>
      </w:pPr>
    </w:p>
    <w:p w14:paraId="5721B330" w14:textId="765A4A35" w:rsidR="001F224E" w:rsidRPr="009D330A" w:rsidRDefault="001F224E" w:rsidP="004D4851">
      <w:pPr>
        <w:ind w:right="-1" w:firstLine="709"/>
        <w:contextualSpacing/>
        <w:jc w:val="both"/>
        <w:rPr>
          <w:noProof/>
          <w:sz w:val="24"/>
          <w:szCs w:val="24"/>
        </w:rPr>
      </w:pPr>
      <w:r w:rsidRPr="001F224E">
        <w:rPr>
          <w:noProof/>
          <w:sz w:val="24"/>
          <w:szCs w:val="24"/>
        </w:rPr>
        <w:t xml:space="preserve">Nakon što Republika Hrvatska položi ispravu o pristupu Ugovoru </w:t>
      </w:r>
      <w:r>
        <w:rPr>
          <w:noProof/>
          <w:sz w:val="24"/>
          <w:szCs w:val="24"/>
        </w:rPr>
        <w:t xml:space="preserve">o osnivanju </w:t>
      </w:r>
      <w:r w:rsidR="005760AF" w:rsidRPr="005760AF">
        <w:rPr>
          <w:noProof/>
          <w:sz w:val="24"/>
          <w:szCs w:val="24"/>
        </w:rPr>
        <w:t>Europskog stabilizacijskog mehanizma</w:t>
      </w:r>
      <w:r w:rsidR="005F650D">
        <w:rPr>
          <w:noProof/>
          <w:sz w:val="24"/>
          <w:szCs w:val="24"/>
        </w:rPr>
        <w:t xml:space="preserve">, </w:t>
      </w:r>
      <w:r w:rsidRPr="001F224E">
        <w:rPr>
          <w:noProof/>
          <w:sz w:val="24"/>
          <w:szCs w:val="24"/>
        </w:rPr>
        <w:t xml:space="preserve">Glavno tajništvo Vijeća Europske unije, kao depozitar Ugovora </w:t>
      </w:r>
      <w:r>
        <w:rPr>
          <w:noProof/>
          <w:sz w:val="24"/>
          <w:szCs w:val="24"/>
        </w:rPr>
        <w:t>o osnivanju Europskog stabilizacijskog mehanizma</w:t>
      </w:r>
      <w:r w:rsidRPr="001F224E">
        <w:rPr>
          <w:noProof/>
          <w:sz w:val="24"/>
          <w:szCs w:val="24"/>
        </w:rPr>
        <w:t xml:space="preserve">, </w:t>
      </w:r>
      <w:r w:rsidR="00FB19EA">
        <w:rPr>
          <w:noProof/>
          <w:sz w:val="24"/>
          <w:szCs w:val="24"/>
        </w:rPr>
        <w:t xml:space="preserve">izradit će konsolidiranu verziju </w:t>
      </w:r>
      <w:r w:rsidR="00A0058E">
        <w:rPr>
          <w:noProof/>
          <w:sz w:val="24"/>
          <w:szCs w:val="24"/>
        </w:rPr>
        <w:t xml:space="preserve">Ugovora na </w:t>
      </w:r>
      <w:r w:rsidR="00FB19EA">
        <w:rPr>
          <w:noProof/>
          <w:sz w:val="24"/>
          <w:szCs w:val="24"/>
        </w:rPr>
        <w:t>svi</w:t>
      </w:r>
      <w:r w:rsidR="00A0058E">
        <w:rPr>
          <w:noProof/>
          <w:sz w:val="24"/>
          <w:szCs w:val="24"/>
        </w:rPr>
        <w:t>m</w:t>
      </w:r>
      <w:r w:rsidR="00FB19EA">
        <w:rPr>
          <w:noProof/>
          <w:sz w:val="24"/>
          <w:szCs w:val="24"/>
        </w:rPr>
        <w:t xml:space="preserve"> </w:t>
      </w:r>
      <w:r w:rsidR="00A0058E">
        <w:rPr>
          <w:noProof/>
          <w:sz w:val="24"/>
          <w:szCs w:val="24"/>
        </w:rPr>
        <w:t>jezicima čalnica ESM-a</w:t>
      </w:r>
      <w:r w:rsidRPr="001F224E">
        <w:rPr>
          <w:noProof/>
          <w:sz w:val="24"/>
          <w:szCs w:val="24"/>
        </w:rPr>
        <w:t xml:space="preserve">. Nakon što ugovorne stranke potvrde vjerodostojnost teksta Ugovora o </w:t>
      </w:r>
      <w:r w:rsidR="002E24D9">
        <w:rPr>
          <w:noProof/>
          <w:sz w:val="24"/>
          <w:szCs w:val="24"/>
        </w:rPr>
        <w:t xml:space="preserve">osnivanju </w:t>
      </w:r>
      <w:r w:rsidR="008C1D09">
        <w:rPr>
          <w:noProof/>
          <w:sz w:val="24"/>
          <w:szCs w:val="24"/>
        </w:rPr>
        <w:t>Europskog stabilizacijskog mehanizma</w:t>
      </w:r>
      <w:r w:rsidRPr="001F224E">
        <w:rPr>
          <w:noProof/>
          <w:sz w:val="24"/>
          <w:szCs w:val="24"/>
        </w:rPr>
        <w:t xml:space="preserve"> na hrvatskom jeziku kao jednom od službenih jezika institucija Europske unije, on se pohranjuje u arhivu depozitara kao vjerodostojan tekst </w:t>
      </w:r>
      <w:r w:rsidRPr="001F224E">
        <w:rPr>
          <w:noProof/>
          <w:sz w:val="24"/>
          <w:szCs w:val="24"/>
        </w:rPr>
        <w:lastRenderedPageBreak/>
        <w:t xml:space="preserve">Ugovora o </w:t>
      </w:r>
      <w:r w:rsidR="002E24D9">
        <w:rPr>
          <w:noProof/>
          <w:sz w:val="24"/>
          <w:szCs w:val="24"/>
        </w:rPr>
        <w:t>osnivan</w:t>
      </w:r>
      <w:r w:rsidR="00F10B20">
        <w:rPr>
          <w:noProof/>
          <w:sz w:val="24"/>
          <w:szCs w:val="24"/>
        </w:rPr>
        <w:t>j</w:t>
      </w:r>
      <w:r w:rsidR="002E24D9">
        <w:rPr>
          <w:noProof/>
          <w:sz w:val="24"/>
          <w:szCs w:val="24"/>
        </w:rPr>
        <w:t xml:space="preserve">u </w:t>
      </w:r>
      <w:r w:rsidR="005760AF" w:rsidRPr="005760AF">
        <w:rPr>
          <w:noProof/>
          <w:sz w:val="24"/>
          <w:szCs w:val="24"/>
        </w:rPr>
        <w:t>Europskog stabilizacijskog mehanizma</w:t>
      </w:r>
      <w:r w:rsidRPr="001F224E">
        <w:rPr>
          <w:noProof/>
          <w:sz w:val="24"/>
          <w:szCs w:val="24"/>
        </w:rPr>
        <w:t>.</w:t>
      </w:r>
    </w:p>
    <w:p w14:paraId="0D6AB1FE" w14:textId="77777777" w:rsidR="008B2D54" w:rsidRPr="009D330A" w:rsidRDefault="008B2D54" w:rsidP="00CC3D48">
      <w:pPr>
        <w:widowControl/>
        <w:autoSpaceDE/>
        <w:autoSpaceDN/>
        <w:jc w:val="both"/>
        <w:rPr>
          <w:noProof/>
          <w:sz w:val="24"/>
          <w:szCs w:val="24"/>
          <w:lang w:eastAsia="hr-HR"/>
        </w:rPr>
      </w:pPr>
    </w:p>
    <w:p w14:paraId="7B2D8595" w14:textId="4C3A8854" w:rsidR="00C77A42" w:rsidRPr="009D330A" w:rsidRDefault="00C77A42" w:rsidP="00CC3D48">
      <w:pPr>
        <w:widowControl/>
        <w:tabs>
          <w:tab w:val="left" w:pos="142"/>
        </w:tabs>
        <w:autoSpaceDE/>
        <w:autoSpaceDN/>
        <w:outlineLvl w:val="0"/>
        <w:rPr>
          <w:noProof/>
          <w:sz w:val="24"/>
          <w:szCs w:val="24"/>
          <w:lang w:eastAsia="hr-HR"/>
        </w:rPr>
      </w:pPr>
      <w:r w:rsidRPr="009D330A">
        <w:rPr>
          <w:b/>
          <w:noProof/>
          <w:sz w:val="24"/>
          <w:szCs w:val="24"/>
          <w:lang w:eastAsia="hr-HR"/>
        </w:rPr>
        <w:t xml:space="preserve">III. </w:t>
      </w:r>
      <w:r w:rsidRPr="009D330A">
        <w:rPr>
          <w:b/>
          <w:noProof/>
          <w:sz w:val="24"/>
          <w:szCs w:val="24"/>
          <w:lang w:eastAsia="hr-HR"/>
        </w:rPr>
        <w:tab/>
      </w:r>
      <w:r w:rsidR="003F45E2">
        <w:rPr>
          <w:b/>
          <w:noProof/>
          <w:sz w:val="24"/>
          <w:szCs w:val="24"/>
          <w:lang w:eastAsia="hr-HR"/>
        </w:rPr>
        <w:t>OSNOVNA PITANJA KOJA SE PREDLAŽU UREDITI ZAKONOM</w:t>
      </w:r>
    </w:p>
    <w:p w14:paraId="1C6A936D" w14:textId="77777777" w:rsidR="00C77A42" w:rsidRPr="009D330A" w:rsidRDefault="00C77A42" w:rsidP="00CC3D48">
      <w:pPr>
        <w:widowControl/>
        <w:tabs>
          <w:tab w:val="left" w:pos="142"/>
        </w:tabs>
        <w:autoSpaceDE/>
        <w:autoSpaceDN/>
        <w:jc w:val="both"/>
        <w:rPr>
          <w:noProof/>
          <w:sz w:val="24"/>
          <w:szCs w:val="24"/>
          <w:lang w:eastAsia="hr-HR"/>
        </w:rPr>
      </w:pPr>
    </w:p>
    <w:p w14:paraId="3FA67E76" w14:textId="61047E77" w:rsidR="00C77A42" w:rsidRDefault="0038229B" w:rsidP="00260406">
      <w:pPr>
        <w:tabs>
          <w:tab w:val="left" w:pos="482"/>
        </w:tabs>
        <w:ind w:right="-1"/>
        <w:jc w:val="both"/>
        <w:outlineLvl w:val="0"/>
        <w:rPr>
          <w:sz w:val="24"/>
          <w:szCs w:val="24"/>
          <w:lang w:eastAsia="hr-HR"/>
        </w:rPr>
      </w:pPr>
      <w:r>
        <w:rPr>
          <w:sz w:val="24"/>
          <w:szCs w:val="24"/>
          <w:lang w:eastAsia="hr-HR"/>
        </w:rPr>
        <w:tab/>
      </w:r>
      <w:r>
        <w:rPr>
          <w:sz w:val="24"/>
          <w:szCs w:val="24"/>
          <w:lang w:eastAsia="hr-HR"/>
        </w:rPr>
        <w:tab/>
      </w:r>
      <w:r w:rsidR="002D303B" w:rsidRPr="003F45E2">
        <w:rPr>
          <w:sz w:val="24"/>
          <w:szCs w:val="24"/>
          <w:lang w:eastAsia="hr-HR"/>
        </w:rPr>
        <w:t xml:space="preserve">Ovim Zakonom potvrđuje se Ugovor </w:t>
      </w:r>
      <w:r w:rsidR="002D303B" w:rsidRPr="003F45E2">
        <w:rPr>
          <w:bCs/>
          <w:sz w:val="24"/>
          <w:szCs w:val="24"/>
          <w:lang w:eastAsia="hr-HR"/>
        </w:rPr>
        <w:t xml:space="preserve">o </w:t>
      </w:r>
      <w:r w:rsidR="002D303B">
        <w:rPr>
          <w:bCs/>
          <w:sz w:val="24"/>
          <w:szCs w:val="24"/>
          <w:lang w:eastAsia="hr-HR"/>
        </w:rPr>
        <w:t xml:space="preserve">osnivanju </w:t>
      </w:r>
      <w:r w:rsidR="005760AF" w:rsidRPr="005760AF">
        <w:rPr>
          <w:bCs/>
          <w:sz w:val="24"/>
          <w:szCs w:val="24"/>
          <w:lang w:eastAsia="hr-HR"/>
        </w:rPr>
        <w:t>Europskog stabilizacijskog mehanizma</w:t>
      </w:r>
      <w:r w:rsidR="002D303B" w:rsidRPr="003F45E2">
        <w:rPr>
          <w:sz w:val="24"/>
          <w:szCs w:val="24"/>
          <w:lang w:eastAsia="hr-HR"/>
        </w:rPr>
        <w:t xml:space="preserve"> kako bi njegove odredbe u smislu članka 141. Ustava Republike Hrvatske postale dio unutarnjeg pravnog poretka Republike Hrvatske.</w:t>
      </w:r>
    </w:p>
    <w:p w14:paraId="08F59C2A" w14:textId="251139EC" w:rsidR="005F650D" w:rsidRDefault="005F650D" w:rsidP="009B2D9A">
      <w:pPr>
        <w:tabs>
          <w:tab w:val="left" w:pos="482"/>
        </w:tabs>
        <w:ind w:right="-23"/>
        <w:jc w:val="both"/>
        <w:outlineLvl w:val="0"/>
        <w:rPr>
          <w:sz w:val="24"/>
          <w:szCs w:val="24"/>
          <w:lang w:eastAsia="hr-HR"/>
        </w:rPr>
      </w:pPr>
    </w:p>
    <w:p w14:paraId="20E7E874" w14:textId="06331803" w:rsidR="005F650D" w:rsidRDefault="00E20CA6" w:rsidP="00260406">
      <w:pPr>
        <w:tabs>
          <w:tab w:val="left" w:pos="482"/>
        </w:tabs>
        <w:ind w:right="-1"/>
        <w:jc w:val="both"/>
        <w:outlineLvl w:val="0"/>
        <w:rPr>
          <w:sz w:val="24"/>
          <w:szCs w:val="24"/>
          <w:lang w:eastAsia="hr-HR"/>
        </w:rPr>
      </w:pPr>
      <w:r>
        <w:rPr>
          <w:sz w:val="24"/>
          <w:szCs w:val="24"/>
          <w:lang w:eastAsia="hr-HR"/>
        </w:rPr>
        <w:tab/>
      </w:r>
      <w:r w:rsidR="0038229B">
        <w:rPr>
          <w:sz w:val="24"/>
          <w:szCs w:val="24"/>
          <w:lang w:eastAsia="hr-HR"/>
        </w:rPr>
        <w:tab/>
      </w:r>
      <w:r w:rsidR="005F650D">
        <w:rPr>
          <w:sz w:val="24"/>
          <w:szCs w:val="24"/>
          <w:lang w:eastAsia="hr-HR"/>
        </w:rPr>
        <w:t xml:space="preserve">Ugovorom o osnivanju </w:t>
      </w:r>
      <w:r w:rsidR="005760AF" w:rsidRPr="005760AF">
        <w:rPr>
          <w:sz w:val="24"/>
          <w:szCs w:val="24"/>
          <w:lang w:eastAsia="hr-HR"/>
        </w:rPr>
        <w:t>Europskog stabilizacijskog mehanizma</w:t>
      </w:r>
      <w:r w:rsidR="00A76A3C">
        <w:rPr>
          <w:sz w:val="24"/>
          <w:szCs w:val="24"/>
          <w:lang w:eastAsia="hr-HR"/>
        </w:rPr>
        <w:t xml:space="preserve"> države članice europodručja suglasne su </w:t>
      </w:r>
      <w:r w:rsidR="00EB1194">
        <w:rPr>
          <w:sz w:val="24"/>
          <w:szCs w:val="24"/>
          <w:lang w:eastAsia="hr-HR"/>
        </w:rPr>
        <w:t>osigurati financijsku stabilnost europodručja.</w:t>
      </w:r>
      <w:r w:rsidR="00C55B68">
        <w:rPr>
          <w:sz w:val="24"/>
          <w:szCs w:val="24"/>
          <w:lang w:eastAsia="hr-HR"/>
        </w:rPr>
        <w:t xml:space="preserve"> Ugovorom </w:t>
      </w:r>
      <w:r w:rsidR="002E44B7">
        <w:rPr>
          <w:sz w:val="24"/>
          <w:szCs w:val="24"/>
          <w:lang w:eastAsia="hr-HR"/>
        </w:rPr>
        <w:t xml:space="preserve">o osnivanju </w:t>
      </w:r>
      <w:r w:rsidR="005760AF" w:rsidRPr="005760AF">
        <w:rPr>
          <w:sz w:val="24"/>
          <w:szCs w:val="24"/>
          <w:lang w:eastAsia="hr-HR"/>
        </w:rPr>
        <w:t>Europskog stabilizacijskog mehanizma</w:t>
      </w:r>
      <w:r w:rsidR="002E44B7">
        <w:rPr>
          <w:sz w:val="24"/>
          <w:szCs w:val="24"/>
          <w:lang w:eastAsia="hr-HR"/>
        </w:rPr>
        <w:t xml:space="preserve"> </w:t>
      </w:r>
      <w:r w:rsidR="00C55B68">
        <w:rPr>
          <w:sz w:val="24"/>
          <w:szCs w:val="24"/>
          <w:lang w:eastAsia="hr-HR"/>
        </w:rPr>
        <w:t xml:space="preserve">se propisuje prikupljanje financijskih sredstava i pružanje potpore za stabilnost pod strogim uvjetima, koji odgovaraju odabranim instrumentima financijske pomoći, u korist članova ESM-a koji imaju ozbiljne financijske poteškoće ili im takve poteškoće prijete, ako je to apsolutno neophodno za zaštitu financijske stabilnosti cjelokupnog europodručja i njegovih država članica. </w:t>
      </w:r>
      <w:r w:rsidR="00287EAF">
        <w:rPr>
          <w:sz w:val="24"/>
          <w:szCs w:val="24"/>
          <w:lang w:eastAsia="hr-HR"/>
        </w:rPr>
        <w:t>ESM ima pravo prikupljati sredstva izdavanjem financijskih instrumenata ili sklapanjem financijskih ili drugih ugovora ili aranžmana s članicama ESM-a, financijskim institucijama ili trećim stranama.</w:t>
      </w:r>
      <w:r w:rsidR="009E5A05">
        <w:rPr>
          <w:sz w:val="24"/>
          <w:szCs w:val="24"/>
          <w:lang w:eastAsia="hr-HR"/>
        </w:rPr>
        <w:t xml:space="preserve"> Ugovorom </w:t>
      </w:r>
      <w:r w:rsidR="002E44B7">
        <w:rPr>
          <w:sz w:val="24"/>
          <w:szCs w:val="24"/>
          <w:lang w:eastAsia="hr-HR"/>
        </w:rPr>
        <w:t xml:space="preserve">o osnivanju </w:t>
      </w:r>
      <w:r w:rsidR="005760AF" w:rsidRPr="005760AF">
        <w:rPr>
          <w:sz w:val="24"/>
          <w:szCs w:val="24"/>
          <w:lang w:eastAsia="hr-HR"/>
        </w:rPr>
        <w:t>Europskog stabilizacijskog mehanizma</w:t>
      </w:r>
      <w:r w:rsidR="002E44B7">
        <w:rPr>
          <w:sz w:val="24"/>
          <w:szCs w:val="24"/>
          <w:lang w:eastAsia="hr-HR"/>
        </w:rPr>
        <w:t xml:space="preserve"> </w:t>
      </w:r>
      <w:r w:rsidR="009E5A05">
        <w:rPr>
          <w:sz w:val="24"/>
          <w:szCs w:val="24"/>
          <w:lang w:eastAsia="hr-HR"/>
        </w:rPr>
        <w:t xml:space="preserve">se nadalje uređuju sljedeći elementi: upravljanje, kapital, poslovanje, financijsko upravljanje, </w:t>
      </w:r>
      <w:r w:rsidR="005429D7">
        <w:rPr>
          <w:sz w:val="24"/>
          <w:szCs w:val="24"/>
          <w:lang w:eastAsia="hr-HR"/>
        </w:rPr>
        <w:t xml:space="preserve">opće odredbe, prijelazni aranžman te završne odredbe. </w:t>
      </w:r>
      <w:r w:rsidR="00287EAF">
        <w:rPr>
          <w:sz w:val="24"/>
          <w:szCs w:val="24"/>
          <w:lang w:eastAsia="hr-HR"/>
        </w:rPr>
        <w:t>Ugovor</w:t>
      </w:r>
      <w:r w:rsidR="002E44B7">
        <w:rPr>
          <w:sz w:val="24"/>
          <w:szCs w:val="24"/>
          <w:lang w:eastAsia="hr-HR"/>
        </w:rPr>
        <w:t xml:space="preserve"> o osnivanju </w:t>
      </w:r>
      <w:r w:rsidR="005760AF" w:rsidRPr="005760AF">
        <w:rPr>
          <w:sz w:val="24"/>
          <w:szCs w:val="24"/>
          <w:lang w:eastAsia="hr-HR"/>
        </w:rPr>
        <w:t>Europskog stabilizacijskog mehanizma</w:t>
      </w:r>
      <w:r w:rsidR="00287EAF">
        <w:rPr>
          <w:sz w:val="24"/>
          <w:szCs w:val="24"/>
          <w:lang w:eastAsia="hr-HR"/>
        </w:rPr>
        <w:t xml:space="preserve"> se primjenjuje </w:t>
      </w:r>
      <w:r w:rsidR="00C55B68">
        <w:rPr>
          <w:sz w:val="24"/>
          <w:szCs w:val="24"/>
          <w:lang w:eastAsia="hr-HR"/>
        </w:rPr>
        <w:t xml:space="preserve">na države članice Europske unije koje pripadaju europodručju. </w:t>
      </w:r>
    </w:p>
    <w:p w14:paraId="17E54AE0" w14:textId="68F621BD" w:rsidR="00E75D6D" w:rsidRDefault="00E75D6D" w:rsidP="009B2D9A">
      <w:pPr>
        <w:tabs>
          <w:tab w:val="left" w:pos="482"/>
        </w:tabs>
        <w:ind w:right="-23"/>
        <w:jc w:val="both"/>
        <w:outlineLvl w:val="0"/>
        <w:rPr>
          <w:noProof/>
          <w:sz w:val="24"/>
          <w:szCs w:val="24"/>
          <w:lang w:eastAsia="hr-HR"/>
        </w:rPr>
      </w:pPr>
    </w:p>
    <w:p w14:paraId="45793BC8" w14:textId="30015805" w:rsidR="00E75D6D" w:rsidRDefault="00E75D6D" w:rsidP="00484D2D">
      <w:pPr>
        <w:tabs>
          <w:tab w:val="left" w:pos="709"/>
        </w:tabs>
        <w:ind w:right="-23"/>
        <w:jc w:val="both"/>
        <w:outlineLvl w:val="0"/>
        <w:rPr>
          <w:noProof/>
          <w:sz w:val="24"/>
          <w:szCs w:val="24"/>
          <w:lang w:eastAsia="hr-HR"/>
        </w:rPr>
      </w:pPr>
      <w:r>
        <w:rPr>
          <w:b/>
          <w:noProof/>
          <w:sz w:val="24"/>
          <w:szCs w:val="24"/>
          <w:lang w:eastAsia="hr-HR"/>
        </w:rPr>
        <w:t>IV</w:t>
      </w:r>
      <w:r w:rsidRPr="00E75D6D">
        <w:rPr>
          <w:b/>
          <w:noProof/>
          <w:sz w:val="24"/>
          <w:szCs w:val="24"/>
          <w:lang w:eastAsia="hr-HR"/>
        </w:rPr>
        <w:t xml:space="preserve">. </w:t>
      </w:r>
      <w:r w:rsidRPr="00E75D6D">
        <w:rPr>
          <w:b/>
          <w:noProof/>
          <w:sz w:val="24"/>
          <w:szCs w:val="24"/>
          <w:lang w:eastAsia="hr-HR"/>
        </w:rPr>
        <w:tab/>
      </w:r>
      <w:r w:rsidR="003F45E2" w:rsidRPr="009D330A">
        <w:rPr>
          <w:b/>
          <w:noProof/>
          <w:sz w:val="24"/>
          <w:szCs w:val="24"/>
          <w:lang w:eastAsia="hr-HR"/>
        </w:rPr>
        <w:t>OCJENA I IZVOR</w:t>
      </w:r>
      <w:r w:rsidR="007D6B51">
        <w:rPr>
          <w:b/>
          <w:noProof/>
          <w:sz w:val="24"/>
          <w:szCs w:val="24"/>
          <w:lang w:eastAsia="hr-HR"/>
        </w:rPr>
        <w:t>I</w:t>
      </w:r>
      <w:r w:rsidR="003F45E2" w:rsidRPr="009D330A">
        <w:rPr>
          <w:b/>
          <w:noProof/>
          <w:sz w:val="24"/>
          <w:szCs w:val="24"/>
          <w:lang w:eastAsia="hr-HR"/>
        </w:rPr>
        <w:t xml:space="preserve"> SREDSTAVA POTREBNIH ZA PROVEDBU ZAKONA</w:t>
      </w:r>
    </w:p>
    <w:p w14:paraId="2E43299F" w14:textId="438D0DEA" w:rsidR="003F45E2" w:rsidRPr="003F45E2" w:rsidRDefault="003F45E2" w:rsidP="003F45E2">
      <w:pPr>
        <w:tabs>
          <w:tab w:val="left" w:pos="482"/>
        </w:tabs>
        <w:ind w:right="-23"/>
        <w:jc w:val="both"/>
        <w:outlineLvl w:val="0"/>
        <w:rPr>
          <w:sz w:val="24"/>
          <w:szCs w:val="24"/>
          <w:lang w:eastAsia="hr-HR"/>
        </w:rPr>
      </w:pPr>
    </w:p>
    <w:p w14:paraId="1D107109" w14:textId="0B7FF284" w:rsidR="003F45E2" w:rsidRDefault="00E20CA6" w:rsidP="00260406">
      <w:pPr>
        <w:tabs>
          <w:tab w:val="left" w:pos="482"/>
        </w:tabs>
        <w:ind w:right="-1"/>
        <w:jc w:val="both"/>
        <w:outlineLvl w:val="0"/>
        <w:rPr>
          <w:sz w:val="24"/>
          <w:szCs w:val="24"/>
          <w:lang w:eastAsia="hr-HR"/>
        </w:rPr>
      </w:pPr>
      <w:r>
        <w:rPr>
          <w:noProof/>
          <w:sz w:val="24"/>
          <w:szCs w:val="24"/>
          <w:lang w:eastAsia="hr-HR"/>
        </w:rPr>
        <w:tab/>
      </w:r>
      <w:r w:rsidR="0038229B">
        <w:rPr>
          <w:noProof/>
          <w:sz w:val="24"/>
          <w:szCs w:val="24"/>
          <w:lang w:eastAsia="hr-HR"/>
        </w:rPr>
        <w:tab/>
      </w:r>
      <w:r w:rsidR="00D33866">
        <w:rPr>
          <w:noProof/>
          <w:sz w:val="24"/>
          <w:szCs w:val="24"/>
          <w:lang w:eastAsia="hr-HR"/>
        </w:rPr>
        <w:t xml:space="preserve">Sredstva za plaćanje </w:t>
      </w:r>
      <w:r w:rsidR="00D81314">
        <w:rPr>
          <w:noProof/>
          <w:sz w:val="24"/>
          <w:szCs w:val="24"/>
          <w:lang w:eastAsia="hr-HR"/>
        </w:rPr>
        <w:t>obveza</w:t>
      </w:r>
      <w:r w:rsidR="00D33866">
        <w:rPr>
          <w:noProof/>
          <w:sz w:val="24"/>
          <w:szCs w:val="24"/>
          <w:lang w:eastAsia="hr-HR"/>
        </w:rPr>
        <w:t xml:space="preserve"> za uplaćeni kapital </w:t>
      </w:r>
      <w:r w:rsidR="00EB2E46">
        <w:rPr>
          <w:noProof/>
          <w:sz w:val="24"/>
          <w:szCs w:val="24"/>
          <w:lang w:eastAsia="hr-HR"/>
        </w:rPr>
        <w:t>osigurana</w:t>
      </w:r>
      <w:r w:rsidR="000E5BEF">
        <w:rPr>
          <w:noProof/>
          <w:sz w:val="24"/>
          <w:szCs w:val="24"/>
          <w:lang w:eastAsia="hr-HR"/>
        </w:rPr>
        <w:t xml:space="preserve"> su u </w:t>
      </w:r>
      <w:r w:rsidR="007D6B51">
        <w:rPr>
          <w:noProof/>
          <w:sz w:val="24"/>
          <w:szCs w:val="24"/>
          <w:lang w:eastAsia="hr-HR"/>
        </w:rPr>
        <w:t>Državnom</w:t>
      </w:r>
      <w:r w:rsidR="005C694B">
        <w:rPr>
          <w:noProof/>
          <w:sz w:val="24"/>
          <w:szCs w:val="24"/>
          <w:lang w:eastAsia="hr-HR"/>
        </w:rPr>
        <w:t xml:space="preserve"> proračunu</w:t>
      </w:r>
      <w:r w:rsidR="000E5BEF">
        <w:rPr>
          <w:noProof/>
          <w:sz w:val="24"/>
          <w:szCs w:val="24"/>
          <w:lang w:eastAsia="hr-HR"/>
        </w:rPr>
        <w:t xml:space="preserve"> Republike Hrvatske za 2023. godinu</w:t>
      </w:r>
      <w:r w:rsidR="00D33866">
        <w:rPr>
          <w:noProof/>
          <w:sz w:val="24"/>
          <w:szCs w:val="24"/>
          <w:lang w:eastAsia="hr-HR"/>
        </w:rPr>
        <w:t xml:space="preserve"> </w:t>
      </w:r>
      <w:r w:rsidR="00D81314" w:rsidRPr="00D81314">
        <w:rPr>
          <w:noProof/>
          <w:sz w:val="24"/>
          <w:szCs w:val="24"/>
          <w:lang w:eastAsia="hr-HR"/>
        </w:rPr>
        <w:t>i projekcijama za 2024. i 2025</w:t>
      </w:r>
      <w:r w:rsidR="008752BB">
        <w:rPr>
          <w:noProof/>
          <w:sz w:val="24"/>
          <w:szCs w:val="24"/>
          <w:lang w:eastAsia="hr-HR"/>
        </w:rPr>
        <w:t>.</w:t>
      </w:r>
      <w:r w:rsidR="00D81314" w:rsidRPr="00D81314">
        <w:rPr>
          <w:noProof/>
          <w:sz w:val="24"/>
          <w:szCs w:val="24"/>
          <w:lang w:eastAsia="hr-HR"/>
        </w:rPr>
        <w:t xml:space="preserve"> godinu u okviru financijsk</w:t>
      </w:r>
      <w:r w:rsidR="00D81314">
        <w:rPr>
          <w:noProof/>
          <w:sz w:val="24"/>
          <w:szCs w:val="24"/>
          <w:lang w:eastAsia="hr-HR"/>
        </w:rPr>
        <w:t>og plana Ministarstva financija. Potrebna s</w:t>
      </w:r>
      <w:r w:rsidR="00D81314" w:rsidRPr="00D81314">
        <w:rPr>
          <w:noProof/>
          <w:sz w:val="24"/>
          <w:szCs w:val="24"/>
          <w:lang w:eastAsia="hr-HR"/>
        </w:rPr>
        <w:t>redstva za plaćanje preostalih rata uplaćenog kapitala planirati prilikom izrade državnog proračuna za naredne godine.</w:t>
      </w:r>
    </w:p>
    <w:p w14:paraId="1720D40D" w14:textId="0CBE1419" w:rsidR="003F45E2" w:rsidRDefault="003F45E2" w:rsidP="00E75D6D">
      <w:pPr>
        <w:tabs>
          <w:tab w:val="left" w:pos="482"/>
        </w:tabs>
        <w:ind w:right="-23"/>
        <w:jc w:val="both"/>
        <w:outlineLvl w:val="0"/>
        <w:rPr>
          <w:sz w:val="24"/>
          <w:szCs w:val="24"/>
          <w:lang w:eastAsia="hr-HR"/>
        </w:rPr>
      </w:pPr>
    </w:p>
    <w:p w14:paraId="7315A83E" w14:textId="315887E7" w:rsidR="003F45E2" w:rsidRPr="003F45E2" w:rsidRDefault="003F45E2" w:rsidP="00484D2D">
      <w:pPr>
        <w:tabs>
          <w:tab w:val="left" w:pos="709"/>
          <w:tab w:val="left" w:pos="851"/>
        </w:tabs>
        <w:ind w:right="-23"/>
        <w:jc w:val="both"/>
        <w:outlineLvl w:val="0"/>
        <w:rPr>
          <w:b/>
          <w:sz w:val="24"/>
          <w:szCs w:val="24"/>
          <w:lang w:eastAsia="hr-HR"/>
        </w:rPr>
      </w:pPr>
      <w:r w:rsidRPr="003F45E2">
        <w:rPr>
          <w:b/>
          <w:sz w:val="24"/>
          <w:szCs w:val="24"/>
          <w:lang w:eastAsia="hr-HR"/>
        </w:rPr>
        <w:t>V.</w:t>
      </w:r>
      <w:r w:rsidRPr="003F45E2">
        <w:rPr>
          <w:b/>
          <w:sz w:val="24"/>
          <w:szCs w:val="24"/>
          <w:lang w:eastAsia="hr-HR"/>
        </w:rPr>
        <w:tab/>
      </w:r>
      <w:r w:rsidR="00077538">
        <w:rPr>
          <w:b/>
          <w:sz w:val="24"/>
          <w:szCs w:val="24"/>
          <w:lang w:eastAsia="hr-HR"/>
        </w:rPr>
        <w:t>ZAKONI KOJIMA SE POTVRĐUJU MEĐUNARODNI UGOVORI</w:t>
      </w:r>
    </w:p>
    <w:p w14:paraId="4EBB5A04" w14:textId="0BF0A181" w:rsidR="003F45E2" w:rsidRDefault="003F45E2" w:rsidP="00E75D6D">
      <w:pPr>
        <w:tabs>
          <w:tab w:val="left" w:pos="482"/>
        </w:tabs>
        <w:ind w:right="-23"/>
        <w:jc w:val="both"/>
        <w:outlineLvl w:val="0"/>
        <w:rPr>
          <w:sz w:val="24"/>
          <w:szCs w:val="24"/>
          <w:lang w:eastAsia="hr-HR"/>
        </w:rPr>
      </w:pPr>
    </w:p>
    <w:p w14:paraId="55B66E90" w14:textId="3B00BF88" w:rsidR="003F45E2" w:rsidRPr="003F45E2" w:rsidRDefault="00E20CA6" w:rsidP="00260406">
      <w:pPr>
        <w:tabs>
          <w:tab w:val="left" w:pos="482"/>
        </w:tabs>
        <w:ind w:right="-1"/>
        <w:jc w:val="both"/>
        <w:outlineLvl w:val="0"/>
        <w:rPr>
          <w:noProof/>
          <w:sz w:val="24"/>
          <w:szCs w:val="24"/>
          <w:lang w:eastAsia="hr-HR"/>
        </w:rPr>
      </w:pPr>
      <w:r>
        <w:rPr>
          <w:noProof/>
          <w:sz w:val="24"/>
          <w:szCs w:val="24"/>
          <w:lang w:eastAsia="hr-HR"/>
        </w:rPr>
        <w:tab/>
      </w:r>
      <w:r w:rsidR="002A5ADA">
        <w:rPr>
          <w:noProof/>
          <w:sz w:val="24"/>
          <w:szCs w:val="24"/>
          <w:lang w:eastAsia="hr-HR"/>
        </w:rPr>
        <w:tab/>
      </w:r>
      <w:r w:rsidR="003F45E2" w:rsidRPr="003F45E2">
        <w:rPr>
          <w:noProof/>
          <w:sz w:val="24"/>
          <w:szCs w:val="24"/>
          <w:lang w:eastAsia="hr-HR"/>
        </w:rPr>
        <w:t xml:space="preserve">Temelj za donošenje ovoga Zakona </w:t>
      </w:r>
      <w:r w:rsidR="00077538">
        <w:rPr>
          <w:noProof/>
          <w:sz w:val="24"/>
          <w:szCs w:val="24"/>
          <w:lang w:eastAsia="hr-HR"/>
        </w:rPr>
        <w:t>nalazi se u članku 207.a</w:t>
      </w:r>
      <w:r w:rsidR="003F45E2" w:rsidRPr="003F45E2">
        <w:rPr>
          <w:noProof/>
          <w:sz w:val="24"/>
          <w:szCs w:val="24"/>
          <w:lang w:eastAsia="hr-HR"/>
        </w:rPr>
        <w:t xml:space="preserve"> Poslovnika Hrvatskoga sabora (</w:t>
      </w:r>
      <w:r w:rsidR="00F35D15">
        <w:rPr>
          <w:noProof/>
          <w:sz w:val="24"/>
          <w:szCs w:val="24"/>
          <w:lang w:eastAsia="hr-HR"/>
        </w:rPr>
        <w:t>„</w:t>
      </w:r>
      <w:r w:rsidR="003F45E2" w:rsidRPr="003F45E2">
        <w:rPr>
          <w:noProof/>
          <w:sz w:val="24"/>
          <w:szCs w:val="24"/>
          <w:lang w:eastAsia="hr-HR"/>
        </w:rPr>
        <w:t>Narodne novine</w:t>
      </w:r>
      <w:r w:rsidR="00F35D15">
        <w:rPr>
          <w:noProof/>
          <w:sz w:val="24"/>
          <w:szCs w:val="24"/>
          <w:lang w:eastAsia="hr-HR"/>
        </w:rPr>
        <w:t>“, br. 81/13</w:t>
      </w:r>
      <w:r w:rsidR="00AE2AE6">
        <w:rPr>
          <w:noProof/>
          <w:sz w:val="24"/>
          <w:szCs w:val="24"/>
          <w:lang w:eastAsia="hr-HR"/>
        </w:rPr>
        <w:t>.</w:t>
      </w:r>
      <w:r w:rsidR="00F35D15">
        <w:rPr>
          <w:noProof/>
          <w:sz w:val="24"/>
          <w:szCs w:val="24"/>
          <w:lang w:eastAsia="hr-HR"/>
        </w:rPr>
        <w:t>, 113/16</w:t>
      </w:r>
      <w:r w:rsidR="00AE2AE6">
        <w:rPr>
          <w:noProof/>
          <w:sz w:val="24"/>
          <w:szCs w:val="24"/>
          <w:lang w:eastAsia="hr-HR"/>
        </w:rPr>
        <w:t>.</w:t>
      </w:r>
      <w:r w:rsidR="003F45E2" w:rsidRPr="003F45E2">
        <w:rPr>
          <w:noProof/>
          <w:sz w:val="24"/>
          <w:szCs w:val="24"/>
          <w:lang w:eastAsia="hr-HR"/>
        </w:rPr>
        <w:t>, 69/17</w:t>
      </w:r>
      <w:r w:rsidR="00AE2AE6">
        <w:rPr>
          <w:noProof/>
          <w:sz w:val="24"/>
          <w:szCs w:val="24"/>
          <w:lang w:eastAsia="hr-HR"/>
        </w:rPr>
        <w:t>.</w:t>
      </w:r>
      <w:r w:rsidR="003A0308">
        <w:rPr>
          <w:noProof/>
          <w:sz w:val="24"/>
          <w:szCs w:val="24"/>
          <w:lang w:eastAsia="hr-HR"/>
        </w:rPr>
        <w:t xml:space="preserve">, </w:t>
      </w:r>
      <w:r w:rsidR="003F45E2" w:rsidRPr="003F45E2">
        <w:rPr>
          <w:noProof/>
          <w:sz w:val="24"/>
          <w:szCs w:val="24"/>
          <w:lang w:eastAsia="hr-HR"/>
        </w:rPr>
        <w:t>29/18</w:t>
      </w:r>
      <w:r w:rsidR="00AE2AE6">
        <w:rPr>
          <w:noProof/>
          <w:sz w:val="24"/>
          <w:szCs w:val="24"/>
          <w:lang w:eastAsia="hr-HR"/>
        </w:rPr>
        <w:t>.</w:t>
      </w:r>
      <w:r w:rsidR="003F45E2" w:rsidRPr="003F45E2">
        <w:rPr>
          <w:noProof/>
          <w:sz w:val="24"/>
          <w:szCs w:val="24"/>
          <w:lang w:eastAsia="hr-HR"/>
        </w:rPr>
        <w:t>, 53/20</w:t>
      </w:r>
      <w:r w:rsidR="00AE2AE6">
        <w:rPr>
          <w:noProof/>
          <w:sz w:val="24"/>
          <w:szCs w:val="24"/>
          <w:lang w:eastAsia="hr-HR"/>
        </w:rPr>
        <w:t>.</w:t>
      </w:r>
      <w:r w:rsidR="003F45E2" w:rsidRPr="003F45E2">
        <w:rPr>
          <w:noProof/>
          <w:sz w:val="24"/>
          <w:szCs w:val="24"/>
          <w:lang w:eastAsia="hr-HR"/>
        </w:rPr>
        <w:t xml:space="preserve">, 119/20. – Odluka Ustavnog suda </w:t>
      </w:r>
      <w:r w:rsidR="00AE2AE6">
        <w:rPr>
          <w:noProof/>
          <w:sz w:val="24"/>
          <w:szCs w:val="24"/>
          <w:lang w:eastAsia="hr-HR"/>
        </w:rPr>
        <w:t xml:space="preserve">Republike Hrvatske </w:t>
      </w:r>
      <w:r w:rsidR="003F45E2" w:rsidRPr="003F45E2">
        <w:rPr>
          <w:noProof/>
          <w:sz w:val="24"/>
          <w:szCs w:val="24"/>
          <w:lang w:eastAsia="hr-HR"/>
        </w:rPr>
        <w:t>i 123/20.)</w:t>
      </w:r>
      <w:r w:rsidR="00AE2AE6">
        <w:rPr>
          <w:noProof/>
          <w:sz w:val="24"/>
          <w:szCs w:val="24"/>
          <w:lang w:eastAsia="hr-HR"/>
        </w:rPr>
        <w:t>,</w:t>
      </w:r>
      <w:r w:rsidR="003F45E2" w:rsidRPr="003F45E2">
        <w:rPr>
          <w:noProof/>
          <w:sz w:val="24"/>
          <w:szCs w:val="24"/>
          <w:lang w:eastAsia="hr-HR"/>
        </w:rPr>
        <w:t xml:space="preserve"> </w:t>
      </w:r>
      <w:r w:rsidR="00AE2AE6">
        <w:rPr>
          <w:noProof/>
          <w:sz w:val="24"/>
          <w:szCs w:val="24"/>
          <w:lang w:eastAsia="hr-HR"/>
        </w:rPr>
        <w:t>prema kojem se zakoni kojima se, u skladu s Ustavom Republike Hrvatske, potvrđuju međunarodni ugovori donose u pravilu u jednom čitanju, a postupak donošenja pokreće se podnošenjem konačnog prijedloga zakona o potvrđivanju međunarodnog ugovora.</w:t>
      </w:r>
    </w:p>
    <w:p w14:paraId="52BC7F0D" w14:textId="77777777" w:rsidR="003F45E2" w:rsidRPr="003F45E2" w:rsidRDefault="003F45E2" w:rsidP="003F45E2">
      <w:pPr>
        <w:tabs>
          <w:tab w:val="left" w:pos="482"/>
        </w:tabs>
        <w:ind w:right="-23"/>
        <w:jc w:val="both"/>
        <w:outlineLvl w:val="0"/>
        <w:rPr>
          <w:noProof/>
          <w:sz w:val="24"/>
          <w:szCs w:val="24"/>
          <w:lang w:eastAsia="hr-HR"/>
        </w:rPr>
      </w:pPr>
    </w:p>
    <w:p w14:paraId="460EB6EE" w14:textId="4CF8C78E" w:rsidR="00CD2095" w:rsidRDefault="00E20CA6" w:rsidP="00260406">
      <w:pPr>
        <w:tabs>
          <w:tab w:val="left" w:pos="482"/>
        </w:tabs>
        <w:ind w:right="-1"/>
        <w:jc w:val="both"/>
        <w:outlineLvl w:val="0"/>
        <w:rPr>
          <w:noProof/>
          <w:sz w:val="24"/>
          <w:szCs w:val="24"/>
          <w:lang w:eastAsia="hr-HR"/>
        </w:rPr>
      </w:pPr>
      <w:r>
        <w:rPr>
          <w:noProof/>
          <w:sz w:val="24"/>
          <w:szCs w:val="24"/>
          <w:lang w:eastAsia="hr-HR"/>
        </w:rPr>
        <w:tab/>
      </w:r>
      <w:r w:rsidR="002A5ADA">
        <w:rPr>
          <w:noProof/>
          <w:sz w:val="24"/>
          <w:szCs w:val="24"/>
          <w:lang w:eastAsia="hr-HR"/>
        </w:rPr>
        <w:tab/>
      </w:r>
      <w:r w:rsidR="003F45E2" w:rsidRPr="003F45E2">
        <w:rPr>
          <w:noProof/>
          <w:sz w:val="24"/>
          <w:szCs w:val="24"/>
          <w:lang w:eastAsia="hr-HR"/>
        </w:rPr>
        <w:t xml:space="preserve">Uzimajući u obzir razloge navedene u točki II. i III. </w:t>
      </w:r>
      <w:r w:rsidR="003A0308">
        <w:rPr>
          <w:noProof/>
          <w:sz w:val="24"/>
          <w:szCs w:val="24"/>
          <w:lang w:eastAsia="hr-HR"/>
        </w:rPr>
        <w:t>Konačnog</w:t>
      </w:r>
      <w:r w:rsidR="00B45410">
        <w:rPr>
          <w:noProof/>
          <w:sz w:val="24"/>
          <w:szCs w:val="24"/>
          <w:lang w:eastAsia="hr-HR"/>
        </w:rPr>
        <w:t xml:space="preserve"> p</w:t>
      </w:r>
      <w:r w:rsidR="003F45E2" w:rsidRPr="003F45E2">
        <w:rPr>
          <w:noProof/>
          <w:sz w:val="24"/>
          <w:szCs w:val="24"/>
          <w:lang w:eastAsia="hr-HR"/>
        </w:rPr>
        <w:t xml:space="preserve">rijedloga zakona, ocjenjuje se da postoji interes </w:t>
      </w:r>
      <w:r w:rsidR="00AE2AE6">
        <w:rPr>
          <w:noProof/>
          <w:sz w:val="24"/>
          <w:szCs w:val="24"/>
          <w:lang w:eastAsia="hr-HR"/>
        </w:rPr>
        <w:t>da Republika Hrvatska</w:t>
      </w:r>
      <w:r w:rsidR="003F45E2" w:rsidRPr="003F45E2">
        <w:rPr>
          <w:noProof/>
          <w:sz w:val="24"/>
          <w:szCs w:val="24"/>
          <w:lang w:eastAsia="hr-HR"/>
        </w:rPr>
        <w:t xml:space="preserve"> što skorije okonča svoj unutarnji pravni postupak i postane strankom Ugovor</w:t>
      </w:r>
      <w:r w:rsidR="003741EF">
        <w:rPr>
          <w:noProof/>
          <w:sz w:val="24"/>
          <w:szCs w:val="24"/>
          <w:lang w:eastAsia="hr-HR"/>
        </w:rPr>
        <w:t>a</w:t>
      </w:r>
      <w:r w:rsidR="003F45E2" w:rsidRPr="003F45E2">
        <w:rPr>
          <w:noProof/>
          <w:sz w:val="24"/>
          <w:szCs w:val="24"/>
          <w:lang w:eastAsia="hr-HR"/>
        </w:rPr>
        <w:t xml:space="preserve"> </w:t>
      </w:r>
      <w:r w:rsidR="003F45E2" w:rsidRPr="003F45E2">
        <w:rPr>
          <w:bCs/>
          <w:noProof/>
          <w:sz w:val="24"/>
          <w:szCs w:val="24"/>
          <w:lang w:eastAsia="hr-HR"/>
        </w:rPr>
        <w:t xml:space="preserve">o </w:t>
      </w:r>
      <w:r w:rsidR="002E44B7">
        <w:rPr>
          <w:bCs/>
          <w:noProof/>
          <w:sz w:val="24"/>
          <w:szCs w:val="24"/>
          <w:lang w:eastAsia="hr-HR"/>
        </w:rPr>
        <w:t xml:space="preserve">osnivanju </w:t>
      </w:r>
      <w:r w:rsidR="005760AF" w:rsidRPr="005760AF">
        <w:rPr>
          <w:bCs/>
          <w:noProof/>
          <w:sz w:val="24"/>
          <w:szCs w:val="24"/>
          <w:lang w:eastAsia="hr-HR"/>
        </w:rPr>
        <w:t>Europskog stabilizacijskog mehanizma</w:t>
      </w:r>
      <w:r w:rsidR="003F45E2" w:rsidRPr="003F45E2">
        <w:rPr>
          <w:noProof/>
          <w:sz w:val="24"/>
          <w:szCs w:val="24"/>
          <w:lang w:eastAsia="hr-HR"/>
        </w:rPr>
        <w:t xml:space="preserve"> polaganjem isprave o p</w:t>
      </w:r>
      <w:r w:rsidR="00F55E7C">
        <w:rPr>
          <w:noProof/>
          <w:sz w:val="24"/>
          <w:szCs w:val="24"/>
          <w:lang w:eastAsia="hr-HR"/>
        </w:rPr>
        <w:t>ristupanju</w:t>
      </w:r>
      <w:r w:rsidR="003F45E2" w:rsidRPr="003F45E2">
        <w:rPr>
          <w:noProof/>
          <w:sz w:val="24"/>
          <w:szCs w:val="24"/>
          <w:lang w:eastAsia="hr-HR"/>
        </w:rPr>
        <w:t xml:space="preserve"> kod depozitara, kako bi Republika Hrvatska </w:t>
      </w:r>
      <w:r w:rsidR="003F45E2" w:rsidRPr="00C96768">
        <w:rPr>
          <w:noProof/>
          <w:sz w:val="24"/>
          <w:szCs w:val="24"/>
          <w:lang w:eastAsia="hr-HR"/>
        </w:rPr>
        <w:t>bila uključena u</w:t>
      </w:r>
      <w:r w:rsidR="005E0B6B" w:rsidRPr="00C96768">
        <w:rPr>
          <w:noProof/>
          <w:sz w:val="24"/>
          <w:szCs w:val="24"/>
          <w:lang w:eastAsia="hr-HR"/>
        </w:rPr>
        <w:t xml:space="preserve"> </w:t>
      </w:r>
      <w:r w:rsidR="00C96768" w:rsidRPr="00C96768">
        <w:rPr>
          <w:noProof/>
          <w:sz w:val="24"/>
          <w:szCs w:val="24"/>
          <w:lang w:eastAsia="hr-HR"/>
        </w:rPr>
        <w:t>donošenje odluka vezanih za upravljanje ESM-om u cilju osiguranja financijske stabilnosti europodručja</w:t>
      </w:r>
      <w:r w:rsidR="003F45E2" w:rsidRPr="00C96768">
        <w:rPr>
          <w:noProof/>
          <w:sz w:val="24"/>
          <w:szCs w:val="24"/>
          <w:lang w:eastAsia="hr-HR"/>
        </w:rPr>
        <w:t>.</w:t>
      </w:r>
    </w:p>
    <w:p w14:paraId="7F0C6514" w14:textId="77777777" w:rsidR="008752BB" w:rsidRPr="003F45E2" w:rsidRDefault="008752BB" w:rsidP="008752BB">
      <w:pPr>
        <w:tabs>
          <w:tab w:val="left" w:pos="482"/>
        </w:tabs>
        <w:ind w:right="282"/>
        <w:jc w:val="both"/>
        <w:outlineLvl w:val="0"/>
        <w:rPr>
          <w:noProof/>
          <w:sz w:val="24"/>
          <w:szCs w:val="24"/>
          <w:lang w:eastAsia="hr-HR"/>
        </w:rPr>
      </w:pPr>
    </w:p>
    <w:p w14:paraId="297083D8" w14:textId="745A9E40" w:rsidR="003F45E2" w:rsidRPr="009D330A" w:rsidRDefault="00CD2095" w:rsidP="00260406">
      <w:pPr>
        <w:tabs>
          <w:tab w:val="left" w:pos="482"/>
        </w:tabs>
        <w:ind w:right="-1"/>
        <w:jc w:val="both"/>
        <w:outlineLvl w:val="0"/>
        <w:rPr>
          <w:noProof/>
          <w:sz w:val="24"/>
          <w:szCs w:val="24"/>
          <w:lang w:eastAsia="hr-HR"/>
        </w:rPr>
      </w:pPr>
      <w:r>
        <w:rPr>
          <w:noProof/>
          <w:sz w:val="24"/>
          <w:szCs w:val="24"/>
          <w:lang w:eastAsia="hr-HR"/>
        </w:rPr>
        <w:tab/>
      </w:r>
      <w:r w:rsidR="008752BB">
        <w:rPr>
          <w:noProof/>
          <w:sz w:val="24"/>
          <w:szCs w:val="24"/>
          <w:lang w:eastAsia="hr-HR"/>
        </w:rPr>
        <w:tab/>
      </w:r>
      <w:r w:rsidR="003F45E2" w:rsidRPr="003F45E2">
        <w:rPr>
          <w:noProof/>
          <w:sz w:val="24"/>
          <w:szCs w:val="24"/>
          <w:lang w:eastAsia="hr-HR"/>
        </w:rPr>
        <w:t xml:space="preserve">S obzirom na prirodu postupka potvrđivanja međunarodnih ugovora, kojim država i formalno izražava spremnost da bude vezana već </w:t>
      </w:r>
      <w:r w:rsidR="008732E1">
        <w:rPr>
          <w:noProof/>
          <w:sz w:val="24"/>
          <w:szCs w:val="24"/>
          <w:lang w:eastAsia="hr-HR"/>
        </w:rPr>
        <w:t>sklopljenim</w:t>
      </w:r>
      <w:r w:rsidR="008732E1" w:rsidRPr="003F45E2">
        <w:rPr>
          <w:noProof/>
          <w:sz w:val="24"/>
          <w:szCs w:val="24"/>
          <w:lang w:eastAsia="hr-HR"/>
        </w:rPr>
        <w:t xml:space="preserve"> </w:t>
      </w:r>
      <w:r w:rsidR="003F45E2" w:rsidRPr="003F45E2">
        <w:rPr>
          <w:noProof/>
          <w:sz w:val="24"/>
          <w:szCs w:val="24"/>
          <w:lang w:eastAsia="hr-HR"/>
        </w:rPr>
        <w:t xml:space="preserve">međunarodnim ugovorom, kao i na činjenicu da se u ovoj fazi postupka ne </w:t>
      </w:r>
      <w:r w:rsidR="00B14BED">
        <w:rPr>
          <w:noProof/>
          <w:sz w:val="24"/>
          <w:szCs w:val="24"/>
          <w:lang w:eastAsia="hr-HR"/>
        </w:rPr>
        <w:t xml:space="preserve">mogu vršiti izmjene ili dopune teksta </w:t>
      </w:r>
      <w:r w:rsidR="003F45E2" w:rsidRPr="003F45E2">
        <w:rPr>
          <w:noProof/>
          <w:sz w:val="24"/>
          <w:szCs w:val="24"/>
          <w:lang w:eastAsia="hr-HR"/>
        </w:rPr>
        <w:t xml:space="preserve">međunarodnog ugovora, predlaže se ovaj </w:t>
      </w:r>
      <w:r w:rsidR="00B14BED">
        <w:rPr>
          <w:noProof/>
          <w:sz w:val="24"/>
          <w:szCs w:val="24"/>
          <w:lang w:eastAsia="hr-HR"/>
        </w:rPr>
        <w:t>Konačni</w:t>
      </w:r>
      <w:r w:rsidR="002E44B7">
        <w:rPr>
          <w:noProof/>
          <w:sz w:val="24"/>
          <w:szCs w:val="24"/>
          <w:lang w:eastAsia="hr-HR"/>
        </w:rPr>
        <w:t xml:space="preserve"> </w:t>
      </w:r>
      <w:r w:rsidR="003F45E2" w:rsidRPr="003F45E2">
        <w:rPr>
          <w:noProof/>
          <w:sz w:val="24"/>
          <w:szCs w:val="24"/>
          <w:lang w:eastAsia="hr-HR"/>
        </w:rPr>
        <w:t>prijedlog</w:t>
      </w:r>
      <w:r w:rsidR="00B14BED">
        <w:rPr>
          <w:noProof/>
          <w:sz w:val="24"/>
          <w:szCs w:val="24"/>
          <w:lang w:eastAsia="hr-HR"/>
        </w:rPr>
        <w:t xml:space="preserve"> z</w:t>
      </w:r>
      <w:r w:rsidR="003F45E2" w:rsidRPr="003F45E2">
        <w:rPr>
          <w:noProof/>
          <w:sz w:val="24"/>
          <w:szCs w:val="24"/>
          <w:lang w:eastAsia="hr-HR"/>
        </w:rPr>
        <w:t xml:space="preserve">akona raspraviti i prihvatiti </w:t>
      </w:r>
      <w:r w:rsidR="00B14BED">
        <w:rPr>
          <w:noProof/>
          <w:sz w:val="24"/>
          <w:szCs w:val="24"/>
          <w:lang w:eastAsia="hr-HR"/>
        </w:rPr>
        <w:t>u jednom čitanju</w:t>
      </w:r>
      <w:r w:rsidR="003F45E2" w:rsidRPr="003F45E2">
        <w:rPr>
          <w:noProof/>
          <w:sz w:val="24"/>
          <w:szCs w:val="24"/>
          <w:lang w:eastAsia="hr-HR"/>
        </w:rPr>
        <w:t>.</w:t>
      </w:r>
    </w:p>
    <w:p w14:paraId="0062CD30" w14:textId="1D22AE78" w:rsidR="004C1FD4" w:rsidRDefault="00C77A42" w:rsidP="003F45E2">
      <w:pPr>
        <w:rPr>
          <w:noProof/>
          <w:sz w:val="24"/>
          <w:szCs w:val="24"/>
          <w:lang w:eastAsia="hr-HR"/>
        </w:rPr>
      </w:pPr>
      <w:r w:rsidRPr="009D330A">
        <w:rPr>
          <w:noProof/>
          <w:sz w:val="24"/>
          <w:szCs w:val="24"/>
          <w:lang w:eastAsia="hr-HR"/>
        </w:rPr>
        <w:br w:type="page"/>
      </w:r>
    </w:p>
    <w:p w14:paraId="0CF045CC" w14:textId="407CC1EB" w:rsidR="00C7095C" w:rsidRPr="004431F4" w:rsidRDefault="007D6B51" w:rsidP="00C7095C">
      <w:pPr>
        <w:tabs>
          <w:tab w:val="left" w:pos="482"/>
        </w:tabs>
        <w:ind w:right="-24"/>
        <w:jc w:val="center"/>
        <w:rPr>
          <w:b/>
          <w:noProof/>
          <w:sz w:val="24"/>
          <w:szCs w:val="24"/>
        </w:rPr>
      </w:pPr>
      <w:r>
        <w:rPr>
          <w:b/>
          <w:noProof/>
          <w:sz w:val="24"/>
          <w:szCs w:val="24"/>
        </w:rPr>
        <w:lastRenderedPageBreak/>
        <w:t>KONAČNI</w:t>
      </w:r>
      <w:r w:rsidR="00C7095C">
        <w:rPr>
          <w:b/>
          <w:noProof/>
          <w:sz w:val="24"/>
          <w:szCs w:val="24"/>
        </w:rPr>
        <w:t xml:space="preserve"> </w:t>
      </w:r>
      <w:r w:rsidR="00C7095C" w:rsidRPr="009D330A">
        <w:rPr>
          <w:b/>
          <w:noProof/>
          <w:sz w:val="24"/>
          <w:szCs w:val="24"/>
        </w:rPr>
        <w:t xml:space="preserve">PRIJEDLOG ZAKONA O </w:t>
      </w:r>
      <w:r w:rsidR="00C7095C">
        <w:rPr>
          <w:b/>
          <w:noProof/>
          <w:sz w:val="24"/>
          <w:szCs w:val="24"/>
        </w:rPr>
        <w:t xml:space="preserve">POVRĐIVANJU </w:t>
      </w:r>
      <w:r w:rsidR="00C7095C" w:rsidRPr="004431F4">
        <w:rPr>
          <w:b/>
          <w:noProof/>
          <w:sz w:val="24"/>
          <w:szCs w:val="24"/>
        </w:rPr>
        <w:t xml:space="preserve">UGOVORA </w:t>
      </w:r>
      <w:r w:rsidR="00287859">
        <w:rPr>
          <w:b/>
          <w:noProof/>
          <w:sz w:val="24"/>
          <w:szCs w:val="24"/>
        </w:rPr>
        <w:t>O</w:t>
      </w:r>
    </w:p>
    <w:p w14:paraId="78B26126" w14:textId="38449920" w:rsidR="00C7095C" w:rsidRPr="004431F4" w:rsidRDefault="00C7095C" w:rsidP="00C7095C">
      <w:pPr>
        <w:tabs>
          <w:tab w:val="left" w:pos="482"/>
        </w:tabs>
        <w:ind w:right="-24"/>
        <w:jc w:val="center"/>
        <w:rPr>
          <w:b/>
          <w:noProof/>
          <w:sz w:val="24"/>
          <w:szCs w:val="24"/>
        </w:rPr>
      </w:pPr>
      <w:r w:rsidRPr="004431F4">
        <w:rPr>
          <w:b/>
          <w:noProof/>
          <w:sz w:val="24"/>
          <w:szCs w:val="24"/>
        </w:rPr>
        <w:t xml:space="preserve">OSNIVANJU EUROPSKOG STABILIZACIJSKOG MEHANIZMA </w:t>
      </w:r>
    </w:p>
    <w:p w14:paraId="43436DA1" w14:textId="77777777" w:rsidR="00287859" w:rsidRDefault="00C7095C" w:rsidP="00C7095C">
      <w:pPr>
        <w:tabs>
          <w:tab w:val="left" w:pos="482"/>
        </w:tabs>
        <w:ind w:right="-24"/>
        <w:jc w:val="center"/>
        <w:rPr>
          <w:b/>
          <w:noProof/>
          <w:sz w:val="24"/>
          <w:szCs w:val="24"/>
        </w:rPr>
      </w:pPr>
      <w:r w:rsidRPr="004431F4">
        <w:rPr>
          <w:b/>
          <w:noProof/>
          <w:sz w:val="24"/>
          <w:szCs w:val="24"/>
        </w:rPr>
        <w:t xml:space="preserve">IZMEĐU KRALJEVINE BELGIJE, SAVEZNE REPUBLIKE NJEMAČKE, </w:t>
      </w:r>
    </w:p>
    <w:p w14:paraId="6E45D7ED" w14:textId="64664A76" w:rsidR="00C7095C" w:rsidRPr="004431F4" w:rsidRDefault="00C7095C" w:rsidP="00C7095C">
      <w:pPr>
        <w:tabs>
          <w:tab w:val="left" w:pos="482"/>
        </w:tabs>
        <w:ind w:right="-24"/>
        <w:jc w:val="center"/>
        <w:rPr>
          <w:b/>
          <w:noProof/>
          <w:sz w:val="24"/>
          <w:szCs w:val="24"/>
        </w:rPr>
      </w:pPr>
      <w:r w:rsidRPr="004431F4">
        <w:rPr>
          <w:b/>
          <w:noProof/>
          <w:sz w:val="24"/>
          <w:szCs w:val="24"/>
        </w:rPr>
        <w:t xml:space="preserve">REPUBLIKE ESTONIJE, IRSKE, HELENSKE REPUBLIKE, </w:t>
      </w:r>
    </w:p>
    <w:p w14:paraId="0879994F" w14:textId="77777777" w:rsidR="00C7095C" w:rsidRPr="004431F4" w:rsidRDefault="00C7095C" w:rsidP="00C7095C">
      <w:pPr>
        <w:tabs>
          <w:tab w:val="left" w:pos="482"/>
        </w:tabs>
        <w:ind w:right="-24"/>
        <w:jc w:val="center"/>
        <w:rPr>
          <w:b/>
          <w:noProof/>
          <w:sz w:val="24"/>
          <w:szCs w:val="24"/>
        </w:rPr>
      </w:pPr>
      <w:r w:rsidRPr="004431F4">
        <w:rPr>
          <w:b/>
          <w:noProof/>
          <w:sz w:val="24"/>
          <w:szCs w:val="24"/>
        </w:rPr>
        <w:t xml:space="preserve">KRALJEVINE ŠPANJOLSKE, FRANCUSKE REPUBLIKE, </w:t>
      </w:r>
    </w:p>
    <w:p w14:paraId="05C75914" w14:textId="77777777" w:rsidR="00181F22" w:rsidRDefault="00C7095C" w:rsidP="00C7095C">
      <w:pPr>
        <w:tabs>
          <w:tab w:val="left" w:pos="482"/>
        </w:tabs>
        <w:ind w:right="-24"/>
        <w:jc w:val="center"/>
        <w:rPr>
          <w:b/>
          <w:noProof/>
          <w:sz w:val="24"/>
          <w:szCs w:val="24"/>
        </w:rPr>
      </w:pPr>
      <w:r w:rsidRPr="004431F4">
        <w:rPr>
          <w:b/>
          <w:noProof/>
          <w:sz w:val="24"/>
          <w:szCs w:val="24"/>
        </w:rPr>
        <w:t xml:space="preserve">TALIJANSKE REPUBLIKE, REPUBLIKE CIPRA, </w:t>
      </w:r>
    </w:p>
    <w:p w14:paraId="4F299BFA" w14:textId="64EA262C" w:rsidR="00C7095C" w:rsidRDefault="00C7095C" w:rsidP="00C7095C">
      <w:pPr>
        <w:tabs>
          <w:tab w:val="left" w:pos="482"/>
        </w:tabs>
        <w:ind w:right="-24"/>
        <w:jc w:val="center"/>
        <w:rPr>
          <w:b/>
          <w:noProof/>
          <w:sz w:val="24"/>
          <w:szCs w:val="24"/>
        </w:rPr>
      </w:pPr>
      <w:r w:rsidRPr="004431F4">
        <w:rPr>
          <w:b/>
          <w:noProof/>
          <w:sz w:val="24"/>
          <w:szCs w:val="24"/>
        </w:rPr>
        <w:t xml:space="preserve">VELIKOG VOJVODSTVA LUKSEMBURGA, MALTE, </w:t>
      </w:r>
    </w:p>
    <w:p w14:paraId="2553E847" w14:textId="77777777" w:rsidR="00C7095C" w:rsidRDefault="00C7095C" w:rsidP="00C7095C">
      <w:pPr>
        <w:tabs>
          <w:tab w:val="left" w:pos="482"/>
        </w:tabs>
        <w:ind w:right="-24"/>
        <w:jc w:val="center"/>
        <w:rPr>
          <w:b/>
          <w:noProof/>
          <w:sz w:val="24"/>
          <w:szCs w:val="24"/>
        </w:rPr>
      </w:pPr>
      <w:r w:rsidRPr="004431F4">
        <w:rPr>
          <w:b/>
          <w:noProof/>
          <w:sz w:val="24"/>
          <w:szCs w:val="24"/>
        </w:rPr>
        <w:t xml:space="preserve">KRALJEVINE NIZOZEMSKE, REPUBLIKE AUSTRIJE, </w:t>
      </w:r>
    </w:p>
    <w:p w14:paraId="69928D15" w14:textId="77777777" w:rsidR="00C7095C" w:rsidRDefault="00C7095C" w:rsidP="00C7095C">
      <w:pPr>
        <w:tabs>
          <w:tab w:val="left" w:pos="482"/>
        </w:tabs>
        <w:ind w:right="-24"/>
        <w:jc w:val="center"/>
        <w:rPr>
          <w:b/>
          <w:noProof/>
          <w:sz w:val="24"/>
          <w:szCs w:val="24"/>
        </w:rPr>
      </w:pPr>
      <w:r w:rsidRPr="004431F4">
        <w:rPr>
          <w:b/>
          <w:noProof/>
          <w:sz w:val="24"/>
          <w:szCs w:val="24"/>
        </w:rPr>
        <w:t xml:space="preserve">PORTUGALSKE REPUBLIKE, REPUBLIKE SLOVENIJE, </w:t>
      </w:r>
    </w:p>
    <w:p w14:paraId="40F2EA25" w14:textId="726542CC" w:rsidR="00C7095C" w:rsidRPr="00C7095C" w:rsidRDefault="00C7095C" w:rsidP="00C7095C">
      <w:pPr>
        <w:tabs>
          <w:tab w:val="left" w:pos="482"/>
        </w:tabs>
        <w:ind w:right="-24"/>
        <w:jc w:val="center"/>
        <w:rPr>
          <w:b/>
          <w:noProof/>
          <w:sz w:val="24"/>
          <w:szCs w:val="24"/>
        </w:rPr>
      </w:pPr>
      <w:r>
        <w:rPr>
          <w:b/>
          <w:noProof/>
          <w:sz w:val="24"/>
          <w:szCs w:val="24"/>
        </w:rPr>
        <w:t>SLOVAČKE REPUBLIKE</w:t>
      </w:r>
      <w:r w:rsidRPr="004431F4">
        <w:rPr>
          <w:b/>
          <w:noProof/>
          <w:sz w:val="24"/>
          <w:szCs w:val="24"/>
        </w:rPr>
        <w:t xml:space="preserve"> </w:t>
      </w:r>
      <w:r>
        <w:rPr>
          <w:b/>
          <w:noProof/>
          <w:sz w:val="24"/>
          <w:szCs w:val="24"/>
        </w:rPr>
        <w:t xml:space="preserve">I </w:t>
      </w:r>
      <w:r w:rsidRPr="004431F4">
        <w:rPr>
          <w:b/>
          <w:noProof/>
          <w:sz w:val="24"/>
          <w:szCs w:val="24"/>
        </w:rPr>
        <w:t>REPUBLIKE FINSKE</w:t>
      </w:r>
    </w:p>
    <w:p w14:paraId="420D5D51" w14:textId="77777777" w:rsidR="00C7095C" w:rsidRDefault="00C7095C" w:rsidP="00C7095C">
      <w:pPr>
        <w:rPr>
          <w:noProof/>
          <w:sz w:val="24"/>
          <w:szCs w:val="24"/>
          <w:lang w:eastAsia="hr-HR"/>
        </w:rPr>
      </w:pPr>
    </w:p>
    <w:p w14:paraId="15C1B808" w14:textId="77777777" w:rsidR="00C7095C" w:rsidRDefault="00C7095C" w:rsidP="00C7095C">
      <w:pPr>
        <w:rPr>
          <w:noProof/>
          <w:sz w:val="24"/>
          <w:szCs w:val="24"/>
          <w:lang w:eastAsia="hr-HR"/>
        </w:rPr>
      </w:pPr>
    </w:p>
    <w:p w14:paraId="43BDC8F2" w14:textId="77777777" w:rsidR="00C7095C" w:rsidRPr="00E5755E" w:rsidRDefault="00C7095C" w:rsidP="00C7095C">
      <w:pPr>
        <w:jc w:val="center"/>
        <w:rPr>
          <w:b/>
          <w:noProof/>
          <w:sz w:val="24"/>
          <w:szCs w:val="24"/>
          <w:lang w:eastAsia="hr-HR"/>
        </w:rPr>
      </w:pPr>
      <w:r w:rsidRPr="00E5755E">
        <w:rPr>
          <w:b/>
          <w:noProof/>
          <w:sz w:val="24"/>
          <w:szCs w:val="24"/>
          <w:lang w:eastAsia="hr-HR"/>
        </w:rPr>
        <w:t>Članak 1.</w:t>
      </w:r>
    </w:p>
    <w:p w14:paraId="62D2D509" w14:textId="77777777" w:rsidR="00C7095C" w:rsidRDefault="00C7095C" w:rsidP="00C7095C">
      <w:pPr>
        <w:rPr>
          <w:noProof/>
          <w:sz w:val="24"/>
          <w:szCs w:val="24"/>
          <w:lang w:eastAsia="hr-HR"/>
        </w:rPr>
      </w:pPr>
    </w:p>
    <w:p w14:paraId="4D43B467" w14:textId="15FB8D5B" w:rsidR="00C7095C" w:rsidRDefault="00C7095C" w:rsidP="00260406">
      <w:pPr>
        <w:ind w:right="-1" w:firstLine="709"/>
        <w:jc w:val="both"/>
        <w:rPr>
          <w:noProof/>
          <w:sz w:val="24"/>
          <w:szCs w:val="24"/>
          <w:lang w:eastAsia="hr-HR"/>
        </w:rPr>
      </w:pPr>
      <w:r>
        <w:rPr>
          <w:noProof/>
          <w:sz w:val="24"/>
          <w:szCs w:val="24"/>
          <w:lang w:eastAsia="hr-HR"/>
        </w:rPr>
        <w:t xml:space="preserve">Potvrđuje se </w:t>
      </w:r>
      <w:r w:rsidR="00376984">
        <w:rPr>
          <w:noProof/>
          <w:sz w:val="24"/>
          <w:szCs w:val="24"/>
          <w:lang w:eastAsia="hr-HR"/>
        </w:rPr>
        <w:t>Ugovor</w:t>
      </w:r>
      <w:r>
        <w:rPr>
          <w:noProof/>
          <w:sz w:val="24"/>
          <w:szCs w:val="24"/>
          <w:lang w:eastAsia="hr-HR"/>
        </w:rPr>
        <w:t xml:space="preserve"> o osnivanju Europskog stabilizacijskog mehanizma između Kraljevine Belgije, Savezne Republike Njemačke, Republike Estonije, Irske, Helenske Republike, Kraljevine Španjolske, Francuske Republike, Talijan</w:t>
      </w:r>
      <w:r w:rsidR="00181F22">
        <w:rPr>
          <w:noProof/>
          <w:sz w:val="24"/>
          <w:szCs w:val="24"/>
          <w:lang w:eastAsia="hr-HR"/>
        </w:rPr>
        <w:t>ske Republike, Republike Cipra</w:t>
      </w:r>
      <w:r>
        <w:rPr>
          <w:noProof/>
          <w:sz w:val="24"/>
          <w:szCs w:val="24"/>
          <w:lang w:eastAsia="hr-HR"/>
        </w:rPr>
        <w:t xml:space="preserve">, Velikog Vojvodstva Luksemburga, Malte, Kraljevine Nizozemske, Republike Austrije, Portugalske Republike, Republike Slovenije, Slovačke Republike i Republike Finske, sastavljen u </w:t>
      </w:r>
      <w:r w:rsidR="003A0308">
        <w:rPr>
          <w:noProof/>
          <w:sz w:val="24"/>
          <w:szCs w:val="24"/>
          <w:lang w:eastAsia="hr-HR"/>
        </w:rPr>
        <w:t>Bruxellesu, 2</w:t>
      </w:r>
      <w:r w:rsidR="007D6B51">
        <w:rPr>
          <w:noProof/>
          <w:sz w:val="24"/>
          <w:szCs w:val="24"/>
          <w:lang w:eastAsia="hr-HR"/>
        </w:rPr>
        <w:t>.</w:t>
      </w:r>
      <w:r w:rsidR="003A0308">
        <w:rPr>
          <w:noProof/>
          <w:sz w:val="24"/>
          <w:szCs w:val="24"/>
          <w:lang w:eastAsia="hr-HR"/>
        </w:rPr>
        <w:t xml:space="preserve"> veljače 2012., u </w:t>
      </w:r>
      <w:r>
        <w:rPr>
          <w:noProof/>
          <w:sz w:val="24"/>
          <w:szCs w:val="24"/>
          <w:lang w:eastAsia="hr-HR"/>
        </w:rPr>
        <w:t xml:space="preserve">izvorniku na engleskom, estonskom, finskom, francuskom, </w:t>
      </w:r>
      <w:r w:rsidR="00287859">
        <w:rPr>
          <w:noProof/>
          <w:sz w:val="24"/>
          <w:szCs w:val="24"/>
          <w:lang w:eastAsia="hr-HR"/>
        </w:rPr>
        <w:t xml:space="preserve">njemačkom, </w:t>
      </w:r>
      <w:r>
        <w:rPr>
          <w:noProof/>
          <w:sz w:val="24"/>
          <w:szCs w:val="24"/>
          <w:lang w:eastAsia="hr-HR"/>
        </w:rPr>
        <w:t xml:space="preserve">grčkom, irskom, </w:t>
      </w:r>
      <w:r w:rsidR="00287859">
        <w:rPr>
          <w:noProof/>
          <w:sz w:val="24"/>
          <w:szCs w:val="24"/>
          <w:lang w:eastAsia="hr-HR"/>
        </w:rPr>
        <w:t>talijanskom</w:t>
      </w:r>
      <w:r w:rsidR="00C12FB4">
        <w:rPr>
          <w:noProof/>
          <w:sz w:val="24"/>
          <w:szCs w:val="24"/>
          <w:lang w:eastAsia="hr-HR"/>
        </w:rPr>
        <w:t>,</w:t>
      </w:r>
      <w:r w:rsidR="00287859">
        <w:rPr>
          <w:noProof/>
          <w:sz w:val="24"/>
          <w:szCs w:val="24"/>
          <w:lang w:eastAsia="hr-HR"/>
        </w:rPr>
        <w:t xml:space="preserve"> </w:t>
      </w:r>
      <w:r>
        <w:rPr>
          <w:noProof/>
          <w:sz w:val="24"/>
          <w:szCs w:val="24"/>
          <w:lang w:eastAsia="hr-HR"/>
        </w:rPr>
        <w:t>malteškom, nizozemskom, portugalskom, slov</w:t>
      </w:r>
      <w:r w:rsidR="00287859">
        <w:rPr>
          <w:noProof/>
          <w:sz w:val="24"/>
          <w:szCs w:val="24"/>
          <w:lang w:eastAsia="hr-HR"/>
        </w:rPr>
        <w:t>ačkom, slovenskom, španjolskom i švedskom</w:t>
      </w:r>
      <w:r w:rsidR="00711AED">
        <w:rPr>
          <w:noProof/>
          <w:sz w:val="24"/>
          <w:szCs w:val="24"/>
          <w:lang w:eastAsia="hr-HR"/>
        </w:rPr>
        <w:t xml:space="preserve"> jeziku</w:t>
      </w:r>
      <w:r w:rsidR="004F7058">
        <w:rPr>
          <w:noProof/>
          <w:sz w:val="24"/>
          <w:szCs w:val="24"/>
          <w:lang w:eastAsia="hr-HR"/>
        </w:rPr>
        <w:t>.</w:t>
      </w:r>
    </w:p>
    <w:p w14:paraId="79B08146" w14:textId="77777777" w:rsidR="00082ED0" w:rsidRDefault="00082ED0" w:rsidP="00C7095C">
      <w:pPr>
        <w:jc w:val="both"/>
        <w:rPr>
          <w:noProof/>
          <w:sz w:val="24"/>
          <w:szCs w:val="24"/>
          <w:lang w:eastAsia="hr-HR"/>
        </w:rPr>
      </w:pPr>
    </w:p>
    <w:p w14:paraId="396CB01B" w14:textId="77777777" w:rsidR="00C7095C" w:rsidRDefault="00C7095C" w:rsidP="00C7095C">
      <w:pPr>
        <w:rPr>
          <w:noProof/>
          <w:sz w:val="24"/>
          <w:szCs w:val="24"/>
          <w:lang w:eastAsia="hr-HR"/>
        </w:rPr>
      </w:pPr>
    </w:p>
    <w:p w14:paraId="19ACC9BD" w14:textId="77777777" w:rsidR="00C7095C" w:rsidRPr="000C1C81" w:rsidRDefault="00C7095C" w:rsidP="00C7095C">
      <w:pPr>
        <w:jc w:val="center"/>
        <w:rPr>
          <w:b/>
          <w:noProof/>
          <w:sz w:val="24"/>
          <w:szCs w:val="24"/>
          <w:lang w:eastAsia="hr-HR"/>
        </w:rPr>
      </w:pPr>
      <w:r w:rsidRPr="000C1C81">
        <w:rPr>
          <w:b/>
          <w:noProof/>
          <w:sz w:val="24"/>
          <w:szCs w:val="24"/>
          <w:lang w:eastAsia="hr-HR"/>
        </w:rPr>
        <w:t>Članak 2.</w:t>
      </w:r>
    </w:p>
    <w:p w14:paraId="14C4078B" w14:textId="77777777" w:rsidR="00C7095C" w:rsidRDefault="00C7095C" w:rsidP="00C7095C">
      <w:pPr>
        <w:rPr>
          <w:noProof/>
          <w:sz w:val="24"/>
          <w:szCs w:val="24"/>
          <w:lang w:eastAsia="hr-HR"/>
        </w:rPr>
      </w:pPr>
    </w:p>
    <w:p w14:paraId="568BE5E5" w14:textId="7CA57201" w:rsidR="00C7095C" w:rsidRDefault="00C7095C" w:rsidP="00260406">
      <w:pPr>
        <w:ind w:right="-1" w:firstLine="709"/>
        <w:jc w:val="both"/>
        <w:rPr>
          <w:noProof/>
          <w:sz w:val="24"/>
          <w:szCs w:val="24"/>
          <w:lang w:eastAsia="hr-HR"/>
        </w:rPr>
      </w:pPr>
      <w:r>
        <w:rPr>
          <w:noProof/>
          <w:sz w:val="24"/>
          <w:szCs w:val="24"/>
          <w:lang w:eastAsia="hr-HR"/>
        </w:rPr>
        <w:t xml:space="preserve">Tekst </w:t>
      </w:r>
      <w:r w:rsidR="00181F22">
        <w:rPr>
          <w:noProof/>
          <w:sz w:val="24"/>
          <w:szCs w:val="24"/>
          <w:lang w:eastAsia="hr-HR"/>
        </w:rPr>
        <w:t>Ugovora</w:t>
      </w:r>
      <w:r>
        <w:rPr>
          <w:noProof/>
          <w:sz w:val="24"/>
          <w:szCs w:val="24"/>
          <w:lang w:eastAsia="hr-HR"/>
        </w:rPr>
        <w:t xml:space="preserve"> iz članka 1. ovoga Zakona, u izvorniku na engleskom jeziku i u prijevodu na hrvatski jezik, glasi:</w:t>
      </w:r>
    </w:p>
    <w:p w14:paraId="2551AE94" w14:textId="633C6352" w:rsidR="00C7095C" w:rsidRDefault="00C7095C" w:rsidP="003F45E2">
      <w:pPr>
        <w:rPr>
          <w:noProof/>
          <w:sz w:val="24"/>
          <w:szCs w:val="24"/>
          <w:lang w:eastAsia="hr-HR"/>
        </w:rPr>
      </w:pPr>
    </w:p>
    <w:p w14:paraId="1EBB39F3" w14:textId="74A89AB9" w:rsidR="00C7095C" w:rsidRDefault="00C7095C" w:rsidP="003F45E2">
      <w:pPr>
        <w:rPr>
          <w:sz w:val="24"/>
          <w:szCs w:val="24"/>
        </w:rPr>
      </w:pPr>
    </w:p>
    <w:p w14:paraId="03449A08" w14:textId="0DF87A29" w:rsidR="00D95116" w:rsidRDefault="00D95116" w:rsidP="003F45E2">
      <w:pPr>
        <w:rPr>
          <w:sz w:val="24"/>
          <w:szCs w:val="24"/>
        </w:rPr>
      </w:pPr>
    </w:p>
    <w:p w14:paraId="10732DD2" w14:textId="2DB18A3C" w:rsidR="00093F1C" w:rsidRDefault="00093F1C" w:rsidP="003F45E2">
      <w:pPr>
        <w:rPr>
          <w:sz w:val="24"/>
          <w:szCs w:val="24"/>
        </w:rPr>
      </w:pPr>
    </w:p>
    <w:p w14:paraId="0F10FB70" w14:textId="198AB0C9" w:rsidR="00093F1C" w:rsidRDefault="00093F1C" w:rsidP="003F45E2">
      <w:pPr>
        <w:rPr>
          <w:sz w:val="24"/>
          <w:szCs w:val="24"/>
        </w:rPr>
      </w:pPr>
    </w:p>
    <w:p w14:paraId="78ACD23A" w14:textId="77777777" w:rsidR="00093F1C" w:rsidRDefault="00093F1C" w:rsidP="003F45E2">
      <w:pPr>
        <w:rPr>
          <w:sz w:val="24"/>
          <w:szCs w:val="24"/>
        </w:rPr>
      </w:pPr>
    </w:p>
    <w:p w14:paraId="3C05388C" w14:textId="4595F8A6" w:rsidR="00D95116" w:rsidRDefault="00D95116" w:rsidP="003F45E2">
      <w:pPr>
        <w:rPr>
          <w:sz w:val="24"/>
          <w:szCs w:val="24"/>
        </w:rPr>
      </w:pPr>
    </w:p>
    <w:p w14:paraId="2570D152" w14:textId="741B0888" w:rsidR="00611A3D" w:rsidRDefault="00611A3D" w:rsidP="003F45E2">
      <w:pPr>
        <w:rPr>
          <w:sz w:val="24"/>
          <w:szCs w:val="24"/>
        </w:rPr>
      </w:pPr>
    </w:p>
    <w:p w14:paraId="4C235020" w14:textId="01C5CC3F" w:rsidR="00611A3D" w:rsidRDefault="00611A3D" w:rsidP="003F45E2">
      <w:pPr>
        <w:rPr>
          <w:sz w:val="24"/>
          <w:szCs w:val="24"/>
        </w:rPr>
      </w:pPr>
    </w:p>
    <w:p w14:paraId="1C394097" w14:textId="5B6FA112" w:rsidR="00611A3D" w:rsidRDefault="00611A3D" w:rsidP="003F45E2">
      <w:pPr>
        <w:rPr>
          <w:sz w:val="24"/>
          <w:szCs w:val="24"/>
        </w:rPr>
      </w:pPr>
    </w:p>
    <w:p w14:paraId="64831391" w14:textId="13928E53" w:rsidR="00611A3D" w:rsidRDefault="00611A3D" w:rsidP="003F45E2">
      <w:pPr>
        <w:rPr>
          <w:sz w:val="24"/>
          <w:szCs w:val="24"/>
        </w:rPr>
      </w:pPr>
    </w:p>
    <w:p w14:paraId="786AC829" w14:textId="338DCE12" w:rsidR="00611A3D" w:rsidRDefault="00611A3D" w:rsidP="003F45E2">
      <w:pPr>
        <w:rPr>
          <w:sz w:val="24"/>
          <w:szCs w:val="24"/>
        </w:rPr>
      </w:pPr>
    </w:p>
    <w:p w14:paraId="62276812" w14:textId="1CD06B15" w:rsidR="00611A3D" w:rsidRDefault="00611A3D" w:rsidP="003F45E2">
      <w:pPr>
        <w:rPr>
          <w:sz w:val="24"/>
          <w:szCs w:val="24"/>
        </w:rPr>
      </w:pPr>
    </w:p>
    <w:p w14:paraId="02A8D7BA" w14:textId="2268BEE8" w:rsidR="00611A3D" w:rsidRDefault="00611A3D" w:rsidP="003F45E2">
      <w:pPr>
        <w:rPr>
          <w:sz w:val="24"/>
          <w:szCs w:val="24"/>
        </w:rPr>
      </w:pPr>
    </w:p>
    <w:p w14:paraId="277096F0" w14:textId="255B38B3" w:rsidR="00611A3D" w:rsidRDefault="00611A3D" w:rsidP="003F45E2">
      <w:pPr>
        <w:rPr>
          <w:sz w:val="24"/>
          <w:szCs w:val="24"/>
        </w:rPr>
      </w:pPr>
    </w:p>
    <w:p w14:paraId="379AF7C1" w14:textId="4F1F80F4" w:rsidR="00611A3D" w:rsidRDefault="00611A3D" w:rsidP="003F45E2">
      <w:pPr>
        <w:rPr>
          <w:sz w:val="24"/>
          <w:szCs w:val="24"/>
        </w:rPr>
      </w:pPr>
    </w:p>
    <w:p w14:paraId="06A2E251" w14:textId="31D0F074" w:rsidR="00611A3D" w:rsidRDefault="00611A3D" w:rsidP="003F45E2">
      <w:pPr>
        <w:rPr>
          <w:sz w:val="24"/>
          <w:szCs w:val="24"/>
        </w:rPr>
      </w:pPr>
    </w:p>
    <w:p w14:paraId="37A5605E" w14:textId="5E6EC1E6" w:rsidR="00611A3D" w:rsidRDefault="00611A3D" w:rsidP="003F45E2">
      <w:pPr>
        <w:rPr>
          <w:sz w:val="24"/>
          <w:szCs w:val="24"/>
        </w:rPr>
      </w:pPr>
    </w:p>
    <w:p w14:paraId="5A1186E5" w14:textId="6D70E012" w:rsidR="00611A3D" w:rsidRDefault="00611A3D" w:rsidP="003F45E2">
      <w:pPr>
        <w:rPr>
          <w:sz w:val="24"/>
          <w:szCs w:val="24"/>
        </w:rPr>
      </w:pPr>
    </w:p>
    <w:p w14:paraId="6FC4D12B" w14:textId="135AF854" w:rsidR="00CB18E6" w:rsidRDefault="00CB18E6" w:rsidP="003F45E2">
      <w:pPr>
        <w:rPr>
          <w:sz w:val="24"/>
          <w:szCs w:val="24"/>
        </w:rPr>
      </w:pPr>
    </w:p>
    <w:p w14:paraId="23F56B5C" w14:textId="2797EFC4" w:rsidR="00CB18E6" w:rsidRDefault="00CB18E6" w:rsidP="003F45E2">
      <w:pPr>
        <w:rPr>
          <w:sz w:val="24"/>
          <w:szCs w:val="24"/>
        </w:rPr>
      </w:pPr>
    </w:p>
    <w:p w14:paraId="0AD60B99" w14:textId="306EB9E6" w:rsidR="00CB18E6" w:rsidRDefault="00CB18E6" w:rsidP="003F45E2">
      <w:pPr>
        <w:rPr>
          <w:sz w:val="24"/>
          <w:szCs w:val="24"/>
        </w:rPr>
      </w:pPr>
    </w:p>
    <w:p w14:paraId="22DE6C52" w14:textId="6872183C" w:rsidR="00CB18E6" w:rsidRDefault="00CB18E6" w:rsidP="003F45E2">
      <w:pPr>
        <w:rPr>
          <w:sz w:val="24"/>
          <w:szCs w:val="24"/>
        </w:rPr>
      </w:pPr>
    </w:p>
    <w:p w14:paraId="7C189314" w14:textId="0BE51516" w:rsidR="00CB18E6" w:rsidRDefault="00CB18E6" w:rsidP="003F45E2">
      <w:pPr>
        <w:rPr>
          <w:sz w:val="24"/>
          <w:szCs w:val="24"/>
        </w:rPr>
      </w:pPr>
    </w:p>
    <w:p w14:paraId="6E66A077" w14:textId="78379985" w:rsidR="00A0058E" w:rsidRDefault="00A0058E" w:rsidP="003F45E2">
      <w:pPr>
        <w:rPr>
          <w:sz w:val="24"/>
          <w:szCs w:val="24"/>
        </w:rPr>
      </w:pPr>
    </w:p>
    <w:p w14:paraId="08098DA3" w14:textId="649ED1C7" w:rsidR="00A0058E" w:rsidRDefault="00A0058E" w:rsidP="003F45E2">
      <w:pPr>
        <w:rPr>
          <w:sz w:val="24"/>
          <w:szCs w:val="24"/>
        </w:rPr>
      </w:pPr>
    </w:p>
    <w:p w14:paraId="3BE2A51F" w14:textId="11B279FE" w:rsidR="00A0058E" w:rsidRDefault="00A0058E" w:rsidP="003F45E2">
      <w:pPr>
        <w:rPr>
          <w:sz w:val="24"/>
          <w:szCs w:val="24"/>
        </w:rPr>
      </w:pPr>
    </w:p>
    <w:p w14:paraId="06FED1DB" w14:textId="5C76534A" w:rsidR="00A0058E" w:rsidRDefault="00A0058E" w:rsidP="003F45E2">
      <w:pPr>
        <w:rPr>
          <w:sz w:val="24"/>
          <w:szCs w:val="24"/>
        </w:rPr>
      </w:pPr>
    </w:p>
    <w:p w14:paraId="42662F1A" w14:textId="07734A09" w:rsidR="00A0058E" w:rsidRDefault="00A0058E" w:rsidP="003F45E2">
      <w:pPr>
        <w:rPr>
          <w:sz w:val="24"/>
          <w:szCs w:val="24"/>
        </w:rPr>
      </w:pPr>
    </w:p>
    <w:p w14:paraId="6CEBE2FB" w14:textId="77777777" w:rsidR="00A0058E" w:rsidRDefault="00A0058E" w:rsidP="003F45E2">
      <w:pPr>
        <w:rPr>
          <w:sz w:val="24"/>
          <w:szCs w:val="24"/>
        </w:rPr>
      </w:pPr>
    </w:p>
    <w:p w14:paraId="2A4CD187" w14:textId="106616CE" w:rsidR="00CB18E6" w:rsidRDefault="00CB18E6" w:rsidP="003F45E2">
      <w:pPr>
        <w:rPr>
          <w:sz w:val="24"/>
          <w:szCs w:val="24"/>
        </w:rPr>
      </w:pPr>
    </w:p>
    <w:p w14:paraId="378596D5" w14:textId="0727C91A" w:rsidR="00CB18E6" w:rsidRDefault="00CB18E6" w:rsidP="003F45E2">
      <w:pPr>
        <w:rPr>
          <w:sz w:val="24"/>
          <w:szCs w:val="24"/>
        </w:rPr>
      </w:pPr>
    </w:p>
    <w:p w14:paraId="1C5AAB30" w14:textId="73C676FA" w:rsidR="00CB18E6" w:rsidRDefault="00CB18E6" w:rsidP="003F45E2">
      <w:pPr>
        <w:rPr>
          <w:sz w:val="24"/>
          <w:szCs w:val="24"/>
        </w:rPr>
      </w:pPr>
    </w:p>
    <w:p w14:paraId="1FCF4ECF" w14:textId="54419D68" w:rsidR="00CB18E6" w:rsidRDefault="00CB18E6" w:rsidP="003F45E2">
      <w:pPr>
        <w:rPr>
          <w:sz w:val="24"/>
          <w:szCs w:val="24"/>
        </w:rPr>
      </w:pPr>
    </w:p>
    <w:p w14:paraId="672324CC" w14:textId="2F2F9CA0" w:rsidR="00CB18E6" w:rsidRDefault="00CB18E6" w:rsidP="003F45E2">
      <w:pPr>
        <w:rPr>
          <w:sz w:val="24"/>
          <w:szCs w:val="24"/>
        </w:rPr>
      </w:pPr>
    </w:p>
    <w:p w14:paraId="50986FEE" w14:textId="77777777" w:rsidR="00CB18E6" w:rsidRDefault="00CB18E6" w:rsidP="003F45E2">
      <w:pPr>
        <w:rPr>
          <w:sz w:val="24"/>
          <w:szCs w:val="24"/>
        </w:rPr>
      </w:pPr>
    </w:p>
    <w:p w14:paraId="2B222246" w14:textId="5789ACB2" w:rsidR="00611A3D" w:rsidRDefault="00611A3D" w:rsidP="003F45E2">
      <w:pPr>
        <w:rPr>
          <w:sz w:val="24"/>
          <w:szCs w:val="24"/>
        </w:rPr>
      </w:pPr>
    </w:p>
    <w:p w14:paraId="6B6FC8B0" w14:textId="515E3A8B" w:rsidR="00611A3D" w:rsidRPr="005E3B98" w:rsidRDefault="005E3B98" w:rsidP="005E3B98">
      <w:pPr>
        <w:autoSpaceDE/>
        <w:autoSpaceDN/>
        <w:spacing w:line="360" w:lineRule="auto"/>
        <w:jc w:val="center"/>
        <w:rPr>
          <w:sz w:val="24"/>
          <w:szCs w:val="20"/>
          <w:lang w:eastAsia="fr-BE"/>
        </w:rPr>
      </w:pPr>
      <w:r w:rsidRPr="005E3B98">
        <w:rPr>
          <w:sz w:val="24"/>
          <w:szCs w:val="20"/>
          <w:lang w:eastAsia="fr-BE"/>
        </w:rPr>
        <w:t>UGOVOR</w:t>
      </w:r>
      <w:r w:rsidRPr="005E3B98">
        <w:rPr>
          <w:sz w:val="24"/>
          <w:szCs w:val="20"/>
          <w:lang w:eastAsia="fr-BE"/>
        </w:rPr>
        <w:br/>
        <w:t xml:space="preserve">O OSNIVANJU EUROPSKOG STABILIZACIJSKOG MEHANIZMA </w:t>
      </w:r>
      <w:r w:rsidRPr="005E3B98">
        <w:rPr>
          <w:sz w:val="24"/>
          <w:szCs w:val="20"/>
          <w:lang w:eastAsia="fr-BE"/>
        </w:rPr>
        <w:br/>
        <w:t xml:space="preserve">IZMEĐU KRALJEVINE BELGIJE, SAVEZNE REPUBLIKE NJEMAČKE, </w:t>
      </w:r>
      <w:r w:rsidRPr="005E3B98">
        <w:rPr>
          <w:sz w:val="24"/>
          <w:szCs w:val="20"/>
          <w:lang w:eastAsia="fr-BE"/>
        </w:rPr>
        <w:br/>
        <w:t xml:space="preserve">REPUBLIKE ESTONIJE, IRSKE, HELENSKE REPUBLIKE, </w:t>
      </w:r>
      <w:r w:rsidRPr="005E3B98">
        <w:rPr>
          <w:sz w:val="24"/>
          <w:szCs w:val="20"/>
          <w:lang w:eastAsia="fr-BE"/>
        </w:rPr>
        <w:br/>
        <w:t xml:space="preserve">KRALJEVINE ŠPANJOLSKE, FRANCUSKE REPUBLIKE, </w:t>
      </w:r>
      <w:r w:rsidRPr="005E3B98">
        <w:rPr>
          <w:sz w:val="24"/>
          <w:szCs w:val="20"/>
          <w:lang w:eastAsia="fr-BE"/>
        </w:rPr>
        <w:br/>
        <w:t xml:space="preserve">TALIJANSKE REPUBLIKE, REPUBLIKE CIPRA, </w:t>
      </w:r>
      <w:r w:rsidRPr="005E3B98">
        <w:rPr>
          <w:sz w:val="24"/>
          <w:szCs w:val="20"/>
          <w:lang w:eastAsia="fr-BE"/>
        </w:rPr>
        <w:br/>
        <w:t xml:space="preserve">VELIKOG VOJVODSTVA LUKSEMBURGA, MALTE, </w:t>
      </w:r>
      <w:r w:rsidRPr="005E3B98">
        <w:rPr>
          <w:sz w:val="24"/>
          <w:szCs w:val="20"/>
          <w:lang w:eastAsia="fr-BE"/>
        </w:rPr>
        <w:br/>
        <w:t xml:space="preserve">KRALJEVINE NIZOZEMSKE, REPUBLIKE AUSTRIJE, </w:t>
      </w:r>
      <w:r w:rsidRPr="005E3B98">
        <w:rPr>
          <w:sz w:val="24"/>
          <w:szCs w:val="20"/>
          <w:lang w:eastAsia="fr-BE"/>
        </w:rPr>
        <w:br/>
        <w:t xml:space="preserve">PORTUGALSKE REPUBLIKE, REPUBLIKE SLOVENIJE, </w:t>
      </w:r>
      <w:r w:rsidRPr="005E3B98">
        <w:rPr>
          <w:sz w:val="24"/>
          <w:szCs w:val="20"/>
          <w:lang w:eastAsia="fr-BE"/>
        </w:rPr>
        <w:br/>
        <w:t>SLOVAČKE REPUBLIKE I REPUBLIKE FINSKE</w:t>
      </w:r>
    </w:p>
    <w:p w14:paraId="3A72F303" w14:textId="77777777" w:rsidR="00611A3D" w:rsidRPr="00611A3D" w:rsidRDefault="00611A3D" w:rsidP="00611A3D">
      <w:pPr>
        <w:widowControl/>
        <w:autoSpaceDE/>
        <w:autoSpaceDN/>
        <w:spacing w:after="3" w:line="259" w:lineRule="auto"/>
        <w:ind w:right="4"/>
        <w:rPr>
          <w:color w:val="000000"/>
          <w:sz w:val="24"/>
          <w:lang w:eastAsia="hr-HR"/>
        </w:rPr>
      </w:pPr>
    </w:p>
    <w:p w14:paraId="66E1834B" w14:textId="77777777" w:rsidR="00611A3D" w:rsidRPr="00611A3D" w:rsidRDefault="00611A3D" w:rsidP="00611A3D">
      <w:pPr>
        <w:widowControl/>
        <w:autoSpaceDE/>
        <w:autoSpaceDN/>
        <w:spacing w:after="3" w:line="259" w:lineRule="auto"/>
        <w:ind w:right="4"/>
        <w:rPr>
          <w:color w:val="000000"/>
          <w:sz w:val="24"/>
          <w:lang w:eastAsia="hr-HR"/>
        </w:rPr>
      </w:pPr>
    </w:p>
    <w:p w14:paraId="7476BFD7" w14:textId="77777777" w:rsidR="00611A3D" w:rsidRPr="00611A3D" w:rsidRDefault="00611A3D" w:rsidP="00611A3D">
      <w:pPr>
        <w:widowControl/>
        <w:autoSpaceDE/>
        <w:autoSpaceDN/>
        <w:spacing w:after="3" w:line="259" w:lineRule="auto"/>
        <w:ind w:right="4"/>
        <w:rPr>
          <w:color w:val="000000"/>
          <w:sz w:val="24"/>
          <w:lang w:eastAsia="hr-HR"/>
        </w:rPr>
      </w:pPr>
    </w:p>
    <w:p w14:paraId="0AAA9504" w14:textId="77777777" w:rsidR="00611A3D" w:rsidRPr="00611A3D" w:rsidRDefault="00611A3D" w:rsidP="00611A3D">
      <w:pPr>
        <w:widowControl/>
        <w:autoSpaceDE/>
        <w:autoSpaceDN/>
        <w:spacing w:after="3" w:line="259" w:lineRule="auto"/>
        <w:ind w:right="4"/>
        <w:rPr>
          <w:color w:val="000000"/>
          <w:sz w:val="24"/>
          <w:lang w:eastAsia="hr-HR"/>
        </w:rPr>
      </w:pPr>
    </w:p>
    <w:p w14:paraId="4D23824F" w14:textId="77777777" w:rsidR="00611A3D" w:rsidRPr="00611A3D" w:rsidRDefault="00611A3D" w:rsidP="00611A3D">
      <w:pPr>
        <w:widowControl/>
        <w:autoSpaceDE/>
        <w:autoSpaceDN/>
        <w:spacing w:after="3" w:line="259" w:lineRule="auto"/>
        <w:ind w:right="4"/>
        <w:rPr>
          <w:color w:val="000000"/>
          <w:sz w:val="24"/>
          <w:lang w:eastAsia="hr-HR"/>
        </w:rPr>
      </w:pPr>
    </w:p>
    <w:p w14:paraId="664AF1F4" w14:textId="77777777" w:rsidR="00611A3D" w:rsidRPr="00611A3D" w:rsidRDefault="00611A3D" w:rsidP="00611A3D">
      <w:pPr>
        <w:widowControl/>
        <w:autoSpaceDE/>
        <w:autoSpaceDN/>
        <w:spacing w:after="3" w:line="259" w:lineRule="auto"/>
        <w:ind w:right="4"/>
        <w:rPr>
          <w:color w:val="000000"/>
          <w:sz w:val="24"/>
          <w:lang w:eastAsia="hr-HR"/>
        </w:rPr>
      </w:pPr>
    </w:p>
    <w:p w14:paraId="64311500" w14:textId="1C6E137C" w:rsidR="00611A3D" w:rsidRDefault="00611A3D" w:rsidP="00611A3D">
      <w:pPr>
        <w:widowControl/>
        <w:autoSpaceDE/>
        <w:autoSpaceDN/>
        <w:spacing w:after="3" w:line="259" w:lineRule="auto"/>
        <w:ind w:right="4"/>
        <w:rPr>
          <w:color w:val="000000"/>
          <w:sz w:val="24"/>
          <w:lang w:eastAsia="hr-HR"/>
        </w:rPr>
      </w:pPr>
    </w:p>
    <w:p w14:paraId="45EE2A34" w14:textId="5CD5E288" w:rsidR="00CB18E6" w:rsidRDefault="00CB18E6" w:rsidP="00611A3D">
      <w:pPr>
        <w:widowControl/>
        <w:autoSpaceDE/>
        <w:autoSpaceDN/>
        <w:spacing w:after="3" w:line="259" w:lineRule="auto"/>
        <w:ind w:right="4"/>
        <w:rPr>
          <w:color w:val="000000"/>
          <w:sz w:val="24"/>
          <w:lang w:eastAsia="hr-HR"/>
        </w:rPr>
      </w:pPr>
    </w:p>
    <w:p w14:paraId="14606CDA" w14:textId="523C9AD2" w:rsidR="00CB18E6" w:rsidRDefault="00CB18E6" w:rsidP="00611A3D">
      <w:pPr>
        <w:widowControl/>
        <w:autoSpaceDE/>
        <w:autoSpaceDN/>
        <w:spacing w:after="3" w:line="259" w:lineRule="auto"/>
        <w:ind w:right="4"/>
        <w:rPr>
          <w:color w:val="000000"/>
          <w:sz w:val="24"/>
          <w:lang w:eastAsia="hr-HR"/>
        </w:rPr>
      </w:pPr>
    </w:p>
    <w:p w14:paraId="7A0C49E5" w14:textId="447BCDB4" w:rsidR="00CB18E6" w:rsidRDefault="00CB18E6" w:rsidP="00611A3D">
      <w:pPr>
        <w:widowControl/>
        <w:autoSpaceDE/>
        <w:autoSpaceDN/>
        <w:spacing w:after="3" w:line="259" w:lineRule="auto"/>
        <w:ind w:right="4"/>
        <w:rPr>
          <w:color w:val="000000"/>
          <w:sz w:val="24"/>
          <w:lang w:eastAsia="hr-HR"/>
        </w:rPr>
      </w:pPr>
    </w:p>
    <w:p w14:paraId="5C8F4170" w14:textId="74BAF52D" w:rsidR="00CB18E6" w:rsidRDefault="00CB18E6" w:rsidP="00611A3D">
      <w:pPr>
        <w:widowControl/>
        <w:autoSpaceDE/>
        <w:autoSpaceDN/>
        <w:spacing w:after="3" w:line="259" w:lineRule="auto"/>
        <w:ind w:right="4"/>
        <w:rPr>
          <w:color w:val="000000"/>
          <w:sz w:val="24"/>
          <w:lang w:eastAsia="hr-HR"/>
        </w:rPr>
      </w:pPr>
    </w:p>
    <w:p w14:paraId="435CBB5B" w14:textId="77777777" w:rsidR="00EB73CD" w:rsidRDefault="00EB73CD" w:rsidP="00611A3D">
      <w:pPr>
        <w:widowControl/>
        <w:autoSpaceDE/>
        <w:autoSpaceDN/>
        <w:spacing w:after="3" w:line="259" w:lineRule="auto"/>
        <w:ind w:right="4"/>
        <w:rPr>
          <w:color w:val="000000"/>
          <w:sz w:val="24"/>
          <w:lang w:eastAsia="hr-HR"/>
        </w:rPr>
      </w:pPr>
    </w:p>
    <w:p w14:paraId="4D0865F1" w14:textId="77777777" w:rsidR="00CB18E6" w:rsidRPr="00611A3D" w:rsidRDefault="00CB18E6" w:rsidP="00611A3D">
      <w:pPr>
        <w:widowControl/>
        <w:autoSpaceDE/>
        <w:autoSpaceDN/>
        <w:spacing w:after="3" w:line="259" w:lineRule="auto"/>
        <w:ind w:right="4"/>
        <w:rPr>
          <w:color w:val="000000"/>
          <w:sz w:val="24"/>
          <w:lang w:eastAsia="hr-HR"/>
        </w:rPr>
      </w:pPr>
    </w:p>
    <w:p w14:paraId="5E4E98E4" w14:textId="6983995C" w:rsidR="00611A3D" w:rsidRPr="00611A3D" w:rsidRDefault="00611A3D" w:rsidP="00611A3D">
      <w:pPr>
        <w:widowControl/>
        <w:autoSpaceDE/>
        <w:autoSpaceDN/>
        <w:spacing w:after="3" w:line="259" w:lineRule="auto"/>
        <w:ind w:right="4"/>
        <w:rPr>
          <w:color w:val="000000"/>
          <w:sz w:val="24"/>
          <w:lang w:eastAsia="hr-HR"/>
        </w:rPr>
      </w:pPr>
    </w:p>
    <w:p w14:paraId="7799E659"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UGOVORNE STRANKE, Kraljevina Belgija, Savezna Republika Njemačka, Republika Estonija, Irska, Helenska Republika, Kraljevina Španjolska, Francuska Republika, Talijanska Republika, Republika Cipar, Veliko Vojvodstvo Luksemburg, Malta, Kraljevina Nizozemska, Republika Austrija, Portugalska Republika, Republika Slovenija, Slovačka Republika i Republika Finska („države članice europodručja” ili „članice ESM-a”);</w:t>
      </w:r>
    </w:p>
    <w:p w14:paraId="6626DE3D" w14:textId="77777777" w:rsidR="00EB73CD" w:rsidRPr="00EB73CD" w:rsidRDefault="00EB73CD" w:rsidP="00EB73CD">
      <w:pPr>
        <w:autoSpaceDE/>
        <w:autoSpaceDN/>
        <w:spacing w:line="360" w:lineRule="auto"/>
        <w:rPr>
          <w:sz w:val="24"/>
          <w:szCs w:val="20"/>
          <w:lang w:eastAsia="fr-BE"/>
        </w:rPr>
      </w:pPr>
    </w:p>
    <w:p w14:paraId="7C28B860"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PREDANE osiguravanju financijske stabilnost europodručja;</w:t>
      </w:r>
    </w:p>
    <w:p w14:paraId="4136427F" w14:textId="77777777" w:rsidR="00EB73CD" w:rsidRPr="00EB73CD" w:rsidRDefault="00EB73CD" w:rsidP="00EB73CD">
      <w:pPr>
        <w:autoSpaceDE/>
        <w:autoSpaceDN/>
        <w:spacing w:line="360" w:lineRule="auto"/>
        <w:rPr>
          <w:sz w:val="24"/>
          <w:szCs w:val="20"/>
          <w:lang w:eastAsia="fr-BE"/>
        </w:rPr>
      </w:pPr>
    </w:p>
    <w:p w14:paraId="23A7C235" w14:textId="41BABC1A" w:rsidR="00611A3D" w:rsidRDefault="00EB73CD" w:rsidP="00EB73CD">
      <w:pPr>
        <w:widowControl/>
        <w:autoSpaceDE/>
        <w:autoSpaceDN/>
        <w:spacing w:after="3" w:line="360" w:lineRule="auto"/>
        <w:ind w:right="110"/>
        <w:rPr>
          <w:sz w:val="24"/>
          <w:szCs w:val="20"/>
          <w:lang w:eastAsia="fr-BE"/>
        </w:rPr>
      </w:pPr>
      <w:r w:rsidRPr="00EB73CD">
        <w:rPr>
          <w:sz w:val="24"/>
          <w:szCs w:val="20"/>
          <w:lang w:eastAsia="fr-BE"/>
        </w:rPr>
        <w:t>PODSJEĆAJUĆI na zaključke Europskog vijeća od 25. ožujka 2011. o osnivanju europskog stabilizacijskog mehanizma;</w:t>
      </w:r>
    </w:p>
    <w:p w14:paraId="33CF0883" w14:textId="77777777" w:rsidR="00EB73CD" w:rsidRPr="00EB73CD" w:rsidRDefault="00EB73CD" w:rsidP="00EB73CD">
      <w:pPr>
        <w:widowControl/>
        <w:autoSpaceDE/>
        <w:autoSpaceDN/>
        <w:spacing w:after="3" w:line="360" w:lineRule="auto"/>
        <w:ind w:right="110"/>
        <w:rPr>
          <w:sz w:val="24"/>
          <w:szCs w:val="20"/>
          <w:lang w:eastAsia="fr-BE"/>
        </w:rPr>
      </w:pPr>
    </w:p>
    <w:p w14:paraId="75D23CC6" w14:textId="1ECCF85D" w:rsidR="00611A3D" w:rsidRPr="00611A3D" w:rsidRDefault="00611A3D" w:rsidP="00611A3D">
      <w:pPr>
        <w:widowControl/>
        <w:autoSpaceDE/>
        <w:autoSpaceDN/>
        <w:spacing w:line="259" w:lineRule="auto"/>
        <w:rPr>
          <w:color w:val="000000"/>
          <w:sz w:val="24"/>
          <w:lang w:eastAsia="hr-HR"/>
        </w:rPr>
      </w:pPr>
      <w:r w:rsidRPr="00611A3D">
        <w:rPr>
          <w:color w:val="000000"/>
          <w:sz w:val="24"/>
          <w:lang w:eastAsia="hr-HR"/>
        </w:rPr>
        <w:br w:type="page"/>
      </w:r>
    </w:p>
    <w:p w14:paraId="55EEB04B"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lastRenderedPageBreak/>
        <w:t>BUDUĆI DA:</w:t>
      </w:r>
    </w:p>
    <w:p w14:paraId="40EE1A0B" w14:textId="77777777" w:rsidR="00EB73CD" w:rsidRPr="00EB73CD" w:rsidRDefault="00EB73CD" w:rsidP="00EB73CD">
      <w:pPr>
        <w:autoSpaceDE/>
        <w:autoSpaceDN/>
        <w:spacing w:line="360" w:lineRule="auto"/>
        <w:rPr>
          <w:sz w:val="24"/>
          <w:szCs w:val="20"/>
          <w:lang w:eastAsia="fr-BE"/>
        </w:rPr>
      </w:pPr>
    </w:p>
    <w:p w14:paraId="0969E7F3" w14:textId="77777777" w:rsidR="00EB73CD" w:rsidRPr="00EB73CD" w:rsidRDefault="00EB73CD" w:rsidP="00EB73CD">
      <w:pPr>
        <w:autoSpaceDE/>
        <w:autoSpaceDN/>
        <w:spacing w:line="360" w:lineRule="auto"/>
        <w:ind w:left="567" w:hanging="560"/>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Europsko vijeće postiglo je 17. prosinca 2010. dogovor o potrebi da države članice europodručja uspostave trajni stabilizacijski mehanizam. Taj Europski stabilizacijski mehanizam (ESM) preuzet će zadaće koje trenutačno ispunjavaju Europski fond za financijsku stabilnost (EFSF) i Mehanizam za europsku financijsku stabilnost (EFSM), a odnose se na pružanje financijske pomoći državama članicama europodručja, kada je to potrebno.</w:t>
      </w:r>
    </w:p>
    <w:p w14:paraId="3EF4017C" w14:textId="77777777" w:rsidR="00EB73CD" w:rsidRPr="00EB73CD" w:rsidRDefault="00EB73CD" w:rsidP="00EB73CD">
      <w:pPr>
        <w:autoSpaceDE/>
        <w:autoSpaceDN/>
        <w:spacing w:line="360" w:lineRule="auto"/>
        <w:rPr>
          <w:sz w:val="24"/>
          <w:szCs w:val="20"/>
          <w:lang w:eastAsia="fr-BE"/>
        </w:rPr>
      </w:pPr>
    </w:p>
    <w:p w14:paraId="31E9D255" w14:textId="77777777" w:rsidR="00EB73CD" w:rsidRPr="00EB73CD" w:rsidRDefault="00EB73CD" w:rsidP="00EB73CD">
      <w:pPr>
        <w:autoSpaceDE/>
        <w:autoSpaceDN/>
        <w:spacing w:line="360" w:lineRule="auto"/>
        <w:ind w:left="567" w:hanging="560"/>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Europsko vijeće donijelo je 25. ožujka 2011. Odluku 2011/199/EU o izmjeni članka 136. Ugovora o funkcioniranju Europske unije u vezi sa stabilizacijskim mehanizmom za države članice čija je valuta euro</w:t>
      </w:r>
      <w:r w:rsidRPr="00EB73CD">
        <w:rPr>
          <w:b/>
          <w:sz w:val="24"/>
          <w:szCs w:val="20"/>
          <w:vertAlign w:val="superscript"/>
          <w:lang w:eastAsia="fr-BE"/>
        </w:rPr>
        <w:footnoteReference w:id="1"/>
      </w:r>
      <w:r w:rsidRPr="00EB73CD">
        <w:rPr>
          <w:sz w:val="24"/>
          <w:szCs w:val="20"/>
          <w:lang w:eastAsia="fr-BE"/>
        </w:rPr>
        <w:t xml:space="preserve"> dodajući sljedeći stavak članku 136.: „Države članice čija je valuta euro mogu uspostaviti stabilizacijski mehanizam koji će se aktivirati ako je to nužno za zaštitu stabilnosti europodručja u cjelini. Dodjeljivanje financijske pomoći u okviru mehanizma podlijegat će strogim uvjetima.ˮ.</w:t>
      </w:r>
    </w:p>
    <w:p w14:paraId="7236CA03" w14:textId="77777777" w:rsidR="00EB73CD" w:rsidRPr="00EB73CD" w:rsidRDefault="00EB73CD" w:rsidP="00EB73CD">
      <w:pPr>
        <w:autoSpaceDE/>
        <w:autoSpaceDN/>
        <w:spacing w:line="360" w:lineRule="auto"/>
        <w:rPr>
          <w:sz w:val="24"/>
          <w:szCs w:val="20"/>
          <w:lang w:eastAsia="fr-BE"/>
        </w:rPr>
      </w:pPr>
    </w:p>
    <w:p w14:paraId="3AF0CBB4" w14:textId="77777777" w:rsidR="00EB73CD" w:rsidRPr="00EB73CD" w:rsidRDefault="00EB73CD" w:rsidP="00EB73CD">
      <w:pPr>
        <w:autoSpaceDE/>
        <w:autoSpaceDN/>
        <w:spacing w:line="360" w:lineRule="auto"/>
        <w:ind w:left="567" w:hanging="560"/>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S ciljem povećanja djelotvornosti financijske pomoći i sprečavanja opasnosti od širenja financijskih problema, šefovi država ili vlada država članica čija je valuta euro postigli su 21. srpnja 2011. dogovor o tome da će „povećati fleksibilnost [ESM-a] povezano s odgovarajućim uvjetimaˮ.</w:t>
      </w:r>
    </w:p>
    <w:p w14:paraId="42C3808C" w14:textId="77777777" w:rsidR="00EB73CD" w:rsidRPr="00EB73CD" w:rsidRDefault="00EB73CD" w:rsidP="00EB73CD">
      <w:pPr>
        <w:autoSpaceDE/>
        <w:autoSpaceDN/>
        <w:spacing w:line="360" w:lineRule="auto"/>
        <w:rPr>
          <w:sz w:val="24"/>
          <w:szCs w:val="20"/>
          <w:lang w:eastAsia="fr-BE"/>
        </w:rPr>
      </w:pPr>
    </w:p>
    <w:p w14:paraId="612751A0" w14:textId="77777777" w:rsidR="00EB73CD" w:rsidRPr="00EB73CD" w:rsidRDefault="00EB73CD" w:rsidP="00EB73CD">
      <w:pPr>
        <w:autoSpaceDE/>
        <w:autoSpaceDN/>
        <w:spacing w:line="360" w:lineRule="auto"/>
        <w:ind w:left="567" w:hanging="560"/>
        <w:rPr>
          <w:sz w:val="24"/>
          <w:szCs w:val="20"/>
          <w:lang w:eastAsia="fr-BE"/>
        </w:rPr>
      </w:pPr>
      <w:r w:rsidRPr="00EB73CD">
        <w:rPr>
          <w:sz w:val="24"/>
          <w:szCs w:val="20"/>
          <w:lang w:eastAsia="fr-BE"/>
        </w:rPr>
        <w:br w:type="page"/>
      </w:r>
      <w:r w:rsidRPr="00EB73CD">
        <w:rPr>
          <w:sz w:val="24"/>
          <w:szCs w:val="24"/>
          <w:u w:color="000000"/>
          <w:lang w:eastAsia="fr-BE"/>
        </w:rPr>
        <w:lastRenderedPageBreak/>
        <w:t>(4)</w:t>
      </w:r>
      <w:r w:rsidRPr="00EB73CD">
        <w:rPr>
          <w:sz w:val="24"/>
          <w:szCs w:val="24"/>
          <w:u w:color="000000"/>
          <w:lang w:eastAsia="fr-BE"/>
        </w:rPr>
        <w:tab/>
      </w:r>
      <w:r w:rsidRPr="00EB73CD">
        <w:rPr>
          <w:sz w:val="24"/>
          <w:szCs w:val="20"/>
          <w:lang w:eastAsia="fr-BE"/>
        </w:rPr>
        <w:t>Strogo pridržavanje okvira Europske unije, integriranog makroekonomskog nadzora, posebno Pakta o stabilnosti i rastu, okvira za makroekonomske neravnoteže i pravila Europske unije u vezi s gospodarskim upravljanjem, trebalo bi ostati prva linija obrane od kriza povjerenja koje utječu na stabilnost europodručja.</w:t>
      </w:r>
    </w:p>
    <w:p w14:paraId="3C734E01" w14:textId="77777777" w:rsidR="00EB73CD" w:rsidRPr="00EB73CD" w:rsidRDefault="00EB73CD" w:rsidP="00EB73CD">
      <w:pPr>
        <w:autoSpaceDE/>
        <w:autoSpaceDN/>
        <w:spacing w:line="360" w:lineRule="auto"/>
        <w:rPr>
          <w:sz w:val="24"/>
          <w:szCs w:val="20"/>
          <w:lang w:eastAsia="fr-BE"/>
        </w:rPr>
      </w:pPr>
    </w:p>
    <w:p w14:paraId="2E843EE7" w14:textId="77777777" w:rsidR="00EB73CD" w:rsidRPr="00EB73CD" w:rsidRDefault="00EB73CD" w:rsidP="00EB73CD">
      <w:pPr>
        <w:autoSpaceDE/>
        <w:autoSpaceDN/>
        <w:spacing w:line="360" w:lineRule="auto"/>
        <w:ind w:left="567" w:hanging="560"/>
        <w:rPr>
          <w:sz w:val="24"/>
          <w:szCs w:val="20"/>
          <w:lang w:eastAsia="fr-BE"/>
        </w:rPr>
      </w:pPr>
      <w:r w:rsidRPr="00EB73CD">
        <w:rPr>
          <w:sz w:val="24"/>
          <w:szCs w:val="24"/>
          <w:u w:color="000000"/>
          <w:lang w:eastAsia="fr-BE"/>
        </w:rPr>
        <w:t>(5)</w:t>
      </w:r>
      <w:r w:rsidRPr="00EB73CD">
        <w:rPr>
          <w:sz w:val="24"/>
          <w:szCs w:val="24"/>
          <w:u w:color="000000"/>
          <w:lang w:eastAsia="fr-BE"/>
        </w:rPr>
        <w:tab/>
      </w:r>
      <w:r w:rsidRPr="00EB73CD">
        <w:rPr>
          <w:sz w:val="24"/>
          <w:szCs w:val="20"/>
          <w:lang w:eastAsia="fr-BE"/>
        </w:rPr>
        <w:t>Šefovi država ili vlada država članica čija je valuta euro postigli su 9. prosinca 2011. dogovor o kretanju u smjeru jače ekonomske unije, uključujući novi fiskalni ugovor i pojačanu koordinaciju ekonomskih politika koji se trebaju provesti putem međunarodnog sporazuma, Ugovora o stabilnosti, koordinaciji i upravljanju u ekonomskoj i monetarnoj uniji (TSCG). TSCG će pomoći u razvoju bolje koordinacije unutar europodručja s ciljem osiguravanja trajnog, zdravog i snažnog upravljanja javnim financijama, čime se rješava jedan od glavnih izvora financijske nestabilnosti. Ovaj Ugovor i TSCG komplementarni su u promicanju fiskalne odgovornosti i solidarnosti unutar ekonomske i monetarne unije. Potvrđuje se i usuglašava da će dodjela financijske pomoći u okviru novih programa ESM-a biti uvjetovana, od 1. ožujka 2013., ratifikacijom TSCG-a od strane dotične članice ESM-a te, nakon isteka razdoblja za prijenos iz članka 3. stavka 2. TSCG-a, ispunjavanjem zahtjeva iz tog članka.</w:t>
      </w:r>
    </w:p>
    <w:p w14:paraId="226DE2C9" w14:textId="77777777" w:rsidR="00EB73CD" w:rsidRPr="00EB73CD" w:rsidRDefault="00EB73CD" w:rsidP="00EB73CD">
      <w:pPr>
        <w:autoSpaceDE/>
        <w:autoSpaceDN/>
        <w:spacing w:line="360" w:lineRule="auto"/>
        <w:rPr>
          <w:sz w:val="24"/>
          <w:szCs w:val="20"/>
          <w:lang w:eastAsia="fr-BE"/>
        </w:rPr>
      </w:pPr>
    </w:p>
    <w:p w14:paraId="6CA1FBB4" w14:textId="7FA43EFE" w:rsidR="00EB73CD" w:rsidRPr="00EB73CD" w:rsidRDefault="00EB73CD" w:rsidP="00EB73CD">
      <w:pPr>
        <w:autoSpaceDE/>
        <w:autoSpaceDN/>
        <w:spacing w:line="360" w:lineRule="auto"/>
        <w:ind w:left="567" w:hanging="560"/>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(6)</w:t>
      </w:r>
      <w:r w:rsidRPr="00EB73CD">
        <w:rPr>
          <w:sz w:val="24"/>
          <w:szCs w:val="24"/>
          <w:u w:color="000000"/>
          <w:lang w:eastAsia="fr-BE"/>
        </w:rPr>
        <w:tab/>
      </w:r>
      <w:r w:rsidRPr="00EB73CD">
        <w:rPr>
          <w:sz w:val="24"/>
          <w:szCs w:val="20"/>
          <w:lang w:eastAsia="fr-BE"/>
        </w:rPr>
        <w:t xml:space="preserve">Zbog snažne međusobne povezanosti unutar europodručja, ozbiljni rizici za financijsku stabilnost država članica čija je valuta euro mogu ugroziti financijsku stabilnost cjelokupnog europodručja. ESM stoga može pružiti potporu za stabilnost pod strogim uvjetima, primjerenim odabranom instrumentu financijske pomoći ako je to nužno za zaštitu financijske stabilnosti cjelokupnog europodručja i njegovih država članica. Početni maksimalni opseg zajmova ESM-a iznosi 500 milijardi eura, uključujući postojeću potporu EFSF-a za stabilnost. Međutim, primjerenost konsolidiranog maksimalnog opsega zajmova ESM-a i EFSF-a ponovo će se procijeniti prije stupanja na snagu ovog Ugovora. Ako se to pokaže primjerenim, </w:t>
      </w:r>
      <w:r w:rsidR="00F3328F">
        <w:rPr>
          <w:sz w:val="24"/>
          <w:szCs w:val="20"/>
          <w:lang w:eastAsia="fr-BE"/>
        </w:rPr>
        <w:t>Odbor</w:t>
      </w:r>
      <w:r w:rsidRPr="00EB73CD">
        <w:rPr>
          <w:sz w:val="24"/>
          <w:szCs w:val="20"/>
          <w:lang w:eastAsia="fr-BE"/>
        </w:rPr>
        <w:t xml:space="preserve"> guvernera ESM-a povećat će ga u skladu s člankom 10., nakon stupanja na snagu ovog Ugovora.  </w:t>
      </w:r>
    </w:p>
    <w:p w14:paraId="1D421B8F" w14:textId="77777777" w:rsidR="00EB73CD" w:rsidRPr="00EB73CD" w:rsidRDefault="00EB73CD" w:rsidP="00EB73CD">
      <w:pPr>
        <w:autoSpaceDE/>
        <w:autoSpaceDN/>
        <w:spacing w:line="360" w:lineRule="auto"/>
        <w:rPr>
          <w:sz w:val="24"/>
          <w:szCs w:val="20"/>
          <w:lang w:eastAsia="fr-BE"/>
        </w:rPr>
      </w:pPr>
    </w:p>
    <w:p w14:paraId="0C27F779" w14:textId="77777777" w:rsidR="00EB73CD" w:rsidRPr="00EB73CD" w:rsidRDefault="00EB73CD" w:rsidP="00EB73CD">
      <w:pPr>
        <w:autoSpaceDE/>
        <w:autoSpaceDN/>
        <w:spacing w:line="360" w:lineRule="auto"/>
        <w:ind w:left="567" w:hanging="560"/>
        <w:rPr>
          <w:sz w:val="24"/>
          <w:szCs w:val="20"/>
          <w:lang w:eastAsia="fr-BE"/>
        </w:rPr>
      </w:pPr>
      <w:r w:rsidRPr="00EB73CD">
        <w:rPr>
          <w:sz w:val="24"/>
          <w:szCs w:val="24"/>
          <w:u w:color="000000"/>
          <w:lang w:eastAsia="fr-BE"/>
        </w:rPr>
        <w:t>(7)</w:t>
      </w:r>
      <w:r w:rsidRPr="00EB73CD">
        <w:rPr>
          <w:sz w:val="24"/>
          <w:szCs w:val="24"/>
          <w:u w:color="000000"/>
          <w:lang w:eastAsia="fr-BE"/>
        </w:rPr>
        <w:tab/>
      </w:r>
      <w:r w:rsidRPr="00EB73CD">
        <w:rPr>
          <w:sz w:val="24"/>
          <w:szCs w:val="20"/>
          <w:lang w:eastAsia="fr-BE"/>
        </w:rPr>
        <w:t xml:space="preserve">Sve države članice europodručja postat će članice ESM-a. Država članica Europske unije, koja se pridružuje europodručju trebala bi postati članica ESM-a sa svim pravima i obvezama, u skladu s pravima i obvezama ugovornih stranaka. </w:t>
      </w:r>
    </w:p>
    <w:p w14:paraId="744D8B1C" w14:textId="77777777" w:rsidR="00EB73CD" w:rsidRPr="00EB73CD" w:rsidRDefault="00EB73CD" w:rsidP="00EB73CD">
      <w:pPr>
        <w:autoSpaceDE/>
        <w:autoSpaceDN/>
        <w:spacing w:line="360" w:lineRule="auto"/>
        <w:rPr>
          <w:sz w:val="24"/>
          <w:szCs w:val="20"/>
          <w:lang w:eastAsia="fr-BE"/>
        </w:rPr>
      </w:pPr>
    </w:p>
    <w:p w14:paraId="5DDEAD2D" w14:textId="77777777" w:rsidR="00EB73CD" w:rsidRPr="00EB73CD" w:rsidRDefault="00EB73CD" w:rsidP="00EB73CD">
      <w:pPr>
        <w:autoSpaceDE/>
        <w:autoSpaceDN/>
        <w:spacing w:line="360" w:lineRule="auto"/>
        <w:ind w:left="567" w:hanging="560"/>
        <w:rPr>
          <w:sz w:val="24"/>
          <w:szCs w:val="20"/>
          <w:lang w:eastAsia="fr-BE"/>
        </w:rPr>
      </w:pPr>
      <w:r w:rsidRPr="00EB73CD">
        <w:rPr>
          <w:sz w:val="24"/>
          <w:szCs w:val="24"/>
          <w:u w:color="000000"/>
          <w:lang w:eastAsia="fr-BE"/>
        </w:rPr>
        <w:t>(8)</w:t>
      </w:r>
      <w:r w:rsidRPr="00EB73CD">
        <w:rPr>
          <w:sz w:val="24"/>
          <w:szCs w:val="24"/>
          <w:u w:color="000000"/>
          <w:lang w:eastAsia="fr-BE"/>
        </w:rPr>
        <w:tab/>
      </w:r>
      <w:r w:rsidRPr="00EB73CD">
        <w:rPr>
          <w:sz w:val="24"/>
          <w:szCs w:val="20"/>
          <w:lang w:eastAsia="fr-BE"/>
        </w:rPr>
        <w:t xml:space="preserve">ESM će vrlo blisko surađivati s Međunarodnim monetarnim fondom (MMF) u pružanju potpore za stabilnost. Zahtijevat će se aktivno sudjelovanje MMF-a, i u tehničkom i u financijskom smislu. Očekuje se da država članica europodručja koja podnese zahtjev za financijsku pomoć ESM-a, kad god je to moguće podnese sličan zahtjev MMF-u. </w:t>
      </w:r>
    </w:p>
    <w:p w14:paraId="42A688DD" w14:textId="77777777" w:rsidR="00EB73CD" w:rsidRPr="00EB73CD" w:rsidRDefault="00EB73CD" w:rsidP="00EB73CD">
      <w:pPr>
        <w:autoSpaceDE/>
        <w:autoSpaceDN/>
        <w:spacing w:line="360" w:lineRule="auto"/>
        <w:rPr>
          <w:sz w:val="24"/>
          <w:szCs w:val="20"/>
          <w:lang w:eastAsia="fr-BE"/>
        </w:rPr>
      </w:pPr>
    </w:p>
    <w:p w14:paraId="09DD673F" w14:textId="77777777" w:rsidR="00EB73CD" w:rsidRPr="00EB73CD" w:rsidRDefault="00EB73CD" w:rsidP="00931D93">
      <w:pPr>
        <w:tabs>
          <w:tab w:val="left" w:pos="851"/>
        </w:tabs>
        <w:autoSpaceDE/>
        <w:autoSpaceDN/>
        <w:spacing w:line="360" w:lineRule="auto"/>
        <w:ind w:left="567" w:hanging="560"/>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(9)</w:t>
      </w:r>
      <w:r w:rsidRPr="00EB73CD">
        <w:rPr>
          <w:sz w:val="24"/>
          <w:szCs w:val="24"/>
          <w:u w:color="000000"/>
          <w:lang w:eastAsia="fr-BE"/>
        </w:rPr>
        <w:tab/>
      </w:r>
      <w:r w:rsidRPr="00EB73CD">
        <w:rPr>
          <w:sz w:val="24"/>
          <w:szCs w:val="20"/>
          <w:lang w:eastAsia="fr-BE"/>
        </w:rPr>
        <w:t>Države članice Europske unije čija valuta nije euro („države članice koje nisu u europodručjuˮ) koje na ad hoc osnovi sudjeluju zajedno s ESM-om u operaciji potpore za stabilnost država članica europodručja, bit će pozvane da kao promatrači sudjeluju na sastancima ESM-a kada će se raspravljati o toj potpori za stabilnost i njezinu praćenju. Pravovremeno će dobiti pristup svim informacijama i s njima će se o tome savjetovati.</w:t>
      </w:r>
    </w:p>
    <w:p w14:paraId="0DCE9104" w14:textId="77777777" w:rsidR="00EB73CD" w:rsidRPr="00EB73CD" w:rsidRDefault="00EB73CD" w:rsidP="00EB73CD">
      <w:pPr>
        <w:autoSpaceDE/>
        <w:autoSpaceDN/>
        <w:spacing w:line="360" w:lineRule="auto"/>
        <w:rPr>
          <w:sz w:val="24"/>
          <w:szCs w:val="20"/>
          <w:lang w:eastAsia="fr-BE"/>
        </w:rPr>
      </w:pPr>
    </w:p>
    <w:p w14:paraId="489DF19D" w14:textId="77777777" w:rsidR="00EB73CD" w:rsidRPr="00EB73CD" w:rsidRDefault="00EB73CD" w:rsidP="00EB73CD">
      <w:pPr>
        <w:autoSpaceDE/>
        <w:autoSpaceDN/>
        <w:spacing w:line="360" w:lineRule="auto"/>
        <w:ind w:left="567" w:hanging="560"/>
        <w:rPr>
          <w:sz w:val="24"/>
          <w:szCs w:val="20"/>
          <w:lang w:eastAsia="fr-BE"/>
        </w:rPr>
      </w:pPr>
      <w:r w:rsidRPr="00EB73CD">
        <w:rPr>
          <w:sz w:val="24"/>
          <w:szCs w:val="24"/>
          <w:u w:color="000000"/>
          <w:lang w:eastAsia="fr-BE"/>
        </w:rPr>
        <w:t>(10)</w:t>
      </w:r>
      <w:r w:rsidRPr="00EB73CD">
        <w:rPr>
          <w:sz w:val="24"/>
          <w:szCs w:val="24"/>
          <w:u w:color="000000"/>
          <w:lang w:eastAsia="fr-BE"/>
        </w:rPr>
        <w:tab/>
      </w:r>
      <w:r w:rsidRPr="00EB73CD">
        <w:rPr>
          <w:sz w:val="24"/>
          <w:szCs w:val="20"/>
          <w:lang w:eastAsia="fr-BE"/>
        </w:rPr>
        <w:t>Predstavnici vlada država članica Europske unije ovlastile su 20. lipnja 2011. ugovorne stranke ovog Ugovora da zatraže od Europske komisije i Europske središnje banke (ESB) da obavljaju poslove predviđene ovim Ugovorom.</w:t>
      </w:r>
    </w:p>
    <w:p w14:paraId="6E4ADF7C" w14:textId="77777777" w:rsidR="00EB73CD" w:rsidRPr="00EB73CD" w:rsidRDefault="00EB73CD" w:rsidP="00EB73CD">
      <w:pPr>
        <w:autoSpaceDE/>
        <w:autoSpaceDN/>
        <w:spacing w:line="360" w:lineRule="auto"/>
        <w:rPr>
          <w:sz w:val="24"/>
          <w:szCs w:val="20"/>
          <w:lang w:eastAsia="fr-BE"/>
        </w:rPr>
      </w:pPr>
    </w:p>
    <w:p w14:paraId="496C94E1" w14:textId="77777777" w:rsidR="00EB73CD" w:rsidRPr="00EB73CD" w:rsidRDefault="00EB73CD" w:rsidP="00EB73CD">
      <w:pPr>
        <w:autoSpaceDE/>
        <w:autoSpaceDN/>
        <w:spacing w:line="360" w:lineRule="auto"/>
        <w:ind w:left="567" w:hanging="560"/>
        <w:rPr>
          <w:sz w:val="24"/>
          <w:szCs w:val="20"/>
          <w:lang w:eastAsia="fr-BE"/>
        </w:rPr>
      </w:pPr>
      <w:r w:rsidRPr="00EB73CD">
        <w:rPr>
          <w:sz w:val="24"/>
          <w:szCs w:val="24"/>
          <w:u w:color="000000"/>
          <w:lang w:eastAsia="fr-BE"/>
        </w:rPr>
        <w:t>(11)</w:t>
      </w:r>
      <w:r w:rsidRPr="00EB73CD">
        <w:rPr>
          <w:sz w:val="24"/>
          <w:szCs w:val="24"/>
          <w:u w:color="000000"/>
          <w:lang w:eastAsia="fr-BE"/>
        </w:rPr>
        <w:tab/>
      </w:r>
      <w:r w:rsidRPr="00EB73CD">
        <w:rPr>
          <w:sz w:val="24"/>
          <w:szCs w:val="20"/>
          <w:lang w:eastAsia="fr-BE"/>
        </w:rPr>
        <w:t>U svojoj izjavi od 28. studenoga 2010., Euroskupina je navela da će opći uvjeti svih novih državnih obveznica iz europodručja uključivati standardizirane i identične klauzule o zajedničkom djelovanju radi održavanja likvidnosti tržišta. Na zahtjev Europskog vijeća od 25. ožujka 2011., Gospodarski i financijski odbor dovršio je detaljnu pravnu regulativu za uključivanje tih klauzula o zajedničkom djelovanju u državne vrijednosne papire iz europodručja.</w:t>
      </w:r>
    </w:p>
    <w:p w14:paraId="659846E4" w14:textId="77777777" w:rsidR="00EB73CD" w:rsidRPr="00EB73CD" w:rsidRDefault="00EB73CD" w:rsidP="00EB73CD">
      <w:pPr>
        <w:autoSpaceDE/>
        <w:autoSpaceDN/>
        <w:spacing w:line="360" w:lineRule="auto"/>
        <w:rPr>
          <w:sz w:val="24"/>
          <w:szCs w:val="20"/>
          <w:lang w:eastAsia="fr-BE"/>
        </w:rPr>
      </w:pPr>
    </w:p>
    <w:p w14:paraId="1DE479CA" w14:textId="77777777" w:rsidR="00EB73CD" w:rsidRPr="00EB73CD" w:rsidRDefault="00EB73CD" w:rsidP="00EB73CD">
      <w:pPr>
        <w:autoSpaceDE/>
        <w:autoSpaceDN/>
        <w:spacing w:line="360" w:lineRule="auto"/>
        <w:ind w:left="567" w:hanging="560"/>
        <w:rPr>
          <w:sz w:val="24"/>
          <w:szCs w:val="20"/>
          <w:lang w:eastAsia="fr-BE"/>
        </w:rPr>
      </w:pPr>
      <w:r w:rsidRPr="00EB73CD">
        <w:rPr>
          <w:sz w:val="24"/>
          <w:szCs w:val="24"/>
          <w:u w:color="000000"/>
          <w:lang w:eastAsia="fr-BE"/>
        </w:rPr>
        <w:t>(12)</w:t>
      </w:r>
      <w:r w:rsidRPr="00EB73CD">
        <w:rPr>
          <w:sz w:val="24"/>
          <w:szCs w:val="24"/>
          <w:u w:color="000000"/>
          <w:lang w:eastAsia="fr-BE"/>
        </w:rPr>
        <w:tab/>
      </w:r>
      <w:r w:rsidRPr="00EB73CD">
        <w:rPr>
          <w:sz w:val="24"/>
          <w:szCs w:val="20"/>
          <w:lang w:eastAsia="fr-BE"/>
        </w:rPr>
        <w:t>U skladu s praksom MMF-a, u iznimnim slučajevima razmotrit će se odgovarajući i razmjerni oblik uključivanja privatnog sektora u slučajevima kada se potpora za stabilnost pruža uz uvjete u obliku programa makroekonomske prilagodbe.</w:t>
      </w:r>
    </w:p>
    <w:p w14:paraId="6120EF81" w14:textId="77777777" w:rsidR="00EB73CD" w:rsidRPr="00EB73CD" w:rsidRDefault="00EB73CD" w:rsidP="00EB73CD">
      <w:pPr>
        <w:autoSpaceDE/>
        <w:autoSpaceDN/>
        <w:spacing w:line="360" w:lineRule="auto"/>
        <w:rPr>
          <w:sz w:val="24"/>
          <w:szCs w:val="20"/>
          <w:lang w:eastAsia="fr-BE"/>
        </w:rPr>
      </w:pPr>
    </w:p>
    <w:p w14:paraId="47911FC0" w14:textId="77777777" w:rsidR="00EB73CD" w:rsidRPr="00EB73CD" w:rsidRDefault="00EB73CD" w:rsidP="00EB73CD">
      <w:pPr>
        <w:autoSpaceDE/>
        <w:autoSpaceDN/>
        <w:spacing w:line="360" w:lineRule="auto"/>
        <w:ind w:left="567" w:hanging="560"/>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(13)</w:t>
      </w:r>
      <w:r w:rsidRPr="00EB73CD">
        <w:rPr>
          <w:sz w:val="24"/>
          <w:szCs w:val="24"/>
          <w:u w:color="000000"/>
          <w:lang w:eastAsia="fr-BE"/>
        </w:rPr>
        <w:tab/>
      </w:r>
      <w:r w:rsidRPr="00EB73CD">
        <w:rPr>
          <w:sz w:val="24"/>
          <w:szCs w:val="20"/>
          <w:lang w:eastAsia="fr-BE"/>
        </w:rPr>
        <w:t>ESM će, poput MMF-a, pružiti potporu za stabilnost članici ESM-a ako je njezin redoviti pristup tržišnom financiranju ograničen ili postoji rizik da će biti ograničen. U skladu s time, šefovi država ili vlada izjavili su da će zajmovi ESM-a imati sličan status vjerovnika s pravom prvenstva  kao i zajmovi MMF-a, pri čemu MMF ima status vjerovnika s pravom prvenstva u odnosu na ESM. Taj će status početi proizvoditi učinke od datuma stupanja na snagu ovog Ugovora. Ako je financijska pomoć ESM-a u obliku zajmova ESM-a uslijedila nakon europskog programa financijske pomoći koji je postojao na dan potpisivanja ovog Ugovora, ESM će imati isto prvenstvo kao i svi ostali zajmovi i obveze članice ESM-a korisnice, s izuzetkom zajmova MMF-a.</w:t>
      </w:r>
    </w:p>
    <w:p w14:paraId="257BD434" w14:textId="77777777" w:rsidR="00EB73CD" w:rsidRPr="00EB73CD" w:rsidRDefault="00EB73CD" w:rsidP="00EB73CD">
      <w:pPr>
        <w:autoSpaceDE/>
        <w:autoSpaceDN/>
        <w:spacing w:line="360" w:lineRule="auto"/>
        <w:rPr>
          <w:sz w:val="24"/>
          <w:szCs w:val="20"/>
          <w:lang w:eastAsia="fr-BE"/>
        </w:rPr>
      </w:pPr>
    </w:p>
    <w:p w14:paraId="1A88A55C" w14:textId="77777777" w:rsidR="00EB73CD" w:rsidRPr="00EB73CD" w:rsidRDefault="00EB73CD" w:rsidP="00EB73CD">
      <w:pPr>
        <w:autoSpaceDE/>
        <w:autoSpaceDN/>
        <w:spacing w:line="360" w:lineRule="auto"/>
        <w:ind w:left="567" w:hanging="560"/>
        <w:rPr>
          <w:sz w:val="24"/>
          <w:szCs w:val="20"/>
          <w:lang w:eastAsia="fr-BE"/>
        </w:rPr>
      </w:pPr>
      <w:r w:rsidRPr="00EB73CD">
        <w:rPr>
          <w:sz w:val="24"/>
          <w:szCs w:val="24"/>
          <w:u w:color="000000"/>
          <w:lang w:eastAsia="fr-BE"/>
        </w:rPr>
        <w:t>(14)</w:t>
      </w:r>
      <w:r w:rsidRPr="00EB73CD">
        <w:rPr>
          <w:sz w:val="24"/>
          <w:szCs w:val="24"/>
          <w:u w:color="000000"/>
          <w:lang w:eastAsia="fr-BE"/>
        </w:rPr>
        <w:tab/>
      </w:r>
      <w:r w:rsidRPr="00EB73CD">
        <w:rPr>
          <w:sz w:val="24"/>
          <w:szCs w:val="20"/>
          <w:lang w:eastAsia="fr-BE"/>
        </w:rPr>
        <w:t>Države članice europodručja poduprijet će da ESM i druge države koje, uz koordinaciju s ESM-om,</w:t>
      </w:r>
      <w:r w:rsidRPr="00EB73CD" w:rsidDel="00945271">
        <w:rPr>
          <w:sz w:val="24"/>
          <w:szCs w:val="20"/>
          <w:lang w:eastAsia="fr-BE"/>
        </w:rPr>
        <w:t xml:space="preserve"> </w:t>
      </w:r>
      <w:r w:rsidRPr="00EB73CD">
        <w:rPr>
          <w:sz w:val="24"/>
          <w:szCs w:val="20"/>
          <w:lang w:eastAsia="fr-BE"/>
        </w:rPr>
        <w:t>daju bilateralne zajmove imaju jednakovrijedan status vjerovnika.</w:t>
      </w:r>
    </w:p>
    <w:p w14:paraId="073C856E" w14:textId="77777777" w:rsidR="00EB73CD" w:rsidRPr="00EB73CD" w:rsidRDefault="00EB73CD" w:rsidP="00EB73CD">
      <w:pPr>
        <w:autoSpaceDE/>
        <w:autoSpaceDN/>
        <w:spacing w:line="360" w:lineRule="auto"/>
        <w:rPr>
          <w:sz w:val="24"/>
          <w:szCs w:val="20"/>
          <w:lang w:eastAsia="fr-BE"/>
        </w:rPr>
      </w:pPr>
    </w:p>
    <w:p w14:paraId="37D7799E" w14:textId="77777777" w:rsidR="00EB73CD" w:rsidRPr="00EB73CD" w:rsidRDefault="00EB73CD" w:rsidP="00EB73CD">
      <w:pPr>
        <w:autoSpaceDE/>
        <w:autoSpaceDN/>
        <w:spacing w:line="360" w:lineRule="auto"/>
        <w:ind w:left="567" w:hanging="560"/>
        <w:rPr>
          <w:sz w:val="24"/>
          <w:szCs w:val="20"/>
          <w:lang w:eastAsia="fr-BE"/>
        </w:rPr>
      </w:pPr>
      <w:r w:rsidRPr="00EB73CD">
        <w:rPr>
          <w:sz w:val="24"/>
          <w:szCs w:val="24"/>
          <w:u w:color="000000"/>
          <w:lang w:eastAsia="fr-BE"/>
        </w:rPr>
        <w:t>(15)</w:t>
      </w:r>
      <w:r w:rsidRPr="00EB73CD">
        <w:rPr>
          <w:sz w:val="24"/>
          <w:szCs w:val="24"/>
          <w:u w:color="000000"/>
          <w:lang w:eastAsia="fr-BE"/>
        </w:rPr>
        <w:tab/>
      </w:r>
      <w:r w:rsidRPr="00EB73CD">
        <w:rPr>
          <w:sz w:val="24"/>
          <w:szCs w:val="20"/>
          <w:lang w:eastAsia="fr-BE"/>
        </w:rPr>
        <w:t>Uvjeti davanja zajmova ESM-a za države članice na koje se primjenjuje program makroekonomske prilagodbe, uključujući one iz članka 40. ovoga Ugovora, pokrivaju troškove financiranja i poslovanja ESM-a, i trebali bi biti u skladu s uvjetima davanja zajmova iz sporazumâ o instrumentima financijske pomoći, koji su potpisani između EFSF-a, Irske i Središnje banke Irske, s jedne strane, i EFSF-a, Portugalske Republike i Banco de Portugal, s druge strane.</w:t>
      </w:r>
    </w:p>
    <w:p w14:paraId="60618620" w14:textId="77777777" w:rsidR="00EB73CD" w:rsidRPr="00EB73CD" w:rsidRDefault="00EB73CD" w:rsidP="00EB73CD">
      <w:pPr>
        <w:autoSpaceDE/>
        <w:autoSpaceDN/>
        <w:spacing w:line="360" w:lineRule="auto"/>
        <w:rPr>
          <w:sz w:val="24"/>
          <w:szCs w:val="20"/>
          <w:lang w:eastAsia="fr-BE"/>
        </w:rPr>
      </w:pPr>
    </w:p>
    <w:p w14:paraId="186370C4" w14:textId="77777777" w:rsidR="00EB73CD" w:rsidRPr="00EB73CD" w:rsidRDefault="00EB73CD" w:rsidP="00EB73CD">
      <w:pPr>
        <w:autoSpaceDE/>
        <w:autoSpaceDN/>
        <w:spacing w:line="360" w:lineRule="auto"/>
        <w:ind w:left="567" w:hanging="560"/>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(16)</w:t>
      </w:r>
      <w:r w:rsidRPr="00EB73CD">
        <w:rPr>
          <w:sz w:val="24"/>
          <w:szCs w:val="24"/>
          <w:u w:color="000000"/>
          <w:lang w:eastAsia="fr-BE"/>
        </w:rPr>
        <w:tab/>
      </w:r>
      <w:r w:rsidRPr="00EB73CD">
        <w:rPr>
          <w:sz w:val="24"/>
          <w:szCs w:val="20"/>
          <w:lang w:eastAsia="fr-BE"/>
        </w:rPr>
        <w:t>Sporovi koji se odnose na tumačenje i primjenu ovog Ugovora koji nastanu između ugovornih stranaka ili između ugovornih stranaka i ESM-a trebali bi se podnositi nadležnom Sudu Europske unije, u skladu s člankom 273. Ugovora o funkcioniranje Europske unije (UFEU).</w:t>
      </w:r>
    </w:p>
    <w:p w14:paraId="39E9BB56" w14:textId="77777777" w:rsidR="00EB73CD" w:rsidRPr="00EB73CD" w:rsidRDefault="00EB73CD" w:rsidP="00EB73CD">
      <w:pPr>
        <w:autoSpaceDE/>
        <w:autoSpaceDN/>
        <w:spacing w:line="360" w:lineRule="auto"/>
        <w:rPr>
          <w:sz w:val="24"/>
          <w:szCs w:val="20"/>
          <w:lang w:eastAsia="fr-BE"/>
        </w:rPr>
      </w:pPr>
    </w:p>
    <w:p w14:paraId="56C4AB8E" w14:textId="77777777" w:rsidR="00EB73CD" w:rsidRPr="00EB73CD" w:rsidRDefault="00EB73CD" w:rsidP="00EB73CD">
      <w:pPr>
        <w:autoSpaceDE/>
        <w:autoSpaceDN/>
        <w:spacing w:line="360" w:lineRule="auto"/>
        <w:ind w:left="567" w:hanging="560"/>
        <w:rPr>
          <w:sz w:val="24"/>
          <w:szCs w:val="20"/>
          <w:lang w:eastAsia="fr-BE"/>
        </w:rPr>
      </w:pPr>
      <w:r w:rsidRPr="00EB73CD">
        <w:rPr>
          <w:sz w:val="24"/>
          <w:szCs w:val="24"/>
          <w:u w:color="000000"/>
          <w:lang w:eastAsia="fr-BE"/>
        </w:rPr>
        <w:t>(17)</w:t>
      </w:r>
      <w:r w:rsidRPr="00EB73CD">
        <w:rPr>
          <w:sz w:val="24"/>
          <w:szCs w:val="24"/>
          <w:u w:color="000000"/>
          <w:lang w:eastAsia="fr-BE"/>
        </w:rPr>
        <w:tab/>
      </w:r>
      <w:r w:rsidRPr="00EB73CD">
        <w:rPr>
          <w:sz w:val="24"/>
          <w:szCs w:val="20"/>
          <w:lang w:eastAsia="fr-BE"/>
        </w:rPr>
        <w:t>Nadzor nakon provedbe programa provodit će Europska komisija i Vijeće Europske unije u skladu s okvirom utvrđenim u člancima 121. i 136. UFEU-a,</w:t>
      </w:r>
    </w:p>
    <w:p w14:paraId="51F65435" w14:textId="77777777" w:rsidR="00EB73CD" w:rsidRPr="00EB73CD" w:rsidRDefault="00EB73CD" w:rsidP="00EB73CD">
      <w:pPr>
        <w:autoSpaceDE/>
        <w:autoSpaceDN/>
        <w:spacing w:line="360" w:lineRule="auto"/>
        <w:rPr>
          <w:sz w:val="24"/>
          <w:szCs w:val="20"/>
          <w:lang w:eastAsia="fr-BE"/>
        </w:rPr>
      </w:pPr>
    </w:p>
    <w:p w14:paraId="72094520"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SPORAZUMJELE SU SE KAKO SLIJEDI:</w:t>
      </w:r>
    </w:p>
    <w:p w14:paraId="68ADCE97"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br w:type="page"/>
      </w:r>
      <w:r w:rsidRPr="00EB73CD">
        <w:rPr>
          <w:sz w:val="24"/>
          <w:szCs w:val="20"/>
          <w:lang w:eastAsia="fr-BE"/>
        </w:rPr>
        <w:lastRenderedPageBreak/>
        <w:t>POGLAVLJE 1</w:t>
      </w:r>
    </w:p>
    <w:p w14:paraId="6EDB5B55" w14:textId="77777777" w:rsidR="00EB73CD" w:rsidRPr="00EB73CD" w:rsidRDefault="00EB73CD" w:rsidP="00EB73CD">
      <w:pPr>
        <w:autoSpaceDE/>
        <w:autoSpaceDN/>
        <w:spacing w:line="360" w:lineRule="auto"/>
        <w:jc w:val="center"/>
        <w:rPr>
          <w:sz w:val="24"/>
          <w:szCs w:val="20"/>
          <w:lang w:eastAsia="fr-BE"/>
        </w:rPr>
      </w:pPr>
    </w:p>
    <w:p w14:paraId="704BBBF8"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ČLANSTVO I SVRHA</w:t>
      </w:r>
    </w:p>
    <w:p w14:paraId="24770F1C" w14:textId="77777777" w:rsidR="00EB73CD" w:rsidRPr="00EB73CD" w:rsidRDefault="00EB73CD" w:rsidP="00EB73CD">
      <w:pPr>
        <w:autoSpaceDE/>
        <w:autoSpaceDN/>
        <w:spacing w:line="360" w:lineRule="auto"/>
        <w:jc w:val="center"/>
        <w:rPr>
          <w:sz w:val="24"/>
          <w:szCs w:val="20"/>
          <w:lang w:eastAsia="fr-BE"/>
        </w:rPr>
      </w:pPr>
    </w:p>
    <w:p w14:paraId="068B5BF3" w14:textId="77777777" w:rsidR="00EB73CD" w:rsidRPr="00EB73CD" w:rsidRDefault="00EB73CD" w:rsidP="00EB73CD">
      <w:pPr>
        <w:autoSpaceDE/>
        <w:autoSpaceDN/>
        <w:spacing w:line="360" w:lineRule="auto"/>
        <w:jc w:val="center"/>
        <w:rPr>
          <w:sz w:val="24"/>
          <w:szCs w:val="20"/>
          <w:lang w:eastAsia="fr-BE"/>
        </w:rPr>
      </w:pPr>
    </w:p>
    <w:p w14:paraId="2B53244A"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1.</w:t>
      </w:r>
    </w:p>
    <w:p w14:paraId="2FA3E866" w14:textId="77777777" w:rsidR="00EB73CD" w:rsidRPr="00EB73CD" w:rsidRDefault="00EB73CD" w:rsidP="00EB73CD">
      <w:pPr>
        <w:autoSpaceDE/>
        <w:autoSpaceDN/>
        <w:spacing w:line="360" w:lineRule="auto"/>
        <w:jc w:val="center"/>
        <w:rPr>
          <w:sz w:val="24"/>
          <w:szCs w:val="20"/>
          <w:lang w:eastAsia="fr-BE"/>
        </w:rPr>
      </w:pPr>
    </w:p>
    <w:p w14:paraId="3E176FC4"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Osnivanje i članovi</w:t>
      </w:r>
    </w:p>
    <w:p w14:paraId="24277C76" w14:textId="77777777" w:rsidR="00EB73CD" w:rsidRPr="00EB73CD" w:rsidRDefault="00EB73CD" w:rsidP="00EB73CD">
      <w:pPr>
        <w:autoSpaceDE/>
        <w:autoSpaceDN/>
        <w:spacing w:line="360" w:lineRule="auto"/>
        <w:rPr>
          <w:sz w:val="24"/>
          <w:szCs w:val="20"/>
          <w:lang w:eastAsia="fr-BE"/>
        </w:rPr>
      </w:pPr>
    </w:p>
    <w:p w14:paraId="19DE6E92" w14:textId="77777777" w:rsidR="00EB73CD" w:rsidRPr="00EB73CD" w:rsidRDefault="00EB73CD" w:rsidP="007D6B51">
      <w:pPr>
        <w:autoSpaceDE/>
        <w:autoSpaceDN/>
        <w:spacing w:line="360" w:lineRule="auto"/>
        <w:jc w:val="both"/>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Ugovorne stranke ovim Ugovorom među sobom osnivaju međunarodnu financijsku instituciju pod nazivom „Europski stabilizacijski mehanizamˮ (ESM).</w:t>
      </w:r>
    </w:p>
    <w:p w14:paraId="05449742" w14:textId="77777777" w:rsidR="00EB73CD" w:rsidRPr="00EB73CD" w:rsidRDefault="00EB73CD" w:rsidP="00EB73CD">
      <w:pPr>
        <w:autoSpaceDE/>
        <w:autoSpaceDN/>
        <w:spacing w:line="360" w:lineRule="auto"/>
        <w:rPr>
          <w:sz w:val="24"/>
          <w:szCs w:val="20"/>
          <w:lang w:eastAsia="fr-BE"/>
        </w:rPr>
      </w:pPr>
    </w:p>
    <w:p w14:paraId="336B65A4"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Ugovorne stranke članice su ESM-a.</w:t>
      </w:r>
    </w:p>
    <w:p w14:paraId="3A2713EE" w14:textId="77777777" w:rsidR="00EB73CD" w:rsidRPr="00EB73CD" w:rsidRDefault="00EB73CD" w:rsidP="00EB73CD">
      <w:pPr>
        <w:autoSpaceDE/>
        <w:autoSpaceDN/>
        <w:spacing w:line="360" w:lineRule="auto"/>
        <w:jc w:val="center"/>
        <w:rPr>
          <w:sz w:val="24"/>
          <w:szCs w:val="20"/>
          <w:lang w:eastAsia="fr-BE"/>
        </w:rPr>
      </w:pPr>
    </w:p>
    <w:p w14:paraId="083452A7" w14:textId="77777777" w:rsidR="00EB73CD" w:rsidRPr="00EB73CD" w:rsidRDefault="00EB73CD" w:rsidP="00EB73CD">
      <w:pPr>
        <w:autoSpaceDE/>
        <w:autoSpaceDN/>
        <w:spacing w:line="360" w:lineRule="auto"/>
        <w:jc w:val="center"/>
        <w:rPr>
          <w:sz w:val="24"/>
          <w:szCs w:val="20"/>
          <w:lang w:eastAsia="fr-BE"/>
        </w:rPr>
      </w:pPr>
    </w:p>
    <w:p w14:paraId="5A538531"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2.</w:t>
      </w:r>
    </w:p>
    <w:p w14:paraId="51298F4D" w14:textId="77777777" w:rsidR="00EB73CD" w:rsidRPr="00EB73CD" w:rsidRDefault="00EB73CD" w:rsidP="00EB73CD">
      <w:pPr>
        <w:autoSpaceDE/>
        <w:autoSpaceDN/>
        <w:spacing w:line="360" w:lineRule="auto"/>
        <w:jc w:val="center"/>
        <w:rPr>
          <w:sz w:val="24"/>
          <w:szCs w:val="20"/>
          <w:lang w:eastAsia="fr-BE"/>
        </w:rPr>
      </w:pPr>
    </w:p>
    <w:p w14:paraId="426B6965"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Nove članice</w:t>
      </w:r>
    </w:p>
    <w:p w14:paraId="2DB71B2A" w14:textId="77777777" w:rsidR="00EB73CD" w:rsidRPr="00EB73CD" w:rsidRDefault="00EB73CD" w:rsidP="00EB73CD">
      <w:pPr>
        <w:autoSpaceDE/>
        <w:autoSpaceDN/>
        <w:spacing w:line="360" w:lineRule="auto"/>
        <w:rPr>
          <w:sz w:val="24"/>
          <w:szCs w:val="20"/>
          <w:lang w:eastAsia="fr-BE"/>
        </w:rPr>
      </w:pPr>
    </w:p>
    <w:p w14:paraId="6499DB12" w14:textId="77777777" w:rsidR="00EB73CD" w:rsidRPr="00EB73CD" w:rsidRDefault="00EB73CD" w:rsidP="00484D2D">
      <w:pPr>
        <w:tabs>
          <w:tab w:val="left" w:pos="709"/>
        </w:tabs>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Članstvo u ESM-u otvoreno je i drugim državama članicama Europske unije od stupanja na snagu odluke Vijeća Europske unije donesene u skladu s člankom 140. stavkom 2. UFEU-a o prestanku njihova odstupanja od uvođenja eura.</w:t>
      </w:r>
    </w:p>
    <w:p w14:paraId="7D761FF2" w14:textId="77777777" w:rsidR="00EB73CD" w:rsidRPr="00EB73CD" w:rsidRDefault="00EB73CD" w:rsidP="00EB73CD">
      <w:pPr>
        <w:autoSpaceDE/>
        <w:autoSpaceDN/>
        <w:spacing w:line="360" w:lineRule="auto"/>
        <w:rPr>
          <w:sz w:val="24"/>
          <w:szCs w:val="20"/>
          <w:lang w:eastAsia="fr-BE"/>
        </w:rPr>
      </w:pPr>
    </w:p>
    <w:p w14:paraId="37B48206"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2.</w:t>
      </w:r>
      <w:r w:rsidRPr="00EB73CD">
        <w:rPr>
          <w:sz w:val="24"/>
          <w:szCs w:val="24"/>
          <w:u w:color="000000"/>
          <w:lang w:eastAsia="fr-BE"/>
        </w:rPr>
        <w:tab/>
      </w:r>
      <w:r w:rsidRPr="00EB73CD">
        <w:rPr>
          <w:sz w:val="24"/>
          <w:szCs w:val="20"/>
          <w:lang w:eastAsia="fr-BE"/>
        </w:rPr>
        <w:t>Nove članice ESM-a primaju se pod istim uvjetima kao i postojeće</w:t>
      </w:r>
    </w:p>
    <w:p w14:paraId="22ECE471"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članice ESM-a, u skladu s člankom 44.</w:t>
      </w:r>
    </w:p>
    <w:p w14:paraId="750488BB" w14:textId="77777777" w:rsidR="00EB73CD" w:rsidRPr="00EB73CD" w:rsidRDefault="00EB73CD" w:rsidP="00EB73CD">
      <w:pPr>
        <w:autoSpaceDE/>
        <w:autoSpaceDN/>
        <w:spacing w:line="360" w:lineRule="auto"/>
        <w:rPr>
          <w:sz w:val="24"/>
          <w:szCs w:val="20"/>
          <w:lang w:eastAsia="fr-BE"/>
        </w:rPr>
      </w:pPr>
    </w:p>
    <w:p w14:paraId="49FE6B4A"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 xml:space="preserve">Nova članica koja pristupa ESM-u nakon njegova osnivanja dobiva određeni broj udjela u </w:t>
      </w:r>
    </w:p>
    <w:p w14:paraId="4066CB60"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ESM-u u zamjenu za svoj doprinos u kapitalu, izračunan u skladu s ključem za  doprinose iz članka 11.</w:t>
      </w:r>
    </w:p>
    <w:p w14:paraId="42950561" w14:textId="77777777" w:rsidR="00EB73CD" w:rsidRPr="00EB73CD" w:rsidRDefault="00EB73CD" w:rsidP="00EB73CD">
      <w:pPr>
        <w:autoSpaceDE/>
        <w:autoSpaceDN/>
        <w:spacing w:line="360" w:lineRule="auto"/>
        <w:rPr>
          <w:sz w:val="24"/>
          <w:szCs w:val="20"/>
          <w:lang w:eastAsia="fr-BE"/>
        </w:rPr>
      </w:pPr>
    </w:p>
    <w:p w14:paraId="69FC3C78" w14:textId="77777777" w:rsidR="00EB73CD" w:rsidRPr="00EB73CD" w:rsidRDefault="00EB73CD" w:rsidP="00EB73CD">
      <w:pPr>
        <w:autoSpaceDE/>
        <w:autoSpaceDN/>
        <w:spacing w:line="360" w:lineRule="auto"/>
        <w:rPr>
          <w:sz w:val="24"/>
          <w:szCs w:val="20"/>
          <w:lang w:eastAsia="fr-BE"/>
        </w:rPr>
      </w:pPr>
    </w:p>
    <w:p w14:paraId="0CA8A675"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3.</w:t>
      </w:r>
    </w:p>
    <w:p w14:paraId="3D068855" w14:textId="77777777" w:rsidR="00EB73CD" w:rsidRPr="00EB73CD" w:rsidRDefault="00EB73CD" w:rsidP="00EB73CD">
      <w:pPr>
        <w:autoSpaceDE/>
        <w:autoSpaceDN/>
        <w:spacing w:line="360" w:lineRule="auto"/>
        <w:jc w:val="center"/>
        <w:rPr>
          <w:sz w:val="24"/>
          <w:szCs w:val="20"/>
          <w:lang w:eastAsia="fr-BE"/>
        </w:rPr>
      </w:pPr>
    </w:p>
    <w:p w14:paraId="3EA8F6B3"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Svrha</w:t>
      </w:r>
    </w:p>
    <w:p w14:paraId="730D185A" w14:textId="77777777" w:rsidR="00EB73CD" w:rsidRPr="00EB73CD" w:rsidRDefault="00EB73CD" w:rsidP="00EB73CD">
      <w:pPr>
        <w:autoSpaceDE/>
        <w:autoSpaceDN/>
        <w:spacing w:line="360" w:lineRule="auto"/>
        <w:jc w:val="center"/>
        <w:rPr>
          <w:sz w:val="24"/>
          <w:szCs w:val="20"/>
          <w:lang w:eastAsia="fr-BE"/>
        </w:rPr>
      </w:pPr>
    </w:p>
    <w:p w14:paraId="586C210A"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Svrha je ESM-a prikupljanje financijskih sredstava i pružanje potpore za stabilnost pod strogim uvjetima, koji odgovaraju odabranom instrumentu financijske pomoći, u korist članova ESM-a koji imaju ozbiljne financijske poteškoće ili im takve poteškoće prijete, ako je to nužno za zaštitu financijske stabilnosti cjelokupnog europodručja i njegovih država članica. U tu svrhu ESM ima pravo prikupljati sredstva izdavanjem financijskih instrumenata ili sklapanjem financijskih ili drugih ugovora ili aranžmana s članicama ESM-a, financijskim institucijama ili ostalim trećim stranama.</w:t>
      </w:r>
    </w:p>
    <w:p w14:paraId="473C6FA6" w14:textId="77777777" w:rsidR="00EB73CD" w:rsidRPr="00EB73CD" w:rsidRDefault="00EB73CD" w:rsidP="00EB73CD">
      <w:pPr>
        <w:autoSpaceDE/>
        <w:autoSpaceDN/>
        <w:spacing w:line="360" w:lineRule="auto"/>
        <w:rPr>
          <w:sz w:val="24"/>
          <w:szCs w:val="20"/>
          <w:lang w:eastAsia="fr-BE"/>
        </w:rPr>
      </w:pPr>
    </w:p>
    <w:p w14:paraId="7494062C" w14:textId="77777777" w:rsidR="00EB73CD" w:rsidRPr="00EB73CD" w:rsidRDefault="00EB73CD" w:rsidP="00EB73CD">
      <w:pPr>
        <w:autoSpaceDE/>
        <w:autoSpaceDN/>
        <w:spacing w:line="360" w:lineRule="auto"/>
        <w:rPr>
          <w:sz w:val="24"/>
          <w:szCs w:val="20"/>
          <w:lang w:eastAsia="fr-BE"/>
        </w:rPr>
      </w:pPr>
    </w:p>
    <w:p w14:paraId="6DBDC223"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br w:type="page"/>
      </w:r>
      <w:r w:rsidRPr="00EB73CD">
        <w:rPr>
          <w:sz w:val="24"/>
          <w:szCs w:val="20"/>
          <w:lang w:eastAsia="fr-BE"/>
        </w:rPr>
        <w:lastRenderedPageBreak/>
        <w:t>POGLAVLJE 2</w:t>
      </w:r>
    </w:p>
    <w:p w14:paraId="23CDB82B" w14:textId="77777777" w:rsidR="00EB73CD" w:rsidRPr="00EB73CD" w:rsidRDefault="00EB73CD" w:rsidP="00EB73CD">
      <w:pPr>
        <w:autoSpaceDE/>
        <w:autoSpaceDN/>
        <w:spacing w:line="360" w:lineRule="auto"/>
        <w:jc w:val="center"/>
        <w:rPr>
          <w:sz w:val="24"/>
          <w:szCs w:val="20"/>
          <w:lang w:eastAsia="fr-BE"/>
        </w:rPr>
      </w:pPr>
    </w:p>
    <w:p w14:paraId="261F226A"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UPRAVLJANJE</w:t>
      </w:r>
    </w:p>
    <w:p w14:paraId="1377F95A" w14:textId="77777777" w:rsidR="00EB73CD" w:rsidRPr="00EB73CD" w:rsidRDefault="00EB73CD" w:rsidP="00EB73CD">
      <w:pPr>
        <w:autoSpaceDE/>
        <w:autoSpaceDN/>
        <w:spacing w:line="360" w:lineRule="auto"/>
        <w:jc w:val="center"/>
        <w:rPr>
          <w:sz w:val="24"/>
          <w:szCs w:val="20"/>
          <w:lang w:eastAsia="fr-BE"/>
        </w:rPr>
      </w:pPr>
    </w:p>
    <w:p w14:paraId="7CA5B80D" w14:textId="77777777" w:rsidR="00EB73CD" w:rsidRPr="00EB73CD" w:rsidRDefault="00EB73CD" w:rsidP="00EB73CD">
      <w:pPr>
        <w:autoSpaceDE/>
        <w:autoSpaceDN/>
        <w:spacing w:line="360" w:lineRule="auto"/>
        <w:jc w:val="center"/>
        <w:rPr>
          <w:sz w:val="24"/>
          <w:szCs w:val="20"/>
          <w:lang w:eastAsia="fr-BE"/>
        </w:rPr>
      </w:pPr>
    </w:p>
    <w:p w14:paraId="7C92BA10"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4.</w:t>
      </w:r>
    </w:p>
    <w:p w14:paraId="23F8F505" w14:textId="77777777" w:rsidR="00EB73CD" w:rsidRPr="00EB73CD" w:rsidRDefault="00EB73CD" w:rsidP="00EB73CD">
      <w:pPr>
        <w:autoSpaceDE/>
        <w:autoSpaceDN/>
        <w:spacing w:line="360" w:lineRule="auto"/>
        <w:jc w:val="center"/>
        <w:rPr>
          <w:sz w:val="24"/>
          <w:szCs w:val="20"/>
          <w:lang w:eastAsia="fr-BE"/>
        </w:rPr>
      </w:pPr>
    </w:p>
    <w:p w14:paraId="20DC8860"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Struktura i pravila glasovanja</w:t>
      </w:r>
    </w:p>
    <w:p w14:paraId="47689042" w14:textId="77777777" w:rsidR="00EB73CD" w:rsidRPr="00EB73CD" w:rsidRDefault="00EB73CD" w:rsidP="00EB73CD">
      <w:pPr>
        <w:autoSpaceDE/>
        <w:autoSpaceDN/>
        <w:spacing w:line="360" w:lineRule="auto"/>
        <w:jc w:val="center"/>
        <w:rPr>
          <w:sz w:val="24"/>
          <w:szCs w:val="20"/>
          <w:lang w:eastAsia="fr-BE"/>
        </w:rPr>
      </w:pPr>
    </w:p>
    <w:p w14:paraId="11731576"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ESM ima Odbor guvernera i Odbor direktora te glavnog direktora i ostalo osoblje koje se smatra potrebnim.</w:t>
      </w:r>
    </w:p>
    <w:p w14:paraId="070B0F69" w14:textId="77777777" w:rsidR="00EB73CD" w:rsidRPr="00EB73CD" w:rsidRDefault="00EB73CD" w:rsidP="00EB73CD">
      <w:pPr>
        <w:autoSpaceDE/>
        <w:autoSpaceDN/>
        <w:spacing w:line="360" w:lineRule="auto"/>
        <w:rPr>
          <w:sz w:val="24"/>
          <w:szCs w:val="20"/>
          <w:lang w:eastAsia="fr-BE"/>
        </w:rPr>
      </w:pPr>
    </w:p>
    <w:p w14:paraId="4E5AE3D2"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Odluke Odbora guvernera i Odbora direktora donose se sporazumno, kvalificiranom ili običnom većinom kako je predviđeno ovim Ugovorom. Za sve odluke mora biti postignut kvorum od 2/3 članica s pravom glasa, koje predstavljaju najmanje 2/3 glasačkih prava.</w:t>
      </w:r>
    </w:p>
    <w:p w14:paraId="0FE2BD5E" w14:textId="77777777" w:rsidR="00EB73CD" w:rsidRPr="00EB73CD" w:rsidRDefault="00EB73CD" w:rsidP="00EB73CD">
      <w:pPr>
        <w:autoSpaceDE/>
        <w:autoSpaceDN/>
        <w:spacing w:line="360" w:lineRule="auto"/>
        <w:rPr>
          <w:sz w:val="24"/>
          <w:szCs w:val="20"/>
          <w:lang w:eastAsia="fr-BE"/>
        </w:rPr>
      </w:pPr>
    </w:p>
    <w:p w14:paraId="08877CF8"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Za sporazumno donošenje odluke potrebna je jednoglasnost članica koje sudjeluju u glasovanju. Suzdržani glasovi ne sprječavaju sporazumno donošenje odluke.</w:t>
      </w:r>
    </w:p>
    <w:p w14:paraId="50D1E3F3" w14:textId="77777777" w:rsidR="00EB73CD" w:rsidRPr="00EB73CD" w:rsidRDefault="00EB73CD" w:rsidP="00EB73CD">
      <w:pPr>
        <w:autoSpaceDE/>
        <w:autoSpaceDN/>
        <w:spacing w:line="360" w:lineRule="auto"/>
        <w:rPr>
          <w:sz w:val="24"/>
          <w:szCs w:val="20"/>
          <w:lang w:eastAsia="fr-BE"/>
        </w:rPr>
      </w:pPr>
    </w:p>
    <w:p w14:paraId="1F22C16A" w14:textId="77777777" w:rsidR="00EB73CD" w:rsidRPr="00EB73CD" w:rsidRDefault="00EB73CD" w:rsidP="00AA048C">
      <w:pPr>
        <w:tabs>
          <w:tab w:val="left" w:pos="709"/>
        </w:tabs>
        <w:autoSpaceDE/>
        <w:autoSpaceDN/>
        <w:spacing w:line="360" w:lineRule="auto"/>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4.</w:t>
      </w:r>
      <w:r w:rsidRPr="00EB73CD">
        <w:rPr>
          <w:sz w:val="24"/>
          <w:szCs w:val="24"/>
          <w:u w:color="000000"/>
          <w:lang w:eastAsia="fr-BE"/>
        </w:rPr>
        <w:tab/>
      </w:r>
      <w:r w:rsidRPr="00EB73CD">
        <w:rPr>
          <w:sz w:val="24"/>
          <w:szCs w:val="20"/>
          <w:lang w:eastAsia="fr-BE"/>
        </w:rPr>
        <w:t xml:space="preserve">Odstupajući od stavka 3., koristi se postupak hitnog glasovanja ako i Komisija i ESB utvrde </w:t>
      </w:r>
    </w:p>
    <w:p w14:paraId="1362B4B6"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da bi nedonošenje hitne odluke potrebne za odobrenje ili provedbu financijske pomoći, kako je utvrđeno u člancima od 13. do 18., ugrozilo ekonomsku i financijsku održivost europodručja. Za sporazumno donošenje odluke Odbora guvernera iz članka 5. stavka 6. točaka (f) i (g) i Odbora direktora u skladu s tim hitnim postupkom potrebna je kvalificirana većina od 85% danih glasova.</w:t>
      </w:r>
    </w:p>
    <w:p w14:paraId="4CBB5C3E" w14:textId="77777777" w:rsidR="00EB73CD" w:rsidRPr="00EB73CD" w:rsidRDefault="00EB73CD" w:rsidP="00EB73CD">
      <w:pPr>
        <w:autoSpaceDE/>
        <w:autoSpaceDN/>
        <w:spacing w:line="360" w:lineRule="auto"/>
        <w:rPr>
          <w:sz w:val="24"/>
          <w:szCs w:val="20"/>
          <w:lang w:eastAsia="fr-BE"/>
        </w:rPr>
      </w:pPr>
    </w:p>
    <w:p w14:paraId="4ACEA438"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Kada se koristi hitni postupak iz prvog podstavka, sredstva iz pričuvnog fonda i/ili uplaćenog kapitala prenose se u hitni pričuvni fond, čime se stvara namjenska pričuva iz koje se pokrivaju rizici koji proizlaze iz financijske potpore odobrene u skladu s navedenim hitnim postupkom. Odbor guvernera može odlučiti ukinuti hitni pričuvni fond i prenijeti njegova sredstva natrag u pričuvni fond i/ili uplaćeni kapital.</w:t>
      </w:r>
    </w:p>
    <w:p w14:paraId="747ECF2F" w14:textId="77777777" w:rsidR="00EB73CD" w:rsidRPr="00EB73CD" w:rsidRDefault="00EB73CD" w:rsidP="00EB73CD">
      <w:pPr>
        <w:autoSpaceDE/>
        <w:autoSpaceDN/>
        <w:spacing w:line="360" w:lineRule="auto"/>
        <w:rPr>
          <w:sz w:val="24"/>
          <w:szCs w:val="20"/>
          <w:lang w:eastAsia="fr-BE"/>
        </w:rPr>
      </w:pPr>
    </w:p>
    <w:p w14:paraId="3FDF2BEB" w14:textId="77777777" w:rsidR="00EB73CD" w:rsidRPr="00EB73CD" w:rsidRDefault="00EB73CD" w:rsidP="00AA048C">
      <w:pPr>
        <w:tabs>
          <w:tab w:val="left" w:pos="709"/>
        </w:tabs>
        <w:autoSpaceDE/>
        <w:autoSpaceDN/>
        <w:spacing w:line="360" w:lineRule="auto"/>
        <w:rPr>
          <w:sz w:val="24"/>
          <w:szCs w:val="20"/>
          <w:lang w:eastAsia="fr-BE"/>
        </w:rPr>
      </w:pPr>
      <w:r w:rsidRPr="00EB73CD">
        <w:rPr>
          <w:sz w:val="24"/>
          <w:szCs w:val="24"/>
          <w:u w:color="000000"/>
          <w:lang w:eastAsia="fr-BE"/>
        </w:rPr>
        <w:t>5.</w:t>
      </w:r>
      <w:r w:rsidRPr="00EB73CD">
        <w:rPr>
          <w:sz w:val="24"/>
          <w:szCs w:val="24"/>
          <w:u w:color="000000"/>
          <w:lang w:eastAsia="fr-BE"/>
        </w:rPr>
        <w:tab/>
      </w:r>
      <w:r w:rsidRPr="00EB73CD">
        <w:rPr>
          <w:sz w:val="24"/>
          <w:szCs w:val="20"/>
          <w:lang w:eastAsia="fr-BE"/>
        </w:rPr>
        <w:t>Za donošenje odluke kvalificiranom većinom potrebno je 80% danih glasova.</w:t>
      </w:r>
    </w:p>
    <w:p w14:paraId="6FA4BB4C" w14:textId="77777777" w:rsidR="00EB73CD" w:rsidRPr="00EB73CD" w:rsidRDefault="00EB73CD" w:rsidP="00EB73CD">
      <w:pPr>
        <w:autoSpaceDE/>
        <w:autoSpaceDN/>
        <w:spacing w:line="360" w:lineRule="auto"/>
        <w:rPr>
          <w:sz w:val="24"/>
          <w:szCs w:val="20"/>
          <w:lang w:eastAsia="fr-BE"/>
        </w:rPr>
      </w:pPr>
    </w:p>
    <w:p w14:paraId="1DB24627"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6.</w:t>
      </w:r>
      <w:r w:rsidRPr="00EB73CD">
        <w:rPr>
          <w:sz w:val="24"/>
          <w:szCs w:val="24"/>
          <w:u w:color="000000"/>
          <w:lang w:eastAsia="fr-BE"/>
        </w:rPr>
        <w:tab/>
      </w:r>
      <w:r w:rsidRPr="00EB73CD">
        <w:rPr>
          <w:sz w:val="24"/>
          <w:szCs w:val="20"/>
          <w:lang w:eastAsia="fr-BE"/>
        </w:rPr>
        <w:t>Za donošenje odluke običnom većinom potrebna je većina danih glasova.</w:t>
      </w:r>
    </w:p>
    <w:p w14:paraId="5B39FD3D" w14:textId="77777777" w:rsidR="00EB73CD" w:rsidRPr="00EB73CD" w:rsidRDefault="00EB73CD" w:rsidP="00EB73CD">
      <w:pPr>
        <w:autoSpaceDE/>
        <w:autoSpaceDN/>
        <w:spacing w:line="360" w:lineRule="auto"/>
        <w:rPr>
          <w:sz w:val="24"/>
          <w:szCs w:val="20"/>
          <w:lang w:eastAsia="fr-BE"/>
        </w:rPr>
      </w:pPr>
    </w:p>
    <w:p w14:paraId="5AB4FA68"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7.</w:t>
      </w:r>
      <w:r w:rsidRPr="00EB73CD">
        <w:rPr>
          <w:sz w:val="24"/>
          <w:szCs w:val="24"/>
          <w:u w:color="000000"/>
          <w:lang w:eastAsia="fr-BE"/>
        </w:rPr>
        <w:tab/>
      </w:r>
      <w:r w:rsidRPr="00EB73CD">
        <w:rPr>
          <w:sz w:val="24"/>
          <w:szCs w:val="20"/>
          <w:lang w:eastAsia="fr-BE"/>
        </w:rPr>
        <w:t>Glasačka prava svake članice ESM-a, koja ostvaruje njezin predstavnik ili njegov zamjenik u Odboru guvernera ili Odboru direktora, jednaka su broju udjela koji su joj dodijeljeni u odobrenom temeljnom kapitalu ESM-a, kako je navedeno u Prilogu II.</w:t>
      </w:r>
    </w:p>
    <w:p w14:paraId="6BF73B2D" w14:textId="77777777" w:rsidR="00EB73CD" w:rsidRPr="00EB73CD" w:rsidRDefault="00EB73CD" w:rsidP="00EB73CD">
      <w:pPr>
        <w:autoSpaceDE/>
        <w:autoSpaceDN/>
        <w:spacing w:line="360" w:lineRule="auto"/>
        <w:rPr>
          <w:sz w:val="24"/>
          <w:szCs w:val="20"/>
          <w:lang w:eastAsia="fr-BE"/>
        </w:rPr>
      </w:pPr>
    </w:p>
    <w:p w14:paraId="06A60D8F"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br w:type="page"/>
      </w:r>
      <w:r w:rsidRPr="00EB73CD">
        <w:rPr>
          <w:sz w:val="24"/>
          <w:szCs w:val="20"/>
          <w:lang w:eastAsia="fr-BE"/>
        </w:rPr>
        <w:lastRenderedPageBreak/>
        <w:t>8.</w:t>
      </w:r>
      <w:r w:rsidRPr="00EB73CD">
        <w:rPr>
          <w:sz w:val="24"/>
          <w:szCs w:val="20"/>
          <w:lang w:eastAsia="fr-BE"/>
        </w:rPr>
        <w:tab/>
        <w:t>Ako bilo koja članica ESM-a ne plati bilo koji dio dospjelog iznosa u pogledu svojih obveza u vezi s uplaćenim udjelima ili pozivima na uplatu kapitala iz članaka 8., 9. i 10. ili u vezi s povratom financijske pomoći iz članka 16. ili 17., ta članica ESM-a ne može koristiti svoje glasačko pravo sve dok ne ispuni svoje obveze. U skladu s time preračunava se i prag za glasovanje.</w:t>
      </w:r>
    </w:p>
    <w:p w14:paraId="2B62E31E" w14:textId="77777777" w:rsidR="00EB73CD" w:rsidRPr="00EB73CD" w:rsidRDefault="00EB73CD" w:rsidP="00EB73CD">
      <w:pPr>
        <w:autoSpaceDE/>
        <w:autoSpaceDN/>
        <w:spacing w:line="360" w:lineRule="auto"/>
        <w:rPr>
          <w:sz w:val="24"/>
          <w:szCs w:val="20"/>
          <w:lang w:eastAsia="fr-BE"/>
        </w:rPr>
      </w:pPr>
    </w:p>
    <w:p w14:paraId="0BAFCA45" w14:textId="77777777" w:rsidR="00EB73CD" w:rsidRPr="00EB73CD" w:rsidRDefault="00EB73CD" w:rsidP="00EB73CD">
      <w:pPr>
        <w:autoSpaceDE/>
        <w:autoSpaceDN/>
        <w:spacing w:line="360" w:lineRule="auto"/>
        <w:rPr>
          <w:sz w:val="24"/>
          <w:szCs w:val="20"/>
          <w:lang w:eastAsia="fr-BE"/>
        </w:rPr>
      </w:pPr>
    </w:p>
    <w:p w14:paraId="71EF80C5"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5.</w:t>
      </w:r>
    </w:p>
    <w:p w14:paraId="0C2BFF41" w14:textId="77777777" w:rsidR="00EB73CD" w:rsidRPr="00EB73CD" w:rsidRDefault="00EB73CD" w:rsidP="00EB73CD">
      <w:pPr>
        <w:autoSpaceDE/>
        <w:autoSpaceDN/>
        <w:spacing w:line="360" w:lineRule="auto"/>
        <w:jc w:val="center"/>
        <w:rPr>
          <w:sz w:val="24"/>
          <w:szCs w:val="20"/>
          <w:lang w:eastAsia="fr-BE"/>
        </w:rPr>
      </w:pPr>
    </w:p>
    <w:p w14:paraId="0EEC137E"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Odbor guvernera</w:t>
      </w:r>
    </w:p>
    <w:p w14:paraId="11B48911" w14:textId="77777777" w:rsidR="00EB73CD" w:rsidRPr="00EB73CD" w:rsidRDefault="00EB73CD" w:rsidP="00EB73CD">
      <w:pPr>
        <w:autoSpaceDE/>
        <w:autoSpaceDN/>
        <w:spacing w:line="360" w:lineRule="auto"/>
        <w:jc w:val="center"/>
        <w:rPr>
          <w:sz w:val="24"/>
          <w:szCs w:val="20"/>
          <w:lang w:eastAsia="fr-BE"/>
        </w:rPr>
      </w:pPr>
    </w:p>
    <w:p w14:paraId="55FAFECE"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 xml:space="preserve">Svaka članica ESM-a imenuje guvernera i njegova zamjenika. To se imenovanje može </w:t>
      </w:r>
    </w:p>
    <w:p w14:paraId="190E166E"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opozvati u bilo kojem trenutku. Guverner je član vlade članice ESM-a odgovoran za financije. Zamjenik guvernera ima sve ovlasti djelovati u ime guvernera kada on nije prisutan.</w:t>
      </w:r>
    </w:p>
    <w:p w14:paraId="4C7F3B86"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 xml:space="preserve"> </w:t>
      </w:r>
    </w:p>
    <w:p w14:paraId="481B5B0C"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 xml:space="preserve">Odbor guvernera odlučuje da njime predsjeda predsjednik Euroskupine, kako je navedeno u </w:t>
      </w:r>
    </w:p>
    <w:p w14:paraId="5C80AD41"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Protokolu (br. 14) o Euroskupini priloženom Ugovoru o Europskoj uniji i UFEU-u, ili izabire predsjedatelja i zamjenika predsjedatelja između svojih članova na razdoblje od dvije godine. Predsjedatelj i zamjenik predsjedatelja mogu biti ponovno birani. Ako imenovana osoba prestane obnašati funkciju koja je potrebna za guvernera, bez odgađanja se održava novi izbor.</w:t>
      </w:r>
    </w:p>
    <w:p w14:paraId="4F8384E8" w14:textId="77777777" w:rsidR="00EB73CD" w:rsidRPr="00EB73CD" w:rsidRDefault="00EB73CD" w:rsidP="00EB73CD">
      <w:pPr>
        <w:autoSpaceDE/>
        <w:autoSpaceDN/>
        <w:spacing w:line="360" w:lineRule="auto"/>
        <w:rPr>
          <w:sz w:val="24"/>
          <w:szCs w:val="24"/>
          <w:u w:color="000000"/>
          <w:lang w:eastAsia="fr-BE"/>
        </w:rPr>
      </w:pPr>
    </w:p>
    <w:p w14:paraId="038EA083"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3.</w:t>
      </w:r>
      <w:r w:rsidRPr="00EB73CD">
        <w:rPr>
          <w:sz w:val="24"/>
          <w:szCs w:val="24"/>
          <w:u w:color="000000"/>
          <w:lang w:eastAsia="fr-BE"/>
        </w:rPr>
        <w:tab/>
      </w:r>
      <w:r w:rsidRPr="00EB73CD">
        <w:rPr>
          <w:sz w:val="24"/>
          <w:szCs w:val="20"/>
          <w:lang w:eastAsia="fr-BE"/>
        </w:rPr>
        <w:t xml:space="preserve">Član Europske komisije zadužen za ekonomska i monetarna pitanja, predsjednik ESB-a i </w:t>
      </w:r>
    </w:p>
    <w:p w14:paraId="11B0681B"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predsjednik Euroskupine (ako nije predsjedatelj ili guverner) mogu sudjelovati na sastancima Odbora guvernera kao promatrači.</w:t>
      </w:r>
    </w:p>
    <w:p w14:paraId="37969539" w14:textId="77777777" w:rsidR="00EB73CD" w:rsidRPr="00EB73CD" w:rsidRDefault="00EB73CD" w:rsidP="00EB73CD">
      <w:pPr>
        <w:autoSpaceDE/>
        <w:autoSpaceDN/>
        <w:spacing w:line="360" w:lineRule="auto"/>
        <w:rPr>
          <w:sz w:val="24"/>
          <w:szCs w:val="20"/>
          <w:lang w:eastAsia="fr-BE"/>
        </w:rPr>
      </w:pPr>
    </w:p>
    <w:p w14:paraId="26E77523"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4.</w:t>
      </w:r>
      <w:r w:rsidRPr="00EB73CD">
        <w:rPr>
          <w:sz w:val="24"/>
          <w:szCs w:val="24"/>
          <w:u w:color="000000"/>
          <w:lang w:eastAsia="fr-BE"/>
        </w:rPr>
        <w:tab/>
      </w:r>
      <w:r w:rsidRPr="00EB73CD">
        <w:rPr>
          <w:sz w:val="24"/>
          <w:szCs w:val="20"/>
          <w:lang w:eastAsia="fr-BE"/>
        </w:rPr>
        <w:t xml:space="preserve">Predstavnici država članica koje nisu u europodručju, a koji, uz ESM, sudjeluju na </w:t>
      </w:r>
      <w:r w:rsidRPr="00EB73CD">
        <w:rPr>
          <w:i/>
          <w:sz w:val="24"/>
          <w:szCs w:val="20"/>
          <w:lang w:eastAsia="fr-BE"/>
        </w:rPr>
        <w:t>ad hoc</w:t>
      </w:r>
      <w:r w:rsidRPr="00EB73CD">
        <w:rPr>
          <w:sz w:val="24"/>
          <w:szCs w:val="20"/>
          <w:lang w:eastAsia="fr-BE"/>
        </w:rPr>
        <w:t xml:space="preserve"> </w:t>
      </w:r>
    </w:p>
    <w:p w14:paraId="188599DB"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osnovi u operaciji potpore za stabilnost za državu članicu europodručja također se pozivaju da kao promatrači sudjeluju na sastancima Odbora guvernera na kojima se raspravlja o potpori za stabilnost i praćenju te potpore.</w:t>
      </w:r>
    </w:p>
    <w:p w14:paraId="586C2DBD" w14:textId="77777777" w:rsidR="00EB73CD" w:rsidRPr="00EB73CD" w:rsidRDefault="00EB73CD" w:rsidP="00EB73CD">
      <w:pPr>
        <w:autoSpaceDE/>
        <w:autoSpaceDN/>
        <w:spacing w:line="360" w:lineRule="auto"/>
        <w:rPr>
          <w:sz w:val="24"/>
          <w:szCs w:val="20"/>
          <w:lang w:eastAsia="fr-BE"/>
        </w:rPr>
      </w:pPr>
    </w:p>
    <w:p w14:paraId="49239AEE"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5.</w:t>
      </w:r>
      <w:r w:rsidRPr="00EB73CD">
        <w:rPr>
          <w:sz w:val="24"/>
          <w:szCs w:val="24"/>
          <w:u w:color="000000"/>
          <w:lang w:eastAsia="fr-BE"/>
        </w:rPr>
        <w:tab/>
      </w:r>
      <w:r w:rsidRPr="00EB73CD">
        <w:rPr>
          <w:sz w:val="24"/>
          <w:szCs w:val="20"/>
          <w:lang w:eastAsia="fr-BE"/>
        </w:rPr>
        <w:t xml:space="preserve">Odbor guvernera može pozvati druge osobe, uključujući predstavnike institucija ili </w:t>
      </w:r>
    </w:p>
    <w:p w14:paraId="75FB6C2F"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 xml:space="preserve">organizacija kao što je MMF, da prisustvuju sastancima kao promatrači na </w:t>
      </w:r>
      <w:r w:rsidRPr="00EB73CD">
        <w:rPr>
          <w:i/>
          <w:sz w:val="24"/>
          <w:szCs w:val="20"/>
          <w:lang w:eastAsia="fr-BE"/>
        </w:rPr>
        <w:t>ad hoc</w:t>
      </w:r>
      <w:r w:rsidRPr="00EB73CD">
        <w:rPr>
          <w:sz w:val="24"/>
          <w:szCs w:val="20"/>
          <w:lang w:eastAsia="fr-BE"/>
        </w:rPr>
        <w:t xml:space="preserve"> osnovi.</w:t>
      </w:r>
    </w:p>
    <w:p w14:paraId="49722B1A" w14:textId="77777777" w:rsidR="00EB73CD" w:rsidRPr="00EB73CD" w:rsidRDefault="00EB73CD" w:rsidP="00EB73CD">
      <w:pPr>
        <w:autoSpaceDE/>
        <w:autoSpaceDN/>
        <w:spacing w:line="360" w:lineRule="auto"/>
        <w:rPr>
          <w:sz w:val="24"/>
          <w:szCs w:val="20"/>
          <w:lang w:eastAsia="fr-BE"/>
        </w:rPr>
      </w:pPr>
    </w:p>
    <w:p w14:paraId="3BEC712B"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6.</w:t>
      </w:r>
      <w:r w:rsidRPr="00EB73CD">
        <w:rPr>
          <w:sz w:val="24"/>
          <w:szCs w:val="24"/>
          <w:u w:color="000000"/>
          <w:lang w:eastAsia="fr-BE"/>
        </w:rPr>
        <w:tab/>
      </w:r>
      <w:r w:rsidRPr="00EB73CD">
        <w:rPr>
          <w:sz w:val="24"/>
          <w:szCs w:val="20"/>
          <w:lang w:eastAsia="fr-BE"/>
        </w:rPr>
        <w:t>Odbor guvernera sporazumno odlučuje o:</w:t>
      </w:r>
    </w:p>
    <w:p w14:paraId="78BE4799" w14:textId="77777777" w:rsidR="00EB73CD" w:rsidRPr="00EB73CD" w:rsidRDefault="00EB73CD" w:rsidP="00EB73CD">
      <w:pPr>
        <w:autoSpaceDE/>
        <w:autoSpaceDN/>
        <w:spacing w:line="360" w:lineRule="auto"/>
        <w:rPr>
          <w:sz w:val="24"/>
          <w:szCs w:val="20"/>
          <w:lang w:eastAsia="fr-BE"/>
        </w:rPr>
      </w:pPr>
    </w:p>
    <w:p w14:paraId="36CDB5A3" w14:textId="77777777" w:rsidR="00EB73CD" w:rsidRPr="00EB73CD" w:rsidRDefault="00EB73CD" w:rsidP="00C12FB4">
      <w:pPr>
        <w:autoSpaceDE/>
        <w:autoSpaceDN/>
        <w:spacing w:line="360" w:lineRule="auto"/>
        <w:ind w:left="709" w:hanging="702"/>
        <w:rPr>
          <w:sz w:val="24"/>
          <w:szCs w:val="20"/>
          <w:lang w:eastAsia="fr-BE"/>
        </w:rPr>
      </w:pPr>
      <w:r w:rsidRPr="00EB73CD">
        <w:rPr>
          <w:sz w:val="24"/>
          <w:szCs w:val="24"/>
          <w:u w:color="000000"/>
          <w:lang w:eastAsia="fr-BE"/>
        </w:rPr>
        <w:t>(a)</w:t>
      </w:r>
      <w:r w:rsidRPr="00EB73CD">
        <w:rPr>
          <w:sz w:val="24"/>
          <w:szCs w:val="24"/>
          <w:u w:color="000000"/>
          <w:lang w:eastAsia="fr-BE"/>
        </w:rPr>
        <w:tab/>
      </w:r>
      <w:r w:rsidRPr="00EB73CD">
        <w:rPr>
          <w:sz w:val="24"/>
          <w:szCs w:val="20"/>
          <w:lang w:eastAsia="fr-BE"/>
        </w:rPr>
        <w:t>ukidanju hitnog pričuvnog fonda i prijenosu njegovih sredstava nazad u pričuvni fond i/ili uplaćeni kapital, u skladu s člankom 4. stavkom 4.;</w:t>
      </w:r>
    </w:p>
    <w:p w14:paraId="0CBE0E34" w14:textId="77777777" w:rsidR="00EB73CD" w:rsidRPr="00EB73CD" w:rsidRDefault="00EB73CD" w:rsidP="00EB73CD">
      <w:pPr>
        <w:autoSpaceDE/>
        <w:autoSpaceDN/>
        <w:spacing w:line="360" w:lineRule="auto"/>
        <w:rPr>
          <w:sz w:val="24"/>
          <w:szCs w:val="20"/>
          <w:lang w:eastAsia="fr-BE"/>
        </w:rPr>
      </w:pPr>
    </w:p>
    <w:p w14:paraId="72338826" w14:textId="77777777" w:rsidR="00EB73CD" w:rsidRPr="00EB73CD" w:rsidRDefault="00EB73CD" w:rsidP="00C12FB4">
      <w:pPr>
        <w:autoSpaceDE/>
        <w:autoSpaceDN/>
        <w:spacing w:line="360" w:lineRule="auto"/>
        <w:ind w:left="709" w:hanging="702"/>
        <w:rPr>
          <w:sz w:val="24"/>
          <w:szCs w:val="20"/>
          <w:lang w:eastAsia="fr-BE"/>
        </w:rPr>
      </w:pPr>
      <w:r w:rsidRPr="00EB73CD">
        <w:rPr>
          <w:sz w:val="24"/>
          <w:szCs w:val="24"/>
          <w:u w:color="000000"/>
          <w:lang w:eastAsia="fr-BE"/>
        </w:rPr>
        <w:t>(b)</w:t>
      </w:r>
      <w:r w:rsidRPr="00EB73CD">
        <w:rPr>
          <w:sz w:val="24"/>
          <w:szCs w:val="24"/>
          <w:u w:color="000000"/>
          <w:lang w:eastAsia="fr-BE"/>
        </w:rPr>
        <w:tab/>
      </w:r>
      <w:r w:rsidRPr="00EB73CD">
        <w:rPr>
          <w:sz w:val="24"/>
          <w:szCs w:val="20"/>
          <w:lang w:eastAsia="fr-BE"/>
        </w:rPr>
        <w:t>izdavanju novih udjela pod uvjetima različitim od nominalne vrijednosti, u skladu s člankom 8. stavkom 2.;</w:t>
      </w:r>
    </w:p>
    <w:p w14:paraId="3DFB20E7" w14:textId="77777777" w:rsidR="00EB73CD" w:rsidRPr="00EB73CD" w:rsidRDefault="00EB73CD" w:rsidP="00EB73CD">
      <w:pPr>
        <w:autoSpaceDE/>
        <w:autoSpaceDN/>
        <w:spacing w:line="360" w:lineRule="auto"/>
        <w:rPr>
          <w:sz w:val="24"/>
          <w:szCs w:val="20"/>
          <w:lang w:eastAsia="fr-BE"/>
        </w:rPr>
      </w:pPr>
    </w:p>
    <w:p w14:paraId="662A0493" w14:textId="77777777" w:rsidR="00EB73CD" w:rsidRPr="00EB73CD" w:rsidRDefault="00EB73CD" w:rsidP="00C12FB4">
      <w:pPr>
        <w:autoSpaceDE/>
        <w:autoSpaceDN/>
        <w:spacing w:line="360" w:lineRule="auto"/>
        <w:ind w:left="709" w:hanging="702"/>
        <w:rPr>
          <w:sz w:val="24"/>
          <w:szCs w:val="20"/>
          <w:lang w:eastAsia="fr-BE"/>
        </w:rPr>
      </w:pPr>
      <w:r w:rsidRPr="00EB73CD">
        <w:rPr>
          <w:sz w:val="24"/>
          <w:szCs w:val="24"/>
          <w:u w:color="000000"/>
          <w:lang w:eastAsia="fr-BE"/>
        </w:rPr>
        <w:t>(c)</w:t>
      </w:r>
      <w:r w:rsidRPr="00EB73CD">
        <w:rPr>
          <w:sz w:val="24"/>
          <w:szCs w:val="24"/>
          <w:u w:color="000000"/>
          <w:lang w:eastAsia="fr-BE"/>
        </w:rPr>
        <w:tab/>
      </w:r>
      <w:r w:rsidRPr="00EB73CD">
        <w:rPr>
          <w:sz w:val="24"/>
          <w:szCs w:val="20"/>
          <w:lang w:eastAsia="fr-BE"/>
        </w:rPr>
        <w:t>pozivanju na uplatu kapitala, u skladu s člankom 9. stavkom 1.;</w:t>
      </w:r>
    </w:p>
    <w:p w14:paraId="74FE6041" w14:textId="77777777" w:rsidR="00EB73CD" w:rsidRPr="00EB73CD" w:rsidRDefault="00EB73CD" w:rsidP="00EB73CD">
      <w:pPr>
        <w:autoSpaceDE/>
        <w:autoSpaceDN/>
        <w:spacing w:line="360" w:lineRule="auto"/>
        <w:rPr>
          <w:sz w:val="24"/>
          <w:szCs w:val="20"/>
          <w:lang w:eastAsia="fr-BE"/>
        </w:rPr>
      </w:pPr>
    </w:p>
    <w:p w14:paraId="5DBF8A2F" w14:textId="77777777"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(d)</w:t>
      </w:r>
      <w:r w:rsidRPr="00EB73CD">
        <w:rPr>
          <w:sz w:val="24"/>
          <w:szCs w:val="24"/>
          <w:u w:color="000000"/>
          <w:lang w:eastAsia="fr-BE"/>
        </w:rPr>
        <w:tab/>
      </w:r>
      <w:r w:rsidRPr="00EB73CD">
        <w:rPr>
          <w:sz w:val="24"/>
          <w:szCs w:val="20"/>
          <w:lang w:eastAsia="fr-BE"/>
        </w:rPr>
        <w:t>promjeni odobrenog temeljnog kapitala i prilagodbi maksimalnog opsega zajmova ESM-a, u skladu s člankom 10. stavkom 1.;</w:t>
      </w:r>
    </w:p>
    <w:p w14:paraId="18250E8F" w14:textId="77777777" w:rsidR="00EB73CD" w:rsidRPr="00EB73CD" w:rsidRDefault="00EB73CD" w:rsidP="00EB73CD">
      <w:pPr>
        <w:autoSpaceDE/>
        <w:autoSpaceDN/>
        <w:spacing w:line="360" w:lineRule="auto"/>
        <w:rPr>
          <w:sz w:val="24"/>
          <w:szCs w:val="20"/>
          <w:lang w:eastAsia="fr-BE"/>
        </w:rPr>
      </w:pPr>
    </w:p>
    <w:p w14:paraId="60AC437D" w14:textId="77777777"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t>(e)</w:t>
      </w:r>
      <w:r w:rsidRPr="00EB73CD">
        <w:rPr>
          <w:sz w:val="24"/>
          <w:szCs w:val="24"/>
          <w:u w:color="000000"/>
          <w:lang w:eastAsia="fr-BE"/>
        </w:rPr>
        <w:tab/>
      </w:r>
      <w:r w:rsidRPr="00EB73CD">
        <w:rPr>
          <w:sz w:val="24"/>
          <w:szCs w:val="20"/>
          <w:lang w:eastAsia="fr-BE"/>
        </w:rPr>
        <w:t>uzimanju u obzir mogućeg ažuriranja ključa za upis kapitala ESB-a, u skladu s člankom 11. stavkom 3., i izmjenama Priloga I. u skladu s člankom 11. stavkom 6.;</w:t>
      </w:r>
    </w:p>
    <w:p w14:paraId="4BA5ED73" w14:textId="77777777" w:rsidR="00EB73CD" w:rsidRPr="00EB73CD" w:rsidRDefault="00EB73CD" w:rsidP="00EB73CD">
      <w:pPr>
        <w:autoSpaceDE/>
        <w:autoSpaceDN/>
        <w:spacing w:line="360" w:lineRule="auto"/>
        <w:rPr>
          <w:sz w:val="24"/>
          <w:szCs w:val="20"/>
          <w:lang w:eastAsia="fr-BE"/>
        </w:rPr>
      </w:pPr>
    </w:p>
    <w:p w14:paraId="379322DA" w14:textId="77777777"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t>(f)</w:t>
      </w:r>
      <w:r w:rsidRPr="00EB73CD">
        <w:rPr>
          <w:sz w:val="24"/>
          <w:szCs w:val="24"/>
          <w:u w:color="000000"/>
          <w:lang w:eastAsia="fr-BE"/>
        </w:rPr>
        <w:tab/>
      </w:r>
      <w:r w:rsidRPr="00EB73CD">
        <w:rPr>
          <w:sz w:val="24"/>
          <w:szCs w:val="20"/>
          <w:lang w:eastAsia="fr-BE"/>
        </w:rPr>
        <w:t>potpori za stabilnost koju pruža ESM, uključujući uvjete ekonomske politike kako je navedeno u memorandumu o razumijevanju iz članka 13. stavka 3., te izboru instrumenata i određivanju financijskih i drugih uvjeta, u skladu s člancima od 12. do 18.;</w:t>
      </w:r>
    </w:p>
    <w:p w14:paraId="22ACE960" w14:textId="77777777" w:rsidR="00EB73CD" w:rsidRPr="00EB73CD" w:rsidRDefault="00EB73CD" w:rsidP="00EB73CD">
      <w:pPr>
        <w:autoSpaceDE/>
        <w:autoSpaceDN/>
        <w:spacing w:line="360" w:lineRule="auto"/>
        <w:rPr>
          <w:sz w:val="24"/>
          <w:szCs w:val="20"/>
          <w:lang w:eastAsia="fr-BE"/>
        </w:rPr>
      </w:pPr>
    </w:p>
    <w:p w14:paraId="5E81DC18" w14:textId="77777777"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t>(g)</w:t>
      </w:r>
      <w:r w:rsidRPr="00EB73CD">
        <w:rPr>
          <w:sz w:val="24"/>
          <w:szCs w:val="24"/>
          <w:u w:color="000000"/>
          <w:lang w:eastAsia="fr-BE"/>
        </w:rPr>
        <w:tab/>
      </w:r>
      <w:r w:rsidRPr="00EB73CD">
        <w:rPr>
          <w:sz w:val="24"/>
          <w:szCs w:val="20"/>
          <w:lang w:eastAsia="fr-BE"/>
        </w:rPr>
        <w:t>davanju ovlaštenja Europskoj komisiji da u pregovorima, zajedno s ESB-om, dogovori uvjete ekonomske politike koji se primjenjuju na svaku financijsku pomoć, u skladu s člankom 13. stavkom 3.;</w:t>
      </w:r>
    </w:p>
    <w:p w14:paraId="36E564DA" w14:textId="77777777" w:rsidR="00EB73CD" w:rsidRPr="00EB73CD" w:rsidRDefault="00EB73CD" w:rsidP="00EB73CD">
      <w:pPr>
        <w:autoSpaceDE/>
        <w:autoSpaceDN/>
        <w:spacing w:line="360" w:lineRule="auto"/>
        <w:rPr>
          <w:sz w:val="24"/>
          <w:szCs w:val="20"/>
          <w:lang w:eastAsia="fr-BE"/>
        </w:rPr>
      </w:pPr>
    </w:p>
    <w:p w14:paraId="195ADAC3" w14:textId="592447BD"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t>(h)</w:t>
      </w:r>
      <w:r w:rsidRPr="00EB73CD">
        <w:rPr>
          <w:sz w:val="24"/>
          <w:szCs w:val="24"/>
          <w:u w:color="000000"/>
          <w:lang w:eastAsia="fr-BE"/>
        </w:rPr>
        <w:tab/>
      </w:r>
      <w:r w:rsidRPr="00EB73CD">
        <w:rPr>
          <w:sz w:val="24"/>
          <w:szCs w:val="20"/>
          <w:lang w:eastAsia="fr-BE"/>
        </w:rPr>
        <w:t>promjeni politike cijena i smjernica za određivanje cijena za financijsku pomoć, u skladu s člankom 20.;</w:t>
      </w:r>
    </w:p>
    <w:p w14:paraId="4D871CF7" w14:textId="77777777" w:rsidR="00EB73CD" w:rsidRPr="00EB73CD" w:rsidRDefault="00EB73CD" w:rsidP="00EB73CD">
      <w:pPr>
        <w:autoSpaceDE/>
        <w:autoSpaceDN/>
        <w:spacing w:line="360" w:lineRule="auto"/>
        <w:rPr>
          <w:sz w:val="24"/>
          <w:szCs w:val="20"/>
          <w:lang w:eastAsia="fr-BE"/>
        </w:rPr>
      </w:pPr>
    </w:p>
    <w:p w14:paraId="536F1D6D" w14:textId="77777777"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t>(i)</w:t>
      </w:r>
      <w:r w:rsidRPr="00EB73CD">
        <w:rPr>
          <w:sz w:val="24"/>
          <w:szCs w:val="24"/>
          <w:u w:color="000000"/>
          <w:lang w:eastAsia="fr-BE"/>
        </w:rPr>
        <w:tab/>
      </w:r>
      <w:r w:rsidRPr="00EB73CD">
        <w:rPr>
          <w:sz w:val="24"/>
          <w:szCs w:val="20"/>
          <w:lang w:eastAsia="fr-BE"/>
        </w:rPr>
        <w:t>izmjeni popisa instrumenata financijske pomoći koje ESM može koristiti, u skladu s člankom 19.;</w:t>
      </w:r>
    </w:p>
    <w:p w14:paraId="68C8B570" w14:textId="77777777" w:rsidR="00EB73CD" w:rsidRPr="00EB73CD" w:rsidRDefault="00EB73CD" w:rsidP="00EB73CD">
      <w:pPr>
        <w:autoSpaceDE/>
        <w:autoSpaceDN/>
        <w:spacing w:line="360" w:lineRule="auto"/>
        <w:rPr>
          <w:sz w:val="24"/>
          <w:szCs w:val="20"/>
          <w:lang w:eastAsia="fr-BE"/>
        </w:rPr>
      </w:pPr>
    </w:p>
    <w:p w14:paraId="76E57788" w14:textId="77777777"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(j)</w:t>
      </w:r>
      <w:r w:rsidRPr="00EB73CD">
        <w:rPr>
          <w:sz w:val="24"/>
          <w:szCs w:val="24"/>
          <w:u w:color="000000"/>
          <w:lang w:eastAsia="fr-BE"/>
        </w:rPr>
        <w:tab/>
      </w:r>
      <w:r w:rsidRPr="00EB73CD">
        <w:rPr>
          <w:sz w:val="24"/>
          <w:szCs w:val="20"/>
          <w:lang w:eastAsia="fr-BE"/>
        </w:rPr>
        <w:t>određivanju pojedinosti o prijenosu potpora EFSF-a u ESM, u skladu s člankom 40.;</w:t>
      </w:r>
    </w:p>
    <w:p w14:paraId="5C27812F" w14:textId="77777777" w:rsidR="00EB73CD" w:rsidRPr="00EB73CD" w:rsidRDefault="00EB73CD" w:rsidP="00EB73CD">
      <w:pPr>
        <w:autoSpaceDE/>
        <w:autoSpaceDN/>
        <w:spacing w:line="360" w:lineRule="auto"/>
        <w:rPr>
          <w:sz w:val="24"/>
          <w:szCs w:val="20"/>
          <w:lang w:eastAsia="fr-BE"/>
        </w:rPr>
      </w:pPr>
    </w:p>
    <w:p w14:paraId="7293CDC0" w14:textId="77777777"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t>(k)</w:t>
      </w:r>
      <w:r w:rsidRPr="00EB73CD">
        <w:rPr>
          <w:sz w:val="24"/>
          <w:szCs w:val="24"/>
          <w:u w:color="000000"/>
          <w:lang w:eastAsia="fr-BE"/>
        </w:rPr>
        <w:tab/>
      </w:r>
      <w:r w:rsidRPr="00EB73CD">
        <w:rPr>
          <w:sz w:val="24"/>
          <w:szCs w:val="20"/>
          <w:lang w:eastAsia="fr-BE"/>
        </w:rPr>
        <w:t>odobravanju zahtjeva novih članica za članstvo u ESM-u, u skladu s člankom 44.;</w:t>
      </w:r>
    </w:p>
    <w:p w14:paraId="2B492B3F" w14:textId="77777777" w:rsidR="00EB73CD" w:rsidRPr="00EB73CD" w:rsidRDefault="00EB73CD" w:rsidP="00EB73CD">
      <w:pPr>
        <w:autoSpaceDE/>
        <w:autoSpaceDN/>
        <w:spacing w:line="360" w:lineRule="auto"/>
        <w:rPr>
          <w:sz w:val="24"/>
          <w:szCs w:val="20"/>
          <w:lang w:eastAsia="fr-BE"/>
        </w:rPr>
      </w:pPr>
    </w:p>
    <w:p w14:paraId="310CEA54" w14:textId="77777777"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t>(l)</w:t>
      </w:r>
      <w:r w:rsidRPr="00EB73CD">
        <w:rPr>
          <w:sz w:val="24"/>
          <w:szCs w:val="24"/>
          <w:u w:color="000000"/>
          <w:lang w:eastAsia="fr-BE"/>
        </w:rPr>
        <w:tab/>
      </w:r>
      <w:r w:rsidRPr="00EB73CD">
        <w:rPr>
          <w:sz w:val="24"/>
          <w:szCs w:val="20"/>
          <w:lang w:eastAsia="fr-BE"/>
        </w:rPr>
        <w:t>prilagodbi ovog Ugovora kao izravne posljedice pristupanja novih članica, uključujući promjene u raspodjeli kapitala među članicama ESM-a i izračun takve raspodjele kao izravne posljedice pristupanja nove članice ESM-u, u skladu s člankom 44.; i</w:t>
      </w:r>
    </w:p>
    <w:p w14:paraId="57865535" w14:textId="77777777" w:rsidR="00EB73CD" w:rsidRPr="00EB73CD" w:rsidRDefault="00EB73CD" w:rsidP="00EB73CD">
      <w:pPr>
        <w:autoSpaceDE/>
        <w:autoSpaceDN/>
        <w:spacing w:line="360" w:lineRule="auto"/>
        <w:rPr>
          <w:sz w:val="24"/>
          <w:szCs w:val="20"/>
          <w:lang w:eastAsia="fr-BE"/>
        </w:rPr>
      </w:pPr>
    </w:p>
    <w:p w14:paraId="577FB109" w14:textId="0327ACA3"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t>(m)</w:t>
      </w:r>
      <w:r w:rsidRPr="00EB73CD">
        <w:rPr>
          <w:sz w:val="24"/>
          <w:szCs w:val="24"/>
          <w:u w:color="000000"/>
          <w:lang w:eastAsia="fr-BE"/>
        </w:rPr>
        <w:tab/>
      </w:r>
      <w:r w:rsidRPr="00EB73CD">
        <w:rPr>
          <w:sz w:val="24"/>
          <w:szCs w:val="20"/>
          <w:lang w:eastAsia="fr-BE"/>
        </w:rPr>
        <w:t>delegiranju zadaća navedenih u ovom članku na Odbor direktora.</w:t>
      </w:r>
    </w:p>
    <w:p w14:paraId="58B79DDB" w14:textId="77777777" w:rsidR="00EB73CD" w:rsidRPr="00EB73CD" w:rsidRDefault="00EB73CD" w:rsidP="00EB73CD">
      <w:pPr>
        <w:autoSpaceDE/>
        <w:autoSpaceDN/>
        <w:spacing w:line="360" w:lineRule="auto"/>
        <w:rPr>
          <w:sz w:val="24"/>
          <w:szCs w:val="20"/>
          <w:lang w:eastAsia="fr-BE"/>
        </w:rPr>
      </w:pPr>
    </w:p>
    <w:p w14:paraId="172FB081" w14:textId="77777777" w:rsidR="00EB73CD" w:rsidRPr="00EB73CD" w:rsidRDefault="00EB73CD" w:rsidP="00AA048C">
      <w:pPr>
        <w:autoSpaceDE/>
        <w:autoSpaceDN/>
        <w:spacing w:line="360" w:lineRule="auto"/>
        <w:rPr>
          <w:sz w:val="24"/>
          <w:szCs w:val="20"/>
          <w:lang w:eastAsia="fr-BE"/>
        </w:rPr>
      </w:pPr>
      <w:r w:rsidRPr="00EB73CD">
        <w:rPr>
          <w:sz w:val="24"/>
          <w:szCs w:val="20"/>
          <w:lang w:eastAsia="fr-BE"/>
        </w:rPr>
        <w:t>7.</w:t>
      </w:r>
      <w:r w:rsidRPr="00EB73CD">
        <w:rPr>
          <w:sz w:val="24"/>
          <w:szCs w:val="20"/>
          <w:lang w:eastAsia="fr-BE"/>
        </w:rPr>
        <w:tab/>
        <w:t>Odbor guvernera kvalificiranom većinom odlučuje o:</w:t>
      </w:r>
    </w:p>
    <w:p w14:paraId="1B930574" w14:textId="77777777" w:rsidR="00EB73CD" w:rsidRPr="00EB73CD" w:rsidRDefault="00EB73CD" w:rsidP="00EB73CD">
      <w:pPr>
        <w:autoSpaceDE/>
        <w:autoSpaceDN/>
        <w:spacing w:line="360" w:lineRule="auto"/>
        <w:rPr>
          <w:sz w:val="24"/>
          <w:szCs w:val="20"/>
          <w:lang w:eastAsia="fr-BE"/>
        </w:rPr>
      </w:pPr>
    </w:p>
    <w:p w14:paraId="7244FCA4" w14:textId="77777777"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t>(a)</w:t>
      </w:r>
      <w:r w:rsidRPr="00EB73CD">
        <w:rPr>
          <w:sz w:val="24"/>
          <w:szCs w:val="24"/>
          <w:u w:color="000000"/>
          <w:lang w:eastAsia="fr-BE"/>
        </w:rPr>
        <w:tab/>
      </w:r>
      <w:r w:rsidRPr="00EB73CD">
        <w:rPr>
          <w:sz w:val="24"/>
          <w:szCs w:val="20"/>
          <w:lang w:eastAsia="fr-BE"/>
        </w:rPr>
        <w:t>utvrđivanju detaljnih tehničkih uvjeta za pristupanje nove članice ESM-u, u skladu s člankom 44.;</w:t>
      </w:r>
    </w:p>
    <w:p w14:paraId="5B9D270C" w14:textId="77777777" w:rsidR="00EB73CD" w:rsidRPr="00EB73CD" w:rsidRDefault="00EB73CD" w:rsidP="00EB73CD">
      <w:pPr>
        <w:autoSpaceDE/>
        <w:autoSpaceDN/>
        <w:spacing w:line="360" w:lineRule="auto"/>
        <w:rPr>
          <w:sz w:val="24"/>
          <w:szCs w:val="20"/>
          <w:lang w:eastAsia="fr-BE"/>
        </w:rPr>
      </w:pPr>
    </w:p>
    <w:p w14:paraId="36EFE0C9" w14:textId="77777777"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t>(b)</w:t>
      </w:r>
      <w:r w:rsidRPr="00EB73CD">
        <w:rPr>
          <w:sz w:val="24"/>
          <w:szCs w:val="24"/>
          <w:u w:color="000000"/>
          <w:lang w:eastAsia="fr-BE"/>
        </w:rPr>
        <w:tab/>
      </w:r>
      <w:r w:rsidRPr="00EB73CD">
        <w:rPr>
          <w:sz w:val="24"/>
          <w:szCs w:val="20"/>
          <w:lang w:eastAsia="fr-BE"/>
        </w:rPr>
        <w:t>tome hoće li njime predsjedati predsjednik Euroskupine ili će kvalificiranom većinom birati predsjedatelja i zamjenika predsjedatelja Odbora guvernera, u skladu sa stavkom 2.;</w:t>
      </w:r>
    </w:p>
    <w:p w14:paraId="2B8F484D" w14:textId="77777777" w:rsidR="00EB73CD" w:rsidRPr="00EB73CD" w:rsidRDefault="00EB73CD" w:rsidP="00EB73CD">
      <w:pPr>
        <w:autoSpaceDE/>
        <w:autoSpaceDN/>
        <w:spacing w:line="360" w:lineRule="auto"/>
        <w:rPr>
          <w:sz w:val="24"/>
          <w:szCs w:val="20"/>
          <w:lang w:eastAsia="fr-BE"/>
        </w:rPr>
      </w:pPr>
    </w:p>
    <w:p w14:paraId="32D57E2D" w14:textId="77777777"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(c)</w:t>
      </w:r>
      <w:r w:rsidRPr="00EB73CD">
        <w:rPr>
          <w:sz w:val="24"/>
          <w:szCs w:val="24"/>
          <w:u w:color="000000"/>
          <w:lang w:eastAsia="fr-BE"/>
        </w:rPr>
        <w:tab/>
      </w:r>
      <w:r w:rsidRPr="00EB73CD">
        <w:rPr>
          <w:sz w:val="24"/>
          <w:szCs w:val="20"/>
          <w:lang w:eastAsia="fr-BE"/>
        </w:rPr>
        <w:t>usvajanju statuta ESM-a i poslovnika koji se primjenjuje na Odbor guvernera i Odbor direktora (uključujući pravo osnivanja odbora i pomoćnih tijela), u skladu sa stavkom 9.;</w:t>
      </w:r>
    </w:p>
    <w:p w14:paraId="435653C6" w14:textId="77777777" w:rsidR="00EB73CD" w:rsidRPr="00EB73CD" w:rsidRDefault="00EB73CD" w:rsidP="00EB73CD">
      <w:pPr>
        <w:autoSpaceDE/>
        <w:autoSpaceDN/>
        <w:spacing w:line="360" w:lineRule="auto"/>
        <w:rPr>
          <w:sz w:val="24"/>
          <w:szCs w:val="20"/>
          <w:lang w:eastAsia="fr-BE"/>
        </w:rPr>
      </w:pPr>
    </w:p>
    <w:p w14:paraId="61D89B15" w14:textId="77777777"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t>(d)</w:t>
      </w:r>
      <w:r w:rsidRPr="00EB73CD">
        <w:rPr>
          <w:sz w:val="24"/>
          <w:szCs w:val="24"/>
          <w:u w:color="000000"/>
          <w:lang w:eastAsia="fr-BE"/>
        </w:rPr>
        <w:tab/>
      </w:r>
      <w:r w:rsidRPr="00EB73CD">
        <w:rPr>
          <w:sz w:val="24"/>
          <w:szCs w:val="20"/>
          <w:lang w:eastAsia="fr-BE"/>
        </w:rPr>
        <w:t>utvrđivanju popisa aktivnosti koje nisu spojive s dužnostima direktora ili zamjenika direktora, u skladu s člankom 6. stavkom 8.;</w:t>
      </w:r>
    </w:p>
    <w:p w14:paraId="4DC271C2" w14:textId="77777777" w:rsidR="00EB73CD" w:rsidRPr="00EB73CD" w:rsidRDefault="00EB73CD" w:rsidP="00EB73CD">
      <w:pPr>
        <w:autoSpaceDE/>
        <w:autoSpaceDN/>
        <w:spacing w:line="360" w:lineRule="auto"/>
        <w:rPr>
          <w:sz w:val="24"/>
          <w:szCs w:val="20"/>
          <w:lang w:eastAsia="fr-BE"/>
        </w:rPr>
      </w:pPr>
    </w:p>
    <w:p w14:paraId="3793065B" w14:textId="77777777"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t>(e)</w:t>
      </w:r>
      <w:r w:rsidRPr="00EB73CD">
        <w:rPr>
          <w:sz w:val="24"/>
          <w:szCs w:val="24"/>
          <w:u w:color="000000"/>
          <w:lang w:eastAsia="fr-BE"/>
        </w:rPr>
        <w:tab/>
      </w:r>
      <w:r w:rsidRPr="00EB73CD">
        <w:rPr>
          <w:sz w:val="24"/>
          <w:szCs w:val="20"/>
          <w:lang w:eastAsia="fr-BE"/>
        </w:rPr>
        <w:t>imenovanju glavnog direktora i prestanku njegove dužnosti, u skladu s člankom 7.;</w:t>
      </w:r>
    </w:p>
    <w:p w14:paraId="1E679399" w14:textId="77777777" w:rsidR="00EB73CD" w:rsidRPr="00EB73CD" w:rsidRDefault="00EB73CD" w:rsidP="00EB73CD">
      <w:pPr>
        <w:autoSpaceDE/>
        <w:autoSpaceDN/>
        <w:spacing w:line="360" w:lineRule="auto"/>
        <w:rPr>
          <w:sz w:val="24"/>
          <w:szCs w:val="20"/>
          <w:lang w:eastAsia="fr-BE"/>
        </w:rPr>
      </w:pPr>
    </w:p>
    <w:p w14:paraId="06961373" w14:textId="77777777"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t>(f)</w:t>
      </w:r>
      <w:r w:rsidRPr="00EB73CD">
        <w:rPr>
          <w:sz w:val="24"/>
          <w:szCs w:val="24"/>
          <w:u w:color="000000"/>
          <w:lang w:eastAsia="fr-BE"/>
        </w:rPr>
        <w:tab/>
      </w:r>
      <w:r w:rsidRPr="00EB73CD">
        <w:rPr>
          <w:sz w:val="24"/>
          <w:szCs w:val="20"/>
          <w:lang w:eastAsia="fr-BE"/>
        </w:rPr>
        <w:t>osnivanju drugih fondova, u skladu s člankom 24.;</w:t>
      </w:r>
    </w:p>
    <w:p w14:paraId="4674E577" w14:textId="77777777" w:rsidR="00EB73CD" w:rsidRPr="00EB73CD" w:rsidRDefault="00EB73CD" w:rsidP="00EB73CD">
      <w:pPr>
        <w:autoSpaceDE/>
        <w:autoSpaceDN/>
        <w:spacing w:line="360" w:lineRule="auto"/>
        <w:rPr>
          <w:sz w:val="24"/>
          <w:szCs w:val="20"/>
          <w:lang w:eastAsia="fr-BE"/>
        </w:rPr>
      </w:pPr>
    </w:p>
    <w:p w14:paraId="0D93D309" w14:textId="77777777"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t>(g)</w:t>
      </w:r>
      <w:r w:rsidRPr="00EB73CD">
        <w:rPr>
          <w:sz w:val="24"/>
          <w:szCs w:val="24"/>
          <w:u w:color="000000"/>
          <w:lang w:eastAsia="fr-BE"/>
        </w:rPr>
        <w:tab/>
      </w:r>
      <w:r w:rsidRPr="00EB73CD">
        <w:rPr>
          <w:sz w:val="24"/>
          <w:szCs w:val="20"/>
          <w:lang w:eastAsia="fr-BE"/>
        </w:rPr>
        <w:t>mjerama koje treba poduzeti za povrat duga od članice ESM-a, u skladu s člankom 25. stavcima 2. i 3.;</w:t>
      </w:r>
    </w:p>
    <w:p w14:paraId="7B13BAB6" w14:textId="77777777" w:rsidR="00EB73CD" w:rsidRPr="00EB73CD" w:rsidRDefault="00EB73CD" w:rsidP="00EB73CD">
      <w:pPr>
        <w:autoSpaceDE/>
        <w:autoSpaceDN/>
        <w:spacing w:line="360" w:lineRule="auto"/>
        <w:rPr>
          <w:sz w:val="24"/>
          <w:szCs w:val="20"/>
          <w:lang w:eastAsia="fr-BE"/>
        </w:rPr>
      </w:pPr>
    </w:p>
    <w:p w14:paraId="3EEECC08" w14:textId="77777777"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t>(h)</w:t>
      </w:r>
      <w:r w:rsidRPr="00EB73CD">
        <w:rPr>
          <w:sz w:val="24"/>
          <w:szCs w:val="24"/>
          <w:u w:color="000000"/>
          <w:lang w:eastAsia="fr-BE"/>
        </w:rPr>
        <w:tab/>
      </w:r>
      <w:r w:rsidRPr="00EB73CD">
        <w:rPr>
          <w:sz w:val="24"/>
          <w:szCs w:val="20"/>
          <w:lang w:eastAsia="fr-BE"/>
        </w:rPr>
        <w:t>odobrenju godišnje računovodstvene dokumentacije ESM-a, u skladu s člankom 27. stavkom 1.;</w:t>
      </w:r>
    </w:p>
    <w:p w14:paraId="6A1628BE" w14:textId="77777777" w:rsidR="00EB73CD" w:rsidRPr="00EB73CD" w:rsidRDefault="00EB73CD" w:rsidP="00EB73CD">
      <w:pPr>
        <w:autoSpaceDE/>
        <w:autoSpaceDN/>
        <w:spacing w:line="360" w:lineRule="auto"/>
        <w:rPr>
          <w:sz w:val="24"/>
          <w:szCs w:val="20"/>
          <w:lang w:eastAsia="fr-BE"/>
        </w:rPr>
      </w:pPr>
    </w:p>
    <w:p w14:paraId="6F25F90E" w14:textId="77777777"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t>(i)</w:t>
      </w:r>
      <w:r w:rsidRPr="00EB73CD">
        <w:rPr>
          <w:sz w:val="24"/>
          <w:szCs w:val="24"/>
          <w:u w:color="000000"/>
          <w:lang w:eastAsia="fr-BE"/>
        </w:rPr>
        <w:tab/>
      </w:r>
      <w:r w:rsidRPr="00EB73CD">
        <w:rPr>
          <w:sz w:val="24"/>
          <w:szCs w:val="20"/>
          <w:lang w:eastAsia="fr-BE"/>
        </w:rPr>
        <w:t>imenovanju članova Odbora revizora, u skladu s člankom 30. stavkom 1.;</w:t>
      </w:r>
    </w:p>
    <w:p w14:paraId="1ED08DD7" w14:textId="77777777" w:rsidR="00EB73CD" w:rsidRPr="00EB73CD" w:rsidRDefault="00EB73CD" w:rsidP="00EB73CD">
      <w:pPr>
        <w:autoSpaceDE/>
        <w:autoSpaceDN/>
        <w:spacing w:line="360" w:lineRule="auto"/>
        <w:rPr>
          <w:sz w:val="24"/>
          <w:szCs w:val="20"/>
          <w:lang w:eastAsia="fr-BE"/>
        </w:rPr>
      </w:pPr>
    </w:p>
    <w:p w14:paraId="41DE3F68" w14:textId="77777777"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t>(j)</w:t>
      </w:r>
      <w:r w:rsidRPr="00EB73CD">
        <w:rPr>
          <w:sz w:val="24"/>
          <w:szCs w:val="24"/>
          <w:u w:color="000000"/>
          <w:lang w:eastAsia="fr-BE"/>
        </w:rPr>
        <w:tab/>
      </w:r>
      <w:r w:rsidRPr="00EB73CD">
        <w:rPr>
          <w:sz w:val="24"/>
          <w:szCs w:val="20"/>
          <w:lang w:eastAsia="fr-BE"/>
        </w:rPr>
        <w:t>odobrenju vanjskih revizora, u skladu s člankom 29.;</w:t>
      </w:r>
    </w:p>
    <w:p w14:paraId="06334B82" w14:textId="77777777" w:rsidR="00EB73CD" w:rsidRPr="00EB73CD" w:rsidRDefault="00EB73CD" w:rsidP="00EB73CD">
      <w:pPr>
        <w:autoSpaceDE/>
        <w:autoSpaceDN/>
        <w:spacing w:line="360" w:lineRule="auto"/>
        <w:rPr>
          <w:sz w:val="24"/>
          <w:szCs w:val="20"/>
          <w:lang w:eastAsia="fr-BE"/>
        </w:rPr>
      </w:pPr>
    </w:p>
    <w:p w14:paraId="78E45BB7" w14:textId="77777777"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t>(k)</w:t>
      </w:r>
      <w:r w:rsidRPr="00EB73CD">
        <w:rPr>
          <w:sz w:val="24"/>
          <w:szCs w:val="24"/>
          <w:u w:color="000000"/>
          <w:lang w:eastAsia="fr-BE"/>
        </w:rPr>
        <w:tab/>
      </w:r>
      <w:r w:rsidRPr="00EB73CD">
        <w:rPr>
          <w:sz w:val="24"/>
          <w:szCs w:val="20"/>
          <w:lang w:eastAsia="fr-BE"/>
        </w:rPr>
        <w:t>odricanju od imuniteta predsjedatelja Odbora guvernera, guvernera, zamjenika guvernera, direktora, zamjenika direktora ili glavnog direktora, u skladu s člankom 35. stavkom 2.;</w:t>
      </w:r>
    </w:p>
    <w:p w14:paraId="6B9F8319" w14:textId="77777777" w:rsidR="00EB73CD" w:rsidRPr="00EB73CD" w:rsidRDefault="00EB73CD" w:rsidP="00EB73CD">
      <w:pPr>
        <w:autoSpaceDE/>
        <w:autoSpaceDN/>
        <w:spacing w:line="360" w:lineRule="auto"/>
        <w:rPr>
          <w:sz w:val="24"/>
          <w:szCs w:val="20"/>
          <w:lang w:eastAsia="fr-BE"/>
        </w:rPr>
      </w:pPr>
    </w:p>
    <w:p w14:paraId="61754D97" w14:textId="77777777"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(l)</w:t>
      </w:r>
      <w:r w:rsidRPr="00EB73CD">
        <w:rPr>
          <w:sz w:val="24"/>
          <w:szCs w:val="24"/>
          <w:u w:color="000000"/>
          <w:lang w:eastAsia="fr-BE"/>
        </w:rPr>
        <w:tab/>
      </w:r>
      <w:r w:rsidRPr="00EB73CD">
        <w:rPr>
          <w:sz w:val="24"/>
          <w:szCs w:val="20"/>
          <w:lang w:eastAsia="fr-BE"/>
        </w:rPr>
        <w:t>određivanju sustava oporezivanja koji se primjenjuje na osoblje ESM-a, u skladu s člankom 36. stavkom 5.;</w:t>
      </w:r>
    </w:p>
    <w:p w14:paraId="6C2E8F44" w14:textId="77777777" w:rsidR="00EB73CD" w:rsidRPr="00EB73CD" w:rsidRDefault="00EB73CD" w:rsidP="00EB73CD">
      <w:pPr>
        <w:autoSpaceDE/>
        <w:autoSpaceDN/>
        <w:spacing w:line="360" w:lineRule="auto"/>
        <w:rPr>
          <w:sz w:val="24"/>
          <w:szCs w:val="20"/>
          <w:lang w:eastAsia="fr-BE"/>
        </w:rPr>
      </w:pPr>
    </w:p>
    <w:p w14:paraId="513B15BE" w14:textId="355BB6C9"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t>(m)</w:t>
      </w:r>
      <w:r w:rsidRPr="00EB73CD">
        <w:rPr>
          <w:sz w:val="24"/>
          <w:szCs w:val="24"/>
          <w:u w:color="000000"/>
          <w:lang w:eastAsia="fr-BE"/>
        </w:rPr>
        <w:tab/>
      </w:r>
      <w:r w:rsidRPr="00EB73CD">
        <w:rPr>
          <w:sz w:val="24"/>
          <w:szCs w:val="20"/>
          <w:lang w:eastAsia="fr-BE"/>
        </w:rPr>
        <w:t xml:space="preserve">sporu, u skladu s člankom 37. stavkom 2.; i </w:t>
      </w:r>
    </w:p>
    <w:p w14:paraId="62BE058B" w14:textId="77777777" w:rsidR="00EB73CD" w:rsidRPr="00EB73CD" w:rsidRDefault="00EB73CD" w:rsidP="00EB73CD">
      <w:pPr>
        <w:autoSpaceDE/>
        <w:autoSpaceDN/>
        <w:spacing w:line="360" w:lineRule="auto"/>
        <w:rPr>
          <w:sz w:val="24"/>
          <w:szCs w:val="20"/>
          <w:lang w:eastAsia="fr-BE"/>
        </w:rPr>
      </w:pPr>
    </w:p>
    <w:p w14:paraId="2EE79870" w14:textId="77777777" w:rsidR="00EB73CD" w:rsidRPr="00EB73CD" w:rsidRDefault="00EB73CD" w:rsidP="00AA048C">
      <w:pPr>
        <w:autoSpaceDE/>
        <w:autoSpaceDN/>
        <w:spacing w:line="360" w:lineRule="auto"/>
        <w:ind w:left="709" w:hanging="702"/>
        <w:rPr>
          <w:sz w:val="24"/>
          <w:szCs w:val="20"/>
          <w:lang w:eastAsia="fr-BE"/>
        </w:rPr>
      </w:pPr>
      <w:r w:rsidRPr="00EB73CD">
        <w:rPr>
          <w:sz w:val="24"/>
          <w:szCs w:val="24"/>
          <w:u w:color="000000"/>
          <w:lang w:eastAsia="fr-BE"/>
        </w:rPr>
        <w:t>(n)</w:t>
      </w:r>
      <w:r w:rsidRPr="00EB73CD">
        <w:rPr>
          <w:sz w:val="24"/>
          <w:szCs w:val="24"/>
          <w:u w:color="000000"/>
          <w:lang w:eastAsia="fr-BE"/>
        </w:rPr>
        <w:tab/>
      </w:r>
      <w:r w:rsidRPr="00EB73CD">
        <w:rPr>
          <w:sz w:val="24"/>
          <w:szCs w:val="20"/>
          <w:lang w:eastAsia="fr-BE"/>
        </w:rPr>
        <w:t>svim drugim potrebnim odlukama koje nisu izričito predviđene ovim Ugovorom.</w:t>
      </w:r>
    </w:p>
    <w:p w14:paraId="05CFCC98" w14:textId="77777777" w:rsidR="00EB73CD" w:rsidRPr="00EB73CD" w:rsidRDefault="00EB73CD" w:rsidP="00EB73CD">
      <w:pPr>
        <w:autoSpaceDE/>
        <w:autoSpaceDN/>
        <w:spacing w:line="360" w:lineRule="auto"/>
        <w:rPr>
          <w:sz w:val="24"/>
          <w:szCs w:val="20"/>
          <w:lang w:eastAsia="fr-BE"/>
        </w:rPr>
      </w:pPr>
    </w:p>
    <w:p w14:paraId="0FE896C6"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8.</w:t>
      </w:r>
      <w:r w:rsidRPr="00EB73CD">
        <w:rPr>
          <w:sz w:val="24"/>
          <w:szCs w:val="24"/>
          <w:u w:color="000000"/>
          <w:lang w:eastAsia="fr-BE"/>
        </w:rPr>
        <w:tab/>
      </w:r>
      <w:r w:rsidRPr="00EB73CD">
        <w:rPr>
          <w:sz w:val="24"/>
          <w:szCs w:val="20"/>
          <w:lang w:eastAsia="fr-BE"/>
        </w:rPr>
        <w:t>Predsjedatelj saziva i predsjeda sastancima Odbora guvernera. Kada je predsjedatelj odsutan, tim sastancima predsjeda zamjenik predsjedatelja.</w:t>
      </w:r>
    </w:p>
    <w:p w14:paraId="68ECDC34" w14:textId="77777777" w:rsidR="00EB73CD" w:rsidRPr="00EB73CD" w:rsidRDefault="00EB73CD" w:rsidP="00EB73CD">
      <w:pPr>
        <w:autoSpaceDE/>
        <w:autoSpaceDN/>
        <w:spacing w:line="360" w:lineRule="auto"/>
        <w:rPr>
          <w:sz w:val="24"/>
          <w:szCs w:val="20"/>
          <w:lang w:eastAsia="fr-BE"/>
        </w:rPr>
      </w:pPr>
    </w:p>
    <w:p w14:paraId="61C8B285" w14:textId="77777777" w:rsidR="00EB73CD" w:rsidRPr="00EB73CD" w:rsidRDefault="00EB73CD" w:rsidP="00AA048C">
      <w:pPr>
        <w:tabs>
          <w:tab w:val="left" w:pos="709"/>
        </w:tabs>
        <w:autoSpaceDE/>
        <w:autoSpaceDN/>
        <w:spacing w:line="360" w:lineRule="auto"/>
        <w:rPr>
          <w:sz w:val="24"/>
          <w:szCs w:val="20"/>
          <w:lang w:eastAsia="fr-BE"/>
        </w:rPr>
      </w:pPr>
      <w:r w:rsidRPr="00EB73CD">
        <w:rPr>
          <w:sz w:val="24"/>
          <w:szCs w:val="24"/>
          <w:u w:color="000000"/>
          <w:lang w:eastAsia="fr-BE"/>
        </w:rPr>
        <w:t>9.</w:t>
      </w:r>
      <w:r w:rsidRPr="00EB73CD">
        <w:rPr>
          <w:sz w:val="24"/>
          <w:szCs w:val="24"/>
          <w:u w:color="000000"/>
          <w:lang w:eastAsia="fr-BE"/>
        </w:rPr>
        <w:tab/>
      </w:r>
      <w:r w:rsidRPr="00EB73CD">
        <w:rPr>
          <w:sz w:val="24"/>
          <w:szCs w:val="20"/>
          <w:lang w:eastAsia="fr-BE"/>
        </w:rPr>
        <w:t>Odbor guvernera donosi svoj poslovnik i statut ESM-a.</w:t>
      </w:r>
    </w:p>
    <w:p w14:paraId="6B758D47" w14:textId="77777777" w:rsidR="00EB73CD" w:rsidRPr="00EB73CD" w:rsidRDefault="00EB73CD" w:rsidP="00EB73CD">
      <w:pPr>
        <w:autoSpaceDE/>
        <w:autoSpaceDN/>
        <w:spacing w:line="360" w:lineRule="auto"/>
        <w:jc w:val="center"/>
        <w:rPr>
          <w:sz w:val="24"/>
          <w:szCs w:val="20"/>
          <w:lang w:eastAsia="fr-BE"/>
        </w:rPr>
      </w:pPr>
    </w:p>
    <w:p w14:paraId="17B9CB64" w14:textId="77777777" w:rsidR="00EB73CD" w:rsidRPr="00EB73CD" w:rsidRDefault="00EB73CD" w:rsidP="00EB73CD">
      <w:pPr>
        <w:autoSpaceDE/>
        <w:autoSpaceDN/>
        <w:spacing w:line="360" w:lineRule="auto"/>
        <w:jc w:val="center"/>
        <w:rPr>
          <w:sz w:val="24"/>
          <w:szCs w:val="20"/>
          <w:lang w:eastAsia="fr-BE"/>
        </w:rPr>
      </w:pPr>
    </w:p>
    <w:p w14:paraId="4DBC72B3"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6.</w:t>
      </w:r>
    </w:p>
    <w:p w14:paraId="51891FC8" w14:textId="77777777" w:rsidR="00EB73CD" w:rsidRPr="00EB73CD" w:rsidRDefault="00EB73CD" w:rsidP="00EB73CD">
      <w:pPr>
        <w:autoSpaceDE/>
        <w:autoSpaceDN/>
        <w:spacing w:line="360" w:lineRule="auto"/>
        <w:jc w:val="center"/>
        <w:rPr>
          <w:sz w:val="24"/>
          <w:szCs w:val="20"/>
          <w:lang w:eastAsia="fr-BE"/>
        </w:rPr>
      </w:pPr>
    </w:p>
    <w:p w14:paraId="149524EF"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Odbor direktora</w:t>
      </w:r>
    </w:p>
    <w:p w14:paraId="38B6A02B" w14:textId="77777777" w:rsidR="00EB73CD" w:rsidRPr="00EB73CD" w:rsidRDefault="00EB73CD" w:rsidP="00EB73CD">
      <w:pPr>
        <w:autoSpaceDE/>
        <w:autoSpaceDN/>
        <w:spacing w:line="360" w:lineRule="auto"/>
        <w:rPr>
          <w:sz w:val="24"/>
          <w:szCs w:val="20"/>
          <w:lang w:eastAsia="fr-BE"/>
        </w:rPr>
      </w:pPr>
    </w:p>
    <w:p w14:paraId="512B6611"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Svaki guverner imenuje jednog direktora i jednog zamjenika direktora iz redova visokostručnih ljudi iz područja gospodarstva i financija. Ta se imenovanja mogu opozvati u bilo kojem trenutku. Zamjenik direktora ima sve ovlasti djelovati u ime direktora kada on nije prisutan.</w:t>
      </w:r>
    </w:p>
    <w:p w14:paraId="08F768DB" w14:textId="77777777" w:rsidR="00EB73CD" w:rsidRPr="00EB73CD" w:rsidRDefault="00EB73CD" w:rsidP="00EB73CD">
      <w:pPr>
        <w:autoSpaceDE/>
        <w:autoSpaceDN/>
        <w:spacing w:line="360" w:lineRule="auto"/>
        <w:rPr>
          <w:sz w:val="24"/>
          <w:szCs w:val="20"/>
          <w:lang w:eastAsia="fr-BE"/>
        </w:rPr>
      </w:pPr>
    </w:p>
    <w:p w14:paraId="167E4266"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2.</w:t>
      </w:r>
      <w:r w:rsidRPr="00EB73CD">
        <w:rPr>
          <w:sz w:val="24"/>
          <w:szCs w:val="24"/>
          <w:u w:color="000000"/>
          <w:lang w:eastAsia="fr-BE"/>
        </w:rPr>
        <w:tab/>
      </w:r>
      <w:r w:rsidRPr="00EB73CD">
        <w:rPr>
          <w:sz w:val="24"/>
          <w:szCs w:val="20"/>
          <w:lang w:eastAsia="fr-BE"/>
        </w:rPr>
        <w:t>Član Europske komisije zadužen za ekonomska i monetarna pitanja i predsjednik ESB-a mogu imenovati svaki po jednog promatrača.</w:t>
      </w:r>
    </w:p>
    <w:p w14:paraId="04C5F64F" w14:textId="77777777" w:rsidR="00EB73CD" w:rsidRPr="00EB73CD" w:rsidRDefault="00EB73CD" w:rsidP="00EB73CD">
      <w:pPr>
        <w:autoSpaceDE/>
        <w:autoSpaceDN/>
        <w:spacing w:line="360" w:lineRule="auto"/>
        <w:rPr>
          <w:sz w:val="24"/>
          <w:szCs w:val="20"/>
          <w:lang w:eastAsia="fr-BE"/>
        </w:rPr>
      </w:pPr>
    </w:p>
    <w:p w14:paraId="3986F177"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 xml:space="preserve">Predstavnici država članica izvan europodručja koji, uz ESM, sudjeluju na </w:t>
      </w:r>
      <w:r w:rsidRPr="00EB73CD">
        <w:rPr>
          <w:i/>
          <w:sz w:val="24"/>
          <w:szCs w:val="20"/>
          <w:lang w:eastAsia="fr-BE"/>
        </w:rPr>
        <w:t>ad hoc</w:t>
      </w:r>
      <w:r w:rsidRPr="00EB73CD">
        <w:rPr>
          <w:sz w:val="24"/>
          <w:szCs w:val="20"/>
          <w:lang w:eastAsia="fr-BE"/>
        </w:rPr>
        <w:t xml:space="preserve"> osnovi u operaciji financijske pomoći državama članicama europodručja također su pozvani da sudjeluju, kao promatrači, na sastancima Odbora direktora na kojima se raspravlja o financijskoj pomoći i praćenju te pomoći.</w:t>
      </w:r>
    </w:p>
    <w:p w14:paraId="08EA47FD" w14:textId="77777777" w:rsidR="00EB73CD" w:rsidRPr="00EB73CD" w:rsidRDefault="00EB73CD" w:rsidP="00EB73CD">
      <w:pPr>
        <w:autoSpaceDE/>
        <w:autoSpaceDN/>
        <w:spacing w:line="360" w:lineRule="auto"/>
        <w:rPr>
          <w:sz w:val="24"/>
          <w:szCs w:val="20"/>
          <w:lang w:eastAsia="fr-BE"/>
        </w:rPr>
      </w:pPr>
    </w:p>
    <w:p w14:paraId="1ED85BA7"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4.</w:t>
      </w:r>
      <w:r w:rsidRPr="00EB73CD">
        <w:rPr>
          <w:sz w:val="24"/>
          <w:szCs w:val="24"/>
          <w:u w:color="000000"/>
          <w:lang w:eastAsia="fr-BE"/>
        </w:rPr>
        <w:tab/>
      </w:r>
      <w:r w:rsidRPr="00EB73CD">
        <w:rPr>
          <w:sz w:val="24"/>
          <w:szCs w:val="20"/>
          <w:lang w:eastAsia="fr-BE"/>
        </w:rPr>
        <w:t xml:space="preserve">Odbor guvernera može pozvati druge osobe, uključujući predstavnike institucija ili organizacija, da sudjeluju na sastancima kao promatrači na </w:t>
      </w:r>
      <w:r w:rsidRPr="00EB73CD">
        <w:rPr>
          <w:i/>
          <w:sz w:val="24"/>
          <w:szCs w:val="20"/>
          <w:lang w:eastAsia="fr-BE"/>
        </w:rPr>
        <w:t>ad hoc</w:t>
      </w:r>
      <w:r w:rsidRPr="00EB73CD">
        <w:rPr>
          <w:sz w:val="24"/>
          <w:szCs w:val="20"/>
          <w:lang w:eastAsia="fr-BE"/>
        </w:rPr>
        <w:t xml:space="preserve"> osnovi.</w:t>
      </w:r>
    </w:p>
    <w:p w14:paraId="6D40C59F" w14:textId="77777777" w:rsidR="00EB73CD" w:rsidRPr="00EB73CD" w:rsidRDefault="00EB73CD" w:rsidP="00EB73CD">
      <w:pPr>
        <w:autoSpaceDE/>
        <w:autoSpaceDN/>
        <w:spacing w:line="360" w:lineRule="auto"/>
        <w:rPr>
          <w:sz w:val="24"/>
          <w:szCs w:val="20"/>
          <w:lang w:eastAsia="fr-BE"/>
        </w:rPr>
      </w:pPr>
    </w:p>
    <w:p w14:paraId="68EA4830"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5.</w:t>
      </w:r>
      <w:r w:rsidRPr="00EB73CD">
        <w:rPr>
          <w:sz w:val="24"/>
          <w:szCs w:val="24"/>
          <w:u w:color="000000"/>
          <w:lang w:eastAsia="fr-BE"/>
        </w:rPr>
        <w:tab/>
      </w:r>
      <w:r w:rsidRPr="00EB73CD">
        <w:rPr>
          <w:sz w:val="24"/>
          <w:szCs w:val="20"/>
          <w:lang w:eastAsia="fr-BE"/>
        </w:rPr>
        <w:t>Odbor direktora donosi odluke kvalificiranom većinom, osim ako je drukčije navedeno u ovom Ugovoru. Odluke koje se donose na temelju ovlasti koje je Odbor guvernera delegirao donose se u skladu s relevantnim pravilima glasovanja utvrđenima u članku 5. stavcima 6. i 7.</w:t>
      </w:r>
    </w:p>
    <w:p w14:paraId="7EE05B23" w14:textId="77777777" w:rsidR="00EB73CD" w:rsidRPr="00EB73CD" w:rsidRDefault="00EB73CD" w:rsidP="00EB73CD">
      <w:pPr>
        <w:autoSpaceDE/>
        <w:autoSpaceDN/>
        <w:spacing w:line="360" w:lineRule="auto"/>
        <w:rPr>
          <w:sz w:val="24"/>
          <w:szCs w:val="20"/>
          <w:lang w:eastAsia="fr-BE"/>
        </w:rPr>
      </w:pPr>
    </w:p>
    <w:p w14:paraId="001537AB"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6.</w:t>
      </w:r>
      <w:r w:rsidRPr="00EB73CD">
        <w:rPr>
          <w:sz w:val="24"/>
          <w:szCs w:val="24"/>
          <w:u w:color="000000"/>
          <w:lang w:eastAsia="fr-BE"/>
        </w:rPr>
        <w:tab/>
      </w:r>
      <w:r w:rsidRPr="00EB73CD">
        <w:rPr>
          <w:sz w:val="24"/>
          <w:szCs w:val="20"/>
          <w:lang w:eastAsia="fr-BE"/>
        </w:rPr>
        <w:t>Ne dovodeći u pitanje ovlasti Odbora guvernera utvrđene u članku 5., Odbor direktora osigurava da se ESM-om upravlja u skladu s ovim Ugovorom i statutom ESM-a koji je usvojio Odbor guvernera. Donosi odluke kako je predviđeno ovim Ugovorom ili prema ovlastima koje je delegirao Odbor guvernera.</w:t>
      </w:r>
    </w:p>
    <w:p w14:paraId="4905489A" w14:textId="77777777" w:rsidR="00EB73CD" w:rsidRPr="00EB73CD" w:rsidRDefault="00EB73CD" w:rsidP="00EB73CD">
      <w:pPr>
        <w:autoSpaceDE/>
        <w:autoSpaceDN/>
        <w:spacing w:line="360" w:lineRule="auto"/>
        <w:rPr>
          <w:sz w:val="24"/>
          <w:szCs w:val="20"/>
          <w:lang w:eastAsia="fr-BE"/>
        </w:rPr>
      </w:pPr>
    </w:p>
    <w:p w14:paraId="6ABF1F99"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7.</w:t>
      </w:r>
      <w:r w:rsidRPr="00EB73CD">
        <w:rPr>
          <w:sz w:val="24"/>
          <w:szCs w:val="24"/>
          <w:u w:color="000000"/>
          <w:lang w:eastAsia="fr-BE"/>
        </w:rPr>
        <w:tab/>
      </w:r>
      <w:r w:rsidRPr="00EB73CD">
        <w:rPr>
          <w:sz w:val="24"/>
          <w:szCs w:val="20"/>
          <w:lang w:eastAsia="fr-BE"/>
        </w:rPr>
        <w:t>Svako upražnjeno mjesto u Odboru direktora odmah se popunjava u skladu sa stavkom 1.</w:t>
      </w:r>
    </w:p>
    <w:p w14:paraId="412C2E63" w14:textId="77777777" w:rsidR="00EB73CD" w:rsidRPr="00EB73CD" w:rsidRDefault="00EB73CD" w:rsidP="00EB73CD">
      <w:pPr>
        <w:autoSpaceDE/>
        <w:autoSpaceDN/>
        <w:spacing w:line="360" w:lineRule="auto"/>
        <w:rPr>
          <w:sz w:val="24"/>
          <w:szCs w:val="20"/>
          <w:lang w:eastAsia="fr-BE"/>
        </w:rPr>
      </w:pPr>
    </w:p>
    <w:p w14:paraId="56FC64D4"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8.</w:t>
      </w:r>
      <w:r w:rsidRPr="00EB73CD">
        <w:rPr>
          <w:sz w:val="24"/>
          <w:szCs w:val="24"/>
          <w:u w:color="000000"/>
          <w:lang w:eastAsia="fr-BE"/>
        </w:rPr>
        <w:tab/>
      </w:r>
      <w:r w:rsidRPr="00EB73CD">
        <w:rPr>
          <w:sz w:val="24"/>
          <w:szCs w:val="20"/>
          <w:lang w:eastAsia="fr-BE"/>
        </w:rPr>
        <w:t>Odbor guvernera utvrđuje koje su aktivnosti nespojive sa zadaćama direktora ili zamjenika direktora, statutom ESM-a i poslovnikom Odbora direktora.</w:t>
      </w:r>
    </w:p>
    <w:p w14:paraId="2BB50331" w14:textId="77777777" w:rsidR="00EB73CD" w:rsidRPr="00EB73CD" w:rsidRDefault="00EB73CD" w:rsidP="00EB73CD">
      <w:pPr>
        <w:autoSpaceDE/>
        <w:autoSpaceDN/>
        <w:spacing w:line="360" w:lineRule="auto"/>
        <w:rPr>
          <w:sz w:val="24"/>
          <w:szCs w:val="20"/>
          <w:lang w:eastAsia="fr-BE"/>
        </w:rPr>
      </w:pPr>
    </w:p>
    <w:p w14:paraId="5A483109" w14:textId="77777777" w:rsidR="00EB73CD" w:rsidRPr="00EB73CD" w:rsidRDefault="00EB73CD" w:rsidP="00EB73CD">
      <w:pPr>
        <w:autoSpaceDE/>
        <w:autoSpaceDN/>
        <w:spacing w:line="360" w:lineRule="auto"/>
        <w:rPr>
          <w:sz w:val="24"/>
          <w:szCs w:val="20"/>
          <w:lang w:eastAsia="fr-BE"/>
        </w:rPr>
      </w:pPr>
    </w:p>
    <w:p w14:paraId="1E8E15FD"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7.</w:t>
      </w:r>
    </w:p>
    <w:p w14:paraId="4BEE5E15" w14:textId="77777777" w:rsidR="00EB73CD" w:rsidRPr="00EB73CD" w:rsidRDefault="00EB73CD" w:rsidP="00EB73CD">
      <w:pPr>
        <w:autoSpaceDE/>
        <w:autoSpaceDN/>
        <w:spacing w:line="360" w:lineRule="auto"/>
        <w:jc w:val="center"/>
        <w:rPr>
          <w:sz w:val="24"/>
          <w:szCs w:val="20"/>
          <w:lang w:eastAsia="fr-BE"/>
        </w:rPr>
      </w:pPr>
    </w:p>
    <w:p w14:paraId="129C16EF"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Glavni direktor</w:t>
      </w:r>
    </w:p>
    <w:p w14:paraId="0928975C" w14:textId="77777777" w:rsidR="00EB73CD" w:rsidRPr="00EB73CD" w:rsidRDefault="00EB73CD" w:rsidP="00EB73CD">
      <w:pPr>
        <w:autoSpaceDE/>
        <w:autoSpaceDN/>
        <w:spacing w:line="360" w:lineRule="auto"/>
        <w:jc w:val="center"/>
        <w:rPr>
          <w:sz w:val="24"/>
          <w:szCs w:val="20"/>
          <w:lang w:eastAsia="fr-BE"/>
        </w:rPr>
      </w:pPr>
    </w:p>
    <w:p w14:paraId="7543514D"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Glavnog direktora imenuje Odbor guvernera među kandidatima koji imaju državljanstvo članice ESM-a, relevantno međunarodno iskustvo i visoku razinu stručnosti u gospodarskim i financijskim pitanjima. Dok obnaša tu dužnost, glavni direktor ne može biti guverner ni direktor, niti zamjenik guvernera ili direktora.</w:t>
      </w:r>
    </w:p>
    <w:p w14:paraId="3292EF9C" w14:textId="77777777" w:rsidR="00EB73CD" w:rsidRPr="00EB73CD" w:rsidRDefault="00EB73CD" w:rsidP="00EB73CD">
      <w:pPr>
        <w:autoSpaceDE/>
        <w:autoSpaceDN/>
        <w:spacing w:line="360" w:lineRule="auto"/>
        <w:rPr>
          <w:sz w:val="24"/>
          <w:szCs w:val="20"/>
          <w:lang w:eastAsia="fr-BE"/>
        </w:rPr>
      </w:pPr>
    </w:p>
    <w:p w14:paraId="49FEF83B"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Mandat glavnog direktora traje pet godina. On može jedanput biti ponovo biran. Glavni direktor prestaje obnašati dužnost kada tako odluči Odbor guvernera.</w:t>
      </w:r>
    </w:p>
    <w:p w14:paraId="5585D0FD" w14:textId="77777777" w:rsidR="00EB73CD" w:rsidRPr="00EB73CD" w:rsidRDefault="00EB73CD" w:rsidP="00EB73CD">
      <w:pPr>
        <w:autoSpaceDE/>
        <w:autoSpaceDN/>
        <w:spacing w:line="360" w:lineRule="auto"/>
        <w:rPr>
          <w:sz w:val="24"/>
          <w:szCs w:val="20"/>
          <w:lang w:eastAsia="fr-BE"/>
        </w:rPr>
      </w:pPr>
    </w:p>
    <w:p w14:paraId="09AF66C9"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3.</w:t>
      </w:r>
      <w:r w:rsidRPr="00EB73CD">
        <w:rPr>
          <w:sz w:val="24"/>
          <w:szCs w:val="24"/>
          <w:u w:color="000000"/>
          <w:lang w:eastAsia="fr-BE"/>
        </w:rPr>
        <w:tab/>
      </w:r>
      <w:r w:rsidRPr="00EB73CD">
        <w:rPr>
          <w:sz w:val="24"/>
          <w:szCs w:val="20"/>
          <w:lang w:eastAsia="fr-BE"/>
        </w:rPr>
        <w:t>Glavni direktor predsjedava sastancima Odbora direktora i sudjeluje na sastancima Odbora guvernera.</w:t>
      </w:r>
    </w:p>
    <w:p w14:paraId="2906DD93" w14:textId="77777777" w:rsidR="00EB73CD" w:rsidRPr="00EB73CD" w:rsidRDefault="00EB73CD" w:rsidP="00EB73CD">
      <w:pPr>
        <w:autoSpaceDE/>
        <w:autoSpaceDN/>
        <w:spacing w:line="360" w:lineRule="auto"/>
        <w:rPr>
          <w:sz w:val="24"/>
          <w:szCs w:val="20"/>
          <w:lang w:eastAsia="fr-BE"/>
        </w:rPr>
      </w:pPr>
    </w:p>
    <w:p w14:paraId="076F1EDB"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4.</w:t>
      </w:r>
      <w:r w:rsidRPr="00EB73CD">
        <w:rPr>
          <w:sz w:val="24"/>
          <w:szCs w:val="24"/>
          <w:u w:color="000000"/>
          <w:lang w:eastAsia="fr-BE"/>
        </w:rPr>
        <w:tab/>
      </w:r>
      <w:r w:rsidRPr="00EB73CD">
        <w:rPr>
          <w:sz w:val="24"/>
          <w:szCs w:val="20"/>
          <w:lang w:eastAsia="fr-BE"/>
        </w:rPr>
        <w:t>Glavni direktor voditelj je osoblja ESM-a. Odgovoran je za organizaciju, zapošljavanje i otpuštanje osoblja u skladu s pravilnikom o osoblju koji donosi Odbor direktora.</w:t>
      </w:r>
    </w:p>
    <w:p w14:paraId="4CFF71DA" w14:textId="77777777" w:rsidR="00EB73CD" w:rsidRPr="00EB73CD" w:rsidRDefault="00EB73CD" w:rsidP="00EB73CD">
      <w:pPr>
        <w:autoSpaceDE/>
        <w:autoSpaceDN/>
        <w:spacing w:line="360" w:lineRule="auto"/>
        <w:rPr>
          <w:sz w:val="24"/>
          <w:szCs w:val="20"/>
          <w:lang w:eastAsia="fr-BE"/>
        </w:rPr>
      </w:pPr>
    </w:p>
    <w:p w14:paraId="7EBF9E2B"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5.</w:t>
      </w:r>
      <w:r w:rsidRPr="00EB73CD">
        <w:rPr>
          <w:sz w:val="24"/>
          <w:szCs w:val="24"/>
          <w:u w:color="000000"/>
          <w:lang w:eastAsia="fr-BE"/>
        </w:rPr>
        <w:tab/>
      </w:r>
      <w:r w:rsidRPr="00EB73CD">
        <w:rPr>
          <w:sz w:val="24"/>
          <w:szCs w:val="20"/>
          <w:lang w:eastAsia="fr-BE"/>
        </w:rPr>
        <w:t>Glavni direktor pravni je zastupnik ESM-a i, pod vodstvom Odbora direktora, brine o svakodnevnom poslovanju ESM-a.</w:t>
      </w:r>
    </w:p>
    <w:p w14:paraId="1823DFFE" w14:textId="77777777" w:rsidR="00EB73CD" w:rsidRPr="00EB73CD" w:rsidRDefault="00EB73CD" w:rsidP="00EB73CD">
      <w:pPr>
        <w:autoSpaceDE/>
        <w:autoSpaceDN/>
        <w:spacing w:line="360" w:lineRule="auto"/>
        <w:rPr>
          <w:sz w:val="24"/>
          <w:szCs w:val="20"/>
          <w:lang w:eastAsia="fr-BE"/>
        </w:rPr>
      </w:pPr>
    </w:p>
    <w:p w14:paraId="3354DD3B" w14:textId="77777777" w:rsidR="00EB73CD" w:rsidRPr="00EB73CD" w:rsidRDefault="00EB73CD" w:rsidP="00EB73CD">
      <w:pPr>
        <w:autoSpaceDE/>
        <w:autoSpaceDN/>
        <w:spacing w:line="360" w:lineRule="auto"/>
        <w:rPr>
          <w:sz w:val="24"/>
          <w:szCs w:val="20"/>
          <w:lang w:eastAsia="fr-BE"/>
        </w:rPr>
      </w:pPr>
    </w:p>
    <w:p w14:paraId="59B7DE9F"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POGLAVLJE 3</w:t>
      </w:r>
    </w:p>
    <w:p w14:paraId="7DE470D2" w14:textId="77777777" w:rsidR="00EB73CD" w:rsidRPr="00EB73CD" w:rsidRDefault="00EB73CD" w:rsidP="00EB73CD">
      <w:pPr>
        <w:autoSpaceDE/>
        <w:autoSpaceDN/>
        <w:spacing w:line="360" w:lineRule="auto"/>
        <w:jc w:val="center"/>
        <w:rPr>
          <w:sz w:val="24"/>
          <w:szCs w:val="20"/>
          <w:lang w:eastAsia="fr-BE"/>
        </w:rPr>
      </w:pPr>
    </w:p>
    <w:p w14:paraId="3FC91A2E"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KAPITAL</w:t>
      </w:r>
    </w:p>
    <w:p w14:paraId="20FE3426" w14:textId="77777777" w:rsidR="00EB73CD" w:rsidRPr="00EB73CD" w:rsidRDefault="00EB73CD" w:rsidP="00EB73CD">
      <w:pPr>
        <w:autoSpaceDE/>
        <w:autoSpaceDN/>
        <w:spacing w:line="360" w:lineRule="auto"/>
        <w:jc w:val="center"/>
        <w:rPr>
          <w:sz w:val="24"/>
          <w:szCs w:val="20"/>
          <w:lang w:eastAsia="fr-BE"/>
        </w:rPr>
      </w:pPr>
    </w:p>
    <w:p w14:paraId="53235CB0" w14:textId="77777777" w:rsidR="00EB73CD" w:rsidRPr="00EB73CD" w:rsidRDefault="00EB73CD" w:rsidP="00EB73CD">
      <w:pPr>
        <w:autoSpaceDE/>
        <w:autoSpaceDN/>
        <w:spacing w:line="360" w:lineRule="auto"/>
        <w:jc w:val="center"/>
        <w:rPr>
          <w:sz w:val="24"/>
          <w:szCs w:val="20"/>
          <w:lang w:eastAsia="fr-BE"/>
        </w:rPr>
      </w:pPr>
    </w:p>
    <w:p w14:paraId="0EA79F56"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8.</w:t>
      </w:r>
    </w:p>
    <w:p w14:paraId="4F986016" w14:textId="77777777" w:rsidR="00EB73CD" w:rsidRPr="00EB73CD" w:rsidRDefault="00EB73CD" w:rsidP="00EB73CD">
      <w:pPr>
        <w:autoSpaceDE/>
        <w:autoSpaceDN/>
        <w:spacing w:line="360" w:lineRule="auto"/>
        <w:jc w:val="center"/>
        <w:rPr>
          <w:sz w:val="24"/>
          <w:szCs w:val="20"/>
          <w:lang w:eastAsia="fr-BE"/>
        </w:rPr>
      </w:pPr>
    </w:p>
    <w:p w14:paraId="23AB0E86"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Odobreni temeljni kapital</w:t>
      </w:r>
    </w:p>
    <w:p w14:paraId="7458FF0C" w14:textId="77777777" w:rsidR="00EB73CD" w:rsidRPr="00EB73CD" w:rsidRDefault="00EB73CD" w:rsidP="00EB73CD">
      <w:pPr>
        <w:autoSpaceDE/>
        <w:autoSpaceDN/>
        <w:spacing w:line="360" w:lineRule="auto"/>
        <w:rPr>
          <w:sz w:val="24"/>
          <w:szCs w:val="20"/>
          <w:lang w:eastAsia="fr-BE"/>
        </w:rPr>
      </w:pPr>
    </w:p>
    <w:p w14:paraId="153D5D6F"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Odobreni temeljni kapital iznosi 700 milijardi eura. Podijeljen je na sedam milijuna udjela s nominalnom vrijednošću od 100 000 eura po udjelu, koji su dostupni za upis prema prvotnom ključu za doprinose navedenom u članku 11. i izračunanom u Prilogu I.</w:t>
      </w:r>
    </w:p>
    <w:p w14:paraId="6E36185B" w14:textId="77777777" w:rsidR="00EB73CD" w:rsidRPr="00EB73CD" w:rsidRDefault="00EB73CD" w:rsidP="00EB73CD">
      <w:pPr>
        <w:autoSpaceDE/>
        <w:autoSpaceDN/>
        <w:spacing w:line="360" w:lineRule="auto"/>
        <w:rPr>
          <w:sz w:val="24"/>
          <w:szCs w:val="20"/>
          <w:lang w:eastAsia="fr-BE"/>
        </w:rPr>
      </w:pPr>
    </w:p>
    <w:p w14:paraId="2C513B45"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br w:type="page"/>
      </w:r>
      <w:r w:rsidRPr="00EB73CD">
        <w:rPr>
          <w:sz w:val="24"/>
          <w:szCs w:val="24"/>
          <w:u w:color="000000"/>
          <w:lang w:eastAsia="fr-BE"/>
        </w:rPr>
        <w:lastRenderedPageBreak/>
        <w:t>2.</w:t>
      </w:r>
      <w:r w:rsidRPr="00EB73CD">
        <w:rPr>
          <w:sz w:val="24"/>
          <w:szCs w:val="24"/>
          <w:u w:color="000000"/>
          <w:lang w:eastAsia="fr-BE"/>
        </w:rPr>
        <w:tab/>
      </w:r>
      <w:r w:rsidRPr="00EB73CD">
        <w:rPr>
          <w:sz w:val="24"/>
          <w:szCs w:val="20"/>
          <w:lang w:eastAsia="fr-BE"/>
        </w:rPr>
        <w:t>Odobreni temeljni kapital podijeljen je na uplaćene udjele i udjele na poziv. Početna ukupna nominalna vrijednost uplaćenih udjela iznosi 80 milijardi eura. Udjeli inicijalno upisanog odobrenog temeljnog kapitala izdaju se po nominalnoj vrijednosti. Ostali udjeli izdaju se po nominalnoj vrijednosti, osim ako ih Odbor guvernera odluči izdati u posebnim okolnostima pod drugim uvjetima.</w:t>
      </w:r>
    </w:p>
    <w:p w14:paraId="435B823C" w14:textId="77777777" w:rsidR="00EB73CD" w:rsidRPr="00EB73CD" w:rsidRDefault="00EB73CD" w:rsidP="00EB73CD">
      <w:pPr>
        <w:autoSpaceDE/>
        <w:autoSpaceDN/>
        <w:spacing w:line="360" w:lineRule="auto"/>
        <w:rPr>
          <w:sz w:val="24"/>
          <w:szCs w:val="20"/>
          <w:lang w:eastAsia="fr-BE"/>
        </w:rPr>
      </w:pPr>
    </w:p>
    <w:p w14:paraId="28A00C2B"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Dionice odobrenog temeljnog kapitala ne smiju biti opterećene ili založene ni na koji način i nisu prenosive, osim kada se prenose u svrhu provedbe prilagodbi ključa za doprinose predviđenih u članku 11. u mjeri u kojoj je to potrebno da bi raspodjela udjela odgovarala prilagođenom ključu.</w:t>
      </w:r>
    </w:p>
    <w:p w14:paraId="1EFF9554" w14:textId="77777777" w:rsidR="00EB73CD" w:rsidRPr="00EB73CD" w:rsidRDefault="00EB73CD" w:rsidP="00EB73CD">
      <w:pPr>
        <w:autoSpaceDE/>
        <w:autoSpaceDN/>
        <w:spacing w:line="360" w:lineRule="auto"/>
        <w:rPr>
          <w:sz w:val="24"/>
          <w:szCs w:val="20"/>
          <w:lang w:eastAsia="fr-BE"/>
        </w:rPr>
      </w:pPr>
    </w:p>
    <w:p w14:paraId="4E108AD6"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4.</w:t>
      </w:r>
      <w:r w:rsidRPr="00EB73CD">
        <w:rPr>
          <w:sz w:val="24"/>
          <w:szCs w:val="24"/>
          <w:u w:color="000000"/>
          <w:lang w:eastAsia="fr-BE"/>
        </w:rPr>
        <w:tab/>
      </w:r>
      <w:r w:rsidRPr="00EB73CD">
        <w:rPr>
          <w:sz w:val="24"/>
          <w:szCs w:val="20"/>
          <w:lang w:eastAsia="fr-BE"/>
        </w:rPr>
        <w:t>Članice ESM-a neopozivo se i bezuvjetno obvezuju uplatiti svoj doprinos u odobreni temeljni kapital, u skladu s njihovim ključem za doprinose iz Priloga I. Dužne su pravovremeno ispuniti sve pozive na uplatu kapitala u skladu s uvjetima utvrđenima u ovom Ugovoru.</w:t>
      </w:r>
    </w:p>
    <w:p w14:paraId="6BAB0CFB" w14:textId="77777777" w:rsidR="00EB73CD" w:rsidRPr="00EB73CD" w:rsidRDefault="00EB73CD" w:rsidP="00EB73CD">
      <w:pPr>
        <w:autoSpaceDE/>
        <w:autoSpaceDN/>
        <w:spacing w:line="360" w:lineRule="auto"/>
        <w:rPr>
          <w:sz w:val="24"/>
          <w:szCs w:val="20"/>
          <w:lang w:eastAsia="fr-BE"/>
        </w:rPr>
      </w:pPr>
    </w:p>
    <w:p w14:paraId="1C1DDFD6"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br w:type="page"/>
      </w:r>
      <w:r w:rsidRPr="00EB73CD">
        <w:rPr>
          <w:sz w:val="24"/>
          <w:szCs w:val="24"/>
          <w:u w:color="000000"/>
          <w:lang w:eastAsia="fr-BE"/>
        </w:rPr>
        <w:lastRenderedPageBreak/>
        <w:t>5.</w:t>
      </w:r>
      <w:r w:rsidRPr="00EB73CD">
        <w:rPr>
          <w:sz w:val="24"/>
          <w:szCs w:val="24"/>
          <w:u w:color="000000"/>
          <w:lang w:eastAsia="fr-BE"/>
        </w:rPr>
        <w:tab/>
      </w:r>
      <w:r w:rsidRPr="00EB73CD">
        <w:rPr>
          <w:sz w:val="24"/>
          <w:szCs w:val="20"/>
          <w:lang w:eastAsia="fr-BE"/>
        </w:rPr>
        <w:t>Odgovornost svake članice ESM-a u svim je okolnostima ograničena njezinim udjelom u odobrenom temeljnom kapitalu prema njegovoj cijeni izdanja. Niti jedna članica ESM-a ne odgovara, zbog svog članstva, za obveze ESM-a. Ako bilo koja članica ESM-a postane prihvatljiva za financijsku pomoć ESM-ili je primi, to ne utječe na obvezu članice ESM-a da doprinese odobrenom temeljnom kapitalu u skladu s ovim Ugovorom.</w:t>
      </w:r>
    </w:p>
    <w:p w14:paraId="4120E8E3" w14:textId="77777777" w:rsidR="00EB73CD" w:rsidRPr="00EB73CD" w:rsidRDefault="00EB73CD" w:rsidP="00EB73CD">
      <w:pPr>
        <w:autoSpaceDE/>
        <w:autoSpaceDN/>
        <w:spacing w:line="360" w:lineRule="auto"/>
        <w:rPr>
          <w:sz w:val="24"/>
          <w:szCs w:val="20"/>
          <w:lang w:eastAsia="fr-BE"/>
        </w:rPr>
      </w:pPr>
    </w:p>
    <w:p w14:paraId="269325A2" w14:textId="77777777" w:rsidR="00EB73CD" w:rsidRPr="00EB73CD" w:rsidRDefault="00EB73CD" w:rsidP="00EB73CD">
      <w:pPr>
        <w:autoSpaceDE/>
        <w:autoSpaceDN/>
        <w:spacing w:line="360" w:lineRule="auto"/>
        <w:rPr>
          <w:sz w:val="24"/>
          <w:szCs w:val="20"/>
          <w:lang w:eastAsia="fr-BE"/>
        </w:rPr>
      </w:pPr>
    </w:p>
    <w:p w14:paraId="7617712B"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9.</w:t>
      </w:r>
    </w:p>
    <w:p w14:paraId="7C5D7D19" w14:textId="77777777" w:rsidR="00EB73CD" w:rsidRPr="00EB73CD" w:rsidRDefault="00EB73CD" w:rsidP="00EB73CD">
      <w:pPr>
        <w:autoSpaceDE/>
        <w:autoSpaceDN/>
        <w:spacing w:line="360" w:lineRule="auto"/>
        <w:jc w:val="center"/>
        <w:rPr>
          <w:sz w:val="24"/>
          <w:szCs w:val="20"/>
          <w:lang w:eastAsia="fr-BE"/>
        </w:rPr>
      </w:pPr>
    </w:p>
    <w:p w14:paraId="2995194D"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Poziv na uplatu kapitala</w:t>
      </w:r>
    </w:p>
    <w:p w14:paraId="57F86421" w14:textId="77777777" w:rsidR="00EB73CD" w:rsidRPr="00EB73CD" w:rsidRDefault="00EB73CD" w:rsidP="00EB73CD">
      <w:pPr>
        <w:autoSpaceDE/>
        <w:autoSpaceDN/>
        <w:spacing w:line="360" w:lineRule="auto"/>
        <w:rPr>
          <w:sz w:val="24"/>
          <w:szCs w:val="20"/>
          <w:lang w:eastAsia="fr-BE"/>
        </w:rPr>
      </w:pPr>
    </w:p>
    <w:p w14:paraId="6F2638ED"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Odbor guvernera može u bilo kojem trenutku pozvati na uplatu odobrenog neuplaćenog kapitala i odrediti odgovarajuće vremensko razdoblje unutar kojeg ga članice ESM-a plaćaju.</w:t>
      </w:r>
    </w:p>
    <w:p w14:paraId="2862CE5D" w14:textId="77777777" w:rsidR="00EB73CD" w:rsidRPr="00EB73CD" w:rsidRDefault="00EB73CD" w:rsidP="00EB73CD">
      <w:pPr>
        <w:autoSpaceDE/>
        <w:autoSpaceDN/>
        <w:spacing w:line="360" w:lineRule="auto"/>
        <w:rPr>
          <w:sz w:val="24"/>
          <w:szCs w:val="20"/>
          <w:lang w:eastAsia="fr-BE"/>
        </w:rPr>
      </w:pPr>
    </w:p>
    <w:p w14:paraId="71939FC5"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Odbor direktora može odlukom koja se donosi jednostavnom većinom pozvati na uplatu odobrenog neuplaćenog kapitala radi ponovne uspostave razine uplaćenog kapitala ako se, zbog preuzimanja gubitaka, iznos potonjeg kapitala smanji ispod razine utvrđene u članku 8. stavku 2., koju Odbor guvernera može izmijeniti u skladu s postupkom iz članka 10., i odrediti odgovarajuće vremensko razdoblje unutar kojeg ga članice ESM-a plaćaju.</w:t>
      </w:r>
    </w:p>
    <w:p w14:paraId="47654E8A" w14:textId="77777777" w:rsidR="00EB73CD" w:rsidRPr="00EB73CD" w:rsidRDefault="00EB73CD" w:rsidP="00EB73CD">
      <w:pPr>
        <w:autoSpaceDE/>
        <w:autoSpaceDN/>
        <w:spacing w:line="360" w:lineRule="auto"/>
        <w:rPr>
          <w:sz w:val="24"/>
          <w:szCs w:val="20"/>
          <w:lang w:eastAsia="fr-BE"/>
        </w:rPr>
      </w:pPr>
    </w:p>
    <w:p w14:paraId="1482D548" w14:textId="77777777" w:rsidR="00EB73CD" w:rsidRPr="00EB73CD" w:rsidRDefault="00EB73CD" w:rsidP="00AA048C">
      <w:pPr>
        <w:tabs>
          <w:tab w:val="left" w:pos="709"/>
        </w:tabs>
        <w:autoSpaceDE/>
        <w:autoSpaceDN/>
        <w:spacing w:line="360" w:lineRule="auto"/>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3.</w:t>
      </w:r>
      <w:r w:rsidRPr="00EB73CD">
        <w:rPr>
          <w:sz w:val="24"/>
          <w:szCs w:val="24"/>
          <w:u w:color="000000"/>
          <w:lang w:eastAsia="fr-BE"/>
        </w:rPr>
        <w:tab/>
      </w:r>
      <w:r w:rsidRPr="00EB73CD">
        <w:rPr>
          <w:sz w:val="24"/>
          <w:szCs w:val="20"/>
          <w:lang w:eastAsia="fr-BE"/>
        </w:rPr>
        <w:t>Glavni direktor pravodobno poziva na uplatu odobrenog neuplaćenog temeljnog kapitala, ako je potrebno kako bi ESM ispunio svoje redovne ili druge obveze plaćanja prema svojim vjerovnicima. Glavni direktor obavješćuje Odbor direktora i Odbor guvernera o svakom takvom pozivu. Kada se utvrdi mogući nedostatak sredstava ESM-a, glavni direktor poziva na jednu ili više uplata kapitala što je prije moguće kako bi se osiguralo da ESM ima dovoljno sredstava za plaćanja vjerovnicima u cijelosti na datum dospijeća. Članice ESM-a  obvezuju se neopozivo i bezuvjetno izvršiti uplatu po bilo kojem pozivu na uplatu kapitala koji glavni direktor od njih potražuje na temelju ovog stavka, a takvo potraživanje mora biti plaćeno u roku od sedam dana od primitka.</w:t>
      </w:r>
    </w:p>
    <w:p w14:paraId="7A3CFA21" w14:textId="77777777" w:rsidR="00EB73CD" w:rsidRPr="00EB73CD" w:rsidRDefault="00EB73CD" w:rsidP="00EB73CD">
      <w:pPr>
        <w:autoSpaceDE/>
        <w:autoSpaceDN/>
        <w:spacing w:line="360" w:lineRule="auto"/>
        <w:rPr>
          <w:sz w:val="24"/>
          <w:szCs w:val="20"/>
          <w:lang w:eastAsia="fr-BE"/>
        </w:rPr>
      </w:pPr>
    </w:p>
    <w:p w14:paraId="1054AF10" w14:textId="77777777" w:rsidR="00EB73CD" w:rsidRPr="00EB73CD" w:rsidRDefault="00EB73CD" w:rsidP="00AA048C">
      <w:pPr>
        <w:autoSpaceDE/>
        <w:autoSpaceDN/>
        <w:spacing w:line="360" w:lineRule="auto"/>
        <w:rPr>
          <w:sz w:val="24"/>
          <w:szCs w:val="20"/>
          <w:lang w:eastAsia="fr-BE"/>
        </w:rPr>
      </w:pPr>
      <w:r w:rsidRPr="00EB73CD">
        <w:rPr>
          <w:sz w:val="24"/>
          <w:szCs w:val="24"/>
          <w:u w:color="000000"/>
          <w:lang w:eastAsia="fr-BE"/>
        </w:rPr>
        <w:t>4.</w:t>
      </w:r>
      <w:r w:rsidRPr="00EB73CD">
        <w:rPr>
          <w:sz w:val="24"/>
          <w:szCs w:val="24"/>
          <w:u w:color="000000"/>
          <w:lang w:eastAsia="fr-BE"/>
        </w:rPr>
        <w:tab/>
      </w:r>
      <w:r w:rsidRPr="00EB73CD">
        <w:rPr>
          <w:sz w:val="24"/>
          <w:szCs w:val="20"/>
          <w:lang w:eastAsia="fr-BE"/>
        </w:rPr>
        <w:t>Odbor direktora donosi detaljne uvjete koji se primjenjuju na pozive na uplatu kapitala u skladu s ovim člankom.</w:t>
      </w:r>
    </w:p>
    <w:p w14:paraId="1BCCC205" w14:textId="77777777" w:rsidR="00EB73CD" w:rsidRPr="00EB73CD" w:rsidRDefault="00EB73CD" w:rsidP="00EB73CD">
      <w:pPr>
        <w:autoSpaceDE/>
        <w:autoSpaceDN/>
        <w:spacing w:line="360" w:lineRule="auto"/>
        <w:rPr>
          <w:sz w:val="24"/>
          <w:szCs w:val="20"/>
          <w:lang w:eastAsia="fr-BE"/>
        </w:rPr>
      </w:pPr>
    </w:p>
    <w:p w14:paraId="193BFF0E" w14:textId="77777777" w:rsidR="00EB73CD" w:rsidRPr="00EB73CD" w:rsidRDefault="00EB73CD" w:rsidP="00EB73CD">
      <w:pPr>
        <w:autoSpaceDE/>
        <w:autoSpaceDN/>
        <w:spacing w:line="360" w:lineRule="auto"/>
        <w:rPr>
          <w:sz w:val="24"/>
          <w:szCs w:val="20"/>
          <w:lang w:eastAsia="fr-BE"/>
        </w:rPr>
      </w:pPr>
    </w:p>
    <w:p w14:paraId="2DB46945"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10.</w:t>
      </w:r>
    </w:p>
    <w:p w14:paraId="7D3743D8" w14:textId="77777777" w:rsidR="00EB73CD" w:rsidRPr="00EB73CD" w:rsidRDefault="00EB73CD" w:rsidP="00EB73CD">
      <w:pPr>
        <w:autoSpaceDE/>
        <w:autoSpaceDN/>
        <w:spacing w:line="360" w:lineRule="auto"/>
        <w:jc w:val="center"/>
        <w:rPr>
          <w:sz w:val="24"/>
          <w:szCs w:val="20"/>
          <w:lang w:eastAsia="fr-BE"/>
        </w:rPr>
      </w:pPr>
    </w:p>
    <w:p w14:paraId="4C32B61F"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Izmjene u odobrenom temeljnom kapitalu</w:t>
      </w:r>
    </w:p>
    <w:p w14:paraId="50819874" w14:textId="77777777" w:rsidR="00EB73CD" w:rsidRPr="00EB73CD" w:rsidRDefault="00EB73CD" w:rsidP="00EB73CD">
      <w:pPr>
        <w:autoSpaceDE/>
        <w:autoSpaceDN/>
        <w:spacing w:line="360" w:lineRule="auto"/>
        <w:rPr>
          <w:sz w:val="24"/>
          <w:szCs w:val="20"/>
          <w:lang w:eastAsia="fr-BE"/>
        </w:rPr>
      </w:pPr>
    </w:p>
    <w:p w14:paraId="16C28823"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Odbor guvernera redovito i najmanje svakih pet godina preispituje maksimalni opseg zajmova i primjerenost odobrenog temeljnog kapitala ESM-a. Može odlučiti promijeniti odobreni temeljni kapital i u skladu s time izmijeniti članak 8. i Prilog II. Takva odluka stupa na snagu nakon što članice ESM-a obavijeste depozitara da su dovršeni njihovi primjenjivi nacionalni postupci. Novi udjeli dodjeljuju se članicama ESM-a prema ključu za doprinose predviđenom u članku 11. i Prilogu I.</w:t>
      </w:r>
    </w:p>
    <w:p w14:paraId="3FED7311" w14:textId="77777777" w:rsidR="00EB73CD" w:rsidRPr="00EB73CD" w:rsidRDefault="00EB73CD" w:rsidP="00EB73CD">
      <w:pPr>
        <w:autoSpaceDE/>
        <w:autoSpaceDN/>
        <w:spacing w:line="360" w:lineRule="auto"/>
        <w:rPr>
          <w:sz w:val="24"/>
          <w:szCs w:val="20"/>
          <w:lang w:eastAsia="fr-BE"/>
        </w:rPr>
      </w:pPr>
    </w:p>
    <w:p w14:paraId="1364308A"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2.</w:t>
      </w:r>
      <w:r w:rsidRPr="00EB73CD">
        <w:rPr>
          <w:sz w:val="24"/>
          <w:szCs w:val="24"/>
          <w:u w:color="000000"/>
          <w:lang w:eastAsia="fr-BE"/>
        </w:rPr>
        <w:tab/>
      </w:r>
      <w:r w:rsidRPr="00EB73CD">
        <w:rPr>
          <w:sz w:val="24"/>
          <w:szCs w:val="20"/>
          <w:lang w:eastAsia="fr-BE"/>
        </w:rPr>
        <w:t>Odbor direktora donosi detaljne uvjete primjenjive na sve ili neke promjene kapitala na temelju stavka 1.</w:t>
      </w:r>
    </w:p>
    <w:p w14:paraId="05A6DE0D" w14:textId="77777777" w:rsidR="00EB73CD" w:rsidRPr="00EB73CD" w:rsidRDefault="00EB73CD" w:rsidP="00EB73CD">
      <w:pPr>
        <w:autoSpaceDE/>
        <w:autoSpaceDN/>
        <w:spacing w:line="360" w:lineRule="auto"/>
        <w:rPr>
          <w:sz w:val="24"/>
          <w:szCs w:val="20"/>
          <w:lang w:eastAsia="fr-BE"/>
        </w:rPr>
      </w:pPr>
    </w:p>
    <w:p w14:paraId="6DA149E0"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Nakon što država članica Europske unije postane nova članica ESM-a, odobreni temeljni kapital ESM-a automatski se povećava množenjem relevantnih iznosa koji su u tom trenutku na snazi s omjerom, unutar prilagođenog ključa za doprinose iz članka 11., između pondera nove članice ESM-a i pondera postojećih članica ESM-a.</w:t>
      </w:r>
    </w:p>
    <w:p w14:paraId="5F9BF635" w14:textId="77777777" w:rsidR="00EB73CD" w:rsidRPr="00EB73CD" w:rsidRDefault="00EB73CD" w:rsidP="00EB73CD">
      <w:pPr>
        <w:autoSpaceDE/>
        <w:autoSpaceDN/>
        <w:spacing w:line="360" w:lineRule="auto"/>
        <w:rPr>
          <w:sz w:val="24"/>
          <w:szCs w:val="20"/>
          <w:lang w:eastAsia="fr-BE"/>
        </w:rPr>
      </w:pPr>
    </w:p>
    <w:p w14:paraId="7D413561" w14:textId="77777777" w:rsidR="00EB73CD" w:rsidRPr="00EB73CD" w:rsidRDefault="00EB73CD" w:rsidP="00EB73CD">
      <w:pPr>
        <w:autoSpaceDE/>
        <w:autoSpaceDN/>
        <w:spacing w:line="360" w:lineRule="auto"/>
        <w:rPr>
          <w:sz w:val="24"/>
          <w:szCs w:val="20"/>
          <w:lang w:eastAsia="fr-BE"/>
        </w:rPr>
      </w:pPr>
    </w:p>
    <w:p w14:paraId="49A9BA2E"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11.</w:t>
      </w:r>
    </w:p>
    <w:p w14:paraId="0F585EF1" w14:textId="77777777" w:rsidR="00EB73CD" w:rsidRPr="00EB73CD" w:rsidRDefault="00EB73CD" w:rsidP="00EB73CD">
      <w:pPr>
        <w:autoSpaceDE/>
        <w:autoSpaceDN/>
        <w:spacing w:line="360" w:lineRule="auto"/>
        <w:jc w:val="center"/>
        <w:rPr>
          <w:sz w:val="24"/>
          <w:szCs w:val="20"/>
          <w:lang w:eastAsia="fr-BE"/>
        </w:rPr>
      </w:pPr>
    </w:p>
    <w:p w14:paraId="4C3EEA10"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Ključ za doprinose</w:t>
      </w:r>
    </w:p>
    <w:p w14:paraId="24A64F97" w14:textId="77777777" w:rsidR="00EB73CD" w:rsidRPr="00EB73CD" w:rsidRDefault="00EB73CD" w:rsidP="00EB73CD">
      <w:pPr>
        <w:autoSpaceDE/>
        <w:autoSpaceDN/>
        <w:spacing w:line="360" w:lineRule="auto"/>
        <w:rPr>
          <w:sz w:val="24"/>
          <w:szCs w:val="20"/>
          <w:lang w:eastAsia="fr-BE"/>
        </w:rPr>
      </w:pPr>
    </w:p>
    <w:p w14:paraId="1B481D4A" w14:textId="77777777" w:rsidR="00EB73CD" w:rsidRPr="00EB73CD" w:rsidRDefault="00EB73CD" w:rsidP="00AA048C">
      <w:pPr>
        <w:tabs>
          <w:tab w:val="left" w:pos="709"/>
        </w:tabs>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Ključ za doprinose u svrhu upisa odobrenog temeljnog kapitala ESM-a, podložno stavcima 2. i 3., temelji se na ključu prema kojem nacionalne središnje banke članica ESM-a upisuju kapital ESB-a u skladu s člankom 29. Protokola (br. 4) o Statutu Europskog sustava središnjih banaka i Europske središnje banke („Statut ESCB-aˮ) koji je priložen Ugovoru o Europskoj uniji i UFEU-u.</w:t>
      </w:r>
    </w:p>
    <w:p w14:paraId="389853A9" w14:textId="77777777" w:rsidR="00EB73CD" w:rsidRPr="00EB73CD" w:rsidRDefault="00EB73CD" w:rsidP="00EB73CD">
      <w:pPr>
        <w:autoSpaceDE/>
        <w:autoSpaceDN/>
        <w:spacing w:line="360" w:lineRule="auto"/>
        <w:rPr>
          <w:sz w:val="24"/>
          <w:szCs w:val="20"/>
          <w:lang w:eastAsia="fr-BE"/>
        </w:rPr>
      </w:pPr>
    </w:p>
    <w:p w14:paraId="46CE4194"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Ključ za doprinose u svrhu upisa odobrenog temeljnog kapitala ESM-a naveden je u Prilogu I.</w:t>
      </w:r>
    </w:p>
    <w:p w14:paraId="71B693AB" w14:textId="77777777" w:rsidR="00EB73CD" w:rsidRPr="00EB73CD" w:rsidRDefault="00EB73CD" w:rsidP="00EB73CD">
      <w:pPr>
        <w:autoSpaceDE/>
        <w:autoSpaceDN/>
        <w:spacing w:line="360" w:lineRule="auto"/>
        <w:rPr>
          <w:sz w:val="24"/>
          <w:szCs w:val="20"/>
          <w:lang w:eastAsia="fr-BE"/>
        </w:rPr>
      </w:pPr>
    </w:p>
    <w:p w14:paraId="044BFD36"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3.</w:t>
      </w:r>
      <w:r w:rsidRPr="00EB73CD">
        <w:rPr>
          <w:sz w:val="24"/>
          <w:szCs w:val="24"/>
          <w:u w:color="000000"/>
          <w:lang w:eastAsia="fr-BE"/>
        </w:rPr>
        <w:tab/>
      </w:r>
      <w:r w:rsidRPr="00EB73CD">
        <w:rPr>
          <w:sz w:val="24"/>
          <w:szCs w:val="20"/>
          <w:lang w:eastAsia="fr-BE"/>
        </w:rPr>
        <w:t>Ključ za doprinos u svrhu upisa odobrenog temeljnog kapitala ESM-a prilagođava se kada:</w:t>
      </w:r>
    </w:p>
    <w:p w14:paraId="723DBE48" w14:textId="77777777" w:rsidR="00EB73CD" w:rsidRPr="00EB73CD" w:rsidRDefault="00EB73CD" w:rsidP="00EB73CD">
      <w:pPr>
        <w:autoSpaceDE/>
        <w:autoSpaceDN/>
        <w:spacing w:line="360" w:lineRule="auto"/>
        <w:rPr>
          <w:sz w:val="24"/>
          <w:szCs w:val="20"/>
          <w:lang w:eastAsia="fr-BE"/>
        </w:rPr>
      </w:pPr>
    </w:p>
    <w:p w14:paraId="45B9BCCD" w14:textId="77777777" w:rsidR="00EB73CD" w:rsidRPr="00EB73CD" w:rsidRDefault="00EB73CD" w:rsidP="00F51140">
      <w:pPr>
        <w:autoSpaceDE/>
        <w:autoSpaceDN/>
        <w:spacing w:line="360" w:lineRule="auto"/>
        <w:ind w:left="709" w:hanging="705"/>
        <w:rPr>
          <w:sz w:val="24"/>
          <w:szCs w:val="20"/>
          <w:lang w:eastAsia="fr-BE"/>
        </w:rPr>
      </w:pPr>
      <w:r w:rsidRPr="00EB73CD">
        <w:rPr>
          <w:sz w:val="24"/>
          <w:szCs w:val="24"/>
          <w:u w:color="000000"/>
          <w:lang w:eastAsia="fr-BE"/>
        </w:rPr>
        <w:t>(a)</w:t>
      </w:r>
      <w:r w:rsidRPr="00EB73CD">
        <w:rPr>
          <w:sz w:val="24"/>
          <w:szCs w:val="24"/>
          <w:u w:color="000000"/>
          <w:lang w:eastAsia="fr-BE"/>
        </w:rPr>
        <w:tab/>
      </w:r>
      <w:r w:rsidRPr="00EB73CD">
        <w:rPr>
          <w:sz w:val="24"/>
          <w:szCs w:val="20"/>
          <w:lang w:eastAsia="fr-BE"/>
        </w:rPr>
        <w:t>država članica Europske unije postane nova članica ESM-a, a odobreni temeljni kapital ESM-a automatski se poveća, kako je navedeno u članku 10. stavku 3.; ili</w:t>
      </w:r>
    </w:p>
    <w:p w14:paraId="018CED00" w14:textId="77777777" w:rsidR="00EB73CD" w:rsidRPr="00EB73CD" w:rsidRDefault="00EB73CD" w:rsidP="00EB73CD">
      <w:pPr>
        <w:autoSpaceDE/>
        <w:autoSpaceDN/>
        <w:spacing w:line="360" w:lineRule="auto"/>
        <w:rPr>
          <w:sz w:val="24"/>
          <w:szCs w:val="20"/>
          <w:lang w:eastAsia="fr-BE"/>
        </w:rPr>
      </w:pPr>
    </w:p>
    <w:p w14:paraId="166CDB64" w14:textId="77777777" w:rsidR="00EB73CD" w:rsidRPr="00EB73CD" w:rsidRDefault="00EB73CD" w:rsidP="00F51140">
      <w:pPr>
        <w:autoSpaceDE/>
        <w:autoSpaceDN/>
        <w:spacing w:line="360" w:lineRule="auto"/>
        <w:ind w:left="705" w:hanging="705"/>
        <w:rPr>
          <w:sz w:val="24"/>
          <w:szCs w:val="20"/>
          <w:lang w:eastAsia="fr-BE"/>
        </w:rPr>
      </w:pPr>
      <w:r w:rsidRPr="00EB73CD">
        <w:rPr>
          <w:sz w:val="24"/>
          <w:szCs w:val="24"/>
          <w:u w:color="000000"/>
          <w:lang w:eastAsia="fr-BE"/>
        </w:rPr>
        <w:t>(b)</w:t>
      </w:r>
      <w:r w:rsidRPr="00EB73CD">
        <w:rPr>
          <w:sz w:val="24"/>
          <w:szCs w:val="24"/>
          <w:u w:color="000000"/>
          <w:lang w:eastAsia="fr-BE"/>
        </w:rPr>
        <w:tab/>
      </w:r>
      <w:r w:rsidRPr="00EB73CD">
        <w:rPr>
          <w:sz w:val="24"/>
          <w:szCs w:val="20"/>
          <w:lang w:eastAsia="fr-BE"/>
        </w:rPr>
        <w:t>završi dvanaestogodišnja privremena korekcija koja se primjenjuje na članice ESM-a u skladu s člankom 42.</w:t>
      </w:r>
    </w:p>
    <w:p w14:paraId="69293C41" w14:textId="77777777" w:rsidR="00EB73CD" w:rsidRPr="00EB73CD" w:rsidRDefault="00EB73CD" w:rsidP="00EB73CD">
      <w:pPr>
        <w:autoSpaceDE/>
        <w:autoSpaceDN/>
        <w:spacing w:line="360" w:lineRule="auto"/>
        <w:rPr>
          <w:sz w:val="24"/>
          <w:szCs w:val="20"/>
          <w:lang w:eastAsia="fr-BE"/>
        </w:rPr>
      </w:pPr>
    </w:p>
    <w:p w14:paraId="6DF98667"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4.</w:t>
      </w:r>
      <w:r w:rsidRPr="00EB73CD">
        <w:rPr>
          <w:sz w:val="24"/>
          <w:szCs w:val="24"/>
          <w:u w:color="000000"/>
          <w:lang w:eastAsia="fr-BE"/>
        </w:rPr>
        <w:tab/>
      </w:r>
      <w:r w:rsidRPr="00EB73CD">
        <w:rPr>
          <w:sz w:val="24"/>
          <w:szCs w:val="20"/>
          <w:lang w:eastAsia="fr-BE"/>
        </w:rPr>
        <w:t>Odbor guvernera može odlučiti uzeti u obzir sva ažuriranja ključa za upis kapitala ESB-a iz stavka 1. kada se ključ za doprinos prilagodi u skladu sa stavkom 3. ili kada se promijeni odobreni temeljni kapital, kako je predviđeno člankom 10. stavkom 1.</w:t>
      </w:r>
    </w:p>
    <w:p w14:paraId="18A61E72" w14:textId="77777777" w:rsidR="00EB73CD" w:rsidRPr="00EB73CD" w:rsidRDefault="00EB73CD" w:rsidP="00EB73CD">
      <w:pPr>
        <w:autoSpaceDE/>
        <w:autoSpaceDN/>
        <w:spacing w:line="360" w:lineRule="auto"/>
        <w:rPr>
          <w:sz w:val="24"/>
          <w:szCs w:val="20"/>
          <w:lang w:eastAsia="fr-BE"/>
        </w:rPr>
      </w:pPr>
    </w:p>
    <w:p w14:paraId="37EACD29" w14:textId="77777777" w:rsidR="00EB73CD" w:rsidRPr="00EB73CD" w:rsidRDefault="00EB73CD" w:rsidP="00931D93">
      <w:pPr>
        <w:tabs>
          <w:tab w:val="left" w:pos="709"/>
        </w:tabs>
        <w:autoSpaceDE/>
        <w:autoSpaceDN/>
        <w:spacing w:line="360" w:lineRule="auto"/>
        <w:rPr>
          <w:sz w:val="24"/>
          <w:szCs w:val="20"/>
          <w:lang w:eastAsia="fr-BE"/>
        </w:rPr>
      </w:pPr>
      <w:r w:rsidRPr="00EB73CD">
        <w:rPr>
          <w:sz w:val="24"/>
          <w:szCs w:val="24"/>
          <w:u w:color="000000"/>
          <w:lang w:eastAsia="fr-BE"/>
        </w:rPr>
        <w:t>5.</w:t>
      </w:r>
      <w:r w:rsidRPr="00EB73CD">
        <w:rPr>
          <w:sz w:val="24"/>
          <w:szCs w:val="24"/>
          <w:u w:color="000000"/>
          <w:lang w:eastAsia="fr-BE"/>
        </w:rPr>
        <w:tab/>
      </w:r>
      <w:r w:rsidRPr="00EB73CD">
        <w:rPr>
          <w:sz w:val="24"/>
          <w:szCs w:val="20"/>
          <w:lang w:eastAsia="fr-BE"/>
        </w:rPr>
        <w:t>Kada se ključ za doprinos u svrhu upisa odobrenog temeljnog kapitala ESM-a prilagodi, članice ESM-a prenose odobreni temeljni kapital među sobom u mjeri u kojoj je to  potrebno kako bi se osiguralo da raspodjela odobrenog temeljnog kapitala odgovara prilagođenom ključu.</w:t>
      </w:r>
    </w:p>
    <w:p w14:paraId="45CD7E41" w14:textId="77777777" w:rsidR="00EB73CD" w:rsidRPr="00EB73CD" w:rsidRDefault="00EB73CD" w:rsidP="00EB73CD">
      <w:pPr>
        <w:autoSpaceDE/>
        <w:autoSpaceDN/>
        <w:spacing w:line="360" w:lineRule="auto"/>
        <w:rPr>
          <w:sz w:val="24"/>
          <w:szCs w:val="20"/>
          <w:lang w:eastAsia="fr-BE"/>
        </w:rPr>
      </w:pPr>
    </w:p>
    <w:p w14:paraId="77714DB7"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6.</w:t>
      </w:r>
      <w:r w:rsidRPr="00EB73CD">
        <w:rPr>
          <w:sz w:val="24"/>
          <w:szCs w:val="24"/>
          <w:u w:color="000000"/>
          <w:lang w:eastAsia="fr-BE"/>
        </w:rPr>
        <w:tab/>
      </w:r>
      <w:r w:rsidRPr="00EB73CD">
        <w:rPr>
          <w:sz w:val="24"/>
          <w:szCs w:val="20"/>
          <w:lang w:eastAsia="fr-BE"/>
        </w:rPr>
        <w:t>Kod svake prilagodbe iz ovog članka, odlukom Odbora guvernera mijenja  se Prilog I.</w:t>
      </w:r>
    </w:p>
    <w:p w14:paraId="50BF57F8" w14:textId="77777777" w:rsidR="00EB73CD" w:rsidRPr="00EB73CD" w:rsidRDefault="00EB73CD" w:rsidP="00EB73CD">
      <w:pPr>
        <w:autoSpaceDE/>
        <w:autoSpaceDN/>
        <w:spacing w:line="360" w:lineRule="auto"/>
        <w:rPr>
          <w:sz w:val="24"/>
          <w:szCs w:val="20"/>
          <w:lang w:eastAsia="fr-BE"/>
        </w:rPr>
      </w:pPr>
    </w:p>
    <w:p w14:paraId="579EB3E9"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7.</w:t>
      </w:r>
      <w:r w:rsidRPr="00EB73CD">
        <w:rPr>
          <w:sz w:val="24"/>
          <w:szCs w:val="24"/>
          <w:u w:color="000000"/>
          <w:lang w:eastAsia="fr-BE"/>
        </w:rPr>
        <w:tab/>
      </w:r>
      <w:r w:rsidRPr="00EB73CD">
        <w:rPr>
          <w:sz w:val="24"/>
          <w:szCs w:val="20"/>
          <w:lang w:eastAsia="fr-BE"/>
        </w:rPr>
        <w:t>Odbor guvernera poduzima sve druge mjere potrebne za primjenu ovog članka.</w:t>
      </w:r>
    </w:p>
    <w:p w14:paraId="7E68E448" w14:textId="77777777" w:rsidR="00EB73CD" w:rsidRPr="00EB73CD" w:rsidRDefault="00EB73CD" w:rsidP="00EB73CD">
      <w:pPr>
        <w:autoSpaceDE/>
        <w:autoSpaceDN/>
        <w:spacing w:line="360" w:lineRule="auto"/>
        <w:rPr>
          <w:sz w:val="24"/>
          <w:szCs w:val="20"/>
          <w:lang w:eastAsia="fr-BE"/>
        </w:rPr>
      </w:pPr>
    </w:p>
    <w:p w14:paraId="190A9AEA" w14:textId="77777777" w:rsidR="00EB73CD" w:rsidRPr="00EB73CD" w:rsidRDefault="00EB73CD" w:rsidP="00EB73CD">
      <w:pPr>
        <w:autoSpaceDE/>
        <w:autoSpaceDN/>
        <w:spacing w:line="360" w:lineRule="auto"/>
        <w:rPr>
          <w:sz w:val="24"/>
          <w:szCs w:val="20"/>
          <w:lang w:eastAsia="fr-BE"/>
        </w:rPr>
      </w:pPr>
    </w:p>
    <w:p w14:paraId="46E5C71E"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br w:type="page"/>
      </w:r>
      <w:r w:rsidRPr="00EB73CD">
        <w:rPr>
          <w:sz w:val="24"/>
          <w:szCs w:val="20"/>
          <w:lang w:eastAsia="fr-BE"/>
        </w:rPr>
        <w:lastRenderedPageBreak/>
        <w:t>POGLAVLJE 4</w:t>
      </w:r>
    </w:p>
    <w:p w14:paraId="7814A801" w14:textId="77777777" w:rsidR="00EB73CD" w:rsidRPr="00EB73CD" w:rsidRDefault="00EB73CD" w:rsidP="00EB73CD">
      <w:pPr>
        <w:autoSpaceDE/>
        <w:autoSpaceDN/>
        <w:spacing w:line="360" w:lineRule="auto"/>
        <w:jc w:val="center"/>
        <w:rPr>
          <w:sz w:val="24"/>
          <w:szCs w:val="20"/>
          <w:lang w:eastAsia="fr-BE"/>
        </w:rPr>
      </w:pPr>
    </w:p>
    <w:p w14:paraId="4B7E33F6"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POSLOVANJE</w:t>
      </w:r>
    </w:p>
    <w:p w14:paraId="439C391C" w14:textId="77777777" w:rsidR="00EB73CD" w:rsidRPr="00EB73CD" w:rsidRDefault="00EB73CD" w:rsidP="00EB73CD">
      <w:pPr>
        <w:autoSpaceDE/>
        <w:autoSpaceDN/>
        <w:spacing w:line="360" w:lineRule="auto"/>
        <w:jc w:val="center"/>
        <w:rPr>
          <w:sz w:val="24"/>
          <w:szCs w:val="20"/>
          <w:lang w:eastAsia="fr-BE"/>
        </w:rPr>
      </w:pPr>
    </w:p>
    <w:p w14:paraId="5B47D1B8" w14:textId="77777777" w:rsidR="00EB73CD" w:rsidRPr="00EB73CD" w:rsidRDefault="00EB73CD" w:rsidP="00EB73CD">
      <w:pPr>
        <w:autoSpaceDE/>
        <w:autoSpaceDN/>
        <w:spacing w:line="360" w:lineRule="auto"/>
        <w:jc w:val="center"/>
        <w:rPr>
          <w:sz w:val="24"/>
          <w:szCs w:val="20"/>
          <w:lang w:eastAsia="fr-BE"/>
        </w:rPr>
      </w:pPr>
    </w:p>
    <w:p w14:paraId="6D4564EB"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12.</w:t>
      </w:r>
    </w:p>
    <w:p w14:paraId="1A3D8CDA" w14:textId="77777777" w:rsidR="00EB73CD" w:rsidRPr="00EB73CD" w:rsidRDefault="00EB73CD" w:rsidP="00EB73CD">
      <w:pPr>
        <w:autoSpaceDE/>
        <w:autoSpaceDN/>
        <w:spacing w:line="360" w:lineRule="auto"/>
        <w:jc w:val="center"/>
        <w:rPr>
          <w:sz w:val="24"/>
          <w:szCs w:val="20"/>
          <w:lang w:eastAsia="fr-BE"/>
        </w:rPr>
      </w:pPr>
    </w:p>
    <w:p w14:paraId="465135E0"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Načela</w:t>
      </w:r>
    </w:p>
    <w:p w14:paraId="348CB26F" w14:textId="77777777" w:rsidR="00EB73CD" w:rsidRPr="00EB73CD" w:rsidRDefault="00EB73CD" w:rsidP="00EB73CD">
      <w:pPr>
        <w:autoSpaceDE/>
        <w:autoSpaceDN/>
        <w:spacing w:line="360" w:lineRule="auto"/>
        <w:jc w:val="center"/>
        <w:rPr>
          <w:sz w:val="24"/>
          <w:szCs w:val="20"/>
          <w:lang w:eastAsia="fr-BE"/>
        </w:rPr>
      </w:pPr>
    </w:p>
    <w:p w14:paraId="14A620EC"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ESM može pružiti potporu za stabilnost članici ESM-a pod strogim uvjetima koji odgovaraju odabranom instrumentu financijske pomoći ako je to nužno za zaštitu financijske stabilnosti europodručja kao cjeline i njegovih država članica. Takvi uvjeti mogu varirati od programa makroekonomske prilagodbe do trajnog pridržavanja unaprijed utvrđenih uvjeta prihvatljivosti.</w:t>
      </w:r>
    </w:p>
    <w:p w14:paraId="4449B3FC" w14:textId="77777777" w:rsidR="00EB73CD" w:rsidRPr="00EB73CD" w:rsidRDefault="00EB73CD" w:rsidP="00EB73CD">
      <w:pPr>
        <w:autoSpaceDE/>
        <w:autoSpaceDN/>
        <w:spacing w:line="360" w:lineRule="auto"/>
        <w:rPr>
          <w:sz w:val="24"/>
          <w:szCs w:val="20"/>
          <w:lang w:eastAsia="fr-BE"/>
        </w:rPr>
      </w:pPr>
    </w:p>
    <w:p w14:paraId="5A8A9181"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Ne dovodeći u pitanje članak 19., potpora za stabilnost ESM-a može se odobriti putem instrumenata predviđenih u člancima od 14. do 18.</w:t>
      </w:r>
    </w:p>
    <w:p w14:paraId="10FCDC3B" w14:textId="77777777" w:rsidR="00EB73CD" w:rsidRPr="00EB73CD" w:rsidRDefault="00EB73CD" w:rsidP="00EB73CD">
      <w:pPr>
        <w:autoSpaceDE/>
        <w:autoSpaceDN/>
        <w:spacing w:line="360" w:lineRule="auto"/>
        <w:rPr>
          <w:sz w:val="24"/>
          <w:szCs w:val="20"/>
          <w:lang w:eastAsia="fr-BE"/>
        </w:rPr>
      </w:pPr>
    </w:p>
    <w:p w14:paraId="4F997928"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Od 1. siječnja 2013. klauzule o zajedničkom djelovanju uključuju se, na način kojim se osigurava njihov isti pravni učinak, u sve nove državne vrijednosne papire iz europodručja, s rokom dospijeća dužim od jedne godine.</w:t>
      </w:r>
    </w:p>
    <w:p w14:paraId="4DC9D670" w14:textId="77777777" w:rsidR="00EB73CD" w:rsidRPr="00EB73CD" w:rsidRDefault="00EB73CD" w:rsidP="00EB73CD">
      <w:pPr>
        <w:autoSpaceDE/>
        <w:autoSpaceDN/>
        <w:spacing w:line="360" w:lineRule="auto"/>
        <w:rPr>
          <w:sz w:val="24"/>
          <w:szCs w:val="20"/>
          <w:lang w:eastAsia="fr-BE"/>
        </w:rPr>
      </w:pPr>
    </w:p>
    <w:p w14:paraId="53345789" w14:textId="77777777" w:rsidR="00EB73CD" w:rsidRPr="00EB73CD" w:rsidRDefault="00EB73CD" w:rsidP="00EB73CD">
      <w:pPr>
        <w:autoSpaceDE/>
        <w:autoSpaceDN/>
        <w:spacing w:line="360" w:lineRule="auto"/>
        <w:rPr>
          <w:sz w:val="24"/>
          <w:szCs w:val="20"/>
          <w:lang w:eastAsia="fr-BE"/>
        </w:rPr>
      </w:pPr>
    </w:p>
    <w:p w14:paraId="1A0EFC3D" w14:textId="77777777" w:rsidR="00EB73CD" w:rsidRPr="00EB73CD" w:rsidRDefault="00EB73CD" w:rsidP="00F51140">
      <w:pPr>
        <w:autoSpaceDE/>
        <w:autoSpaceDN/>
        <w:spacing w:line="360" w:lineRule="auto"/>
        <w:jc w:val="center"/>
        <w:rPr>
          <w:sz w:val="24"/>
          <w:szCs w:val="20"/>
          <w:lang w:eastAsia="fr-BE"/>
        </w:rPr>
      </w:pPr>
      <w:r w:rsidRPr="00EB73CD">
        <w:rPr>
          <w:sz w:val="24"/>
          <w:szCs w:val="20"/>
          <w:lang w:eastAsia="fr-BE"/>
        </w:rPr>
        <w:br w:type="page"/>
      </w:r>
      <w:r w:rsidRPr="00EB73CD">
        <w:rPr>
          <w:sz w:val="24"/>
          <w:szCs w:val="20"/>
          <w:lang w:eastAsia="fr-BE"/>
        </w:rPr>
        <w:lastRenderedPageBreak/>
        <w:t>ČLANAK 13.</w:t>
      </w:r>
    </w:p>
    <w:p w14:paraId="4BEF5EFD" w14:textId="77777777" w:rsidR="00EB73CD" w:rsidRPr="00EB73CD" w:rsidRDefault="00EB73CD" w:rsidP="00EB73CD">
      <w:pPr>
        <w:autoSpaceDE/>
        <w:autoSpaceDN/>
        <w:spacing w:line="360" w:lineRule="auto"/>
        <w:rPr>
          <w:sz w:val="24"/>
          <w:szCs w:val="20"/>
          <w:lang w:eastAsia="fr-BE"/>
        </w:rPr>
      </w:pPr>
    </w:p>
    <w:p w14:paraId="391BFDE8" w14:textId="77777777" w:rsidR="00EB73CD" w:rsidRPr="00EB73CD" w:rsidRDefault="00EB73CD" w:rsidP="00F51140">
      <w:pPr>
        <w:autoSpaceDE/>
        <w:autoSpaceDN/>
        <w:spacing w:line="360" w:lineRule="auto"/>
        <w:jc w:val="center"/>
        <w:rPr>
          <w:sz w:val="24"/>
          <w:szCs w:val="20"/>
          <w:lang w:eastAsia="fr-BE"/>
        </w:rPr>
      </w:pPr>
      <w:r w:rsidRPr="00EB73CD">
        <w:rPr>
          <w:sz w:val="24"/>
          <w:szCs w:val="20"/>
          <w:lang w:eastAsia="fr-BE"/>
        </w:rPr>
        <w:t>Postupak odobravanja potpore za stabilnost</w:t>
      </w:r>
    </w:p>
    <w:p w14:paraId="01E879A3" w14:textId="77777777" w:rsidR="00EB73CD" w:rsidRPr="00EB73CD" w:rsidRDefault="00EB73CD" w:rsidP="00EB73CD">
      <w:pPr>
        <w:autoSpaceDE/>
        <w:autoSpaceDN/>
        <w:spacing w:line="360" w:lineRule="auto"/>
        <w:rPr>
          <w:sz w:val="24"/>
          <w:szCs w:val="20"/>
          <w:lang w:eastAsia="fr-BE"/>
        </w:rPr>
      </w:pPr>
    </w:p>
    <w:p w14:paraId="4E8F1936"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 xml:space="preserve">1. </w:t>
      </w:r>
      <w:r w:rsidRPr="00EB73CD">
        <w:rPr>
          <w:sz w:val="24"/>
          <w:szCs w:val="20"/>
          <w:lang w:eastAsia="fr-BE"/>
        </w:rPr>
        <w:tab/>
        <w:t>Članica ESM-a može uputiti zahtjev za potporu za stabilnost predsjedatelju Odbora guvernera. U zahtjevu se navodi jedan ili više instrumenata financijske pomoći koji se trebaju razmotriti. Po primitku takvog zahtjeva, predsjedatelj Odbora guvernera dodjeljuje sljedeće zadaće Europskoj komisiji, u suradnji s ESB-om:</w:t>
      </w:r>
    </w:p>
    <w:p w14:paraId="62C712E5" w14:textId="77777777" w:rsidR="00EB73CD" w:rsidRPr="00EB73CD" w:rsidRDefault="00EB73CD" w:rsidP="00EB73CD">
      <w:pPr>
        <w:autoSpaceDE/>
        <w:autoSpaceDN/>
        <w:spacing w:line="360" w:lineRule="auto"/>
        <w:rPr>
          <w:sz w:val="24"/>
          <w:szCs w:val="20"/>
          <w:lang w:eastAsia="fr-BE"/>
        </w:rPr>
      </w:pPr>
    </w:p>
    <w:p w14:paraId="0A2CC9B7" w14:textId="77777777" w:rsidR="00EB73CD" w:rsidRPr="00EB73CD" w:rsidRDefault="00EB73CD" w:rsidP="00F51140">
      <w:pPr>
        <w:autoSpaceDE/>
        <w:autoSpaceDN/>
        <w:spacing w:line="360" w:lineRule="auto"/>
        <w:ind w:left="705" w:hanging="705"/>
        <w:rPr>
          <w:sz w:val="24"/>
          <w:szCs w:val="20"/>
          <w:lang w:eastAsia="fr-BE"/>
        </w:rPr>
      </w:pPr>
      <w:r w:rsidRPr="00EB73CD">
        <w:rPr>
          <w:sz w:val="24"/>
          <w:szCs w:val="24"/>
          <w:u w:color="000000"/>
          <w:lang w:eastAsia="fr-BE"/>
        </w:rPr>
        <w:t>(a)</w:t>
      </w:r>
      <w:r w:rsidRPr="00EB73CD">
        <w:rPr>
          <w:sz w:val="24"/>
          <w:szCs w:val="24"/>
          <w:u w:color="000000"/>
          <w:lang w:eastAsia="fr-BE"/>
        </w:rPr>
        <w:tab/>
      </w:r>
      <w:r w:rsidRPr="00EB73CD">
        <w:rPr>
          <w:sz w:val="24"/>
          <w:szCs w:val="20"/>
          <w:lang w:eastAsia="fr-BE"/>
        </w:rPr>
        <w:t>procjenu rizika za financijsku stabilnost europodručja kao cjeline ili njegovih država članica, osim ako je ESB već dostavio analizu u skladu s člankom 18. stavkom 2.;</w:t>
      </w:r>
    </w:p>
    <w:p w14:paraId="734321E2" w14:textId="77777777" w:rsidR="00EB73CD" w:rsidRPr="00EB73CD" w:rsidRDefault="00EB73CD" w:rsidP="00EB73CD">
      <w:pPr>
        <w:autoSpaceDE/>
        <w:autoSpaceDN/>
        <w:spacing w:line="360" w:lineRule="auto"/>
        <w:rPr>
          <w:sz w:val="24"/>
          <w:szCs w:val="20"/>
          <w:lang w:eastAsia="fr-BE"/>
        </w:rPr>
      </w:pPr>
    </w:p>
    <w:p w14:paraId="7177C1FA" w14:textId="77777777" w:rsidR="00EB73CD" w:rsidRPr="00EB73CD" w:rsidRDefault="00EB73CD" w:rsidP="00F51140">
      <w:pPr>
        <w:autoSpaceDE/>
        <w:autoSpaceDN/>
        <w:spacing w:line="360" w:lineRule="auto"/>
        <w:ind w:left="705" w:hanging="705"/>
        <w:rPr>
          <w:sz w:val="24"/>
          <w:szCs w:val="20"/>
          <w:lang w:eastAsia="fr-BE"/>
        </w:rPr>
      </w:pPr>
      <w:r w:rsidRPr="00EB73CD">
        <w:rPr>
          <w:sz w:val="24"/>
          <w:szCs w:val="24"/>
          <w:u w:color="000000"/>
          <w:lang w:eastAsia="fr-BE"/>
        </w:rPr>
        <w:t>(b)</w:t>
      </w:r>
      <w:r w:rsidRPr="00EB73CD">
        <w:rPr>
          <w:sz w:val="24"/>
          <w:szCs w:val="24"/>
          <w:u w:color="000000"/>
          <w:lang w:eastAsia="fr-BE"/>
        </w:rPr>
        <w:tab/>
      </w:r>
      <w:r w:rsidRPr="00EB73CD">
        <w:rPr>
          <w:sz w:val="24"/>
          <w:szCs w:val="20"/>
          <w:lang w:eastAsia="fr-BE"/>
        </w:rPr>
        <w:t>procjenu održivosti javnog duga. Očekuje se da se ova procjena provede u suradnji s MMF</w:t>
      </w:r>
      <w:r w:rsidRPr="00EB73CD">
        <w:rPr>
          <w:sz w:val="24"/>
          <w:szCs w:val="20"/>
          <w:lang w:eastAsia="fr-BE"/>
        </w:rPr>
        <w:noBreakHyphen/>
        <w:t>om, kad god je to moguće i primjereno;</w:t>
      </w:r>
    </w:p>
    <w:p w14:paraId="1A597CCC" w14:textId="77777777" w:rsidR="00EB73CD" w:rsidRPr="00EB73CD" w:rsidRDefault="00EB73CD" w:rsidP="00EB73CD">
      <w:pPr>
        <w:autoSpaceDE/>
        <w:autoSpaceDN/>
        <w:spacing w:line="360" w:lineRule="auto"/>
        <w:rPr>
          <w:sz w:val="24"/>
          <w:szCs w:val="20"/>
          <w:lang w:eastAsia="fr-BE"/>
        </w:rPr>
      </w:pPr>
    </w:p>
    <w:p w14:paraId="76156404" w14:textId="77777777" w:rsidR="00EB73CD" w:rsidRPr="00EB73CD" w:rsidRDefault="00EB73CD" w:rsidP="00F51140">
      <w:pPr>
        <w:autoSpaceDE/>
        <w:autoSpaceDN/>
        <w:spacing w:line="360" w:lineRule="auto"/>
        <w:ind w:left="705" w:hanging="705"/>
        <w:rPr>
          <w:sz w:val="24"/>
          <w:szCs w:val="20"/>
          <w:lang w:eastAsia="fr-BE"/>
        </w:rPr>
      </w:pPr>
      <w:r w:rsidRPr="00EB73CD">
        <w:rPr>
          <w:sz w:val="24"/>
          <w:szCs w:val="24"/>
          <w:u w:color="000000"/>
          <w:lang w:eastAsia="fr-BE"/>
        </w:rPr>
        <w:t>(c)</w:t>
      </w:r>
      <w:r w:rsidRPr="00EB73CD">
        <w:rPr>
          <w:sz w:val="24"/>
          <w:szCs w:val="24"/>
          <w:u w:color="000000"/>
          <w:lang w:eastAsia="fr-BE"/>
        </w:rPr>
        <w:tab/>
      </w:r>
      <w:r w:rsidRPr="00EB73CD">
        <w:rPr>
          <w:sz w:val="24"/>
          <w:szCs w:val="20"/>
          <w:lang w:eastAsia="fr-BE"/>
        </w:rPr>
        <w:t>procjenu stvarnih ili potencijalnih potreba dotične članice ESM-a za financijskim sredstvima.</w:t>
      </w:r>
    </w:p>
    <w:p w14:paraId="2DAAD95A" w14:textId="77777777" w:rsidR="00EB73CD" w:rsidRPr="00EB73CD" w:rsidRDefault="00EB73CD" w:rsidP="00EB73CD">
      <w:pPr>
        <w:autoSpaceDE/>
        <w:autoSpaceDN/>
        <w:spacing w:line="360" w:lineRule="auto"/>
        <w:rPr>
          <w:sz w:val="24"/>
          <w:szCs w:val="20"/>
          <w:lang w:eastAsia="fr-BE"/>
        </w:rPr>
      </w:pPr>
    </w:p>
    <w:p w14:paraId="0E611AC1"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Na temelju zahtjeva članice ESM-a i procjene iz stavka 1., Odbor guvernera može odlučiti odobriti, u načelu, potporu za stabilnost dotičnoj članici ESM-a u obliku instrumenta financijske pomoći.</w:t>
      </w:r>
    </w:p>
    <w:p w14:paraId="3E4C1569" w14:textId="77777777" w:rsidR="00EB73CD" w:rsidRPr="00EB73CD" w:rsidRDefault="00EB73CD" w:rsidP="00EB73CD">
      <w:pPr>
        <w:autoSpaceDE/>
        <w:autoSpaceDN/>
        <w:spacing w:line="360" w:lineRule="auto"/>
        <w:rPr>
          <w:sz w:val="24"/>
          <w:szCs w:val="20"/>
          <w:lang w:eastAsia="fr-BE"/>
        </w:rPr>
      </w:pPr>
    </w:p>
    <w:p w14:paraId="07DE38EF"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3.</w:t>
      </w:r>
      <w:r w:rsidRPr="00EB73CD">
        <w:rPr>
          <w:sz w:val="24"/>
          <w:szCs w:val="24"/>
          <w:u w:color="000000"/>
          <w:lang w:eastAsia="fr-BE"/>
        </w:rPr>
        <w:tab/>
      </w:r>
      <w:r w:rsidRPr="00EB73CD">
        <w:rPr>
          <w:sz w:val="24"/>
          <w:szCs w:val="20"/>
          <w:lang w:eastAsia="fr-BE"/>
        </w:rPr>
        <w:t>Ako se donese odluka u skladu sa stavkom 2., Odbor guvernera ovlašćuje Europsku komisiju da – u suradnji s ESB-om i, kad god je to moguće, zajedno s MMF-om – u pregovorima s dotičnom članicom ESM-a dogovori memorandum o razumijevanju („MoRˮ)  s pojedinostima o uvjetima vezanim za instrument financijske pomoći. Sadržaj MoR-a odražava ozbiljnost nedostataka koje treba riješiti i odabrani instrument financijske pomoći. Istodobno, glavni direktor ESM-a priprema prijedlog sporazuma o instrumentu financijske pomoći, uključujući financijske i druge uvjete te izbor instrumenata, koji usvaja Odbor guvernera.</w:t>
      </w:r>
    </w:p>
    <w:p w14:paraId="733AEFDA" w14:textId="77777777" w:rsidR="00EB73CD" w:rsidRPr="00EB73CD" w:rsidRDefault="00EB73CD" w:rsidP="00EB73CD">
      <w:pPr>
        <w:autoSpaceDE/>
        <w:autoSpaceDN/>
        <w:spacing w:line="360" w:lineRule="auto"/>
        <w:rPr>
          <w:sz w:val="24"/>
          <w:szCs w:val="20"/>
          <w:lang w:eastAsia="fr-BE"/>
        </w:rPr>
      </w:pPr>
    </w:p>
    <w:p w14:paraId="371085E4"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MoR mora biti u potpunosti u skladu s mjerama koordinacije ekonomske politike iz UFEU-a, osobito sa svim aktima prava Europske unije, uključujući sva mišljenja, upozorenja, preporuke ili zaključke upućene dotičnoj članici ESM-a.</w:t>
      </w:r>
    </w:p>
    <w:p w14:paraId="0FED53DF" w14:textId="77777777" w:rsidR="00EB73CD" w:rsidRPr="00EB73CD" w:rsidRDefault="00EB73CD" w:rsidP="00EB73CD">
      <w:pPr>
        <w:autoSpaceDE/>
        <w:autoSpaceDN/>
        <w:spacing w:line="360" w:lineRule="auto"/>
        <w:rPr>
          <w:sz w:val="24"/>
          <w:szCs w:val="20"/>
          <w:lang w:eastAsia="fr-BE"/>
        </w:rPr>
      </w:pPr>
    </w:p>
    <w:p w14:paraId="1EB755E6"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4.</w:t>
      </w:r>
      <w:r w:rsidRPr="00EB73CD">
        <w:rPr>
          <w:sz w:val="24"/>
          <w:szCs w:val="24"/>
          <w:u w:color="000000"/>
          <w:lang w:eastAsia="fr-BE"/>
        </w:rPr>
        <w:tab/>
      </w:r>
      <w:r w:rsidRPr="00EB73CD">
        <w:rPr>
          <w:sz w:val="24"/>
          <w:szCs w:val="20"/>
          <w:lang w:eastAsia="fr-BE"/>
        </w:rPr>
        <w:t>Europska komisija potpisuje MoR u ime ESM-a, ako su prethodno ispunjeni uvjeti utvrđeni u stavku 3. te ako ga je odobrilo Odbor guvernera.</w:t>
      </w:r>
    </w:p>
    <w:p w14:paraId="7A6721C2" w14:textId="77777777" w:rsidR="00EB73CD" w:rsidRPr="00EB73CD" w:rsidRDefault="00EB73CD" w:rsidP="00EB73CD">
      <w:pPr>
        <w:autoSpaceDE/>
        <w:autoSpaceDN/>
        <w:spacing w:line="360" w:lineRule="auto"/>
        <w:rPr>
          <w:sz w:val="24"/>
          <w:szCs w:val="20"/>
          <w:lang w:eastAsia="fr-BE"/>
        </w:rPr>
      </w:pPr>
    </w:p>
    <w:p w14:paraId="6186FB12"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5.</w:t>
      </w:r>
      <w:r w:rsidRPr="00EB73CD">
        <w:rPr>
          <w:sz w:val="24"/>
          <w:szCs w:val="24"/>
          <w:u w:color="000000"/>
          <w:lang w:eastAsia="fr-BE"/>
        </w:rPr>
        <w:tab/>
      </w:r>
      <w:r w:rsidRPr="00EB73CD">
        <w:rPr>
          <w:sz w:val="24"/>
          <w:szCs w:val="20"/>
          <w:lang w:eastAsia="fr-BE"/>
        </w:rPr>
        <w:t>Odbor direktora odobrava sporazum o instrumentu financijske pomoći u kojemu se detaljno navode financijski aspekti potpore za stabilnost koja se odobrava i, ako je primjenjivo, isplata prve tranše pomoći.</w:t>
      </w:r>
    </w:p>
    <w:p w14:paraId="125ADB73" w14:textId="77777777" w:rsidR="00EB73CD" w:rsidRPr="00EB73CD" w:rsidRDefault="00EB73CD" w:rsidP="00EB73CD">
      <w:pPr>
        <w:autoSpaceDE/>
        <w:autoSpaceDN/>
        <w:spacing w:line="360" w:lineRule="auto"/>
        <w:rPr>
          <w:sz w:val="24"/>
          <w:szCs w:val="20"/>
          <w:lang w:eastAsia="fr-BE"/>
        </w:rPr>
      </w:pPr>
    </w:p>
    <w:p w14:paraId="42A1928F"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6.</w:t>
      </w:r>
      <w:r w:rsidRPr="00EB73CD">
        <w:rPr>
          <w:sz w:val="24"/>
          <w:szCs w:val="24"/>
          <w:u w:color="000000"/>
          <w:lang w:eastAsia="fr-BE"/>
        </w:rPr>
        <w:tab/>
      </w:r>
      <w:r w:rsidRPr="00EB73CD">
        <w:rPr>
          <w:sz w:val="24"/>
          <w:szCs w:val="20"/>
          <w:lang w:eastAsia="fr-BE"/>
        </w:rPr>
        <w:t>ESM uspostavlja odgovarajući sustav upozorenja kako bi osigurao da pravodobno primi sve otplate duga članice ESM-a u okviru potpore za stabilnost.</w:t>
      </w:r>
    </w:p>
    <w:p w14:paraId="4B80523D" w14:textId="77777777" w:rsidR="00EB73CD" w:rsidRPr="00EB73CD" w:rsidRDefault="00EB73CD" w:rsidP="00EB73CD">
      <w:pPr>
        <w:autoSpaceDE/>
        <w:autoSpaceDN/>
        <w:spacing w:line="360" w:lineRule="auto"/>
        <w:rPr>
          <w:sz w:val="24"/>
          <w:szCs w:val="20"/>
          <w:lang w:eastAsia="fr-BE"/>
        </w:rPr>
      </w:pPr>
    </w:p>
    <w:p w14:paraId="14DFC348"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7.</w:t>
      </w:r>
      <w:r w:rsidRPr="00EB73CD">
        <w:rPr>
          <w:sz w:val="24"/>
          <w:szCs w:val="24"/>
          <w:u w:color="000000"/>
          <w:lang w:eastAsia="fr-BE"/>
        </w:rPr>
        <w:tab/>
      </w:r>
      <w:r w:rsidRPr="00EB73CD">
        <w:rPr>
          <w:sz w:val="24"/>
          <w:szCs w:val="20"/>
          <w:lang w:eastAsia="fr-BE"/>
        </w:rPr>
        <w:t>Europska komisija – u suradnji s ESB-om i, kad god je to moguće, zajedno s MMF-om – ovlaštena je pratiti ispunjavanje uvjeta koji se odnose na instrument financijske pomoći.</w:t>
      </w:r>
    </w:p>
    <w:p w14:paraId="675361D1" w14:textId="77777777" w:rsidR="00EB73CD" w:rsidRPr="00EB73CD" w:rsidRDefault="00EB73CD" w:rsidP="00EB73CD">
      <w:pPr>
        <w:autoSpaceDE/>
        <w:autoSpaceDN/>
        <w:spacing w:line="360" w:lineRule="auto"/>
        <w:rPr>
          <w:sz w:val="24"/>
          <w:szCs w:val="20"/>
          <w:lang w:eastAsia="fr-BE"/>
        </w:rPr>
      </w:pPr>
    </w:p>
    <w:p w14:paraId="04DC85C4" w14:textId="77777777" w:rsidR="00EB73CD" w:rsidRPr="00EB73CD" w:rsidRDefault="00EB73CD" w:rsidP="00EB73CD">
      <w:pPr>
        <w:autoSpaceDE/>
        <w:autoSpaceDN/>
        <w:spacing w:line="360" w:lineRule="auto"/>
        <w:rPr>
          <w:sz w:val="24"/>
          <w:szCs w:val="20"/>
          <w:lang w:eastAsia="fr-BE"/>
        </w:rPr>
      </w:pPr>
    </w:p>
    <w:p w14:paraId="1B0466D4"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14.</w:t>
      </w:r>
    </w:p>
    <w:p w14:paraId="12E99674" w14:textId="77777777" w:rsidR="00EB73CD" w:rsidRPr="00EB73CD" w:rsidRDefault="00EB73CD" w:rsidP="00EB73CD">
      <w:pPr>
        <w:autoSpaceDE/>
        <w:autoSpaceDN/>
        <w:spacing w:line="360" w:lineRule="auto"/>
        <w:jc w:val="center"/>
        <w:rPr>
          <w:sz w:val="24"/>
          <w:szCs w:val="20"/>
          <w:lang w:eastAsia="fr-BE"/>
        </w:rPr>
      </w:pPr>
    </w:p>
    <w:p w14:paraId="263DA5E7"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Preventivna financijska pomoć ESM-a</w:t>
      </w:r>
    </w:p>
    <w:p w14:paraId="26124684" w14:textId="77777777" w:rsidR="00EB73CD" w:rsidRPr="00EB73CD" w:rsidRDefault="00EB73CD" w:rsidP="00EB73CD">
      <w:pPr>
        <w:autoSpaceDE/>
        <w:autoSpaceDN/>
        <w:spacing w:line="360" w:lineRule="auto"/>
        <w:jc w:val="center"/>
        <w:rPr>
          <w:sz w:val="24"/>
          <w:szCs w:val="20"/>
          <w:lang w:eastAsia="fr-BE"/>
        </w:rPr>
      </w:pPr>
    </w:p>
    <w:p w14:paraId="26280741"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Odbor guvernera može odlučiti odobriti preventivnu financijsku pomoć u obliku preventivne uvjetne kreditne linije ili u obliku kreditne linije pod proširenim uvjetima u skladu s člankom 12. stavkom 1.</w:t>
      </w:r>
    </w:p>
    <w:p w14:paraId="68AAFF29" w14:textId="77777777" w:rsidR="00EB73CD" w:rsidRPr="00EB73CD" w:rsidRDefault="00EB73CD" w:rsidP="00EB73CD">
      <w:pPr>
        <w:autoSpaceDE/>
        <w:autoSpaceDN/>
        <w:spacing w:line="360" w:lineRule="auto"/>
        <w:rPr>
          <w:sz w:val="24"/>
          <w:szCs w:val="20"/>
          <w:lang w:eastAsia="fr-BE"/>
        </w:rPr>
      </w:pPr>
    </w:p>
    <w:p w14:paraId="030BAABB"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Uvjeti primjenjivi na preventivnu financijsku pomoć ESM-a detaljno se utvrđuju u MoR-u, u skladu s člankom 13. stavkom 3.</w:t>
      </w:r>
    </w:p>
    <w:p w14:paraId="71A16B72" w14:textId="77777777" w:rsidR="00EB73CD" w:rsidRPr="00EB73CD" w:rsidRDefault="00EB73CD" w:rsidP="00EB73CD">
      <w:pPr>
        <w:autoSpaceDE/>
        <w:autoSpaceDN/>
        <w:spacing w:line="360" w:lineRule="auto"/>
        <w:rPr>
          <w:sz w:val="24"/>
          <w:szCs w:val="20"/>
          <w:lang w:eastAsia="fr-BE"/>
        </w:rPr>
      </w:pPr>
    </w:p>
    <w:p w14:paraId="58A3F85D"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Financijski uvjeti preventivne financijske pomoći ESM-a utvrđuju se u sporazumu o instrumentu preventivne financijske pomoći, koji potpisuje glavni direktor.</w:t>
      </w:r>
    </w:p>
    <w:p w14:paraId="257BF39C" w14:textId="77777777" w:rsidR="00EB73CD" w:rsidRPr="00EB73CD" w:rsidRDefault="00EB73CD" w:rsidP="00EB73CD">
      <w:pPr>
        <w:autoSpaceDE/>
        <w:autoSpaceDN/>
        <w:spacing w:line="360" w:lineRule="auto"/>
        <w:rPr>
          <w:sz w:val="24"/>
          <w:szCs w:val="20"/>
          <w:lang w:eastAsia="fr-BE"/>
        </w:rPr>
      </w:pPr>
    </w:p>
    <w:p w14:paraId="1F3D69C3"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4.</w:t>
      </w:r>
      <w:r w:rsidRPr="00EB73CD">
        <w:rPr>
          <w:sz w:val="24"/>
          <w:szCs w:val="24"/>
          <w:u w:color="000000"/>
          <w:lang w:eastAsia="fr-BE"/>
        </w:rPr>
        <w:tab/>
      </w:r>
      <w:r w:rsidRPr="00EB73CD">
        <w:rPr>
          <w:sz w:val="24"/>
          <w:szCs w:val="20"/>
          <w:lang w:eastAsia="fr-BE"/>
        </w:rPr>
        <w:t>Odbor direktora donosi detaljne smjernice o načinima provedbe preventivne financijske pomoći ESM-a.</w:t>
      </w:r>
    </w:p>
    <w:p w14:paraId="120F1943" w14:textId="77777777" w:rsidR="00EB73CD" w:rsidRPr="00EB73CD" w:rsidRDefault="00EB73CD" w:rsidP="00EB73CD">
      <w:pPr>
        <w:autoSpaceDE/>
        <w:autoSpaceDN/>
        <w:spacing w:line="360" w:lineRule="auto"/>
        <w:rPr>
          <w:sz w:val="24"/>
          <w:szCs w:val="20"/>
          <w:lang w:eastAsia="fr-BE"/>
        </w:rPr>
      </w:pPr>
    </w:p>
    <w:p w14:paraId="6848D463"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5.</w:t>
      </w:r>
      <w:r w:rsidRPr="00EB73CD">
        <w:rPr>
          <w:sz w:val="24"/>
          <w:szCs w:val="24"/>
          <w:u w:color="000000"/>
          <w:lang w:eastAsia="fr-BE"/>
        </w:rPr>
        <w:tab/>
      </w:r>
      <w:r w:rsidRPr="00EB73CD">
        <w:rPr>
          <w:sz w:val="24"/>
          <w:szCs w:val="20"/>
          <w:lang w:eastAsia="fr-BE"/>
        </w:rPr>
        <w:t>Odbor direktora sporazumno odlučuje o prijedlogu glavnog direktora i nakon što primi izvješće Europske komisije u skladu s člankom 13. stavkom 7., o tome treba li se kreditna linija nastaviti održavati.</w:t>
      </w:r>
    </w:p>
    <w:p w14:paraId="4D08CAE2" w14:textId="77777777" w:rsidR="00EB73CD" w:rsidRPr="00EB73CD" w:rsidRDefault="00EB73CD" w:rsidP="00EB73CD">
      <w:pPr>
        <w:autoSpaceDE/>
        <w:autoSpaceDN/>
        <w:spacing w:line="360" w:lineRule="auto"/>
        <w:rPr>
          <w:sz w:val="24"/>
          <w:szCs w:val="20"/>
          <w:lang w:eastAsia="fr-BE"/>
        </w:rPr>
      </w:pPr>
    </w:p>
    <w:p w14:paraId="655C0FAC"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6.</w:t>
      </w:r>
      <w:r w:rsidRPr="00EB73CD">
        <w:rPr>
          <w:sz w:val="24"/>
          <w:szCs w:val="24"/>
          <w:u w:color="000000"/>
          <w:lang w:eastAsia="fr-BE"/>
        </w:rPr>
        <w:tab/>
      </w:r>
      <w:r w:rsidRPr="00EB73CD">
        <w:rPr>
          <w:sz w:val="24"/>
          <w:szCs w:val="20"/>
          <w:lang w:eastAsia="fr-BE"/>
        </w:rPr>
        <w:t>Nakon što članica ESM-a prvi put povuče sredstva (putem zajma ili kupnje na primarnom tržištu), Odbor direktora sporazumno odlučuje na prijedlog glavnog direktora i na temelju procjene koju je provela Europska komisija, u suradnji s ESB-om, je li kreditna linija i dalje dostatna ili je potreban drugi oblik financijske pomoći.</w:t>
      </w:r>
    </w:p>
    <w:p w14:paraId="17D235F1" w14:textId="77777777" w:rsidR="00EB73CD" w:rsidRPr="00EB73CD" w:rsidRDefault="00EB73CD" w:rsidP="00EB73CD">
      <w:pPr>
        <w:autoSpaceDE/>
        <w:autoSpaceDN/>
        <w:spacing w:line="360" w:lineRule="auto"/>
        <w:rPr>
          <w:sz w:val="24"/>
          <w:szCs w:val="20"/>
          <w:lang w:eastAsia="fr-BE"/>
        </w:rPr>
      </w:pPr>
    </w:p>
    <w:p w14:paraId="766C2D13" w14:textId="77777777" w:rsidR="00EB73CD" w:rsidRPr="00EB73CD" w:rsidRDefault="00EB73CD" w:rsidP="00EB73CD">
      <w:pPr>
        <w:autoSpaceDE/>
        <w:autoSpaceDN/>
        <w:spacing w:line="360" w:lineRule="auto"/>
        <w:rPr>
          <w:sz w:val="24"/>
          <w:szCs w:val="20"/>
          <w:lang w:eastAsia="fr-BE"/>
        </w:rPr>
      </w:pPr>
    </w:p>
    <w:p w14:paraId="2F0A1988"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15.</w:t>
      </w:r>
    </w:p>
    <w:p w14:paraId="318231FA" w14:textId="77777777" w:rsidR="00EB73CD" w:rsidRPr="00EB73CD" w:rsidRDefault="00EB73CD" w:rsidP="00EB73CD">
      <w:pPr>
        <w:autoSpaceDE/>
        <w:autoSpaceDN/>
        <w:spacing w:line="360" w:lineRule="auto"/>
        <w:jc w:val="center"/>
        <w:rPr>
          <w:sz w:val="24"/>
          <w:szCs w:val="20"/>
          <w:lang w:eastAsia="fr-BE"/>
        </w:rPr>
      </w:pPr>
    </w:p>
    <w:p w14:paraId="6AC406CE"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Financijska pomoć za dokapitalizaciju financijskih institucija članice ESM-a</w:t>
      </w:r>
    </w:p>
    <w:p w14:paraId="7D45F582" w14:textId="77777777" w:rsidR="00EB73CD" w:rsidRPr="00EB73CD" w:rsidRDefault="00EB73CD" w:rsidP="00EB73CD">
      <w:pPr>
        <w:autoSpaceDE/>
        <w:autoSpaceDN/>
        <w:spacing w:line="360" w:lineRule="auto"/>
        <w:rPr>
          <w:sz w:val="24"/>
          <w:szCs w:val="20"/>
          <w:lang w:eastAsia="fr-BE"/>
        </w:rPr>
      </w:pPr>
    </w:p>
    <w:p w14:paraId="7FE872E9"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 xml:space="preserve">Odbor guvernera može odlučiti odobriti financijsku pomoć u obliku zajmova članici ESM-a </w:t>
      </w:r>
    </w:p>
    <w:p w14:paraId="138D4A0F"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u posebne svrhe dokapitalizacije financijskih institucija te članice ESM-a.</w:t>
      </w:r>
    </w:p>
    <w:p w14:paraId="2E5EED34" w14:textId="77777777" w:rsidR="00EB73CD" w:rsidRPr="00EB73CD" w:rsidRDefault="00EB73CD" w:rsidP="00EB73CD">
      <w:pPr>
        <w:autoSpaceDE/>
        <w:autoSpaceDN/>
        <w:spacing w:line="360" w:lineRule="auto"/>
        <w:rPr>
          <w:sz w:val="24"/>
          <w:szCs w:val="20"/>
          <w:lang w:eastAsia="fr-BE"/>
        </w:rPr>
      </w:pPr>
    </w:p>
    <w:p w14:paraId="0ABEAFDF"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2.</w:t>
      </w:r>
      <w:r w:rsidRPr="00EB73CD">
        <w:rPr>
          <w:sz w:val="24"/>
          <w:szCs w:val="24"/>
          <w:u w:color="000000"/>
          <w:lang w:eastAsia="fr-BE"/>
        </w:rPr>
        <w:tab/>
      </w:r>
      <w:r w:rsidRPr="00EB73CD">
        <w:rPr>
          <w:sz w:val="24"/>
          <w:szCs w:val="20"/>
          <w:lang w:eastAsia="fr-BE"/>
        </w:rPr>
        <w:t xml:space="preserve">Uvjeti koji se primjenjuju na financijsku pomoć za dokapitalizaciju financijskih institucija </w:t>
      </w:r>
    </w:p>
    <w:p w14:paraId="506DB888"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članice ESM-a detaljno se utvrđuju u MoR-u, u skladu s člankom 13. stavkom 3.</w:t>
      </w:r>
    </w:p>
    <w:p w14:paraId="1C4D0DEE" w14:textId="77777777" w:rsidR="00EB73CD" w:rsidRPr="00EB73CD" w:rsidRDefault="00EB73CD" w:rsidP="00EB73CD">
      <w:pPr>
        <w:autoSpaceDE/>
        <w:autoSpaceDN/>
        <w:spacing w:line="360" w:lineRule="auto"/>
        <w:rPr>
          <w:sz w:val="24"/>
          <w:szCs w:val="20"/>
          <w:lang w:eastAsia="fr-BE"/>
        </w:rPr>
      </w:pPr>
    </w:p>
    <w:p w14:paraId="531C12BD"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 xml:space="preserve">Ne dovodeći u pitanje članke 107. i 108. UFEU-a, financijski uvjeti koji se primjenjuju na </w:t>
      </w:r>
    </w:p>
    <w:p w14:paraId="7707CE19"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financijsku pomoć za dokapitalizaciju financijskih institucija članice ESM-a utvrđuju se u sporazumu o instrumentu financijske pomoći koji potpisuje glavni direktor.</w:t>
      </w:r>
    </w:p>
    <w:p w14:paraId="017A9570" w14:textId="77777777" w:rsidR="00EB73CD" w:rsidRPr="00EB73CD" w:rsidRDefault="00EB73CD" w:rsidP="00EB73CD">
      <w:pPr>
        <w:autoSpaceDE/>
        <w:autoSpaceDN/>
        <w:spacing w:line="360" w:lineRule="auto"/>
        <w:rPr>
          <w:sz w:val="24"/>
          <w:szCs w:val="20"/>
          <w:lang w:eastAsia="fr-BE"/>
        </w:rPr>
      </w:pPr>
    </w:p>
    <w:p w14:paraId="56C3A302"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4.</w:t>
      </w:r>
      <w:r w:rsidRPr="00EB73CD">
        <w:rPr>
          <w:sz w:val="24"/>
          <w:szCs w:val="24"/>
          <w:u w:color="000000"/>
          <w:lang w:eastAsia="fr-BE"/>
        </w:rPr>
        <w:tab/>
      </w:r>
      <w:r w:rsidRPr="00EB73CD">
        <w:rPr>
          <w:sz w:val="24"/>
          <w:szCs w:val="20"/>
          <w:lang w:eastAsia="fr-BE"/>
        </w:rPr>
        <w:t xml:space="preserve">Odbor direktora donosi detaljne smjernice o načinu provedbe financijske pomoći za </w:t>
      </w:r>
    </w:p>
    <w:p w14:paraId="2A515BD8"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dokapitalizaciju financijskih institucija članice ESM-a.</w:t>
      </w:r>
    </w:p>
    <w:p w14:paraId="0E3D43CA" w14:textId="77777777" w:rsidR="00EB73CD" w:rsidRPr="00EB73CD" w:rsidRDefault="00EB73CD" w:rsidP="00EB73CD">
      <w:pPr>
        <w:autoSpaceDE/>
        <w:autoSpaceDN/>
        <w:spacing w:line="360" w:lineRule="auto"/>
        <w:rPr>
          <w:sz w:val="24"/>
          <w:szCs w:val="20"/>
          <w:lang w:eastAsia="fr-BE"/>
        </w:rPr>
      </w:pPr>
    </w:p>
    <w:p w14:paraId="419A6C0A" w14:textId="39BD73FB"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5.</w:t>
      </w:r>
      <w:r w:rsidRPr="00EB73CD">
        <w:rPr>
          <w:sz w:val="24"/>
          <w:szCs w:val="24"/>
          <w:u w:color="000000"/>
          <w:lang w:eastAsia="fr-BE"/>
        </w:rPr>
        <w:tab/>
      </w:r>
      <w:r w:rsidRPr="00EB73CD">
        <w:rPr>
          <w:sz w:val="24"/>
          <w:szCs w:val="20"/>
          <w:lang w:eastAsia="fr-BE"/>
        </w:rPr>
        <w:t>Ako je to primjenjivo, Odbor direktora sporazumno odlučuje, na</w:t>
      </w:r>
      <w:r w:rsidR="00F51140">
        <w:rPr>
          <w:sz w:val="24"/>
          <w:szCs w:val="20"/>
          <w:lang w:eastAsia="fr-BE"/>
        </w:rPr>
        <w:t xml:space="preserve"> prijedlog glavnog direktora i </w:t>
      </w:r>
      <w:r w:rsidRPr="00EB73CD">
        <w:rPr>
          <w:sz w:val="24"/>
          <w:szCs w:val="20"/>
          <w:lang w:eastAsia="fr-BE"/>
        </w:rPr>
        <w:t>nakon što primi izvješće Europske komisije u skladu s člankom 13. stavkom 7., o isplati tranša financijske pomoći nakon plaćanja prve tranše.</w:t>
      </w:r>
    </w:p>
    <w:p w14:paraId="5C2F9E9D" w14:textId="77777777" w:rsidR="00EB73CD" w:rsidRPr="00EB73CD" w:rsidRDefault="00EB73CD" w:rsidP="00EB73CD">
      <w:pPr>
        <w:autoSpaceDE/>
        <w:autoSpaceDN/>
        <w:spacing w:line="360" w:lineRule="auto"/>
        <w:rPr>
          <w:sz w:val="24"/>
          <w:szCs w:val="20"/>
          <w:lang w:eastAsia="fr-BE"/>
        </w:rPr>
      </w:pPr>
    </w:p>
    <w:p w14:paraId="29E4C4DA" w14:textId="77777777" w:rsidR="00EB73CD" w:rsidRPr="00EB73CD" w:rsidRDefault="00EB73CD" w:rsidP="00EB73CD">
      <w:pPr>
        <w:autoSpaceDE/>
        <w:autoSpaceDN/>
        <w:spacing w:line="360" w:lineRule="auto"/>
        <w:rPr>
          <w:sz w:val="24"/>
          <w:szCs w:val="20"/>
          <w:lang w:eastAsia="fr-BE"/>
        </w:rPr>
      </w:pPr>
    </w:p>
    <w:p w14:paraId="4860B48A"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br w:type="page"/>
      </w:r>
      <w:r w:rsidRPr="00EB73CD">
        <w:rPr>
          <w:sz w:val="24"/>
          <w:szCs w:val="20"/>
          <w:lang w:eastAsia="fr-BE"/>
        </w:rPr>
        <w:lastRenderedPageBreak/>
        <w:t>ČLANAK 16.</w:t>
      </w:r>
    </w:p>
    <w:p w14:paraId="40FAE7B4" w14:textId="77777777" w:rsidR="00EB73CD" w:rsidRPr="00EB73CD" w:rsidRDefault="00EB73CD" w:rsidP="00EB73CD">
      <w:pPr>
        <w:autoSpaceDE/>
        <w:autoSpaceDN/>
        <w:spacing w:line="360" w:lineRule="auto"/>
        <w:jc w:val="center"/>
        <w:rPr>
          <w:sz w:val="24"/>
          <w:szCs w:val="20"/>
          <w:lang w:eastAsia="fr-BE"/>
        </w:rPr>
      </w:pPr>
    </w:p>
    <w:p w14:paraId="7497A87F"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Zajmovi ESM-a</w:t>
      </w:r>
    </w:p>
    <w:p w14:paraId="7928149B" w14:textId="77777777" w:rsidR="00EB73CD" w:rsidRPr="00EB73CD" w:rsidRDefault="00EB73CD" w:rsidP="00EB73CD">
      <w:pPr>
        <w:autoSpaceDE/>
        <w:autoSpaceDN/>
        <w:spacing w:line="360" w:lineRule="auto"/>
        <w:rPr>
          <w:sz w:val="24"/>
          <w:szCs w:val="20"/>
          <w:lang w:eastAsia="fr-BE"/>
        </w:rPr>
      </w:pPr>
    </w:p>
    <w:p w14:paraId="11AB83E9"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1.</w:t>
      </w:r>
      <w:r w:rsidRPr="00EB73CD">
        <w:rPr>
          <w:sz w:val="24"/>
          <w:szCs w:val="20"/>
          <w:lang w:eastAsia="fr-BE"/>
        </w:rPr>
        <w:tab/>
        <w:t>Odbor guvernera može odlučiti odobriti financijsku pomoć u obliku zajma članici ESM-a, u skladu s člankom 12.</w:t>
      </w:r>
    </w:p>
    <w:p w14:paraId="7BF03006" w14:textId="77777777" w:rsidR="00EB73CD" w:rsidRPr="00EB73CD" w:rsidRDefault="00EB73CD" w:rsidP="00EB73CD">
      <w:pPr>
        <w:autoSpaceDE/>
        <w:autoSpaceDN/>
        <w:spacing w:line="360" w:lineRule="auto"/>
        <w:rPr>
          <w:sz w:val="24"/>
          <w:szCs w:val="20"/>
          <w:lang w:eastAsia="fr-BE"/>
        </w:rPr>
      </w:pPr>
    </w:p>
    <w:p w14:paraId="486F40BA"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Uvjeti koji se primjenjuju na zajmove ESM-a navedeni su u programu makroekonomske prilagodbe utvrđenom u MoR-u, u skladu s člankom 13. stavkom 3.</w:t>
      </w:r>
    </w:p>
    <w:p w14:paraId="6F1304CC" w14:textId="77777777" w:rsidR="00EB73CD" w:rsidRPr="00EB73CD" w:rsidRDefault="00EB73CD" w:rsidP="00EB73CD">
      <w:pPr>
        <w:autoSpaceDE/>
        <w:autoSpaceDN/>
        <w:spacing w:line="360" w:lineRule="auto"/>
        <w:rPr>
          <w:bCs/>
          <w:iCs/>
          <w:sz w:val="24"/>
          <w:szCs w:val="20"/>
          <w:lang w:eastAsia="fr-BE"/>
        </w:rPr>
      </w:pPr>
    </w:p>
    <w:p w14:paraId="47ABEF29"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Financijski i drugi uvjeti svakog zajma ESM-a utvrđuju se u sporazumu o instrumentu financijske pomoći koji potpisuje glavni direktor.</w:t>
      </w:r>
    </w:p>
    <w:p w14:paraId="2A02C4D9" w14:textId="77777777" w:rsidR="00EB73CD" w:rsidRPr="00EB73CD" w:rsidRDefault="00EB73CD" w:rsidP="00EB73CD">
      <w:pPr>
        <w:autoSpaceDE/>
        <w:autoSpaceDN/>
        <w:spacing w:line="360" w:lineRule="auto"/>
        <w:rPr>
          <w:sz w:val="24"/>
          <w:szCs w:val="20"/>
          <w:lang w:eastAsia="fr-BE"/>
        </w:rPr>
      </w:pPr>
    </w:p>
    <w:p w14:paraId="47468136"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4.</w:t>
      </w:r>
      <w:r w:rsidRPr="00EB73CD">
        <w:rPr>
          <w:sz w:val="24"/>
          <w:szCs w:val="24"/>
          <w:u w:color="000000"/>
          <w:lang w:eastAsia="fr-BE"/>
        </w:rPr>
        <w:tab/>
      </w:r>
      <w:r w:rsidRPr="00EB73CD">
        <w:rPr>
          <w:sz w:val="24"/>
          <w:szCs w:val="20"/>
          <w:lang w:eastAsia="fr-BE"/>
        </w:rPr>
        <w:t>Odbor direktora donosi detaljne smjernice o načinima provedbe zajmova ESM-a.</w:t>
      </w:r>
    </w:p>
    <w:p w14:paraId="76D7E049" w14:textId="77777777" w:rsidR="00EB73CD" w:rsidRPr="00EB73CD" w:rsidRDefault="00EB73CD" w:rsidP="00EB73CD">
      <w:pPr>
        <w:autoSpaceDE/>
        <w:autoSpaceDN/>
        <w:spacing w:line="360" w:lineRule="auto"/>
        <w:rPr>
          <w:sz w:val="24"/>
          <w:szCs w:val="20"/>
          <w:lang w:eastAsia="fr-BE"/>
        </w:rPr>
      </w:pPr>
    </w:p>
    <w:p w14:paraId="52C45165"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5.</w:t>
      </w:r>
      <w:r w:rsidRPr="00EB73CD">
        <w:rPr>
          <w:sz w:val="24"/>
          <w:szCs w:val="24"/>
          <w:u w:color="000000"/>
          <w:lang w:eastAsia="fr-BE"/>
        </w:rPr>
        <w:tab/>
      </w:r>
      <w:r w:rsidRPr="00EB73CD">
        <w:rPr>
          <w:sz w:val="24"/>
          <w:szCs w:val="20"/>
          <w:lang w:eastAsia="fr-BE"/>
        </w:rPr>
        <w:t>Odbor direktora sporazumno odlučuje, na prijedlog glavnog direktora i nakon što primi izvješće Europske komisije u skladu s člankom 13. stavkom 7., o isplati tranša financijske pomoći nakon plaćanja prve tranše.</w:t>
      </w:r>
    </w:p>
    <w:p w14:paraId="507379B7" w14:textId="77777777" w:rsidR="00EB73CD" w:rsidRPr="00EB73CD" w:rsidRDefault="00EB73CD" w:rsidP="00EB73CD">
      <w:pPr>
        <w:autoSpaceDE/>
        <w:autoSpaceDN/>
        <w:spacing w:line="360" w:lineRule="auto"/>
        <w:rPr>
          <w:sz w:val="24"/>
          <w:szCs w:val="20"/>
          <w:lang w:eastAsia="fr-BE"/>
        </w:rPr>
      </w:pPr>
    </w:p>
    <w:p w14:paraId="79113C24" w14:textId="77777777" w:rsidR="00EB73CD" w:rsidRPr="00EB73CD" w:rsidRDefault="00EB73CD" w:rsidP="00EB73CD">
      <w:pPr>
        <w:autoSpaceDE/>
        <w:autoSpaceDN/>
        <w:spacing w:line="360" w:lineRule="auto"/>
        <w:rPr>
          <w:sz w:val="24"/>
          <w:szCs w:val="20"/>
          <w:lang w:eastAsia="fr-BE"/>
        </w:rPr>
      </w:pPr>
    </w:p>
    <w:p w14:paraId="253D290A"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br w:type="page"/>
      </w:r>
      <w:r w:rsidRPr="00EB73CD">
        <w:rPr>
          <w:sz w:val="24"/>
          <w:szCs w:val="20"/>
          <w:lang w:eastAsia="fr-BE"/>
        </w:rPr>
        <w:lastRenderedPageBreak/>
        <w:t>ČLANAK 17.</w:t>
      </w:r>
    </w:p>
    <w:p w14:paraId="365C3721" w14:textId="77777777" w:rsidR="00EB73CD" w:rsidRPr="00EB73CD" w:rsidRDefault="00EB73CD" w:rsidP="00EB73CD">
      <w:pPr>
        <w:autoSpaceDE/>
        <w:autoSpaceDN/>
        <w:spacing w:line="360" w:lineRule="auto"/>
        <w:jc w:val="center"/>
        <w:rPr>
          <w:sz w:val="24"/>
          <w:szCs w:val="20"/>
          <w:lang w:eastAsia="fr-BE"/>
        </w:rPr>
      </w:pPr>
    </w:p>
    <w:p w14:paraId="0ABBC64E"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Instrument potpore na primarnom tržištu</w:t>
      </w:r>
    </w:p>
    <w:p w14:paraId="60B36597" w14:textId="77777777" w:rsidR="00EB73CD" w:rsidRPr="00EB73CD" w:rsidRDefault="00EB73CD" w:rsidP="00EB73CD">
      <w:pPr>
        <w:autoSpaceDE/>
        <w:autoSpaceDN/>
        <w:spacing w:line="360" w:lineRule="auto"/>
        <w:jc w:val="center"/>
        <w:rPr>
          <w:sz w:val="24"/>
          <w:szCs w:val="20"/>
          <w:lang w:eastAsia="fr-BE"/>
        </w:rPr>
      </w:pPr>
    </w:p>
    <w:p w14:paraId="5D4D4817"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Odbor guvernera može odlučiti kupiti obveznice članice ESM-a na primarnom tržištu, u skladu s člankom 12. i s ciljem povećanja troškovne isplativosti financijske pomoći.</w:t>
      </w:r>
    </w:p>
    <w:p w14:paraId="78D38C51" w14:textId="77777777" w:rsidR="00EB73CD" w:rsidRPr="00EB73CD" w:rsidRDefault="00EB73CD" w:rsidP="00EB73CD">
      <w:pPr>
        <w:autoSpaceDE/>
        <w:autoSpaceDN/>
        <w:spacing w:line="360" w:lineRule="auto"/>
        <w:rPr>
          <w:sz w:val="24"/>
          <w:szCs w:val="20"/>
          <w:lang w:eastAsia="fr-BE"/>
        </w:rPr>
      </w:pPr>
    </w:p>
    <w:p w14:paraId="66BB0A31"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Uvjeti koji se primjenjuju na instrument potpore na primarnom tržištu detaljno se utvrđuju u MoR-u, u skladu s člankom 13. stavkom 3.</w:t>
      </w:r>
    </w:p>
    <w:p w14:paraId="3082E2ED" w14:textId="77777777" w:rsidR="00EB73CD" w:rsidRPr="00EB73CD" w:rsidRDefault="00EB73CD" w:rsidP="00EB73CD">
      <w:pPr>
        <w:autoSpaceDE/>
        <w:autoSpaceDN/>
        <w:spacing w:line="360" w:lineRule="auto"/>
        <w:rPr>
          <w:sz w:val="24"/>
          <w:szCs w:val="20"/>
          <w:lang w:eastAsia="fr-BE"/>
        </w:rPr>
      </w:pPr>
    </w:p>
    <w:p w14:paraId="284871DF"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Financijski i drugi uvjeti za kupnju obveznica utvrđuju se u sporazumu o instrumentu financijske pomoći, koji potpisuje glavni direktor.</w:t>
      </w:r>
    </w:p>
    <w:p w14:paraId="7E452E55" w14:textId="77777777" w:rsidR="00EB73CD" w:rsidRPr="00EB73CD" w:rsidRDefault="00EB73CD" w:rsidP="00EB73CD">
      <w:pPr>
        <w:autoSpaceDE/>
        <w:autoSpaceDN/>
        <w:spacing w:line="360" w:lineRule="auto"/>
        <w:rPr>
          <w:sz w:val="24"/>
          <w:szCs w:val="20"/>
          <w:lang w:eastAsia="fr-BE"/>
        </w:rPr>
      </w:pPr>
    </w:p>
    <w:p w14:paraId="3F0F672B"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4.</w:t>
      </w:r>
      <w:r w:rsidRPr="00EB73CD">
        <w:rPr>
          <w:sz w:val="24"/>
          <w:szCs w:val="24"/>
          <w:u w:color="000000"/>
          <w:lang w:eastAsia="fr-BE"/>
        </w:rPr>
        <w:tab/>
      </w:r>
      <w:r w:rsidRPr="00EB73CD">
        <w:rPr>
          <w:sz w:val="24"/>
          <w:szCs w:val="20"/>
          <w:lang w:eastAsia="fr-BE"/>
        </w:rPr>
        <w:t>Odbor direktora donosi detaljne smjernice o načinu provedbe instrumenta potpore na primarnom tržištu.</w:t>
      </w:r>
    </w:p>
    <w:p w14:paraId="4CF5B2DD" w14:textId="77777777" w:rsidR="00EB73CD" w:rsidRPr="00EB73CD" w:rsidRDefault="00EB73CD" w:rsidP="00EB73CD">
      <w:pPr>
        <w:autoSpaceDE/>
        <w:autoSpaceDN/>
        <w:spacing w:line="360" w:lineRule="auto"/>
        <w:rPr>
          <w:sz w:val="24"/>
          <w:szCs w:val="20"/>
          <w:lang w:eastAsia="fr-BE"/>
        </w:rPr>
      </w:pPr>
    </w:p>
    <w:p w14:paraId="08DBA4C0"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5.</w:t>
      </w:r>
      <w:r w:rsidRPr="00EB73CD">
        <w:rPr>
          <w:sz w:val="24"/>
          <w:szCs w:val="24"/>
          <w:u w:color="000000"/>
          <w:lang w:eastAsia="fr-BE"/>
        </w:rPr>
        <w:tab/>
      </w:r>
      <w:r w:rsidRPr="00EB73CD">
        <w:rPr>
          <w:sz w:val="24"/>
          <w:szCs w:val="20"/>
          <w:lang w:eastAsia="fr-BE"/>
        </w:rPr>
        <w:t>Odbor direktora sporazumno odlučuje, na prijedlog glavnog direktora i nakon što primi izvješće Europske komisije u skladu s člankom 13. stavkom 7., o isplati financijske pomoći državi članici korisnici kroz operacije na primarnom tržištu.</w:t>
      </w:r>
    </w:p>
    <w:p w14:paraId="6D4C12C5" w14:textId="77777777" w:rsidR="00EB73CD" w:rsidRPr="00EB73CD" w:rsidRDefault="00EB73CD" w:rsidP="00EB73CD">
      <w:pPr>
        <w:autoSpaceDE/>
        <w:autoSpaceDN/>
        <w:spacing w:line="360" w:lineRule="auto"/>
        <w:rPr>
          <w:bCs/>
          <w:iCs/>
          <w:sz w:val="24"/>
          <w:szCs w:val="20"/>
          <w:lang w:eastAsia="fr-BE"/>
        </w:rPr>
      </w:pPr>
    </w:p>
    <w:p w14:paraId="1A78F22D" w14:textId="77777777" w:rsidR="00EB73CD" w:rsidRPr="00EB73CD" w:rsidRDefault="00EB73CD" w:rsidP="00EB73CD">
      <w:pPr>
        <w:autoSpaceDE/>
        <w:autoSpaceDN/>
        <w:spacing w:line="360" w:lineRule="auto"/>
        <w:rPr>
          <w:bCs/>
          <w:iCs/>
          <w:sz w:val="24"/>
          <w:szCs w:val="20"/>
          <w:lang w:eastAsia="fr-BE"/>
        </w:rPr>
      </w:pPr>
    </w:p>
    <w:p w14:paraId="2CEF5D53"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br w:type="page"/>
      </w:r>
      <w:r w:rsidRPr="00EB73CD">
        <w:rPr>
          <w:sz w:val="24"/>
          <w:szCs w:val="20"/>
          <w:lang w:eastAsia="fr-BE"/>
        </w:rPr>
        <w:lastRenderedPageBreak/>
        <w:t>ČLANAK 18.</w:t>
      </w:r>
    </w:p>
    <w:p w14:paraId="75DBFCBC" w14:textId="77777777" w:rsidR="00EB73CD" w:rsidRPr="00EB73CD" w:rsidRDefault="00EB73CD" w:rsidP="00EB73CD">
      <w:pPr>
        <w:autoSpaceDE/>
        <w:autoSpaceDN/>
        <w:spacing w:line="360" w:lineRule="auto"/>
        <w:jc w:val="center"/>
        <w:rPr>
          <w:sz w:val="24"/>
          <w:szCs w:val="20"/>
          <w:lang w:eastAsia="fr-BE"/>
        </w:rPr>
      </w:pPr>
    </w:p>
    <w:p w14:paraId="137BB25C"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Instrumenti potpore na sekundarnom tržištu</w:t>
      </w:r>
    </w:p>
    <w:p w14:paraId="0B7622DB" w14:textId="77777777" w:rsidR="00EB73CD" w:rsidRPr="00EB73CD" w:rsidRDefault="00EB73CD" w:rsidP="00EB73CD">
      <w:pPr>
        <w:autoSpaceDE/>
        <w:autoSpaceDN/>
        <w:spacing w:line="360" w:lineRule="auto"/>
        <w:jc w:val="center"/>
        <w:rPr>
          <w:sz w:val="24"/>
          <w:szCs w:val="20"/>
          <w:lang w:eastAsia="fr-BE"/>
        </w:rPr>
      </w:pPr>
    </w:p>
    <w:p w14:paraId="4E23DE36"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1.</w:t>
      </w:r>
      <w:r w:rsidRPr="00EB73CD">
        <w:rPr>
          <w:sz w:val="24"/>
          <w:szCs w:val="20"/>
          <w:lang w:eastAsia="fr-BE"/>
        </w:rPr>
        <w:tab/>
        <w:t>Odbor guvernera može odlučiti o operacijama na sekundarnom tržištu u vezi s obveznicama članice ESM-a, u skladu s člankom 12. stavkom 1.</w:t>
      </w:r>
    </w:p>
    <w:p w14:paraId="51108F5D" w14:textId="77777777" w:rsidR="00EB73CD" w:rsidRPr="00EB73CD" w:rsidRDefault="00EB73CD" w:rsidP="00EB73CD">
      <w:pPr>
        <w:autoSpaceDE/>
        <w:autoSpaceDN/>
        <w:spacing w:line="360" w:lineRule="auto"/>
        <w:rPr>
          <w:sz w:val="24"/>
          <w:szCs w:val="20"/>
          <w:lang w:eastAsia="fr-BE"/>
        </w:rPr>
      </w:pPr>
    </w:p>
    <w:p w14:paraId="0358C326"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Odluke o intervencijama na sekundarnom tržištu s ciljem sprječavanja širenja problema donose se na temelju analize ESB-a koja prepoznaje postojanje izvanrednih okolnosti na financijskom tržištu i rizika za financijsku stabilnost.</w:t>
      </w:r>
    </w:p>
    <w:p w14:paraId="7F432C8B" w14:textId="77777777" w:rsidR="00EB73CD" w:rsidRPr="00EB73CD" w:rsidRDefault="00EB73CD" w:rsidP="00EB73CD">
      <w:pPr>
        <w:autoSpaceDE/>
        <w:autoSpaceDN/>
        <w:spacing w:line="360" w:lineRule="auto"/>
        <w:rPr>
          <w:sz w:val="24"/>
          <w:szCs w:val="20"/>
          <w:lang w:eastAsia="fr-BE"/>
        </w:rPr>
      </w:pPr>
    </w:p>
    <w:p w14:paraId="4F10C2FC"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Uvjeti koji se primjenjuju na  instrument potpore na sekundarnom tržištu detaljno se utvrđuju u MoR-u, u skladu s člankom 13. stavkom 3.</w:t>
      </w:r>
    </w:p>
    <w:p w14:paraId="51152C5D" w14:textId="77777777" w:rsidR="00EB73CD" w:rsidRPr="00EB73CD" w:rsidRDefault="00EB73CD" w:rsidP="00EB73CD">
      <w:pPr>
        <w:autoSpaceDE/>
        <w:autoSpaceDN/>
        <w:spacing w:line="360" w:lineRule="auto"/>
        <w:rPr>
          <w:sz w:val="24"/>
          <w:szCs w:val="20"/>
          <w:lang w:eastAsia="fr-BE"/>
        </w:rPr>
      </w:pPr>
    </w:p>
    <w:p w14:paraId="3453DE6D"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4.</w:t>
      </w:r>
      <w:r w:rsidRPr="00EB73CD">
        <w:rPr>
          <w:sz w:val="24"/>
          <w:szCs w:val="24"/>
          <w:u w:color="000000"/>
          <w:lang w:eastAsia="fr-BE"/>
        </w:rPr>
        <w:tab/>
      </w:r>
      <w:r w:rsidRPr="00EB73CD">
        <w:rPr>
          <w:sz w:val="24"/>
          <w:szCs w:val="20"/>
          <w:lang w:eastAsia="fr-BE"/>
        </w:rPr>
        <w:t>Financijski i drugi uvjeti pod kojima se obavljaju operacije na sekundarnom tržištu utvrđuju se u sporazumu o instrumentu financijske pomoći koji potpisuje glavni direktor.</w:t>
      </w:r>
    </w:p>
    <w:p w14:paraId="1088D1FE" w14:textId="77777777" w:rsidR="00EB73CD" w:rsidRPr="00EB73CD" w:rsidRDefault="00EB73CD" w:rsidP="00EB73CD">
      <w:pPr>
        <w:autoSpaceDE/>
        <w:autoSpaceDN/>
        <w:spacing w:line="360" w:lineRule="auto"/>
        <w:rPr>
          <w:sz w:val="24"/>
          <w:szCs w:val="20"/>
          <w:lang w:eastAsia="fr-BE"/>
        </w:rPr>
      </w:pPr>
    </w:p>
    <w:p w14:paraId="6BECC14E"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5.</w:t>
      </w:r>
      <w:r w:rsidRPr="00EB73CD">
        <w:rPr>
          <w:sz w:val="24"/>
          <w:szCs w:val="24"/>
          <w:u w:color="000000"/>
          <w:lang w:eastAsia="fr-BE"/>
        </w:rPr>
        <w:tab/>
      </w:r>
      <w:r w:rsidRPr="00EB73CD">
        <w:rPr>
          <w:sz w:val="24"/>
          <w:szCs w:val="20"/>
          <w:lang w:eastAsia="fr-BE"/>
        </w:rPr>
        <w:t>Odbor direktora donosi detaljne smjernice o načinima provedbe instrumenta potpore na sekundarnom tržištu.</w:t>
      </w:r>
    </w:p>
    <w:p w14:paraId="74C0CAD7" w14:textId="77777777" w:rsidR="00EB73CD" w:rsidRPr="00EB73CD" w:rsidRDefault="00EB73CD" w:rsidP="00EB73CD">
      <w:pPr>
        <w:autoSpaceDE/>
        <w:autoSpaceDN/>
        <w:spacing w:line="360" w:lineRule="auto"/>
        <w:rPr>
          <w:sz w:val="24"/>
          <w:szCs w:val="20"/>
          <w:lang w:eastAsia="fr-BE"/>
        </w:rPr>
      </w:pPr>
    </w:p>
    <w:p w14:paraId="23327D8A"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6.</w:t>
      </w:r>
      <w:r w:rsidRPr="00EB73CD">
        <w:rPr>
          <w:sz w:val="24"/>
          <w:szCs w:val="24"/>
          <w:u w:color="000000"/>
          <w:lang w:eastAsia="fr-BE"/>
        </w:rPr>
        <w:tab/>
      </w:r>
      <w:r w:rsidRPr="00EB73CD">
        <w:rPr>
          <w:sz w:val="24"/>
          <w:szCs w:val="20"/>
          <w:lang w:eastAsia="fr-BE"/>
        </w:rPr>
        <w:t>Odbor direktora sporazumno odlučuje, na prijedlog glavnog direktora, o početku operacija na sekundarnom tržištu.</w:t>
      </w:r>
    </w:p>
    <w:p w14:paraId="6306CC1B" w14:textId="77777777" w:rsidR="00EB73CD" w:rsidRPr="00EB73CD" w:rsidRDefault="00EB73CD" w:rsidP="00EB73CD">
      <w:pPr>
        <w:autoSpaceDE/>
        <w:autoSpaceDN/>
        <w:spacing w:line="360" w:lineRule="auto"/>
        <w:rPr>
          <w:sz w:val="24"/>
          <w:szCs w:val="20"/>
          <w:lang w:eastAsia="fr-BE"/>
        </w:rPr>
      </w:pPr>
    </w:p>
    <w:p w14:paraId="16D111C3" w14:textId="77777777" w:rsidR="00EB73CD" w:rsidRPr="00EB73CD" w:rsidRDefault="00EB73CD" w:rsidP="00EB73CD">
      <w:pPr>
        <w:autoSpaceDE/>
        <w:autoSpaceDN/>
        <w:spacing w:line="360" w:lineRule="auto"/>
        <w:rPr>
          <w:sz w:val="24"/>
          <w:szCs w:val="20"/>
          <w:lang w:eastAsia="fr-BE"/>
        </w:rPr>
      </w:pPr>
    </w:p>
    <w:p w14:paraId="6DA3132B"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br w:type="page"/>
      </w:r>
      <w:r w:rsidRPr="00EB73CD">
        <w:rPr>
          <w:sz w:val="24"/>
          <w:szCs w:val="20"/>
          <w:lang w:eastAsia="fr-BE"/>
        </w:rPr>
        <w:lastRenderedPageBreak/>
        <w:t>ČLANAK 19.</w:t>
      </w:r>
    </w:p>
    <w:p w14:paraId="242354B4" w14:textId="77777777" w:rsidR="00EB73CD" w:rsidRPr="00EB73CD" w:rsidRDefault="00EB73CD" w:rsidP="00EB73CD">
      <w:pPr>
        <w:autoSpaceDE/>
        <w:autoSpaceDN/>
        <w:spacing w:line="360" w:lineRule="auto"/>
        <w:jc w:val="center"/>
        <w:rPr>
          <w:sz w:val="24"/>
          <w:szCs w:val="20"/>
          <w:lang w:eastAsia="fr-BE"/>
        </w:rPr>
      </w:pPr>
    </w:p>
    <w:p w14:paraId="7A754F6F"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Preispitivanje popisa instrumenata financijske pomoći</w:t>
      </w:r>
    </w:p>
    <w:p w14:paraId="0175518F" w14:textId="77777777" w:rsidR="00EB73CD" w:rsidRPr="00EB73CD" w:rsidRDefault="00EB73CD" w:rsidP="00EB73CD">
      <w:pPr>
        <w:autoSpaceDE/>
        <w:autoSpaceDN/>
        <w:spacing w:line="360" w:lineRule="auto"/>
        <w:rPr>
          <w:sz w:val="24"/>
          <w:szCs w:val="20"/>
          <w:lang w:eastAsia="fr-BE"/>
        </w:rPr>
      </w:pPr>
    </w:p>
    <w:p w14:paraId="0CC694B9"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Odbor guvernera može preispitati popis instrumenata financijske pomoći predviđenih u člancima  od 14. do 18. i odlučiti izmijeniti ga.</w:t>
      </w:r>
    </w:p>
    <w:p w14:paraId="39443268" w14:textId="77777777" w:rsidR="00EB73CD" w:rsidRPr="00EB73CD" w:rsidRDefault="00EB73CD" w:rsidP="00EB73CD">
      <w:pPr>
        <w:autoSpaceDE/>
        <w:autoSpaceDN/>
        <w:spacing w:line="360" w:lineRule="auto"/>
        <w:rPr>
          <w:sz w:val="24"/>
          <w:szCs w:val="20"/>
          <w:lang w:eastAsia="fr-BE"/>
        </w:rPr>
      </w:pPr>
    </w:p>
    <w:p w14:paraId="084EA3C7" w14:textId="77777777" w:rsidR="00EB73CD" w:rsidRPr="00EB73CD" w:rsidRDefault="00EB73CD" w:rsidP="00EB73CD">
      <w:pPr>
        <w:autoSpaceDE/>
        <w:autoSpaceDN/>
        <w:spacing w:line="360" w:lineRule="auto"/>
        <w:rPr>
          <w:sz w:val="24"/>
          <w:szCs w:val="20"/>
          <w:lang w:eastAsia="fr-BE"/>
        </w:rPr>
      </w:pPr>
    </w:p>
    <w:p w14:paraId="4BEDB8F2"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20.</w:t>
      </w:r>
    </w:p>
    <w:p w14:paraId="79DD09D5" w14:textId="77777777" w:rsidR="00EB73CD" w:rsidRPr="00EB73CD" w:rsidRDefault="00EB73CD" w:rsidP="00EB73CD">
      <w:pPr>
        <w:autoSpaceDE/>
        <w:autoSpaceDN/>
        <w:spacing w:line="360" w:lineRule="auto"/>
        <w:jc w:val="center"/>
        <w:rPr>
          <w:sz w:val="24"/>
          <w:szCs w:val="20"/>
          <w:lang w:eastAsia="fr-BE"/>
        </w:rPr>
      </w:pPr>
    </w:p>
    <w:p w14:paraId="2FCF1C21"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Politika određivanja cijena</w:t>
      </w:r>
    </w:p>
    <w:p w14:paraId="3776D942" w14:textId="77777777" w:rsidR="00EB73CD" w:rsidRPr="00EB73CD" w:rsidRDefault="00EB73CD" w:rsidP="00EB73CD">
      <w:pPr>
        <w:autoSpaceDE/>
        <w:autoSpaceDN/>
        <w:spacing w:line="360" w:lineRule="auto"/>
        <w:rPr>
          <w:sz w:val="24"/>
          <w:szCs w:val="20"/>
          <w:lang w:eastAsia="fr-BE"/>
        </w:rPr>
      </w:pPr>
    </w:p>
    <w:p w14:paraId="65798673"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 xml:space="preserve">Pri odobravanju potpore za stabilnost, ESM nastoji u potpunosti pokriti svoje troškove </w:t>
      </w:r>
    </w:p>
    <w:p w14:paraId="0227E2F1"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financiranja i poslovanja te uključuje odgovarajuću maržu.</w:t>
      </w:r>
    </w:p>
    <w:p w14:paraId="4F39E003" w14:textId="77777777" w:rsidR="00EB73CD" w:rsidRPr="00EB73CD" w:rsidRDefault="00EB73CD" w:rsidP="00EB73CD">
      <w:pPr>
        <w:autoSpaceDE/>
        <w:autoSpaceDN/>
        <w:spacing w:line="360" w:lineRule="auto"/>
        <w:rPr>
          <w:sz w:val="24"/>
          <w:szCs w:val="20"/>
          <w:lang w:eastAsia="fr-BE"/>
        </w:rPr>
      </w:pPr>
    </w:p>
    <w:p w14:paraId="7A53B03A"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 xml:space="preserve">Za sve instrumente financijske pomoći, cijene se detaljno navode u smjernicama za </w:t>
      </w:r>
    </w:p>
    <w:p w14:paraId="779C8971"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određivanje cijena koje donosi Odbor guvernera.</w:t>
      </w:r>
    </w:p>
    <w:p w14:paraId="4B51B54D" w14:textId="77777777" w:rsidR="00EB73CD" w:rsidRPr="00EB73CD" w:rsidRDefault="00EB73CD" w:rsidP="00EB73CD">
      <w:pPr>
        <w:autoSpaceDE/>
        <w:autoSpaceDN/>
        <w:spacing w:line="360" w:lineRule="auto"/>
        <w:rPr>
          <w:sz w:val="24"/>
          <w:szCs w:val="20"/>
          <w:lang w:eastAsia="fr-BE"/>
        </w:rPr>
      </w:pPr>
    </w:p>
    <w:p w14:paraId="18A5318D"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Odbor guvernera može preispitati politiku određivanja cijena.</w:t>
      </w:r>
    </w:p>
    <w:p w14:paraId="146ABB40" w14:textId="77777777" w:rsidR="00EB73CD" w:rsidRPr="00EB73CD" w:rsidRDefault="00EB73CD" w:rsidP="00EB73CD">
      <w:pPr>
        <w:autoSpaceDE/>
        <w:autoSpaceDN/>
        <w:spacing w:line="360" w:lineRule="auto"/>
        <w:rPr>
          <w:sz w:val="24"/>
          <w:szCs w:val="20"/>
          <w:lang w:eastAsia="fr-BE"/>
        </w:rPr>
      </w:pPr>
    </w:p>
    <w:p w14:paraId="5D9E5599" w14:textId="77777777" w:rsidR="00EB73CD" w:rsidRPr="00EB73CD" w:rsidRDefault="00EB73CD" w:rsidP="00EB73CD">
      <w:pPr>
        <w:autoSpaceDE/>
        <w:autoSpaceDN/>
        <w:spacing w:after="160" w:line="259" w:lineRule="auto"/>
        <w:jc w:val="center"/>
        <w:rPr>
          <w:sz w:val="24"/>
          <w:szCs w:val="20"/>
          <w:lang w:eastAsia="fr-BE"/>
        </w:rPr>
      </w:pPr>
      <w:r w:rsidRPr="00EB73CD">
        <w:rPr>
          <w:sz w:val="24"/>
          <w:szCs w:val="20"/>
          <w:lang w:eastAsia="fr-BE"/>
        </w:rPr>
        <w:br w:type="page"/>
      </w:r>
      <w:r w:rsidRPr="00EB73CD">
        <w:rPr>
          <w:sz w:val="24"/>
          <w:szCs w:val="20"/>
          <w:lang w:eastAsia="fr-BE"/>
        </w:rPr>
        <w:lastRenderedPageBreak/>
        <w:t>ČLANAK 21.</w:t>
      </w:r>
    </w:p>
    <w:p w14:paraId="1E46B623" w14:textId="77777777" w:rsidR="00EB73CD" w:rsidRPr="00EB73CD" w:rsidRDefault="00EB73CD" w:rsidP="00EB73CD">
      <w:pPr>
        <w:autoSpaceDE/>
        <w:autoSpaceDN/>
        <w:spacing w:line="360" w:lineRule="auto"/>
        <w:jc w:val="center"/>
        <w:rPr>
          <w:sz w:val="24"/>
          <w:szCs w:val="20"/>
          <w:lang w:eastAsia="fr-BE"/>
        </w:rPr>
      </w:pPr>
    </w:p>
    <w:p w14:paraId="19C6113E"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Poslovi zaduživanja</w:t>
      </w:r>
    </w:p>
    <w:p w14:paraId="5E9037A9" w14:textId="77777777" w:rsidR="00EB73CD" w:rsidRPr="00EB73CD" w:rsidRDefault="00EB73CD" w:rsidP="00EB73CD">
      <w:pPr>
        <w:autoSpaceDE/>
        <w:autoSpaceDN/>
        <w:spacing w:line="360" w:lineRule="auto"/>
        <w:jc w:val="center"/>
        <w:rPr>
          <w:sz w:val="24"/>
          <w:szCs w:val="20"/>
          <w:lang w:eastAsia="fr-BE"/>
        </w:rPr>
      </w:pPr>
    </w:p>
    <w:p w14:paraId="5DB43AD0"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1.</w:t>
      </w:r>
      <w:r w:rsidRPr="00EB73CD">
        <w:rPr>
          <w:sz w:val="24"/>
          <w:szCs w:val="20"/>
          <w:lang w:eastAsia="fr-BE"/>
        </w:rPr>
        <w:tab/>
        <w:t>Radi ostvarivanja svoje svrhe, ESM je ovlašten zaduživati na tržištima kapitala kod banaka, financijskih institucija ili drugih osoba ili institucija.</w:t>
      </w:r>
    </w:p>
    <w:p w14:paraId="66413765" w14:textId="77777777" w:rsidR="00EB73CD" w:rsidRPr="00EB73CD" w:rsidRDefault="00EB73CD" w:rsidP="00EB73CD">
      <w:pPr>
        <w:autoSpaceDE/>
        <w:autoSpaceDN/>
        <w:spacing w:line="360" w:lineRule="auto"/>
        <w:rPr>
          <w:sz w:val="24"/>
          <w:szCs w:val="20"/>
          <w:lang w:eastAsia="fr-BE"/>
        </w:rPr>
      </w:pPr>
    </w:p>
    <w:p w14:paraId="6EF704DD"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Pojedinosti o zaduživanju utvrđuje glavni direktor, u skladu s detaljnim smjernicama koje donosi Odbor direktora.</w:t>
      </w:r>
    </w:p>
    <w:p w14:paraId="15829710" w14:textId="77777777" w:rsidR="00EB73CD" w:rsidRPr="00EB73CD" w:rsidRDefault="00EB73CD" w:rsidP="00EB73CD">
      <w:pPr>
        <w:autoSpaceDE/>
        <w:autoSpaceDN/>
        <w:spacing w:line="360" w:lineRule="auto"/>
        <w:rPr>
          <w:sz w:val="24"/>
          <w:szCs w:val="20"/>
          <w:lang w:eastAsia="fr-BE"/>
        </w:rPr>
      </w:pPr>
    </w:p>
    <w:p w14:paraId="4DE9EF31"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ESM koristi odgovarajuće alate za upravljanje rizikom, koje redovito preispituje Odbor direktora.</w:t>
      </w:r>
    </w:p>
    <w:p w14:paraId="228A155A" w14:textId="77777777" w:rsidR="00EB73CD" w:rsidRPr="00EB73CD" w:rsidRDefault="00EB73CD" w:rsidP="00EB73CD">
      <w:pPr>
        <w:autoSpaceDE/>
        <w:autoSpaceDN/>
        <w:spacing w:line="360" w:lineRule="auto"/>
        <w:rPr>
          <w:sz w:val="24"/>
          <w:szCs w:val="20"/>
          <w:lang w:eastAsia="fr-BE"/>
        </w:rPr>
      </w:pPr>
    </w:p>
    <w:p w14:paraId="2661DC6A" w14:textId="77777777" w:rsidR="00EB73CD" w:rsidRPr="00EB73CD" w:rsidRDefault="00EB73CD" w:rsidP="00EB73CD">
      <w:pPr>
        <w:autoSpaceDE/>
        <w:autoSpaceDN/>
        <w:spacing w:line="360" w:lineRule="auto"/>
        <w:rPr>
          <w:sz w:val="24"/>
          <w:szCs w:val="20"/>
          <w:lang w:eastAsia="fr-BE"/>
        </w:rPr>
      </w:pPr>
    </w:p>
    <w:p w14:paraId="13518343"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br w:type="page"/>
      </w:r>
      <w:r w:rsidRPr="00EB73CD">
        <w:rPr>
          <w:sz w:val="24"/>
          <w:szCs w:val="20"/>
          <w:lang w:eastAsia="fr-BE"/>
        </w:rPr>
        <w:lastRenderedPageBreak/>
        <w:t>POGLAVLJE 5</w:t>
      </w:r>
    </w:p>
    <w:p w14:paraId="39255005" w14:textId="77777777" w:rsidR="00EB73CD" w:rsidRPr="00EB73CD" w:rsidRDefault="00EB73CD" w:rsidP="00EB73CD">
      <w:pPr>
        <w:autoSpaceDE/>
        <w:autoSpaceDN/>
        <w:spacing w:line="360" w:lineRule="auto"/>
        <w:jc w:val="center"/>
        <w:rPr>
          <w:sz w:val="24"/>
          <w:szCs w:val="20"/>
          <w:lang w:eastAsia="fr-BE"/>
        </w:rPr>
      </w:pPr>
    </w:p>
    <w:p w14:paraId="677BAFDF"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FINANCIJSKO UPRAVLJANJE</w:t>
      </w:r>
    </w:p>
    <w:p w14:paraId="0F16F8F9" w14:textId="77777777" w:rsidR="00EB73CD" w:rsidRPr="00EB73CD" w:rsidRDefault="00EB73CD" w:rsidP="00EB73CD">
      <w:pPr>
        <w:autoSpaceDE/>
        <w:autoSpaceDN/>
        <w:spacing w:line="360" w:lineRule="auto"/>
        <w:jc w:val="center"/>
        <w:rPr>
          <w:sz w:val="24"/>
          <w:szCs w:val="20"/>
          <w:lang w:eastAsia="fr-BE"/>
        </w:rPr>
      </w:pPr>
    </w:p>
    <w:p w14:paraId="7F5A1EB4" w14:textId="77777777" w:rsidR="00EB73CD" w:rsidRPr="00EB73CD" w:rsidRDefault="00EB73CD" w:rsidP="00EB73CD">
      <w:pPr>
        <w:autoSpaceDE/>
        <w:autoSpaceDN/>
        <w:spacing w:line="360" w:lineRule="auto"/>
        <w:jc w:val="center"/>
        <w:rPr>
          <w:sz w:val="24"/>
          <w:szCs w:val="20"/>
          <w:lang w:eastAsia="fr-BE"/>
        </w:rPr>
      </w:pPr>
    </w:p>
    <w:p w14:paraId="3F58CCB6"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22.</w:t>
      </w:r>
    </w:p>
    <w:p w14:paraId="4CB23C8E" w14:textId="77777777" w:rsidR="00EB73CD" w:rsidRPr="00EB73CD" w:rsidRDefault="00EB73CD" w:rsidP="00EB73CD">
      <w:pPr>
        <w:autoSpaceDE/>
        <w:autoSpaceDN/>
        <w:spacing w:line="360" w:lineRule="auto"/>
        <w:jc w:val="center"/>
        <w:rPr>
          <w:sz w:val="24"/>
          <w:szCs w:val="20"/>
          <w:lang w:eastAsia="fr-BE"/>
        </w:rPr>
      </w:pPr>
    </w:p>
    <w:p w14:paraId="6CC9F6A4"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Investicijska politika</w:t>
      </w:r>
    </w:p>
    <w:p w14:paraId="1B07D05D" w14:textId="77777777" w:rsidR="00EB73CD" w:rsidRPr="00EB73CD" w:rsidRDefault="00EB73CD" w:rsidP="00EB73CD">
      <w:pPr>
        <w:autoSpaceDE/>
        <w:autoSpaceDN/>
        <w:spacing w:line="360" w:lineRule="auto"/>
        <w:rPr>
          <w:sz w:val="24"/>
          <w:szCs w:val="20"/>
          <w:lang w:eastAsia="fr-BE"/>
        </w:rPr>
      </w:pPr>
    </w:p>
    <w:p w14:paraId="15D15116"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Glavni direktor provodi razboritu investicijsku politiku ESM-a, u skladu sa smjernicama koje donosi i redovito preispituje Odbor direktora, kako bi se osigurala najveća kreditna sposobnost ESM-a. ESM ima pravo koristiti dio povrata svog investicijskog portfelja za pokrivanje svojih operativnih i administrativnih troškova.</w:t>
      </w:r>
    </w:p>
    <w:p w14:paraId="1A206F8B" w14:textId="77777777" w:rsidR="00EB73CD" w:rsidRPr="00EB73CD" w:rsidRDefault="00EB73CD" w:rsidP="00EB73CD">
      <w:pPr>
        <w:autoSpaceDE/>
        <w:autoSpaceDN/>
        <w:spacing w:line="360" w:lineRule="auto"/>
        <w:rPr>
          <w:sz w:val="24"/>
          <w:szCs w:val="20"/>
          <w:lang w:eastAsia="fr-BE"/>
        </w:rPr>
      </w:pPr>
    </w:p>
    <w:p w14:paraId="6963E3F6"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Operacije ESM-a moraju biti u skladu s načelima dobrog financijskog upravljanja i upravljanja rizicima.</w:t>
      </w:r>
    </w:p>
    <w:p w14:paraId="382D449C" w14:textId="77777777" w:rsidR="00EB73CD" w:rsidRPr="00EB73CD" w:rsidRDefault="00EB73CD" w:rsidP="00EB73CD">
      <w:pPr>
        <w:autoSpaceDE/>
        <w:autoSpaceDN/>
        <w:spacing w:line="360" w:lineRule="auto"/>
        <w:rPr>
          <w:sz w:val="24"/>
          <w:szCs w:val="20"/>
          <w:lang w:eastAsia="fr-BE"/>
        </w:rPr>
      </w:pPr>
    </w:p>
    <w:p w14:paraId="3BADF242" w14:textId="77777777" w:rsidR="00EB73CD" w:rsidRPr="00EB73CD" w:rsidRDefault="00EB73CD" w:rsidP="00EB73CD">
      <w:pPr>
        <w:autoSpaceDE/>
        <w:autoSpaceDN/>
        <w:spacing w:line="360" w:lineRule="auto"/>
        <w:rPr>
          <w:sz w:val="24"/>
          <w:szCs w:val="20"/>
          <w:lang w:eastAsia="fr-BE"/>
        </w:rPr>
      </w:pPr>
    </w:p>
    <w:p w14:paraId="1B33A2CC" w14:textId="77777777" w:rsidR="00EB73CD" w:rsidRPr="00EB73CD" w:rsidRDefault="00EB73CD" w:rsidP="00EB73CD">
      <w:pPr>
        <w:autoSpaceDE/>
        <w:autoSpaceDN/>
        <w:spacing w:after="160" w:line="259" w:lineRule="auto"/>
        <w:jc w:val="center"/>
        <w:rPr>
          <w:sz w:val="24"/>
          <w:szCs w:val="20"/>
          <w:lang w:eastAsia="fr-BE"/>
        </w:rPr>
      </w:pPr>
      <w:r w:rsidRPr="00EB73CD">
        <w:rPr>
          <w:sz w:val="24"/>
          <w:szCs w:val="20"/>
          <w:lang w:eastAsia="fr-BE"/>
        </w:rPr>
        <w:br w:type="page"/>
      </w:r>
      <w:r w:rsidRPr="00EB73CD">
        <w:rPr>
          <w:sz w:val="24"/>
          <w:szCs w:val="20"/>
          <w:lang w:eastAsia="fr-BE"/>
        </w:rPr>
        <w:lastRenderedPageBreak/>
        <w:t>ČLANAK 23.</w:t>
      </w:r>
    </w:p>
    <w:p w14:paraId="26F93744" w14:textId="77777777" w:rsidR="00EB73CD" w:rsidRPr="00EB73CD" w:rsidRDefault="00EB73CD" w:rsidP="00EB73CD">
      <w:pPr>
        <w:autoSpaceDE/>
        <w:autoSpaceDN/>
        <w:spacing w:line="360" w:lineRule="auto"/>
        <w:jc w:val="center"/>
        <w:rPr>
          <w:sz w:val="24"/>
          <w:szCs w:val="20"/>
          <w:lang w:eastAsia="fr-BE"/>
        </w:rPr>
      </w:pPr>
    </w:p>
    <w:p w14:paraId="41C9E64C"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Politika dividendi</w:t>
      </w:r>
    </w:p>
    <w:p w14:paraId="7994CD18" w14:textId="77777777" w:rsidR="00EB73CD" w:rsidRPr="00EB73CD" w:rsidRDefault="00EB73CD" w:rsidP="00EB73CD">
      <w:pPr>
        <w:autoSpaceDE/>
        <w:autoSpaceDN/>
        <w:spacing w:line="360" w:lineRule="auto"/>
        <w:jc w:val="center"/>
        <w:rPr>
          <w:sz w:val="24"/>
          <w:szCs w:val="20"/>
          <w:lang w:eastAsia="fr-BE"/>
        </w:rPr>
      </w:pPr>
    </w:p>
    <w:p w14:paraId="5C8D099A"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1.</w:t>
      </w:r>
      <w:r w:rsidRPr="00EB73CD">
        <w:rPr>
          <w:sz w:val="24"/>
          <w:szCs w:val="20"/>
          <w:lang w:eastAsia="fr-BE"/>
        </w:rPr>
        <w:tab/>
        <w:t>Odbor direktora može jednostavnom većinom odlučiti isplatiti dividendu članicama ESM-a ako iznos uplaćenog kapitala i imovine pričuvnog fonda premaši razinu potrebnu da ESM održi svoju sposobnost davanja zajmova, a prihod od ulaganja nije potreban za osiguranje plaćanja obveza prema vjerovnicima. Dividende se raspoređuju razmjerno doprinosima u uplaćeni kapital, uzimajući u obzir moguću prijevremenu uplatu iz članka 41. stavka 3.</w:t>
      </w:r>
    </w:p>
    <w:p w14:paraId="29B64AC3" w14:textId="77777777" w:rsidR="00EB73CD" w:rsidRPr="00EB73CD" w:rsidRDefault="00EB73CD" w:rsidP="00EB73CD">
      <w:pPr>
        <w:autoSpaceDE/>
        <w:autoSpaceDN/>
        <w:spacing w:line="360" w:lineRule="auto"/>
        <w:rPr>
          <w:sz w:val="24"/>
          <w:szCs w:val="20"/>
          <w:lang w:eastAsia="fr-BE"/>
        </w:rPr>
      </w:pPr>
    </w:p>
    <w:p w14:paraId="515EF14E"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Sve dok ESM ne pruža financijsku pomoć nijednoj od svojih članica, prihod od uloženog uplaćenog kapitala ESM-a, nakon odbitka operativnih troškova, vraća se članicama ESM-a prema njihovim doprinosima u uplaćeni kapital, pod uvjetom da je ciljni stvarni kapacitet davanja zajmova u potpunosti dostupan.</w:t>
      </w:r>
    </w:p>
    <w:p w14:paraId="425C2EB4" w14:textId="77777777" w:rsidR="00EB73CD" w:rsidRPr="00EB73CD" w:rsidRDefault="00EB73CD" w:rsidP="00EB73CD">
      <w:pPr>
        <w:autoSpaceDE/>
        <w:autoSpaceDN/>
        <w:spacing w:line="360" w:lineRule="auto"/>
        <w:rPr>
          <w:sz w:val="24"/>
          <w:szCs w:val="20"/>
          <w:lang w:eastAsia="fr-BE"/>
        </w:rPr>
      </w:pPr>
    </w:p>
    <w:p w14:paraId="65788269"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Glavni direktor provodi politiku dividendi ESM-a u skladu sa smjernicama koje donosi Odbor direktora.</w:t>
      </w:r>
    </w:p>
    <w:p w14:paraId="5B2FD9DF" w14:textId="77777777" w:rsidR="00EB73CD" w:rsidRPr="00EB73CD" w:rsidRDefault="00EB73CD" w:rsidP="00EB73CD">
      <w:pPr>
        <w:autoSpaceDE/>
        <w:autoSpaceDN/>
        <w:spacing w:line="360" w:lineRule="auto"/>
        <w:rPr>
          <w:sz w:val="24"/>
          <w:szCs w:val="20"/>
          <w:lang w:eastAsia="fr-BE"/>
        </w:rPr>
      </w:pPr>
    </w:p>
    <w:p w14:paraId="55C63726" w14:textId="77777777" w:rsidR="00EB73CD" w:rsidRPr="00EB73CD" w:rsidRDefault="00EB73CD" w:rsidP="00EB73CD">
      <w:pPr>
        <w:autoSpaceDE/>
        <w:autoSpaceDN/>
        <w:spacing w:line="360" w:lineRule="auto"/>
        <w:rPr>
          <w:sz w:val="24"/>
          <w:szCs w:val="20"/>
          <w:lang w:eastAsia="fr-BE"/>
        </w:rPr>
      </w:pPr>
    </w:p>
    <w:p w14:paraId="303E7F4D" w14:textId="77777777" w:rsidR="00EB73CD" w:rsidRPr="00EB73CD" w:rsidRDefault="00EB73CD" w:rsidP="00EB73CD">
      <w:pPr>
        <w:autoSpaceDE/>
        <w:autoSpaceDN/>
        <w:spacing w:after="160" w:line="259" w:lineRule="auto"/>
        <w:jc w:val="center"/>
        <w:rPr>
          <w:sz w:val="24"/>
          <w:szCs w:val="20"/>
          <w:lang w:eastAsia="fr-BE"/>
        </w:rPr>
      </w:pPr>
      <w:r w:rsidRPr="00EB73CD">
        <w:rPr>
          <w:sz w:val="24"/>
          <w:szCs w:val="20"/>
          <w:lang w:eastAsia="fr-BE"/>
        </w:rPr>
        <w:br w:type="page"/>
      </w:r>
      <w:r w:rsidRPr="00EB73CD">
        <w:rPr>
          <w:sz w:val="24"/>
          <w:szCs w:val="20"/>
          <w:lang w:eastAsia="fr-BE"/>
        </w:rPr>
        <w:lastRenderedPageBreak/>
        <w:t>ČLANAK 24.</w:t>
      </w:r>
    </w:p>
    <w:p w14:paraId="68A68649" w14:textId="77777777" w:rsidR="00EB73CD" w:rsidRPr="00EB73CD" w:rsidRDefault="00EB73CD" w:rsidP="00EB73CD">
      <w:pPr>
        <w:autoSpaceDE/>
        <w:autoSpaceDN/>
        <w:spacing w:line="360" w:lineRule="auto"/>
        <w:jc w:val="center"/>
        <w:rPr>
          <w:sz w:val="24"/>
          <w:szCs w:val="20"/>
          <w:lang w:eastAsia="fr-BE"/>
        </w:rPr>
      </w:pPr>
    </w:p>
    <w:p w14:paraId="577A8C23"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Pričuvni fond i drugi fondovi</w:t>
      </w:r>
    </w:p>
    <w:p w14:paraId="135F10F4" w14:textId="77777777" w:rsidR="00EB73CD" w:rsidRPr="00EB73CD" w:rsidRDefault="00EB73CD" w:rsidP="00EB73CD">
      <w:pPr>
        <w:autoSpaceDE/>
        <w:autoSpaceDN/>
        <w:spacing w:line="360" w:lineRule="auto"/>
        <w:jc w:val="center"/>
        <w:rPr>
          <w:sz w:val="24"/>
          <w:szCs w:val="20"/>
          <w:lang w:eastAsia="fr-BE"/>
        </w:rPr>
      </w:pPr>
    </w:p>
    <w:p w14:paraId="411A2C3E"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1.</w:t>
      </w:r>
      <w:r w:rsidRPr="00EB73CD">
        <w:rPr>
          <w:sz w:val="24"/>
          <w:szCs w:val="20"/>
          <w:lang w:eastAsia="fr-BE"/>
        </w:rPr>
        <w:tab/>
        <w:t>Odbor guvernera uspostavlja pričuvni fond i, prema potrebi, druge fondove.</w:t>
      </w:r>
    </w:p>
    <w:p w14:paraId="24202AEE" w14:textId="77777777" w:rsidR="00EB73CD" w:rsidRPr="00EB73CD" w:rsidRDefault="00EB73CD" w:rsidP="00EB73CD">
      <w:pPr>
        <w:autoSpaceDE/>
        <w:autoSpaceDN/>
        <w:spacing w:line="360" w:lineRule="auto"/>
        <w:rPr>
          <w:sz w:val="24"/>
          <w:szCs w:val="20"/>
          <w:lang w:eastAsia="fr-BE"/>
        </w:rPr>
      </w:pPr>
    </w:p>
    <w:p w14:paraId="011BAF3A"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Ne dovodeći u pitanje članak 23., neto prihod od operacija ESM-a i prihod od financijskih sankcija koje plaćaju članice ESM-a u okviru postupka multilateralnog nadzora, postupka u slučaju prekomjernog deficita i postupka u slučaju makroekonomskih neravnoteža, utvrđenih na temelju UFEU-u, prenosi se u pričuvni fond.</w:t>
      </w:r>
    </w:p>
    <w:p w14:paraId="1E1DF17B" w14:textId="77777777" w:rsidR="00EB73CD" w:rsidRPr="00EB73CD" w:rsidRDefault="00EB73CD" w:rsidP="00EB73CD">
      <w:pPr>
        <w:autoSpaceDE/>
        <w:autoSpaceDN/>
        <w:spacing w:line="360" w:lineRule="auto"/>
        <w:rPr>
          <w:sz w:val="24"/>
          <w:szCs w:val="20"/>
          <w:lang w:eastAsia="fr-BE"/>
        </w:rPr>
      </w:pPr>
    </w:p>
    <w:p w14:paraId="7DC5B201"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Sredstva pričuvnog fonda ulažu se u skladu sa smjernicama koje donosi Odbor direktora.</w:t>
      </w:r>
    </w:p>
    <w:p w14:paraId="244AD028" w14:textId="77777777" w:rsidR="00EB73CD" w:rsidRPr="00EB73CD" w:rsidRDefault="00EB73CD" w:rsidP="00EB73CD">
      <w:pPr>
        <w:autoSpaceDE/>
        <w:autoSpaceDN/>
        <w:spacing w:line="360" w:lineRule="auto"/>
        <w:rPr>
          <w:bCs/>
          <w:iCs/>
          <w:sz w:val="24"/>
          <w:szCs w:val="20"/>
          <w:lang w:eastAsia="fr-BE"/>
        </w:rPr>
      </w:pPr>
    </w:p>
    <w:p w14:paraId="65204D18"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4.</w:t>
      </w:r>
      <w:r w:rsidRPr="00EB73CD">
        <w:rPr>
          <w:sz w:val="24"/>
          <w:szCs w:val="24"/>
          <w:u w:color="000000"/>
          <w:lang w:eastAsia="fr-BE"/>
        </w:rPr>
        <w:tab/>
      </w:r>
      <w:r w:rsidRPr="00EB73CD">
        <w:rPr>
          <w:sz w:val="23"/>
          <w:szCs w:val="20"/>
          <w:lang w:eastAsia="fr-BE"/>
        </w:rPr>
        <w:t>Odbor direktora, prema potrebi, donosi pravila za osnivanje, upravljanje i korištenje drugih fondova.</w:t>
      </w:r>
    </w:p>
    <w:p w14:paraId="233A8543" w14:textId="77777777" w:rsidR="00EB73CD" w:rsidRPr="00EB73CD" w:rsidRDefault="00EB73CD" w:rsidP="00EB73CD">
      <w:pPr>
        <w:autoSpaceDE/>
        <w:autoSpaceDN/>
        <w:spacing w:line="360" w:lineRule="auto"/>
        <w:rPr>
          <w:sz w:val="24"/>
          <w:szCs w:val="20"/>
          <w:lang w:eastAsia="fr-BE"/>
        </w:rPr>
      </w:pPr>
    </w:p>
    <w:p w14:paraId="17171244" w14:textId="77777777" w:rsidR="00EB73CD" w:rsidRPr="00EB73CD" w:rsidRDefault="00EB73CD" w:rsidP="00EB73CD">
      <w:pPr>
        <w:autoSpaceDE/>
        <w:autoSpaceDN/>
        <w:spacing w:line="360" w:lineRule="auto"/>
        <w:rPr>
          <w:sz w:val="24"/>
          <w:szCs w:val="20"/>
          <w:lang w:eastAsia="fr-BE"/>
        </w:rPr>
      </w:pPr>
    </w:p>
    <w:p w14:paraId="6B2473A5" w14:textId="77777777" w:rsidR="00EB73CD" w:rsidRPr="00EB73CD" w:rsidRDefault="00EB73CD" w:rsidP="00EB73CD">
      <w:pPr>
        <w:autoSpaceDE/>
        <w:autoSpaceDN/>
        <w:spacing w:after="160" w:line="259" w:lineRule="auto"/>
        <w:jc w:val="center"/>
        <w:rPr>
          <w:sz w:val="24"/>
          <w:szCs w:val="20"/>
          <w:lang w:eastAsia="fr-BE"/>
        </w:rPr>
      </w:pPr>
      <w:r w:rsidRPr="00EB73CD">
        <w:rPr>
          <w:sz w:val="24"/>
          <w:szCs w:val="20"/>
          <w:lang w:eastAsia="fr-BE"/>
        </w:rPr>
        <w:br w:type="page"/>
      </w:r>
      <w:r w:rsidRPr="00EB73CD">
        <w:rPr>
          <w:sz w:val="24"/>
          <w:szCs w:val="20"/>
          <w:lang w:eastAsia="fr-BE"/>
        </w:rPr>
        <w:lastRenderedPageBreak/>
        <w:t>ČLANAK 25.</w:t>
      </w:r>
    </w:p>
    <w:p w14:paraId="707582F0" w14:textId="77777777" w:rsidR="00EB73CD" w:rsidRPr="00EB73CD" w:rsidRDefault="00EB73CD" w:rsidP="00EB73CD">
      <w:pPr>
        <w:autoSpaceDE/>
        <w:autoSpaceDN/>
        <w:spacing w:line="360" w:lineRule="auto"/>
        <w:jc w:val="center"/>
        <w:rPr>
          <w:sz w:val="24"/>
          <w:szCs w:val="20"/>
          <w:lang w:eastAsia="fr-BE"/>
        </w:rPr>
      </w:pPr>
    </w:p>
    <w:p w14:paraId="672D3715"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Pokriće gubitaka</w:t>
      </w:r>
    </w:p>
    <w:p w14:paraId="4CA7113F" w14:textId="77777777" w:rsidR="00EB73CD" w:rsidRPr="00EB73CD" w:rsidRDefault="00EB73CD" w:rsidP="00EB73CD">
      <w:pPr>
        <w:autoSpaceDE/>
        <w:autoSpaceDN/>
        <w:spacing w:line="360" w:lineRule="auto"/>
        <w:jc w:val="center"/>
        <w:rPr>
          <w:sz w:val="24"/>
          <w:szCs w:val="20"/>
          <w:lang w:eastAsia="fr-BE"/>
        </w:rPr>
      </w:pPr>
    </w:p>
    <w:p w14:paraId="404D77F3"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1.</w:t>
      </w:r>
      <w:r w:rsidRPr="00EB73CD">
        <w:rPr>
          <w:sz w:val="24"/>
          <w:szCs w:val="20"/>
          <w:lang w:eastAsia="fr-BE"/>
        </w:rPr>
        <w:tab/>
        <w:t>Gubici koji nastanu od operacija ESM-a naplaćuju se:</w:t>
      </w:r>
    </w:p>
    <w:p w14:paraId="76FF8BDA" w14:textId="77777777" w:rsidR="00EB73CD" w:rsidRPr="00EB73CD" w:rsidRDefault="00EB73CD" w:rsidP="00EB73CD">
      <w:pPr>
        <w:autoSpaceDE/>
        <w:autoSpaceDN/>
        <w:spacing w:line="360" w:lineRule="auto"/>
        <w:rPr>
          <w:sz w:val="24"/>
          <w:szCs w:val="20"/>
          <w:lang w:eastAsia="fr-BE"/>
        </w:rPr>
      </w:pPr>
    </w:p>
    <w:p w14:paraId="44A51D96" w14:textId="77777777" w:rsidR="00EB73CD" w:rsidRPr="00EB73CD" w:rsidRDefault="00EB73CD" w:rsidP="00F554C4">
      <w:pPr>
        <w:autoSpaceDE/>
        <w:autoSpaceDN/>
        <w:spacing w:line="360" w:lineRule="auto"/>
        <w:ind w:left="709" w:hanging="709"/>
        <w:rPr>
          <w:sz w:val="24"/>
          <w:szCs w:val="20"/>
          <w:lang w:eastAsia="fr-BE"/>
        </w:rPr>
      </w:pPr>
      <w:r w:rsidRPr="00EB73CD">
        <w:rPr>
          <w:sz w:val="24"/>
          <w:szCs w:val="24"/>
          <w:u w:color="000000"/>
          <w:lang w:eastAsia="fr-BE"/>
        </w:rPr>
        <w:t>(a)</w:t>
      </w:r>
      <w:r w:rsidRPr="00EB73CD">
        <w:rPr>
          <w:sz w:val="24"/>
          <w:szCs w:val="24"/>
          <w:u w:color="000000"/>
          <w:lang w:eastAsia="fr-BE"/>
        </w:rPr>
        <w:tab/>
      </w:r>
      <w:r w:rsidRPr="00EB73CD">
        <w:rPr>
          <w:sz w:val="24"/>
          <w:szCs w:val="20"/>
          <w:lang w:eastAsia="fr-BE"/>
        </w:rPr>
        <w:t>prvo, od pričuvnog fonda;</w:t>
      </w:r>
    </w:p>
    <w:p w14:paraId="0D6CD2D8" w14:textId="77777777" w:rsidR="00EB73CD" w:rsidRPr="00EB73CD" w:rsidRDefault="00EB73CD" w:rsidP="00EB73CD">
      <w:pPr>
        <w:autoSpaceDE/>
        <w:autoSpaceDN/>
        <w:spacing w:line="360" w:lineRule="auto"/>
        <w:rPr>
          <w:sz w:val="24"/>
          <w:szCs w:val="20"/>
          <w:lang w:eastAsia="fr-BE"/>
        </w:rPr>
      </w:pPr>
    </w:p>
    <w:p w14:paraId="22E169A9" w14:textId="77777777" w:rsidR="00EB73CD" w:rsidRPr="00EB73CD" w:rsidRDefault="00EB73CD" w:rsidP="00F554C4">
      <w:pPr>
        <w:autoSpaceDE/>
        <w:autoSpaceDN/>
        <w:spacing w:line="360" w:lineRule="auto"/>
        <w:ind w:left="709" w:hanging="709"/>
        <w:rPr>
          <w:sz w:val="24"/>
          <w:szCs w:val="20"/>
          <w:lang w:eastAsia="fr-BE"/>
        </w:rPr>
      </w:pPr>
      <w:r w:rsidRPr="00EB73CD">
        <w:rPr>
          <w:sz w:val="24"/>
          <w:szCs w:val="24"/>
          <w:u w:color="000000"/>
          <w:lang w:eastAsia="fr-BE"/>
        </w:rPr>
        <w:t>(b)</w:t>
      </w:r>
      <w:r w:rsidRPr="00EB73CD">
        <w:rPr>
          <w:sz w:val="24"/>
          <w:szCs w:val="24"/>
          <w:u w:color="000000"/>
          <w:lang w:eastAsia="fr-BE"/>
        </w:rPr>
        <w:tab/>
      </w:r>
      <w:r w:rsidRPr="00EB73CD">
        <w:rPr>
          <w:sz w:val="24"/>
          <w:szCs w:val="20"/>
          <w:lang w:eastAsia="fr-BE"/>
        </w:rPr>
        <w:t>drugo, od uplaćenog kapitala; i</w:t>
      </w:r>
    </w:p>
    <w:p w14:paraId="3C9F2CEB" w14:textId="77777777" w:rsidR="00EB73CD" w:rsidRPr="00EB73CD" w:rsidRDefault="00EB73CD" w:rsidP="00EB73CD">
      <w:pPr>
        <w:autoSpaceDE/>
        <w:autoSpaceDN/>
        <w:spacing w:line="360" w:lineRule="auto"/>
        <w:rPr>
          <w:sz w:val="24"/>
          <w:szCs w:val="20"/>
          <w:lang w:eastAsia="fr-BE"/>
        </w:rPr>
      </w:pPr>
    </w:p>
    <w:p w14:paraId="418B19E0" w14:textId="77777777" w:rsidR="00EB73CD" w:rsidRPr="00EB73CD" w:rsidRDefault="00EB73CD" w:rsidP="00F554C4">
      <w:pPr>
        <w:autoSpaceDE/>
        <w:autoSpaceDN/>
        <w:spacing w:line="360" w:lineRule="auto"/>
        <w:ind w:left="709" w:hanging="709"/>
        <w:rPr>
          <w:sz w:val="24"/>
          <w:szCs w:val="20"/>
          <w:lang w:eastAsia="fr-BE"/>
        </w:rPr>
      </w:pPr>
      <w:r w:rsidRPr="00EB73CD">
        <w:rPr>
          <w:sz w:val="24"/>
          <w:szCs w:val="24"/>
          <w:u w:color="000000"/>
          <w:lang w:eastAsia="fr-BE"/>
        </w:rPr>
        <w:t>(c)</w:t>
      </w:r>
      <w:r w:rsidRPr="00EB73CD">
        <w:rPr>
          <w:sz w:val="24"/>
          <w:szCs w:val="24"/>
          <w:u w:color="000000"/>
          <w:lang w:eastAsia="fr-BE"/>
        </w:rPr>
        <w:tab/>
      </w:r>
      <w:r w:rsidRPr="00EB73CD">
        <w:rPr>
          <w:sz w:val="24"/>
          <w:szCs w:val="20"/>
          <w:lang w:eastAsia="fr-BE"/>
        </w:rPr>
        <w:t>na kraju, od odgovarajućeg iznosa odobrenog neuplaćenog kapitala, na čiju se uplatu poziva u skladu s člankom 9. stavkom 3.</w:t>
      </w:r>
    </w:p>
    <w:p w14:paraId="106C6C70" w14:textId="77777777" w:rsidR="00EB73CD" w:rsidRPr="00EB73CD" w:rsidRDefault="00EB73CD" w:rsidP="00EB73CD">
      <w:pPr>
        <w:autoSpaceDE/>
        <w:autoSpaceDN/>
        <w:spacing w:line="360" w:lineRule="auto"/>
        <w:rPr>
          <w:sz w:val="24"/>
          <w:szCs w:val="20"/>
          <w:lang w:eastAsia="fr-BE"/>
        </w:rPr>
      </w:pPr>
    </w:p>
    <w:p w14:paraId="2A88B1CC"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Ako članica ESM-a ne izvrši traženu uplatu na poziv na uplatu kapitala u skladu s člankom 9. stavcima 2. ili 3., svim članicama ESM-a upućuje se izmijenjeni poziv na uplatu višeg iznosa kapitala kako bi se osiguralo da ESM primi puni iznos potrebnog uplaćenog kapitala. Odbor guvernera odlučuje o odgovarajućim radnjama kako bi se osiguralo da dotična članica ESM</w:t>
      </w:r>
      <w:r w:rsidRPr="00EB73CD">
        <w:rPr>
          <w:sz w:val="24"/>
          <w:szCs w:val="20"/>
          <w:lang w:eastAsia="fr-BE"/>
        </w:rPr>
        <w:noBreakHyphen/>
        <w:t>a podmiri svoj dug prema ESM-u u razumnom roku. Odbor guvernera ima pravo zahtijevati plaćanje zateznih kamata na dospjeli iznos.</w:t>
      </w:r>
    </w:p>
    <w:p w14:paraId="59199FEC" w14:textId="77777777" w:rsidR="00EB73CD" w:rsidRPr="00EB73CD" w:rsidRDefault="00EB73CD" w:rsidP="00EB73CD">
      <w:pPr>
        <w:autoSpaceDE/>
        <w:autoSpaceDN/>
        <w:spacing w:line="360" w:lineRule="auto"/>
        <w:rPr>
          <w:sz w:val="24"/>
          <w:szCs w:val="20"/>
          <w:lang w:eastAsia="fr-BE"/>
        </w:rPr>
      </w:pPr>
    </w:p>
    <w:p w14:paraId="4718FF25"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Kada članica ESM-a podmiri svoj dug prema ESM-u, kako je navedeno u stavku 2., višak kapitala vraća se preostalim članicama ESM-a u skladu s pravilima koja donosi Odbor guvernera.</w:t>
      </w:r>
    </w:p>
    <w:p w14:paraId="25010330" w14:textId="77777777" w:rsidR="00EB73CD" w:rsidRPr="00EB73CD" w:rsidRDefault="00EB73CD" w:rsidP="00EB73CD">
      <w:pPr>
        <w:autoSpaceDE/>
        <w:autoSpaceDN/>
        <w:spacing w:line="360" w:lineRule="auto"/>
        <w:rPr>
          <w:sz w:val="24"/>
          <w:szCs w:val="20"/>
          <w:lang w:eastAsia="fr-BE"/>
        </w:rPr>
      </w:pPr>
    </w:p>
    <w:p w14:paraId="32E40CA0" w14:textId="77777777" w:rsidR="00EB73CD" w:rsidRPr="00EB73CD" w:rsidRDefault="00EB73CD" w:rsidP="00EB73CD">
      <w:pPr>
        <w:autoSpaceDE/>
        <w:autoSpaceDN/>
        <w:spacing w:line="360" w:lineRule="auto"/>
        <w:rPr>
          <w:sz w:val="24"/>
          <w:szCs w:val="20"/>
          <w:lang w:eastAsia="fr-BE"/>
        </w:rPr>
      </w:pPr>
    </w:p>
    <w:p w14:paraId="71C514D6" w14:textId="77777777" w:rsidR="00EB73CD" w:rsidRPr="00EB73CD" w:rsidRDefault="00EB73CD" w:rsidP="00EB73CD">
      <w:pPr>
        <w:autoSpaceDE/>
        <w:autoSpaceDN/>
        <w:spacing w:after="160" w:line="259" w:lineRule="auto"/>
        <w:jc w:val="center"/>
        <w:rPr>
          <w:sz w:val="24"/>
          <w:szCs w:val="20"/>
          <w:lang w:eastAsia="fr-BE"/>
        </w:rPr>
      </w:pPr>
      <w:r w:rsidRPr="00EB73CD">
        <w:rPr>
          <w:sz w:val="24"/>
          <w:szCs w:val="20"/>
          <w:lang w:eastAsia="fr-BE"/>
        </w:rPr>
        <w:br w:type="page"/>
      </w:r>
      <w:r w:rsidRPr="00EB73CD">
        <w:rPr>
          <w:sz w:val="24"/>
          <w:szCs w:val="20"/>
          <w:lang w:eastAsia="fr-BE"/>
        </w:rPr>
        <w:lastRenderedPageBreak/>
        <w:t>ČLANAK 26.</w:t>
      </w:r>
    </w:p>
    <w:p w14:paraId="30BD5738" w14:textId="77777777" w:rsidR="00EB73CD" w:rsidRPr="00EB73CD" w:rsidRDefault="00EB73CD" w:rsidP="00EB73CD">
      <w:pPr>
        <w:autoSpaceDE/>
        <w:autoSpaceDN/>
        <w:spacing w:line="360" w:lineRule="auto"/>
        <w:jc w:val="center"/>
        <w:rPr>
          <w:sz w:val="24"/>
          <w:szCs w:val="20"/>
          <w:lang w:eastAsia="fr-BE"/>
        </w:rPr>
      </w:pPr>
    </w:p>
    <w:p w14:paraId="6AC7D463"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Proračun</w:t>
      </w:r>
    </w:p>
    <w:p w14:paraId="0F2BBA07" w14:textId="77777777" w:rsidR="00EB73CD" w:rsidRPr="00EB73CD" w:rsidRDefault="00EB73CD" w:rsidP="00EB73CD">
      <w:pPr>
        <w:autoSpaceDE/>
        <w:autoSpaceDN/>
        <w:spacing w:line="360" w:lineRule="auto"/>
        <w:jc w:val="center"/>
        <w:rPr>
          <w:sz w:val="24"/>
          <w:szCs w:val="20"/>
          <w:lang w:eastAsia="fr-BE"/>
        </w:rPr>
      </w:pPr>
    </w:p>
    <w:p w14:paraId="1B8C4CED"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Odbor direktora svake godine odobrava proračun ESM-a.</w:t>
      </w:r>
    </w:p>
    <w:p w14:paraId="706FE448" w14:textId="77777777" w:rsidR="00EB73CD" w:rsidRPr="00EB73CD" w:rsidRDefault="00EB73CD" w:rsidP="00EB73CD">
      <w:pPr>
        <w:autoSpaceDE/>
        <w:autoSpaceDN/>
        <w:spacing w:line="360" w:lineRule="auto"/>
        <w:rPr>
          <w:sz w:val="24"/>
          <w:szCs w:val="20"/>
          <w:lang w:eastAsia="fr-BE"/>
        </w:rPr>
      </w:pPr>
    </w:p>
    <w:p w14:paraId="0F95833D" w14:textId="77777777" w:rsidR="00EB73CD" w:rsidRPr="00EB73CD" w:rsidRDefault="00EB73CD" w:rsidP="00EB73CD">
      <w:pPr>
        <w:autoSpaceDE/>
        <w:autoSpaceDN/>
        <w:spacing w:line="360" w:lineRule="auto"/>
        <w:rPr>
          <w:sz w:val="24"/>
          <w:szCs w:val="20"/>
          <w:lang w:eastAsia="fr-BE"/>
        </w:rPr>
      </w:pPr>
    </w:p>
    <w:p w14:paraId="75D86FFB"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27.</w:t>
      </w:r>
    </w:p>
    <w:p w14:paraId="0B4CF290" w14:textId="77777777" w:rsidR="00EB73CD" w:rsidRPr="00EB73CD" w:rsidRDefault="00EB73CD" w:rsidP="00EB73CD">
      <w:pPr>
        <w:autoSpaceDE/>
        <w:autoSpaceDN/>
        <w:spacing w:line="360" w:lineRule="auto"/>
        <w:jc w:val="center"/>
        <w:rPr>
          <w:sz w:val="24"/>
          <w:szCs w:val="20"/>
          <w:lang w:eastAsia="fr-BE"/>
        </w:rPr>
      </w:pPr>
    </w:p>
    <w:p w14:paraId="220233E3"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Godišnja računovodstvena dokumentacija</w:t>
      </w:r>
    </w:p>
    <w:p w14:paraId="498D606F" w14:textId="77777777" w:rsidR="00EB73CD" w:rsidRPr="00EB73CD" w:rsidRDefault="00EB73CD" w:rsidP="00EB73CD">
      <w:pPr>
        <w:autoSpaceDE/>
        <w:autoSpaceDN/>
        <w:spacing w:line="360" w:lineRule="auto"/>
        <w:rPr>
          <w:sz w:val="24"/>
          <w:szCs w:val="20"/>
          <w:lang w:eastAsia="fr-BE"/>
        </w:rPr>
      </w:pPr>
    </w:p>
    <w:p w14:paraId="4FB95B6A"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Odbor guvernera odobrava godišnju računovodstvenu dokumentaciju ESM-a.</w:t>
      </w:r>
    </w:p>
    <w:p w14:paraId="14F4CA3A" w14:textId="77777777" w:rsidR="00EB73CD" w:rsidRPr="00EB73CD" w:rsidRDefault="00EB73CD" w:rsidP="00EB73CD">
      <w:pPr>
        <w:autoSpaceDE/>
        <w:autoSpaceDN/>
        <w:spacing w:line="360" w:lineRule="auto"/>
        <w:rPr>
          <w:sz w:val="24"/>
          <w:szCs w:val="20"/>
          <w:lang w:eastAsia="fr-BE"/>
        </w:rPr>
      </w:pPr>
    </w:p>
    <w:p w14:paraId="0DFEC8F2"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ESM objavljuje godišnje izvješće koje sadržava revidiranu  računovodstvenu dokumentaciju, a svaka tri mjeseca šalje članicama ESM-a sažeti izvještaj o financijskom stanju i račun dobiti i gubitka koji prikazuje rezultate operacija.</w:t>
      </w:r>
    </w:p>
    <w:p w14:paraId="026FB666" w14:textId="77777777" w:rsidR="00EB73CD" w:rsidRPr="00EB73CD" w:rsidRDefault="00EB73CD" w:rsidP="00EB73CD">
      <w:pPr>
        <w:autoSpaceDE/>
        <w:autoSpaceDN/>
        <w:spacing w:line="360" w:lineRule="auto"/>
        <w:rPr>
          <w:sz w:val="24"/>
          <w:szCs w:val="20"/>
          <w:lang w:eastAsia="fr-BE"/>
        </w:rPr>
      </w:pPr>
    </w:p>
    <w:p w14:paraId="12B5094D" w14:textId="77777777" w:rsidR="00EB73CD" w:rsidRPr="00EB73CD" w:rsidRDefault="00EB73CD" w:rsidP="00EB73CD">
      <w:pPr>
        <w:autoSpaceDE/>
        <w:autoSpaceDN/>
        <w:spacing w:line="360" w:lineRule="auto"/>
        <w:rPr>
          <w:sz w:val="24"/>
          <w:szCs w:val="20"/>
          <w:lang w:eastAsia="fr-BE"/>
        </w:rPr>
      </w:pPr>
    </w:p>
    <w:p w14:paraId="463282D3" w14:textId="77777777" w:rsidR="00EB73CD" w:rsidRPr="00EB73CD" w:rsidRDefault="00EB73CD" w:rsidP="00EB73CD">
      <w:pPr>
        <w:autoSpaceDE/>
        <w:autoSpaceDN/>
        <w:spacing w:after="160" w:line="259" w:lineRule="auto"/>
        <w:jc w:val="center"/>
        <w:rPr>
          <w:sz w:val="24"/>
          <w:szCs w:val="20"/>
          <w:lang w:eastAsia="fr-BE"/>
        </w:rPr>
      </w:pPr>
      <w:r w:rsidRPr="00EB73CD">
        <w:rPr>
          <w:sz w:val="24"/>
          <w:szCs w:val="20"/>
          <w:lang w:eastAsia="fr-BE"/>
        </w:rPr>
        <w:t>ČLANAK 28.</w:t>
      </w:r>
    </w:p>
    <w:p w14:paraId="1AD1BDCF" w14:textId="77777777" w:rsidR="00EB73CD" w:rsidRPr="00EB73CD" w:rsidRDefault="00EB73CD" w:rsidP="00EB73CD">
      <w:pPr>
        <w:autoSpaceDE/>
        <w:autoSpaceDN/>
        <w:spacing w:line="360" w:lineRule="auto"/>
        <w:jc w:val="center"/>
        <w:rPr>
          <w:sz w:val="24"/>
          <w:szCs w:val="20"/>
          <w:lang w:eastAsia="fr-BE"/>
        </w:rPr>
      </w:pPr>
    </w:p>
    <w:p w14:paraId="7B6B69EA"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Unutarnja revizija</w:t>
      </w:r>
    </w:p>
    <w:p w14:paraId="62CB2D4B" w14:textId="77777777" w:rsidR="00EB73CD" w:rsidRPr="00EB73CD" w:rsidRDefault="00EB73CD" w:rsidP="00EB73CD">
      <w:pPr>
        <w:autoSpaceDE/>
        <w:autoSpaceDN/>
        <w:spacing w:line="360" w:lineRule="auto"/>
        <w:rPr>
          <w:sz w:val="24"/>
          <w:szCs w:val="20"/>
          <w:lang w:eastAsia="fr-BE"/>
        </w:rPr>
      </w:pPr>
    </w:p>
    <w:p w14:paraId="279576AE"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Funkcija unutarnje revizije uspostavlja se prema međunarodnim standardima.</w:t>
      </w:r>
    </w:p>
    <w:p w14:paraId="2BF6C249" w14:textId="77777777" w:rsidR="00EB73CD" w:rsidRPr="00EB73CD" w:rsidRDefault="00EB73CD" w:rsidP="00EB73CD">
      <w:pPr>
        <w:autoSpaceDE/>
        <w:autoSpaceDN/>
        <w:spacing w:line="360" w:lineRule="auto"/>
        <w:rPr>
          <w:sz w:val="24"/>
          <w:szCs w:val="20"/>
          <w:lang w:eastAsia="fr-BE"/>
        </w:rPr>
      </w:pPr>
    </w:p>
    <w:p w14:paraId="34883287" w14:textId="77777777" w:rsidR="00EB73CD" w:rsidRPr="00EB73CD" w:rsidRDefault="00EB73CD" w:rsidP="00EB73CD">
      <w:pPr>
        <w:autoSpaceDE/>
        <w:autoSpaceDN/>
        <w:spacing w:line="360" w:lineRule="auto"/>
        <w:rPr>
          <w:sz w:val="24"/>
          <w:szCs w:val="20"/>
          <w:lang w:eastAsia="fr-BE"/>
        </w:rPr>
      </w:pPr>
    </w:p>
    <w:p w14:paraId="68072DDF" w14:textId="77777777" w:rsidR="00EB73CD" w:rsidRPr="00EB73CD" w:rsidRDefault="00EB73CD" w:rsidP="00EB73CD">
      <w:pPr>
        <w:autoSpaceDE/>
        <w:autoSpaceDN/>
        <w:spacing w:after="160" w:line="259" w:lineRule="auto"/>
        <w:jc w:val="center"/>
        <w:rPr>
          <w:sz w:val="24"/>
          <w:szCs w:val="20"/>
          <w:lang w:eastAsia="fr-BE"/>
        </w:rPr>
      </w:pPr>
      <w:r w:rsidRPr="00EB73CD">
        <w:rPr>
          <w:sz w:val="24"/>
          <w:szCs w:val="20"/>
          <w:lang w:eastAsia="fr-BE"/>
        </w:rPr>
        <w:br w:type="page"/>
      </w:r>
      <w:r w:rsidRPr="00EB73CD">
        <w:rPr>
          <w:sz w:val="24"/>
          <w:szCs w:val="20"/>
          <w:lang w:eastAsia="fr-BE"/>
        </w:rPr>
        <w:lastRenderedPageBreak/>
        <w:t>ČLANAK 29.</w:t>
      </w:r>
    </w:p>
    <w:p w14:paraId="7677B321" w14:textId="77777777" w:rsidR="00EB73CD" w:rsidRPr="00EB73CD" w:rsidRDefault="00EB73CD" w:rsidP="00EB73CD">
      <w:pPr>
        <w:autoSpaceDE/>
        <w:autoSpaceDN/>
        <w:spacing w:line="360" w:lineRule="auto"/>
        <w:jc w:val="center"/>
        <w:rPr>
          <w:sz w:val="24"/>
          <w:szCs w:val="20"/>
          <w:lang w:eastAsia="fr-BE"/>
        </w:rPr>
      </w:pPr>
    </w:p>
    <w:p w14:paraId="691FE123"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Vanjska revizija</w:t>
      </w:r>
    </w:p>
    <w:p w14:paraId="070CE824" w14:textId="77777777" w:rsidR="00EB73CD" w:rsidRPr="00EB73CD" w:rsidRDefault="00EB73CD" w:rsidP="00EB73CD">
      <w:pPr>
        <w:autoSpaceDE/>
        <w:autoSpaceDN/>
        <w:spacing w:line="360" w:lineRule="auto"/>
        <w:jc w:val="center"/>
        <w:rPr>
          <w:sz w:val="24"/>
          <w:szCs w:val="20"/>
          <w:lang w:eastAsia="fr-BE"/>
        </w:rPr>
      </w:pPr>
    </w:p>
    <w:p w14:paraId="15325A30"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Računovodstvenu dokumentaciju ESM-a revidiraju neovisni vanjski revizori koje je odobrio Odbor guvernera, i oni su odgovorni za ovjeravanje godišnje računovodstvene dokumentacije. Vanjski revizori ovlašteni su pregledati sve knjige i računovodstvenu dokumentaciju ESM-a i dobiti sveobuhvatne informacije o njegovim transakcijama.</w:t>
      </w:r>
    </w:p>
    <w:p w14:paraId="47BAA440" w14:textId="77777777" w:rsidR="00EB73CD" w:rsidRPr="00EB73CD" w:rsidRDefault="00EB73CD" w:rsidP="00EB73CD">
      <w:pPr>
        <w:autoSpaceDE/>
        <w:autoSpaceDN/>
        <w:spacing w:line="360" w:lineRule="auto"/>
        <w:rPr>
          <w:sz w:val="24"/>
          <w:szCs w:val="20"/>
          <w:lang w:eastAsia="fr-BE"/>
        </w:rPr>
      </w:pPr>
    </w:p>
    <w:p w14:paraId="5E3C09A8" w14:textId="77777777" w:rsidR="00EB73CD" w:rsidRPr="00EB73CD" w:rsidRDefault="00EB73CD" w:rsidP="00EB73CD">
      <w:pPr>
        <w:autoSpaceDE/>
        <w:autoSpaceDN/>
        <w:spacing w:line="360" w:lineRule="auto"/>
        <w:rPr>
          <w:sz w:val="24"/>
          <w:szCs w:val="20"/>
          <w:lang w:eastAsia="fr-BE"/>
        </w:rPr>
      </w:pPr>
    </w:p>
    <w:p w14:paraId="404B6D24"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30.</w:t>
      </w:r>
    </w:p>
    <w:p w14:paraId="28A6C244" w14:textId="77777777" w:rsidR="00EB73CD" w:rsidRPr="00EB73CD" w:rsidRDefault="00EB73CD" w:rsidP="00EB73CD">
      <w:pPr>
        <w:autoSpaceDE/>
        <w:autoSpaceDN/>
        <w:spacing w:line="360" w:lineRule="auto"/>
        <w:jc w:val="center"/>
        <w:rPr>
          <w:sz w:val="24"/>
          <w:szCs w:val="20"/>
          <w:lang w:eastAsia="fr-BE"/>
        </w:rPr>
      </w:pPr>
    </w:p>
    <w:p w14:paraId="2077696C"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Odbor revizora</w:t>
      </w:r>
    </w:p>
    <w:p w14:paraId="201408FC" w14:textId="77777777" w:rsidR="00EB73CD" w:rsidRPr="00EB73CD" w:rsidRDefault="00EB73CD" w:rsidP="00EB73CD">
      <w:pPr>
        <w:autoSpaceDE/>
        <w:autoSpaceDN/>
        <w:spacing w:line="360" w:lineRule="auto"/>
        <w:jc w:val="center"/>
        <w:rPr>
          <w:sz w:val="24"/>
          <w:szCs w:val="20"/>
          <w:lang w:eastAsia="fr-BE"/>
        </w:rPr>
      </w:pPr>
    </w:p>
    <w:p w14:paraId="3BA98097"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 xml:space="preserve">Odbor revizora sastoji se od pet članova koje imenuje Odbor guvernera na temelju njihove </w:t>
      </w:r>
    </w:p>
    <w:p w14:paraId="70B700E9"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kompetencije u području revizije i financija, a uključuje dva člana iz vrhovnih revizijskih institucija članica ESM-a – koji se izmjenjuju prema načelu rotacije - i jednog člana iz Europskog revizorskog suda.</w:t>
      </w:r>
    </w:p>
    <w:p w14:paraId="37AAE59A" w14:textId="77777777" w:rsidR="00EB73CD" w:rsidRPr="00EB73CD" w:rsidRDefault="00EB73CD" w:rsidP="00EB73CD">
      <w:pPr>
        <w:autoSpaceDE/>
        <w:autoSpaceDN/>
        <w:spacing w:line="360" w:lineRule="auto"/>
        <w:rPr>
          <w:sz w:val="24"/>
          <w:szCs w:val="20"/>
          <w:lang w:eastAsia="fr-BE"/>
        </w:rPr>
      </w:pPr>
    </w:p>
    <w:p w14:paraId="323721A2" w14:textId="77777777" w:rsidR="00EB73CD" w:rsidRPr="00EB73CD" w:rsidRDefault="00EB73CD" w:rsidP="00EB73CD">
      <w:pPr>
        <w:autoSpaceDE/>
        <w:autoSpaceDN/>
        <w:spacing w:after="160" w:line="259" w:lineRule="auto"/>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2.</w:t>
      </w:r>
      <w:r w:rsidRPr="00EB73CD">
        <w:rPr>
          <w:sz w:val="24"/>
          <w:szCs w:val="24"/>
          <w:u w:color="000000"/>
          <w:lang w:eastAsia="fr-BE"/>
        </w:rPr>
        <w:tab/>
      </w:r>
      <w:r w:rsidRPr="00EB73CD">
        <w:rPr>
          <w:sz w:val="24"/>
          <w:szCs w:val="20"/>
          <w:lang w:eastAsia="fr-BE"/>
        </w:rPr>
        <w:t xml:space="preserve">Članovi Odbora revizora neovisni su. Ne smiju tražiti ni prihvaćati upute od upravljačkih </w:t>
      </w:r>
    </w:p>
    <w:p w14:paraId="081211C8"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tijela ESM-a, članica ESM-a ili bilo kojeg drugog javnog ili privatnog tijela.</w:t>
      </w:r>
    </w:p>
    <w:p w14:paraId="3840D589" w14:textId="77777777" w:rsidR="00EB73CD" w:rsidRPr="00EB73CD" w:rsidRDefault="00EB73CD" w:rsidP="00EB73CD">
      <w:pPr>
        <w:autoSpaceDE/>
        <w:autoSpaceDN/>
        <w:spacing w:line="360" w:lineRule="auto"/>
        <w:rPr>
          <w:sz w:val="24"/>
          <w:szCs w:val="20"/>
          <w:lang w:eastAsia="fr-BE"/>
        </w:rPr>
      </w:pPr>
    </w:p>
    <w:p w14:paraId="2A4CC53C"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Odbor revizora obavlja nezavisne revizije. Pregledava računovodstvenu dokumentaciju ESM</w:t>
      </w:r>
      <w:r w:rsidRPr="00EB73CD">
        <w:rPr>
          <w:sz w:val="24"/>
          <w:szCs w:val="20"/>
          <w:lang w:eastAsia="fr-BE"/>
        </w:rPr>
        <w:noBreakHyphen/>
        <w:t>a i provjerava ispravnost poslovnih računa i bilance stanja. Ima neograničen pristup svim dokumentima ESM-a koji su mu potrebni za obavljanje njegovih zadaća.</w:t>
      </w:r>
    </w:p>
    <w:p w14:paraId="5E3747D1" w14:textId="77777777" w:rsidR="00EB73CD" w:rsidRPr="00EB73CD" w:rsidRDefault="00EB73CD" w:rsidP="00EB73CD">
      <w:pPr>
        <w:autoSpaceDE/>
        <w:autoSpaceDN/>
        <w:spacing w:line="360" w:lineRule="auto"/>
        <w:rPr>
          <w:sz w:val="24"/>
          <w:szCs w:val="20"/>
          <w:lang w:eastAsia="fr-BE"/>
        </w:rPr>
      </w:pPr>
    </w:p>
    <w:p w14:paraId="09CAFF89"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4.</w:t>
      </w:r>
      <w:r w:rsidRPr="00EB73CD">
        <w:rPr>
          <w:sz w:val="24"/>
          <w:szCs w:val="24"/>
          <w:u w:color="000000"/>
          <w:lang w:eastAsia="fr-BE"/>
        </w:rPr>
        <w:tab/>
      </w:r>
      <w:r w:rsidRPr="00EB73CD">
        <w:rPr>
          <w:sz w:val="24"/>
          <w:szCs w:val="20"/>
          <w:lang w:eastAsia="fr-BE"/>
        </w:rPr>
        <w:t xml:space="preserve">Odbor revizora može u bilo kojem trenutku obavijestiti Odbor direktora o svojim nalazima. </w:t>
      </w:r>
    </w:p>
    <w:p w14:paraId="4BB9DFBE"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Jednom godišnje sastavlja izvješće koje podnosi Odboru guvernera.</w:t>
      </w:r>
    </w:p>
    <w:p w14:paraId="34C965F9" w14:textId="77777777" w:rsidR="00EB73CD" w:rsidRPr="00EB73CD" w:rsidRDefault="00EB73CD" w:rsidP="00EB73CD">
      <w:pPr>
        <w:autoSpaceDE/>
        <w:autoSpaceDN/>
        <w:spacing w:line="360" w:lineRule="auto"/>
        <w:rPr>
          <w:sz w:val="24"/>
          <w:szCs w:val="20"/>
          <w:lang w:eastAsia="fr-BE"/>
        </w:rPr>
      </w:pPr>
    </w:p>
    <w:p w14:paraId="2D59D527"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5.</w:t>
      </w:r>
      <w:r w:rsidRPr="00EB73CD">
        <w:rPr>
          <w:sz w:val="24"/>
          <w:szCs w:val="24"/>
          <w:u w:color="000000"/>
          <w:lang w:eastAsia="fr-BE"/>
        </w:rPr>
        <w:tab/>
      </w:r>
      <w:r w:rsidRPr="00EB73CD">
        <w:rPr>
          <w:sz w:val="24"/>
          <w:szCs w:val="20"/>
          <w:lang w:eastAsia="fr-BE"/>
        </w:rPr>
        <w:t xml:space="preserve">Odbor guvernera osigurava pristup godišnjem izvješću nacionalnim parlamentima, vrhovnim </w:t>
      </w:r>
    </w:p>
    <w:p w14:paraId="6A530EE2"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revizijskim institucijama članica ESM-a i Europskom revizorskom sudu.</w:t>
      </w:r>
    </w:p>
    <w:p w14:paraId="0F6EEC84" w14:textId="77777777" w:rsidR="00EB73CD" w:rsidRPr="00EB73CD" w:rsidRDefault="00EB73CD" w:rsidP="00EB73CD">
      <w:pPr>
        <w:autoSpaceDE/>
        <w:autoSpaceDN/>
        <w:spacing w:line="360" w:lineRule="auto"/>
        <w:rPr>
          <w:sz w:val="24"/>
          <w:szCs w:val="20"/>
          <w:lang w:eastAsia="fr-BE"/>
        </w:rPr>
      </w:pPr>
    </w:p>
    <w:p w14:paraId="2D743376"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6.</w:t>
      </w:r>
      <w:r w:rsidRPr="00EB73CD">
        <w:rPr>
          <w:sz w:val="24"/>
          <w:szCs w:val="24"/>
          <w:u w:color="000000"/>
          <w:lang w:eastAsia="fr-BE"/>
        </w:rPr>
        <w:tab/>
      </w:r>
      <w:r w:rsidRPr="00EB73CD">
        <w:rPr>
          <w:sz w:val="24"/>
          <w:szCs w:val="20"/>
          <w:lang w:eastAsia="fr-BE"/>
        </w:rPr>
        <w:t>Sva pitanja u vezi s ovim člankom pobliže se uređuju statutom ESM-a.</w:t>
      </w:r>
    </w:p>
    <w:p w14:paraId="5DE6EF7C" w14:textId="77777777" w:rsidR="00EB73CD" w:rsidRPr="00EB73CD" w:rsidRDefault="00EB73CD" w:rsidP="00EB73CD">
      <w:pPr>
        <w:autoSpaceDE/>
        <w:autoSpaceDN/>
        <w:spacing w:line="360" w:lineRule="auto"/>
        <w:rPr>
          <w:sz w:val="24"/>
          <w:szCs w:val="20"/>
          <w:lang w:eastAsia="fr-BE"/>
        </w:rPr>
      </w:pPr>
    </w:p>
    <w:p w14:paraId="7F7E5C08"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br w:type="page"/>
      </w:r>
      <w:r w:rsidRPr="00EB73CD">
        <w:rPr>
          <w:sz w:val="24"/>
          <w:szCs w:val="20"/>
          <w:lang w:eastAsia="fr-BE"/>
        </w:rPr>
        <w:lastRenderedPageBreak/>
        <w:t>POGLAVLJE 6</w:t>
      </w:r>
    </w:p>
    <w:p w14:paraId="2D9DA601" w14:textId="77777777" w:rsidR="00EB73CD" w:rsidRPr="00EB73CD" w:rsidRDefault="00EB73CD" w:rsidP="00EB73CD">
      <w:pPr>
        <w:autoSpaceDE/>
        <w:autoSpaceDN/>
        <w:spacing w:line="360" w:lineRule="auto"/>
        <w:jc w:val="center"/>
        <w:rPr>
          <w:sz w:val="24"/>
          <w:szCs w:val="20"/>
          <w:lang w:eastAsia="fr-BE"/>
        </w:rPr>
      </w:pPr>
    </w:p>
    <w:p w14:paraId="13F63B06"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OPĆE ODREDBE</w:t>
      </w:r>
    </w:p>
    <w:p w14:paraId="684313AB" w14:textId="77777777" w:rsidR="00EB73CD" w:rsidRPr="00EB73CD" w:rsidRDefault="00EB73CD" w:rsidP="00EB73CD">
      <w:pPr>
        <w:autoSpaceDE/>
        <w:autoSpaceDN/>
        <w:spacing w:line="360" w:lineRule="auto"/>
        <w:jc w:val="center"/>
        <w:rPr>
          <w:sz w:val="24"/>
          <w:szCs w:val="20"/>
          <w:lang w:eastAsia="fr-BE"/>
        </w:rPr>
      </w:pPr>
    </w:p>
    <w:p w14:paraId="705673B1" w14:textId="77777777" w:rsidR="00EB73CD" w:rsidRPr="00EB73CD" w:rsidRDefault="00EB73CD" w:rsidP="00EB73CD">
      <w:pPr>
        <w:autoSpaceDE/>
        <w:autoSpaceDN/>
        <w:spacing w:line="360" w:lineRule="auto"/>
        <w:jc w:val="center"/>
        <w:rPr>
          <w:sz w:val="24"/>
          <w:szCs w:val="20"/>
          <w:lang w:eastAsia="fr-BE"/>
        </w:rPr>
      </w:pPr>
    </w:p>
    <w:p w14:paraId="3FA12EB5"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31.</w:t>
      </w:r>
    </w:p>
    <w:p w14:paraId="2589B4B1" w14:textId="77777777" w:rsidR="00EB73CD" w:rsidRPr="00EB73CD" w:rsidRDefault="00EB73CD" w:rsidP="00EB73CD">
      <w:pPr>
        <w:autoSpaceDE/>
        <w:autoSpaceDN/>
        <w:spacing w:line="360" w:lineRule="auto"/>
        <w:jc w:val="center"/>
        <w:rPr>
          <w:sz w:val="24"/>
          <w:szCs w:val="20"/>
          <w:lang w:eastAsia="fr-BE"/>
        </w:rPr>
      </w:pPr>
    </w:p>
    <w:p w14:paraId="2EE5A319"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Lokacija</w:t>
      </w:r>
    </w:p>
    <w:p w14:paraId="3AAEC3C9" w14:textId="77777777" w:rsidR="00EB73CD" w:rsidRPr="00EB73CD" w:rsidRDefault="00EB73CD" w:rsidP="00EB73CD">
      <w:pPr>
        <w:autoSpaceDE/>
        <w:autoSpaceDN/>
        <w:spacing w:line="360" w:lineRule="auto"/>
        <w:jc w:val="center"/>
        <w:rPr>
          <w:sz w:val="24"/>
          <w:szCs w:val="20"/>
          <w:lang w:eastAsia="fr-BE"/>
        </w:rPr>
      </w:pPr>
    </w:p>
    <w:p w14:paraId="5D99B75B"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Sjedište i glavni ured ESM-a su u Luksemburgu.</w:t>
      </w:r>
    </w:p>
    <w:p w14:paraId="6D1C06E1" w14:textId="77777777" w:rsidR="00EB73CD" w:rsidRPr="00EB73CD" w:rsidRDefault="00EB73CD" w:rsidP="00EB73CD">
      <w:pPr>
        <w:autoSpaceDE/>
        <w:autoSpaceDN/>
        <w:spacing w:line="360" w:lineRule="auto"/>
        <w:rPr>
          <w:sz w:val="24"/>
          <w:szCs w:val="20"/>
          <w:lang w:eastAsia="fr-BE"/>
        </w:rPr>
      </w:pPr>
    </w:p>
    <w:p w14:paraId="6740EA5C"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ESM može osnovati ured za vezu u Bruxellesu.</w:t>
      </w:r>
    </w:p>
    <w:p w14:paraId="406BB8BE" w14:textId="77777777" w:rsidR="00EB73CD" w:rsidRPr="00EB73CD" w:rsidRDefault="00EB73CD" w:rsidP="00EB73CD">
      <w:pPr>
        <w:autoSpaceDE/>
        <w:autoSpaceDN/>
        <w:spacing w:line="360" w:lineRule="auto"/>
        <w:rPr>
          <w:sz w:val="24"/>
          <w:szCs w:val="20"/>
          <w:lang w:eastAsia="fr-BE"/>
        </w:rPr>
      </w:pPr>
    </w:p>
    <w:p w14:paraId="7F9B2B62" w14:textId="77777777" w:rsidR="00EB73CD" w:rsidRPr="00EB73CD" w:rsidRDefault="00EB73CD" w:rsidP="00EB73CD">
      <w:pPr>
        <w:autoSpaceDE/>
        <w:autoSpaceDN/>
        <w:spacing w:line="360" w:lineRule="auto"/>
        <w:rPr>
          <w:sz w:val="24"/>
          <w:szCs w:val="20"/>
          <w:lang w:eastAsia="fr-BE"/>
        </w:rPr>
      </w:pPr>
    </w:p>
    <w:p w14:paraId="7EDC510C" w14:textId="7E67DE9E" w:rsidR="00EB73CD" w:rsidRPr="00EB73CD" w:rsidRDefault="00F554C4" w:rsidP="00EB73CD">
      <w:pPr>
        <w:autoSpaceDE/>
        <w:autoSpaceDN/>
        <w:spacing w:line="360" w:lineRule="auto"/>
        <w:jc w:val="center"/>
        <w:rPr>
          <w:sz w:val="24"/>
          <w:szCs w:val="20"/>
          <w:lang w:eastAsia="fr-BE"/>
        </w:rPr>
      </w:pPr>
      <w:r>
        <w:rPr>
          <w:sz w:val="24"/>
          <w:szCs w:val="20"/>
          <w:lang w:eastAsia="fr-BE"/>
        </w:rPr>
        <w:t>ČLANAK</w:t>
      </w:r>
      <w:r w:rsidR="00EB73CD" w:rsidRPr="00EB73CD">
        <w:rPr>
          <w:sz w:val="24"/>
          <w:szCs w:val="20"/>
          <w:lang w:eastAsia="fr-BE"/>
        </w:rPr>
        <w:t xml:space="preserve"> 32.</w:t>
      </w:r>
    </w:p>
    <w:p w14:paraId="651E42B3" w14:textId="77777777" w:rsidR="00EB73CD" w:rsidRPr="00EB73CD" w:rsidRDefault="00EB73CD" w:rsidP="00EB73CD">
      <w:pPr>
        <w:autoSpaceDE/>
        <w:autoSpaceDN/>
        <w:spacing w:line="360" w:lineRule="auto"/>
        <w:jc w:val="center"/>
        <w:rPr>
          <w:sz w:val="24"/>
          <w:szCs w:val="20"/>
          <w:lang w:eastAsia="fr-BE"/>
        </w:rPr>
      </w:pPr>
    </w:p>
    <w:p w14:paraId="54F1CB48"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Pravni status, povlastice i imuniteti</w:t>
      </w:r>
    </w:p>
    <w:p w14:paraId="5B106577" w14:textId="77777777" w:rsidR="00EB73CD" w:rsidRPr="00EB73CD" w:rsidRDefault="00EB73CD" w:rsidP="00EB73CD">
      <w:pPr>
        <w:autoSpaceDE/>
        <w:autoSpaceDN/>
        <w:spacing w:line="360" w:lineRule="auto"/>
        <w:rPr>
          <w:sz w:val="24"/>
          <w:szCs w:val="20"/>
          <w:lang w:eastAsia="fr-BE"/>
        </w:rPr>
      </w:pPr>
    </w:p>
    <w:p w14:paraId="1F117E0B"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Kako bi se omogućilo ESM-u da ispuni svoju svrhu, na državnom području svake od članica ESM-a dodjeljuje mu se pravni status te povlastice i imuniteti utvrđeni u ovom članku. ESM traži priznanje svog pravnog statusa i svojih povlastica i imuniteta na drugim područjima na kojima obavlja funkcije ili ima imovinu.</w:t>
      </w:r>
    </w:p>
    <w:p w14:paraId="7D1D307A" w14:textId="77777777" w:rsidR="00EB73CD" w:rsidRPr="00EB73CD" w:rsidRDefault="00EB73CD" w:rsidP="00EB73CD">
      <w:pPr>
        <w:autoSpaceDE/>
        <w:autoSpaceDN/>
        <w:spacing w:line="360" w:lineRule="auto"/>
        <w:rPr>
          <w:sz w:val="24"/>
          <w:szCs w:val="20"/>
          <w:lang w:eastAsia="fr-BE"/>
        </w:rPr>
      </w:pPr>
    </w:p>
    <w:p w14:paraId="63D9B945" w14:textId="77777777" w:rsidR="00EB73CD" w:rsidRPr="00EB73CD" w:rsidRDefault="00EB73CD" w:rsidP="00EB73CD">
      <w:pPr>
        <w:autoSpaceDE/>
        <w:autoSpaceDN/>
        <w:spacing w:after="160" w:line="259" w:lineRule="auto"/>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2.</w:t>
      </w:r>
      <w:r w:rsidRPr="00EB73CD">
        <w:rPr>
          <w:sz w:val="24"/>
          <w:szCs w:val="24"/>
          <w:u w:color="000000"/>
          <w:lang w:eastAsia="fr-BE"/>
        </w:rPr>
        <w:tab/>
      </w:r>
      <w:r w:rsidRPr="00EB73CD">
        <w:rPr>
          <w:sz w:val="24"/>
          <w:szCs w:val="20"/>
          <w:lang w:eastAsia="fr-BE"/>
        </w:rPr>
        <w:t>ESM ima punu pravnu osobnost; ima neograničenu pravnu i poslovnu sposobnost za:</w:t>
      </w:r>
    </w:p>
    <w:p w14:paraId="32A57D22" w14:textId="77777777" w:rsidR="00EB73CD" w:rsidRPr="00EB73CD" w:rsidRDefault="00EB73CD" w:rsidP="00EB73CD">
      <w:pPr>
        <w:autoSpaceDE/>
        <w:autoSpaceDN/>
        <w:spacing w:line="360" w:lineRule="auto"/>
        <w:rPr>
          <w:sz w:val="24"/>
          <w:szCs w:val="20"/>
          <w:lang w:eastAsia="fr-BE"/>
        </w:rPr>
      </w:pPr>
    </w:p>
    <w:p w14:paraId="11BE5EDD" w14:textId="77777777" w:rsidR="00EB73CD" w:rsidRPr="00EB73CD" w:rsidRDefault="00EB73CD" w:rsidP="00C12FB4">
      <w:pPr>
        <w:autoSpaceDE/>
        <w:autoSpaceDN/>
        <w:spacing w:line="360" w:lineRule="auto"/>
        <w:ind w:left="709" w:hanging="709"/>
        <w:rPr>
          <w:sz w:val="24"/>
          <w:szCs w:val="20"/>
          <w:lang w:eastAsia="fr-BE"/>
        </w:rPr>
      </w:pPr>
      <w:r w:rsidRPr="00EB73CD">
        <w:rPr>
          <w:sz w:val="24"/>
          <w:szCs w:val="24"/>
          <w:u w:color="000000"/>
          <w:lang w:eastAsia="fr-BE"/>
        </w:rPr>
        <w:t>(a)</w:t>
      </w:r>
      <w:r w:rsidRPr="00EB73CD">
        <w:rPr>
          <w:sz w:val="24"/>
          <w:szCs w:val="24"/>
          <w:u w:color="000000"/>
          <w:lang w:eastAsia="fr-BE"/>
        </w:rPr>
        <w:tab/>
      </w:r>
      <w:r w:rsidRPr="00EB73CD">
        <w:rPr>
          <w:sz w:val="24"/>
          <w:szCs w:val="20"/>
          <w:lang w:eastAsia="fr-BE"/>
        </w:rPr>
        <w:t>stjecanje i raspolaganje pokretnom i nepokretnom imovinom;</w:t>
      </w:r>
    </w:p>
    <w:p w14:paraId="4F4A1223" w14:textId="77777777" w:rsidR="00EB73CD" w:rsidRPr="00EB73CD" w:rsidRDefault="00EB73CD" w:rsidP="00EB73CD">
      <w:pPr>
        <w:autoSpaceDE/>
        <w:autoSpaceDN/>
        <w:spacing w:line="360" w:lineRule="auto"/>
        <w:rPr>
          <w:sz w:val="24"/>
          <w:szCs w:val="20"/>
          <w:lang w:eastAsia="fr-BE"/>
        </w:rPr>
      </w:pPr>
    </w:p>
    <w:p w14:paraId="67A697FD" w14:textId="77777777" w:rsidR="00EB73CD" w:rsidRPr="00EB73CD" w:rsidRDefault="00EB73CD" w:rsidP="00C12FB4">
      <w:pPr>
        <w:autoSpaceDE/>
        <w:autoSpaceDN/>
        <w:spacing w:line="360" w:lineRule="auto"/>
        <w:ind w:left="709" w:hanging="709"/>
        <w:rPr>
          <w:sz w:val="24"/>
          <w:szCs w:val="20"/>
          <w:lang w:eastAsia="fr-BE"/>
        </w:rPr>
      </w:pPr>
      <w:r w:rsidRPr="00EB73CD">
        <w:rPr>
          <w:sz w:val="24"/>
          <w:szCs w:val="24"/>
          <w:u w:color="000000"/>
          <w:lang w:eastAsia="fr-BE"/>
        </w:rPr>
        <w:t>(b)</w:t>
      </w:r>
      <w:r w:rsidRPr="00EB73CD">
        <w:rPr>
          <w:sz w:val="24"/>
          <w:szCs w:val="24"/>
          <w:u w:color="000000"/>
          <w:lang w:eastAsia="fr-BE"/>
        </w:rPr>
        <w:tab/>
      </w:r>
      <w:r w:rsidRPr="00EB73CD">
        <w:rPr>
          <w:sz w:val="24"/>
          <w:szCs w:val="20"/>
          <w:lang w:eastAsia="fr-BE"/>
        </w:rPr>
        <w:t>sklapanje ugovora;</w:t>
      </w:r>
    </w:p>
    <w:p w14:paraId="7D21A57D" w14:textId="77777777" w:rsidR="00EB73CD" w:rsidRPr="00EB73CD" w:rsidRDefault="00EB73CD" w:rsidP="00EB73CD">
      <w:pPr>
        <w:autoSpaceDE/>
        <w:autoSpaceDN/>
        <w:spacing w:line="360" w:lineRule="auto"/>
        <w:rPr>
          <w:sz w:val="24"/>
          <w:szCs w:val="20"/>
          <w:lang w:eastAsia="fr-BE"/>
        </w:rPr>
      </w:pPr>
    </w:p>
    <w:p w14:paraId="0ED6B1C9" w14:textId="77777777" w:rsidR="00EB73CD" w:rsidRPr="00EB73CD" w:rsidRDefault="00EB73CD" w:rsidP="00C12FB4">
      <w:pPr>
        <w:autoSpaceDE/>
        <w:autoSpaceDN/>
        <w:spacing w:line="360" w:lineRule="auto"/>
        <w:ind w:left="709" w:hanging="709"/>
        <w:rPr>
          <w:sz w:val="24"/>
          <w:szCs w:val="20"/>
          <w:lang w:eastAsia="fr-BE"/>
        </w:rPr>
      </w:pPr>
      <w:r w:rsidRPr="00EB73CD">
        <w:rPr>
          <w:sz w:val="24"/>
          <w:szCs w:val="24"/>
          <w:u w:color="000000"/>
          <w:lang w:eastAsia="fr-BE"/>
        </w:rPr>
        <w:t>(c)</w:t>
      </w:r>
      <w:r w:rsidRPr="00EB73CD">
        <w:rPr>
          <w:sz w:val="24"/>
          <w:szCs w:val="24"/>
          <w:u w:color="000000"/>
          <w:lang w:eastAsia="fr-BE"/>
        </w:rPr>
        <w:tab/>
      </w:r>
      <w:r w:rsidRPr="00EB73CD">
        <w:rPr>
          <w:sz w:val="24"/>
          <w:szCs w:val="20"/>
          <w:lang w:eastAsia="fr-BE"/>
        </w:rPr>
        <w:t>sudjelovanje u sudskom postupku kao stranka; i</w:t>
      </w:r>
    </w:p>
    <w:p w14:paraId="5D6F2BC8" w14:textId="77777777" w:rsidR="00EB73CD" w:rsidRPr="00EB73CD" w:rsidRDefault="00EB73CD" w:rsidP="00EB73CD">
      <w:pPr>
        <w:autoSpaceDE/>
        <w:autoSpaceDN/>
        <w:spacing w:line="360" w:lineRule="auto"/>
        <w:rPr>
          <w:sz w:val="24"/>
          <w:szCs w:val="20"/>
          <w:lang w:eastAsia="fr-BE"/>
        </w:rPr>
      </w:pPr>
    </w:p>
    <w:p w14:paraId="0CEF879A" w14:textId="77777777" w:rsidR="00EB73CD" w:rsidRPr="00EB73CD" w:rsidRDefault="00EB73CD" w:rsidP="00C12FB4">
      <w:pPr>
        <w:autoSpaceDE/>
        <w:autoSpaceDN/>
        <w:spacing w:line="360" w:lineRule="auto"/>
        <w:ind w:left="709" w:hanging="709"/>
        <w:rPr>
          <w:sz w:val="24"/>
          <w:szCs w:val="20"/>
          <w:lang w:eastAsia="fr-BE"/>
        </w:rPr>
      </w:pPr>
      <w:r w:rsidRPr="00EB73CD">
        <w:rPr>
          <w:sz w:val="24"/>
          <w:szCs w:val="24"/>
          <w:u w:color="000000"/>
          <w:lang w:eastAsia="fr-BE"/>
        </w:rPr>
        <w:t>(d)</w:t>
      </w:r>
      <w:r w:rsidRPr="00EB73CD">
        <w:rPr>
          <w:sz w:val="24"/>
          <w:szCs w:val="24"/>
          <w:u w:color="000000"/>
          <w:lang w:eastAsia="fr-BE"/>
        </w:rPr>
        <w:tab/>
      </w:r>
      <w:r w:rsidRPr="00EB73CD">
        <w:rPr>
          <w:sz w:val="24"/>
          <w:szCs w:val="20"/>
          <w:lang w:eastAsia="fr-BE"/>
        </w:rPr>
        <w:t>sklapanje sporazuma o sjedištu i/ili protokola, ako je potrebno, kako bi se osiguralo da su njegov pravni status i njegove povlastice i imuniteti priznati i korišteni.</w:t>
      </w:r>
    </w:p>
    <w:p w14:paraId="5C31E0A8" w14:textId="77777777" w:rsidR="00EB73CD" w:rsidRPr="00EB73CD" w:rsidRDefault="00EB73CD" w:rsidP="00EB73CD">
      <w:pPr>
        <w:autoSpaceDE/>
        <w:autoSpaceDN/>
        <w:spacing w:line="360" w:lineRule="auto"/>
        <w:rPr>
          <w:sz w:val="24"/>
          <w:szCs w:val="20"/>
          <w:lang w:eastAsia="fr-BE"/>
        </w:rPr>
      </w:pPr>
    </w:p>
    <w:p w14:paraId="00847257" w14:textId="77777777" w:rsidR="00EB73CD" w:rsidRPr="00EB73CD" w:rsidRDefault="00EB73CD" w:rsidP="00C12FB4">
      <w:pPr>
        <w:tabs>
          <w:tab w:val="left" w:pos="709"/>
        </w:tabs>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 xml:space="preserve">ESM, njegova imovina, instrumenti financiranja i sredstva, gdje god se nalazili i tko god ih </w:t>
      </w:r>
    </w:p>
    <w:p w14:paraId="742316E5"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držao, uživaju imunitet od bilo kojeg oblika sudskog postupka, osim ako se ESM izričito odrekne imuniteta u svrhu bilo kojeg postupka ili u skladu s uvjetima bilo kojeg ugovora, uključujući dokumentaciju instrumenata financiranja.</w:t>
      </w:r>
    </w:p>
    <w:p w14:paraId="01323E3E" w14:textId="77777777" w:rsidR="00EB73CD" w:rsidRPr="00EB73CD" w:rsidRDefault="00EB73CD" w:rsidP="00EB73CD">
      <w:pPr>
        <w:autoSpaceDE/>
        <w:autoSpaceDN/>
        <w:spacing w:line="360" w:lineRule="auto"/>
        <w:rPr>
          <w:sz w:val="24"/>
          <w:szCs w:val="20"/>
          <w:lang w:eastAsia="fr-BE"/>
        </w:rPr>
      </w:pPr>
    </w:p>
    <w:p w14:paraId="7F8A7084"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4.</w:t>
      </w:r>
      <w:r w:rsidRPr="00EB73CD">
        <w:rPr>
          <w:sz w:val="24"/>
          <w:szCs w:val="24"/>
          <w:u w:color="000000"/>
          <w:lang w:eastAsia="fr-BE"/>
        </w:rPr>
        <w:tab/>
      </w:r>
      <w:r w:rsidRPr="00EB73CD">
        <w:rPr>
          <w:sz w:val="24"/>
          <w:szCs w:val="20"/>
          <w:lang w:eastAsia="fr-BE"/>
        </w:rPr>
        <w:t>Imovina, instrumenti financiranja i sredstva ESM-a, bez obzira na to gdje se nalazila i tko god ih držao, uživaju imunitet od pretrage, konfiskacije, oduzimanja, izvlaštenja ili bilo kojeg drugog oblika izvršnog, sudskog, upravnog ili zakonskog oduzimanja, zapljene ili ovrhe.</w:t>
      </w:r>
    </w:p>
    <w:p w14:paraId="7D0B674B" w14:textId="77777777" w:rsidR="00EB73CD" w:rsidRPr="00EB73CD" w:rsidRDefault="00EB73CD" w:rsidP="00EB73CD">
      <w:pPr>
        <w:autoSpaceDE/>
        <w:autoSpaceDN/>
        <w:spacing w:line="360" w:lineRule="auto"/>
        <w:rPr>
          <w:sz w:val="24"/>
          <w:szCs w:val="20"/>
          <w:lang w:eastAsia="fr-BE"/>
        </w:rPr>
      </w:pPr>
    </w:p>
    <w:p w14:paraId="3986B0D7"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5.</w:t>
      </w:r>
      <w:r w:rsidRPr="00EB73CD">
        <w:rPr>
          <w:sz w:val="24"/>
          <w:szCs w:val="24"/>
          <w:u w:color="000000"/>
          <w:lang w:eastAsia="fr-BE"/>
        </w:rPr>
        <w:tab/>
      </w:r>
      <w:r w:rsidRPr="00EB73CD">
        <w:rPr>
          <w:sz w:val="24"/>
          <w:szCs w:val="20"/>
          <w:lang w:eastAsia="fr-BE"/>
        </w:rPr>
        <w:t>Arhiva ESM-a i svi dokumenti koji pripadaju ESM-u ili ih ESM čuva, nepovredivi su.</w:t>
      </w:r>
    </w:p>
    <w:p w14:paraId="7F3B0709" w14:textId="77777777" w:rsidR="00EB73CD" w:rsidRPr="00EB73CD" w:rsidRDefault="00EB73CD" w:rsidP="00EB73CD">
      <w:pPr>
        <w:autoSpaceDE/>
        <w:autoSpaceDN/>
        <w:spacing w:line="360" w:lineRule="auto"/>
        <w:rPr>
          <w:sz w:val="24"/>
          <w:szCs w:val="20"/>
          <w:lang w:eastAsia="fr-BE"/>
        </w:rPr>
      </w:pPr>
    </w:p>
    <w:p w14:paraId="1689E9CB" w14:textId="77777777" w:rsidR="00EB73CD" w:rsidRPr="00EB73CD" w:rsidRDefault="00EB73CD" w:rsidP="00EB73CD">
      <w:pPr>
        <w:autoSpaceDE/>
        <w:autoSpaceDN/>
        <w:spacing w:after="160" w:line="259" w:lineRule="auto"/>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6.</w:t>
      </w:r>
      <w:r w:rsidRPr="00EB73CD">
        <w:rPr>
          <w:sz w:val="24"/>
          <w:szCs w:val="24"/>
          <w:u w:color="000000"/>
          <w:lang w:eastAsia="fr-BE"/>
        </w:rPr>
        <w:tab/>
      </w:r>
      <w:r w:rsidRPr="00EB73CD">
        <w:rPr>
          <w:sz w:val="24"/>
          <w:szCs w:val="20"/>
          <w:lang w:eastAsia="fr-BE"/>
        </w:rPr>
        <w:t>Prostorije ESM-a nepovredive su.</w:t>
      </w:r>
    </w:p>
    <w:p w14:paraId="43DADE99" w14:textId="77777777" w:rsidR="00EB73CD" w:rsidRPr="00EB73CD" w:rsidRDefault="00EB73CD" w:rsidP="00EB73CD">
      <w:pPr>
        <w:autoSpaceDE/>
        <w:autoSpaceDN/>
        <w:spacing w:line="360" w:lineRule="auto"/>
        <w:rPr>
          <w:sz w:val="24"/>
          <w:szCs w:val="20"/>
          <w:lang w:eastAsia="fr-BE"/>
        </w:rPr>
      </w:pPr>
    </w:p>
    <w:p w14:paraId="3E9A62DB"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7.</w:t>
      </w:r>
      <w:r w:rsidRPr="00EB73CD">
        <w:rPr>
          <w:sz w:val="24"/>
          <w:szCs w:val="24"/>
          <w:u w:color="000000"/>
          <w:lang w:eastAsia="fr-BE"/>
        </w:rPr>
        <w:tab/>
      </w:r>
      <w:r w:rsidRPr="00EB73CD">
        <w:rPr>
          <w:sz w:val="24"/>
          <w:szCs w:val="20"/>
          <w:lang w:eastAsia="fr-BE"/>
        </w:rPr>
        <w:t xml:space="preserve">Svaka članica ESM-a i svaka država koja je priznala pravni status, povlastice i imunitete </w:t>
      </w:r>
    </w:p>
    <w:p w14:paraId="43CF4C24"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ESM-a postupat će sa službenom komunikacijom ESM-a na isti način kao i sa službenom komunikacijom članice ESM-a.</w:t>
      </w:r>
    </w:p>
    <w:p w14:paraId="02A8E017" w14:textId="77777777" w:rsidR="00EB73CD" w:rsidRPr="00EB73CD" w:rsidRDefault="00EB73CD" w:rsidP="00EB73CD">
      <w:pPr>
        <w:autoSpaceDE/>
        <w:autoSpaceDN/>
        <w:spacing w:line="360" w:lineRule="auto"/>
        <w:rPr>
          <w:sz w:val="24"/>
          <w:szCs w:val="20"/>
          <w:lang w:eastAsia="fr-BE"/>
        </w:rPr>
      </w:pPr>
    </w:p>
    <w:p w14:paraId="23A9921F"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8.</w:t>
      </w:r>
      <w:r w:rsidRPr="00EB73CD">
        <w:rPr>
          <w:sz w:val="24"/>
          <w:szCs w:val="24"/>
          <w:u w:color="000000"/>
          <w:lang w:eastAsia="fr-BE"/>
        </w:rPr>
        <w:tab/>
      </w:r>
      <w:r w:rsidRPr="00EB73CD">
        <w:rPr>
          <w:sz w:val="24"/>
          <w:szCs w:val="20"/>
          <w:lang w:eastAsia="fr-BE"/>
        </w:rPr>
        <w:t xml:space="preserve">U mjeri u kojoj je to potrebno za obavljanje aktivnosti predviđenih ovim Ugovorom, na bilo koju imovinu, instrumente financiranja i sredstva ESM-a ne primjenjuju se nikakva ograničenja, </w:t>
      </w:r>
    </w:p>
    <w:p w14:paraId="3B5778D8"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propisi, kontrole i moratoriji.</w:t>
      </w:r>
    </w:p>
    <w:p w14:paraId="25C3CF30" w14:textId="77777777" w:rsidR="00EB73CD" w:rsidRPr="00EB73CD" w:rsidRDefault="00EB73CD" w:rsidP="00EB73CD">
      <w:pPr>
        <w:autoSpaceDE/>
        <w:autoSpaceDN/>
        <w:spacing w:line="360" w:lineRule="auto"/>
        <w:rPr>
          <w:sz w:val="24"/>
          <w:szCs w:val="20"/>
          <w:lang w:eastAsia="fr-BE"/>
        </w:rPr>
      </w:pPr>
    </w:p>
    <w:p w14:paraId="63F01A4F"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9.</w:t>
      </w:r>
      <w:r w:rsidRPr="00EB73CD">
        <w:rPr>
          <w:sz w:val="24"/>
          <w:szCs w:val="24"/>
          <w:u w:color="000000"/>
          <w:lang w:eastAsia="fr-BE"/>
        </w:rPr>
        <w:tab/>
      </w:r>
      <w:r w:rsidRPr="00EB73CD">
        <w:rPr>
          <w:sz w:val="24"/>
          <w:szCs w:val="20"/>
          <w:lang w:eastAsia="fr-BE"/>
        </w:rPr>
        <w:t xml:space="preserve">ESM je izuzet od svake obveze ishođenja dozvole ili licencije kao kreditna institucija, </w:t>
      </w:r>
    </w:p>
    <w:p w14:paraId="0D2E398B"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pružatelj investicijskih usluga ili drugi ovlašteni subjekt s licencijom ili regulirani subjekt u skladu sa zakonima svake članice ESM-a.</w:t>
      </w:r>
    </w:p>
    <w:p w14:paraId="4162521A" w14:textId="77777777" w:rsidR="00EB73CD" w:rsidRPr="00EB73CD" w:rsidRDefault="00EB73CD" w:rsidP="00EB73CD">
      <w:pPr>
        <w:autoSpaceDE/>
        <w:autoSpaceDN/>
        <w:spacing w:line="360" w:lineRule="auto"/>
        <w:rPr>
          <w:sz w:val="24"/>
          <w:szCs w:val="20"/>
          <w:lang w:eastAsia="fr-BE"/>
        </w:rPr>
      </w:pPr>
    </w:p>
    <w:p w14:paraId="73F489A8" w14:textId="77777777" w:rsidR="00EB73CD" w:rsidRPr="00EB73CD" w:rsidRDefault="00EB73CD" w:rsidP="00EB73CD">
      <w:pPr>
        <w:autoSpaceDE/>
        <w:autoSpaceDN/>
        <w:spacing w:line="360" w:lineRule="auto"/>
        <w:rPr>
          <w:sz w:val="24"/>
          <w:szCs w:val="20"/>
          <w:lang w:eastAsia="fr-BE"/>
        </w:rPr>
      </w:pPr>
    </w:p>
    <w:p w14:paraId="0751E68C"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33.</w:t>
      </w:r>
    </w:p>
    <w:p w14:paraId="6C064DB7" w14:textId="77777777" w:rsidR="00EB73CD" w:rsidRPr="00EB73CD" w:rsidRDefault="00EB73CD" w:rsidP="00EB73CD">
      <w:pPr>
        <w:autoSpaceDE/>
        <w:autoSpaceDN/>
        <w:spacing w:line="360" w:lineRule="auto"/>
        <w:jc w:val="center"/>
        <w:rPr>
          <w:sz w:val="24"/>
          <w:szCs w:val="20"/>
          <w:lang w:eastAsia="fr-BE"/>
        </w:rPr>
      </w:pPr>
    </w:p>
    <w:p w14:paraId="48E062E9"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Osoblje ESM-a</w:t>
      </w:r>
    </w:p>
    <w:p w14:paraId="633F612E" w14:textId="77777777" w:rsidR="00EB73CD" w:rsidRPr="00EB73CD" w:rsidRDefault="00EB73CD" w:rsidP="00EB73CD">
      <w:pPr>
        <w:autoSpaceDE/>
        <w:autoSpaceDN/>
        <w:spacing w:line="360" w:lineRule="auto"/>
        <w:rPr>
          <w:sz w:val="24"/>
          <w:szCs w:val="20"/>
          <w:lang w:eastAsia="fr-BE"/>
        </w:rPr>
      </w:pPr>
    </w:p>
    <w:p w14:paraId="11800811"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Odbor direktora utvrđuje uvjete zapošljavanja glavnog direktora i ostalih članova osoblja ESM-a.</w:t>
      </w:r>
    </w:p>
    <w:p w14:paraId="77C22C4B" w14:textId="77777777" w:rsidR="00EB73CD" w:rsidRPr="00EB73CD" w:rsidRDefault="00EB73CD" w:rsidP="00EB73CD">
      <w:pPr>
        <w:autoSpaceDE/>
        <w:autoSpaceDN/>
        <w:spacing w:line="360" w:lineRule="auto"/>
        <w:rPr>
          <w:sz w:val="24"/>
          <w:szCs w:val="20"/>
          <w:lang w:eastAsia="fr-BE"/>
        </w:rPr>
      </w:pPr>
    </w:p>
    <w:p w14:paraId="6F2A3B52" w14:textId="77777777" w:rsidR="00EB73CD" w:rsidRPr="00EB73CD" w:rsidRDefault="00EB73CD" w:rsidP="00EB73CD">
      <w:pPr>
        <w:autoSpaceDE/>
        <w:autoSpaceDN/>
        <w:spacing w:line="360" w:lineRule="auto"/>
        <w:rPr>
          <w:sz w:val="24"/>
          <w:szCs w:val="20"/>
          <w:lang w:eastAsia="fr-BE"/>
        </w:rPr>
      </w:pPr>
    </w:p>
    <w:p w14:paraId="42329F37" w14:textId="77777777" w:rsidR="00EB73CD" w:rsidRPr="00EB73CD" w:rsidRDefault="00EB73CD" w:rsidP="00EB73CD">
      <w:pPr>
        <w:autoSpaceDE/>
        <w:autoSpaceDN/>
        <w:spacing w:after="160" w:line="259" w:lineRule="auto"/>
        <w:jc w:val="center"/>
        <w:rPr>
          <w:sz w:val="24"/>
          <w:szCs w:val="20"/>
          <w:lang w:eastAsia="fr-BE"/>
        </w:rPr>
      </w:pPr>
      <w:r w:rsidRPr="00EB73CD">
        <w:rPr>
          <w:sz w:val="24"/>
          <w:szCs w:val="20"/>
          <w:lang w:eastAsia="fr-BE"/>
        </w:rPr>
        <w:br w:type="page"/>
      </w:r>
      <w:r w:rsidRPr="00EB73CD">
        <w:rPr>
          <w:sz w:val="24"/>
          <w:szCs w:val="20"/>
          <w:lang w:eastAsia="fr-BE"/>
        </w:rPr>
        <w:lastRenderedPageBreak/>
        <w:t>ČLANAK 34.</w:t>
      </w:r>
    </w:p>
    <w:p w14:paraId="2B12E683" w14:textId="77777777" w:rsidR="00EB73CD" w:rsidRPr="00EB73CD" w:rsidRDefault="00EB73CD" w:rsidP="00EB73CD">
      <w:pPr>
        <w:autoSpaceDE/>
        <w:autoSpaceDN/>
        <w:spacing w:line="360" w:lineRule="auto"/>
        <w:jc w:val="center"/>
        <w:rPr>
          <w:sz w:val="24"/>
          <w:szCs w:val="20"/>
          <w:lang w:eastAsia="fr-BE"/>
        </w:rPr>
      </w:pPr>
    </w:p>
    <w:p w14:paraId="0F21E7CA"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Poslovna tajna</w:t>
      </w:r>
    </w:p>
    <w:p w14:paraId="22C5ECB4" w14:textId="77777777" w:rsidR="00EB73CD" w:rsidRPr="00EB73CD" w:rsidRDefault="00EB73CD" w:rsidP="00EB73CD">
      <w:pPr>
        <w:autoSpaceDE/>
        <w:autoSpaceDN/>
        <w:spacing w:line="360" w:lineRule="auto"/>
        <w:rPr>
          <w:sz w:val="24"/>
          <w:szCs w:val="20"/>
          <w:lang w:eastAsia="fr-BE"/>
        </w:rPr>
      </w:pPr>
    </w:p>
    <w:p w14:paraId="1E167156"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Sadašnji ili bivši članovi Odbora guvernera i Odbora direktora te bilo koje druge osobe koje rade ili su radile za ESM ili su u vezi s ESM-om, ne smiju otkrivati informacije koje podliježu obvezi čuvanja poslovne tajne. Informacije koje podliježu obvezi čuvanja poslovne tajne ne smiju se otkrivati ni nakon prestanka njihovih dužnosti.</w:t>
      </w:r>
    </w:p>
    <w:p w14:paraId="5E06AFB4" w14:textId="77777777" w:rsidR="00EB73CD" w:rsidRPr="00EB73CD" w:rsidRDefault="00EB73CD" w:rsidP="00EB73CD">
      <w:pPr>
        <w:autoSpaceDE/>
        <w:autoSpaceDN/>
        <w:spacing w:line="360" w:lineRule="auto"/>
        <w:rPr>
          <w:sz w:val="24"/>
          <w:szCs w:val="20"/>
          <w:lang w:eastAsia="fr-BE"/>
        </w:rPr>
      </w:pPr>
    </w:p>
    <w:p w14:paraId="418F86D3" w14:textId="77777777" w:rsidR="00EB73CD" w:rsidRPr="00EB73CD" w:rsidRDefault="00EB73CD" w:rsidP="00EB73CD">
      <w:pPr>
        <w:autoSpaceDE/>
        <w:autoSpaceDN/>
        <w:spacing w:line="360" w:lineRule="auto"/>
        <w:rPr>
          <w:sz w:val="24"/>
          <w:szCs w:val="20"/>
          <w:lang w:eastAsia="fr-BE"/>
        </w:rPr>
      </w:pPr>
    </w:p>
    <w:p w14:paraId="3A341ED9"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35.</w:t>
      </w:r>
    </w:p>
    <w:p w14:paraId="7C904EA2" w14:textId="77777777" w:rsidR="00EB73CD" w:rsidRPr="00EB73CD" w:rsidRDefault="00EB73CD" w:rsidP="00EB73CD">
      <w:pPr>
        <w:autoSpaceDE/>
        <w:autoSpaceDN/>
        <w:spacing w:line="360" w:lineRule="auto"/>
        <w:jc w:val="center"/>
        <w:rPr>
          <w:sz w:val="24"/>
          <w:szCs w:val="20"/>
          <w:lang w:eastAsia="fr-BE"/>
        </w:rPr>
      </w:pPr>
    </w:p>
    <w:p w14:paraId="47259AF5"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Imuniteti osoba</w:t>
      </w:r>
    </w:p>
    <w:p w14:paraId="08B67775" w14:textId="77777777" w:rsidR="00EB73CD" w:rsidRPr="00EB73CD" w:rsidRDefault="00EB73CD" w:rsidP="00EB73CD">
      <w:pPr>
        <w:autoSpaceDE/>
        <w:autoSpaceDN/>
        <w:spacing w:line="360" w:lineRule="auto"/>
        <w:rPr>
          <w:sz w:val="24"/>
          <w:szCs w:val="20"/>
          <w:lang w:eastAsia="fr-BE"/>
        </w:rPr>
      </w:pPr>
    </w:p>
    <w:p w14:paraId="5B117DCC"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U interesu ESM-a, predsjedatelj Odbora guvernera, guverneri, zamjenici guvernera, direktori, zamjenici direktora, kao i glavni direktor i ostali članovi osoblja uživaju imunitet od sudskih postupaka za svoje radnje koje su izvršili u obavljanju svojih službenih dužnosti te nepovredivost u pogledu svojih službenih isprava i dokumenata.</w:t>
      </w:r>
    </w:p>
    <w:p w14:paraId="4913E116" w14:textId="77777777" w:rsidR="00EB73CD" w:rsidRPr="00EB73CD" w:rsidRDefault="00EB73CD" w:rsidP="00EB73CD">
      <w:pPr>
        <w:autoSpaceDE/>
        <w:autoSpaceDN/>
        <w:spacing w:line="360" w:lineRule="auto"/>
        <w:rPr>
          <w:sz w:val="24"/>
          <w:szCs w:val="20"/>
          <w:lang w:eastAsia="fr-BE"/>
        </w:rPr>
      </w:pPr>
    </w:p>
    <w:p w14:paraId="1AAEEB00"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2.</w:t>
      </w:r>
      <w:r w:rsidRPr="00EB73CD">
        <w:rPr>
          <w:sz w:val="24"/>
          <w:szCs w:val="24"/>
          <w:u w:color="000000"/>
          <w:lang w:eastAsia="fr-BE"/>
        </w:rPr>
        <w:tab/>
      </w:r>
      <w:r w:rsidRPr="00EB73CD">
        <w:rPr>
          <w:sz w:val="24"/>
          <w:szCs w:val="20"/>
          <w:lang w:eastAsia="fr-BE"/>
        </w:rPr>
        <w:t>Odbor guvernera može se odreći, u mjeri i pod uvjetima koje odredi, bilo kakvog imuniteta dodijeljenog ovim člankom predsjedatelju Odbora guvernera, guverneru, zamjeniku guvernera, direktoru, zamjeniku direktora ili glavnom direktoru.</w:t>
      </w:r>
    </w:p>
    <w:p w14:paraId="437A28F4" w14:textId="77777777" w:rsidR="00EB73CD" w:rsidRPr="00EB73CD" w:rsidRDefault="00EB73CD" w:rsidP="00EB73CD">
      <w:pPr>
        <w:autoSpaceDE/>
        <w:autoSpaceDN/>
        <w:spacing w:line="360" w:lineRule="auto"/>
        <w:rPr>
          <w:sz w:val="24"/>
          <w:szCs w:val="20"/>
          <w:lang w:eastAsia="fr-BE"/>
        </w:rPr>
      </w:pPr>
    </w:p>
    <w:p w14:paraId="4081FD32"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Glavni direktor može se odreći bilo kojeg takvog imuniteta u odnosu na bilo kojeg člana osoblja ESM-a osim u odnosu na sebe.</w:t>
      </w:r>
    </w:p>
    <w:p w14:paraId="55DB37DC" w14:textId="77777777" w:rsidR="00EB73CD" w:rsidRPr="00EB73CD" w:rsidRDefault="00EB73CD" w:rsidP="00EB73CD">
      <w:pPr>
        <w:autoSpaceDE/>
        <w:autoSpaceDN/>
        <w:spacing w:line="360" w:lineRule="auto"/>
        <w:rPr>
          <w:sz w:val="24"/>
          <w:szCs w:val="20"/>
          <w:lang w:eastAsia="fr-BE"/>
        </w:rPr>
      </w:pPr>
    </w:p>
    <w:p w14:paraId="55FAE4D0"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4.</w:t>
      </w:r>
      <w:r w:rsidRPr="00EB73CD">
        <w:rPr>
          <w:sz w:val="24"/>
          <w:szCs w:val="24"/>
          <w:u w:color="000000"/>
          <w:lang w:eastAsia="fr-BE"/>
        </w:rPr>
        <w:tab/>
      </w:r>
      <w:r w:rsidRPr="00EB73CD">
        <w:rPr>
          <w:sz w:val="24"/>
          <w:szCs w:val="20"/>
          <w:lang w:eastAsia="fr-BE"/>
        </w:rPr>
        <w:t>Svaka članica ESM-a odmah poduzima mjere u okviru vlastitog prava koje su potrebne da ovaj članak stupi na snagu i o tome obavješćuje ESM.</w:t>
      </w:r>
    </w:p>
    <w:p w14:paraId="1528DD00" w14:textId="77777777" w:rsidR="00EB73CD" w:rsidRPr="00EB73CD" w:rsidRDefault="00EB73CD" w:rsidP="00EB73CD">
      <w:pPr>
        <w:autoSpaceDE/>
        <w:autoSpaceDN/>
        <w:spacing w:line="360" w:lineRule="auto"/>
        <w:rPr>
          <w:sz w:val="24"/>
          <w:szCs w:val="20"/>
          <w:lang w:eastAsia="fr-BE"/>
        </w:rPr>
      </w:pPr>
    </w:p>
    <w:p w14:paraId="5BB30FE1" w14:textId="77777777" w:rsidR="00EB73CD" w:rsidRPr="00EB73CD" w:rsidRDefault="00EB73CD" w:rsidP="00EB73CD">
      <w:pPr>
        <w:autoSpaceDE/>
        <w:autoSpaceDN/>
        <w:spacing w:line="360" w:lineRule="auto"/>
        <w:rPr>
          <w:sz w:val="24"/>
          <w:szCs w:val="20"/>
          <w:lang w:eastAsia="fr-BE"/>
        </w:rPr>
      </w:pPr>
    </w:p>
    <w:p w14:paraId="7F75247E"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36.</w:t>
      </w:r>
    </w:p>
    <w:p w14:paraId="4C05FC58" w14:textId="77777777" w:rsidR="00EB73CD" w:rsidRPr="00EB73CD" w:rsidRDefault="00EB73CD" w:rsidP="00EB73CD">
      <w:pPr>
        <w:autoSpaceDE/>
        <w:autoSpaceDN/>
        <w:spacing w:line="360" w:lineRule="auto"/>
        <w:jc w:val="center"/>
        <w:rPr>
          <w:sz w:val="24"/>
          <w:szCs w:val="20"/>
          <w:lang w:eastAsia="fr-BE"/>
        </w:rPr>
      </w:pPr>
    </w:p>
    <w:p w14:paraId="1CAE9E80"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Izuzeće od oporezivanja</w:t>
      </w:r>
    </w:p>
    <w:p w14:paraId="720368DE" w14:textId="77777777" w:rsidR="00EB73CD" w:rsidRPr="00EB73CD" w:rsidRDefault="00EB73CD" w:rsidP="00EB73CD">
      <w:pPr>
        <w:autoSpaceDE/>
        <w:autoSpaceDN/>
        <w:spacing w:line="360" w:lineRule="auto"/>
        <w:jc w:val="center"/>
        <w:rPr>
          <w:sz w:val="24"/>
          <w:szCs w:val="20"/>
          <w:lang w:eastAsia="fr-BE"/>
        </w:rPr>
      </w:pPr>
    </w:p>
    <w:p w14:paraId="07DAFAB9"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U okviru svojih službenih aktivnosti, ESM, njegova sredstva, prihod, imovina te operacije i transakcije odobrene ovim Ugovorom, izuzeti su od svih izravnih poreza.</w:t>
      </w:r>
    </w:p>
    <w:p w14:paraId="76D1383C" w14:textId="77777777" w:rsidR="00EB73CD" w:rsidRPr="00EB73CD" w:rsidRDefault="00EB73CD" w:rsidP="00EB73CD">
      <w:pPr>
        <w:autoSpaceDE/>
        <w:autoSpaceDN/>
        <w:spacing w:line="360" w:lineRule="auto"/>
        <w:rPr>
          <w:sz w:val="24"/>
          <w:szCs w:val="20"/>
          <w:lang w:eastAsia="fr-BE"/>
        </w:rPr>
      </w:pPr>
    </w:p>
    <w:p w14:paraId="53675C5E"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Članice ESM-a poduzimaju, kad god je to moguće, odgovarajuće mjere za izuzeće ili povrat iznosa neizravnih poreza ili poreza na promet koji su uključeni u cijenu pokretne ili nepokretne imovine, ako  ESM, za svoje službene potrebe, obavlja veće nabave, čija cijena uključuje takve poreze.</w:t>
      </w:r>
    </w:p>
    <w:p w14:paraId="3F4F64AE" w14:textId="77777777" w:rsidR="00EB73CD" w:rsidRPr="00EB73CD" w:rsidRDefault="00EB73CD" w:rsidP="00EB73CD">
      <w:pPr>
        <w:autoSpaceDE/>
        <w:autoSpaceDN/>
        <w:spacing w:line="360" w:lineRule="auto"/>
        <w:rPr>
          <w:sz w:val="24"/>
          <w:szCs w:val="20"/>
          <w:lang w:eastAsia="fr-BE"/>
        </w:rPr>
      </w:pPr>
    </w:p>
    <w:p w14:paraId="63D63B94"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3.</w:t>
      </w:r>
      <w:r w:rsidRPr="00EB73CD">
        <w:rPr>
          <w:sz w:val="24"/>
          <w:szCs w:val="24"/>
          <w:u w:color="000000"/>
          <w:lang w:eastAsia="fr-BE"/>
        </w:rPr>
        <w:tab/>
      </w:r>
      <w:r w:rsidRPr="00EB73CD">
        <w:rPr>
          <w:sz w:val="24"/>
          <w:szCs w:val="20"/>
          <w:lang w:eastAsia="fr-BE"/>
        </w:rPr>
        <w:t>Izuzeće se ne odobrava za poreze i pristojbe koji predstavljaju naknade za pružanje javnih usluga.</w:t>
      </w:r>
    </w:p>
    <w:p w14:paraId="2CB88AD6" w14:textId="77777777" w:rsidR="00EB73CD" w:rsidRPr="00EB73CD" w:rsidRDefault="00EB73CD" w:rsidP="00EB73CD">
      <w:pPr>
        <w:autoSpaceDE/>
        <w:autoSpaceDN/>
        <w:spacing w:line="360" w:lineRule="auto"/>
        <w:rPr>
          <w:sz w:val="24"/>
          <w:szCs w:val="20"/>
          <w:lang w:eastAsia="fr-BE"/>
        </w:rPr>
      </w:pPr>
    </w:p>
    <w:p w14:paraId="3EB30710"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4.</w:t>
      </w:r>
      <w:r w:rsidRPr="00EB73CD">
        <w:rPr>
          <w:sz w:val="24"/>
          <w:szCs w:val="24"/>
          <w:u w:color="000000"/>
          <w:lang w:eastAsia="fr-BE"/>
        </w:rPr>
        <w:tab/>
      </w:r>
      <w:r w:rsidRPr="00EB73CD">
        <w:rPr>
          <w:sz w:val="24"/>
          <w:szCs w:val="20"/>
          <w:lang w:eastAsia="fr-BE"/>
        </w:rPr>
        <w:t>Roba koju ESM uvozi i koja je potrebna za obavljanje njegovih službenih aktivnosti oslobođena je svih uvoznih carina i poreza te svih uvoznih zabrana i ograničenja.</w:t>
      </w:r>
    </w:p>
    <w:p w14:paraId="7522CA0D" w14:textId="77777777" w:rsidR="00EB73CD" w:rsidRPr="00EB73CD" w:rsidRDefault="00EB73CD" w:rsidP="00EB73CD">
      <w:pPr>
        <w:autoSpaceDE/>
        <w:autoSpaceDN/>
        <w:spacing w:line="360" w:lineRule="auto"/>
        <w:rPr>
          <w:sz w:val="24"/>
          <w:szCs w:val="20"/>
          <w:lang w:eastAsia="fr-BE"/>
        </w:rPr>
      </w:pPr>
    </w:p>
    <w:p w14:paraId="52AE3B60"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5.</w:t>
      </w:r>
      <w:r w:rsidRPr="00EB73CD">
        <w:rPr>
          <w:sz w:val="24"/>
          <w:szCs w:val="24"/>
          <w:u w:color="000000"/>
          <w:lang w:eastAsia="fr-BE"/>
        </w:rPr>
        <w:tab/>
      </w:r>
      <w:r w:rsidRPr="00EB73CD">
        <w:rPr>
          <w:sz w:val="24"/>
          <w:szCs w:val="20"/>
          <w:lang w:eastAsia="fr-BE"/>
        </w:rPr>
        <w:t>Osoblje ESM-a podliježe, u korist ESM-a, plaćanju unutarnjeg poreza na plaće i naknade koje isplaćuje ESM, u skladu s pravilima koja donosi Odbor guvernera. Od datuma početka primjene tog poreza, te plaće i naknade oslobođene su nacionalnog poreza na dohodak.</w:t>
      </w:r>
    </w:p>
    <w:p w14:paraId="0128A606" w14:textId="77777777" w:rsidR="00EB73CD" w:rsidRPr="00EB73CD" w:rsidRDefault="00EB73CD" w:rsidP="00EB73CD">
      <w:pPr>
        <w:autoSpaceDE/>
        <w:autoSpaceDN/>
        <w:spacing w:line="360" w:lineRule="auto"/>
        <w:rPr>
          <w:sz w:val="24"/>
          <w:szCs w:val="20"/>
          <w:lang w:eastAsia="fr-BE"/>
        </w:rPr>
      </w:pPr>
    </w:p>
    <w:p w14:paraId="0F75E6FC"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6.</w:t>
      </w:r>
      <w:r w:rsidRPr="00EB73CD">
        <w:rPr>
          <w:sz w:val="24"/>
          <w:szCs w:val="24"/>
          <w:u w:color="000000"/>
          <w:lang w:eastAsia="fr-BE"/>
        </w:rPr>
        <w:tab/>
      </w:r>
      <w:r w:rsidRPr="00EB73CD">
        <w:rPr>
          <w:sz w:val="24"/>
          <w:szCs w:val="20"/>
          <w:lang w:eastAsia="fr-BE"/>
        </w:rPr>
        <w:t>Nikakav porez ne nameće se na bilo koju obvezu ili vrijednosnicu koju je izdao ESM, uključujući sve kamate ili dividende, bez obzira na to tko ih drži:</w:t>
      </w:r>
    </w:p>
    <w:p w14:paraId="392B0ADE" w14:textId="77777777" w:rsidR="00EB73CD" w:rsidRPr="00EB73CD" w:rsidRDefault="00EB73CD" w:rsidP="00EB73CD">
      <w:pPr>
        <w:autoSpaceDE/>
        <w:autoSpaceDN/>
        <w:spacing w:line="360" w:lineRule="auto"/>
        <w:rPr>
          <w:sz w:val="24"/>
          <w:szCs w:val="20"/>
          <w:lang w:eastAsia="fr-BE"/>
        </w:rPr>
      </w:pPr>
    </w:p>
    <w:p w14:paraId="434CCA44" w14:textId="77777777" w:rsidR="00EB73CD" w:rsidRPr="00EB73CD" w:rsidRDefault="00EB73CD" w:rsidP="00AA048C">
      <w:pPr>
        <w:autoSpaceDE/>
        <w:autoSpaceDN/>
        <w:spacing w:line="360" w:lineRule="auto"/>
        <w:ind w:left="709" w:hanging="709"/>
        <w:rPr>
          <w:sz w:val="24"/>
          <w:szCs w:val="20"/>
          <w:lang w:eastAsia="fr-BE"/>
        </w:rPr>
      </w:pPr>
      <w:r w:rsidRPr="00EB73CD">
        <w:rPr>
          <w:sz w:val="24"/>
          <w:szCs w:val="24"/>
          <w:u w:color="000000"/>
          <w:lang w:eastAsia="fr-BE"/>
        </w:rPr>
        <w:t>(a)</w:t>
      </w:r>
      <w:r w:rsidRPr="00EB73CD">
        <w:rPr>
          <w:sz w:val="24"/>
          <w:szCs w:val="24"/>
          <w:u w:color="000000"/>
          <w:lang w:eastAsia="fr-BE"/>
        </w:rPr>
        <w:tab/>
      </w:r>
      <w:r w:rsidRPr="00EB73CD">
        <w:rPr>
          <w:sz w:val="24"/>
          <w:szCs w:val="24"/>
          <w:lang w:eastAsia="fr-BE"/>
        </w:rPr>
        <w:t>kada takav porez diskriminira takvu obvezu ili jamstvo isključivo zbog njihova podrijetla; ili</w:t>
      </w:r>
    </w:p>
    <w:p w14:paraId="73F86C2A" w14:textId="77777777" w:rsidR="00EB73CD" w:rsidRPr="00EB73CD" w:rsidRDefault="00EB73CD" w:rsidP="00EB73CD">
      <w:pPr>
        <w:autoSpaceDE/>
        <w:autoSpaceDN/>
        <w:spacing w:line="360" w:lineRule="auto"/>
        <w:rPr>
          <w:sz w:val="24"/>
          <w:szCs w:val="20"/>
          <w:lang w:eastAsia="fr-BE"/>
        </w:rPr>
      </w:pPr>
    </w:p>
    <w:p w14:paraId="1C5A82D1" w14:textId="77777777" w:rsidR="00EB73CD" w:rsidRPr="00EB73CD" w:rsidRDefault="00EB73CD" w:rsidP="00AA048C">
      <w:pPr>
        <w:autoSpaceDE/>
        <w:autoSpaceDN/>
        <w:spacing w:line="360" w:lineRule="auto"/>
        <w:ind w:left="709" w:hanging="709"/>
        <w:rPr>
          <w:sz w:val="24"/>
          <w:szCs w:val="20"/>
          <w:lang w:eastAsia="fr-BE"/>
        </w:rPr>
      </w:pPr>
      <w:r w:rsidRPr="00EB73CD">
        <w:rPr>
          <w:sz w:val="24"/>
          <w:szCs w:val="24"/>
          <w:u w:color="000000"/>
          <w:lang w:eastAsia="fr-BE"/>
        </w:rPr>
        <w:t>(b)</w:t>
      </w:r>
      <w:r w:rsidRPr="00EB73CD">
        <w:rPr>
          <w:sz w:val="24"/>
          <w:szCs w:val="24"/>
          <w:u w:color="000000"/>
          <w:lang w:eastAsia="fr-BE"/>
        </w:rPr>
        <w:tab/>
      </w:r>
      <w:r w:rsidRPr="00EB73CD">
        <w:rPr>
          <w:sz w:val="24"/>
          <w:szCs w:val="20"/>
          <w:lang w:eastAsia="fr-BE"/>
        </w:rPr>
        <w:t>ako je jedina pravna osnova za takvo oporezivanje mjesto ili valuta izdavanja predviđenog plaćanja ili stvarnog plaćanja, ili mjesto bilo kojeg ureda ESM-a ili mjesta njegova poslovanja.</w:t>
      </w:r>
    </w:p>
    <w:p w14:paraId="575953A2" w14:textId="77777777" w:rsidR="00EB73CD" w:rsidRPr="00EB73CD" w:rsidRDefault="00EB73CD" w:rsidP="00EB73CD">
      <w:pPr>
        <w:autoSpaceDE/>
        <w:autoSpaceDN/>
        <w:spacing w:line="360" w:lineRule="auto"/>
        <w:rPr>
          <w:sz w:val="24"/>
          <w:szCs w:val="20"/>
          <w:lang w:eastAsia="fr-BE"/>
        </w:rPr>
      </w:pPr>
    </w:p>
    <w:p w14:paraId="18EA412D" w14:textId="77777777" w:rsidR="00EB73CD" w:rsidRPr="00EB73CD" w:rsidRDefault="00EB73CD" w:rsidP="00EB73CD">
      <w:pPr>
        <w:autoSpaceDE/>
        <w:autoSpaceDN/>
        <w:spacing w:line="360" w:lineRule="auto"/>
        <w:rPr>
          <w:sz w:val="24"/>
          <w:szCs w:val="20"/>
          <w:lang w:eastAsia="fr-BE"/>
        </w:rPr>
      </w:pPr>
    </w:p>
    <w:p w14:paraId="6DD30E39" w14:textId="77777777" w:rsidR="00EB73CD" w:rsidRPr="00EB73CD" w:rsidRDefault="00EB73CD" w:rsidP="00EB73CD">
      <w:pPr>
        <w:autoSpaceDE/>
        <w:autoSpaceDN/>
        <w:spacing w:after="160" w:line="259" w:lineRule="auto"/>
        <w:jc w:val="center"/>
        <w:rPr>
          <w:sz w:val="24"/>
          <w:szCs w:val="20"/>
          <w:lang w:eastAsia="fr-BE"/>
        </w:rPr>
      </w:pPr>
      <w:r w:rsidRPr="00EB73CD">
        <w:rPr>
          <w:sz w:val="24"/>
          <w:szCs w:val="20"/>
          <w:lang w:eastAsia="fr-BE"/>
        </w:rPr>
        <w:br w:type="page"/>
      </w:r>
      <w:r w:rsidRPr="00EB73CD">
        <w:rPr>
          <w:sz w:val="24"/>
          <w:szCs w:val="20"/>
          <w:lang w:eastAsia="fr-BE"/>
        </w:rPr>
        <w:lastRenderedPageBreak/>
        <w:t>ČLANAK 37.</w:t>
      </w:r>
    </w:p>
    <w:p w14:paraId="54D5875C" w14:textId="77777777" w:rsidR="00EB73CD" w:rsidRPr="00EB73CD" w:rsidRDefault="00EB73CD" w:rsidP="00EB73CD">
      <w:pPr>
        <w:autoSpaceDE/>
        <w:autoSpaceDN/>
        <w:spacing w:line="360" w:lineRule="auto"/>
        <w:jc w:val="center"/>
        <w:rPr>
          <w:sz w:val="24"/>
          <w:szCs w:val="20"/>
          <w:lang w:eastAsia="fr-BE"/>
        </w:rPr>
      </w:pPr>
    </w:p>
    <w:p w14:paraId="1EB6A892"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Tumačenje i rješavanje sporova</w:t>
      </w:r>
    </w:p>
    <w:p w14:paraId="606D9BD7" w14:textId="77777777" w:rsidR="00EB73CD" w:rsidRPr="00EB73CD" w:rsidRDefault="00EB73CD" w:rsidP="00EB73CD">
      <w:pPr>
        <w:autoSpaceDE/>
        <w:autoSpaceDN/>
        <w:spacing w:line="360" w:lineRule="auto"/>
        <w:rPr>
          <w:bCs/>
          <w:iCs/>
          <w:sz w:val="24"/>
          <w:szCs w:val="20"/>
          <w:lang w:eastAsia="fr-BE"/>
        </w:rPr>
      </w:pPr>
    </w:p>
    <w:p w14:paraId="680066C9"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1.</w:t>
      </w:r>
      <w:r w:rsidRPr="00EB73CD">
        <w:rPr>
          <w:sz w:val="24"/>
          <w:szCs w:val="20"/>
          <w:lang w:eastAsia="fr-BE"/>
        </w:rPr>
        <w:tab/>
        <w:t>Sva pitanja tumačenja ili primjene odredaba ovog Ugovora i statuta ESM-a koja se pojave između bilo koje članice ESM-a i ESM-a, ili između članica ESM-a, upućuju se Odboru direktora na donošenje odluke.</w:t>
      </w:r>
    </w:p>
    <w:p w14:paraId="72742B7F" w14:textId="77777777" w:rsidR="00EB73CD" w:rsidRPr="00EB73CD" w:rsidRDefault="00EB73CD" w:rsidP="00EB73CD">
      <w:pPr>
        <w:autoSpaceDE/>
        <w:autoSpaceDN/>
        <w:spacing w:line="360" w:lineRule="auto"/>
        <w:rPr>
          <w:sz w:val="24"/>
          <w:szCs w:val="20"/>
          <w:lang w:eastAsia="fr-BE"/>
        </w:rPr>
      </w:pPr>
    </w:p>
    <w:p w14:paraId="6DB5985A"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Odbor guvernera odlučuje o svim sporovima koji nastanu između članice ESM-a i ESM-a, ili između članova ESM-a, u vezi s tumačenjem i primjenom ovog Ugovora, uključujući sve sporove o usklađenosti odluka koje je ESM donio s ovim Ugovorom. Pravo glasa člana (članova) Odbora guvernera dotične (dotičnih) članice (članica) ESM-a suspendira se kada Odbor guvernera glasuje o takvoj odluci, a glasački prag potreban za donošenje te odluke, ponovno se izračunava u skladu s tim.</w:t>
      </w:r>
    </w:p>
    <w:p w14:paraId="6AA2A037" w14:textId="77777777" w:rsidR="00EB73CD" w:rsidRPr="00EB73CD" w:rsidRDefault="00EB73CD" w:rsidP="00EB73CD">
      <w:pPr>
        <w:autoSpaceDE/>
        <w:autoSpaceDN/>
        <w:spacing w:line="360" w:lineRule="auto"/>
        <w:rPr>
          <w:sz w:val="24"/>
          <w:szCs w:val="20"/>
          <w:lang w:eastAsia="fr-BE"/>
        </w:rPr>
      </w:pPr>
    </w:p>
    <w:p w14:paraId="7BE950FE"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Ako članica ESM-a osporava odluku iz stavka 2., spor se podnosi Sudu Europske unije. Presuda Suda Europske unije obvezujuća je za stranke u postupku, koje su dužne poduzeti potrebne mjere za izvršenje presude u roku koji Sud odredi.</w:t>
      </w:r>
    </w:p>
    <w:p w14:paraId="40D51982" w14:textId="77777777" w:rsidR="00EB73CD" w:rsidRPr="00EB73CD" w:rsidRDefault="00EB73CD" w:rsidP="00EB73CD">
      <w:pPr>
        <w:autoSpaceDE/>
        <w:autoSpaceDN/>
        <w:spacing w:line="360" w:lineRule="auto"/>
        <w:rPr>
          <w:sz w:val="24"/>
          <w:szCs w:val="20"/>
          <w:lang w:eastAsia="fr-BE"/>
        </w:rPr>
      </w:pPr>
    </w:p>
    <w:p w14:paraId="4A40662B" w14:textId="77777777" w:rsidR="00EB73CD" w:rsidRPr="00EB73CD" w:rsidRDefault="00EB73CD" w:rsidP="00EB73CD">
      <w:pPr>
        <w:autoSpaceDE/>
        <w:autoSpaceDN/>
        <w:spacing w:line="360" w:lineRule="auto"/>
        <w:rPr>
          <w:sz w:val="24"/>
          <w:szCs w:val="20"/>
          <w:lang w:eastAsia="fr-BE"/>
        </w:rPr>
      </w:pPr>
    </w:p>
    <w:p w14:paraId="239C6693" w14:textId="77777777" w:rsidR="00EB73CD" w:rsidRPr="00EB73CD" w:rsidRDefault="00EB73CD" w:rsidP="00EB73CD">
      <w:pPr>
        <w:autoSpaceDE/>
        <w:autoSpaceDN/>
        <w:spacing w:after="160" w:line="259" w:lineRule="auto"/>
        <w:jc w:val="center"/>
        <w:rPr>
          <w:sz w:val="24"/>
          <w:szCs w:val="20"/>
          <w:lang w:eastAsia="fr-BE"/>
        </w:rPr>
      </w:pPr>
      <w:r w:rsidRPr="00EB73CD">
        <w:rPr>
          <w:sz w:val="24"/>
          <w:szCs w:val="20"/>
          <w:lang w:eastAsia="fr-BE"/>
        </w:rPr>
        <w:br w:type="page"/>
      </w:r>
      <w:r w:rsidRPr="00EB73CD">
        <w:rPr>
          <w:sz w:val="24"/>
          <w:szCs w:val="20"/>
          <w:lang w:eastAsia="fr-BE"/>
        </w:rPr>
        <w:lastRenderedPageBreak/>
        <w:t>ČLANAK 38.</w:t>
      </w:r>
    </w:p>
    <w:p w14:paraId="4217DEE8" w14:textId="77777777" w:rsidR="00EB73CD" w:rsidRPr="00EB73CD" w:rsidRDefault="00EB73CD" w:rsidP="00EB73CD">
      <w:pPr>
        <w:autoSpaceDE/>
        <w:autoSpaceDN/>
        <w:spacing w:line="360" w:lineRule="auto"/>
        <w:jc w:val="center"/>
        <w:rPr>
          <w:sz w:val="24"/>
          <w:szCs w:val="20"/>
          <w:lang w:eastAsia="fr-BE"/>
        </w:rPr>
      </w:pPr>
    </w:p>
    <w:p w14:paraId="28CF4B64"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Međunarodna suradnja</w:t>
      </w:r>
    </w:p>
    <w:p w14:paraId="338BFE64" w14:textId="77777777" w:rsidR="00EB73CD" w:rsidRPr="00EB73CD" w:rsidRDefault="00EB73CD" w:rsidP="00EB73CD">
      <w:pPr>
        <w:autoSpaceDE/>
        <w:autoSpaceDN/>
        <w:spacing w:line="360" w:lineRule="auto"/>
        <w:rPr>
          <w:sz w:val="24"/>
          <w:szCs w:val="20"/>
          <w:lang w:eastAsia="fr-BE"/>
        </w:rPr>
      </w:pPr>
    </w:p>
    <w:p w14:paraId="1CAB0B9C"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Kako bi ostvario svoju svrhu ESM ima pravo  surađivati, u skladu s odredbama ovog Ugovora, s MMF-om, bilo kojom državom koja pruža financijsku pomoć članici ESM-a na ad hoc osnovi i bilo kojom međunarodnom organizacijom ili subjektom s posebnim ovlastima u srodnim područjima.</w:t>
      </w:r>
    </w:p>
    <w:p w14:paraId="68E92BDF" w14:textId="77777777" w:rsidR="00EB73CD" w:rsidRPr="00EB73CD" w:rsidRDefault="00EB73CD" w:rsidP="00EB73CD">
      <w:pPr>
        <w:autoSpaceDE/>
        <w:autoSpaceDN/>
        <w:spacing w:line="360" w:lineRule="auto"/>
        <w:rPr>
          <w:sz w:val="24"/>
          <w:szCs w:val="20"/>
          <w:lang w:eastAsia="fr-BE"/>
        </w:rPr>
      </w:pPr>
    </w:p>
    <w:p w14:paraId="5444FFCC" w14:textId="77777777" w:rsidR="00EB73CD" w:rsidRPr="00EB73CD" w:rsidRDefault="00EB73CD" w:rsidP="00EB73CD">
      <w:pPr>
        <w:autoSpaceDE/>
        <w:autoSpaceDN/>
        <w:spacing w:line="360" w:lineRule="auto"/>
        <w:rPr>
          <w:sz w:val="24"/>
          <w:szCs w:val="20"/>
          <w:lang w:eastAsia="fr-BE"/>
        </w:rPr>
      </w:pPr>
    </w:p>
    <w:p w14:paraId="761623A0"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POGLAVLJE 7</w:t>
      </w:r>
    </w:p>
    <w:p w14:paraId="4A61AE41" w14:textId="77777777" w:rsidR="00EB73CD" w:rsidRPr="00EB73CD" w:rsidRDefault="00EB73CD" w:rsidP="00EB73CD">
      <w:pPr>
        <w:autoSpaceDE/>
        <w:autoSpaceDN/>
        <w:spacing w:line="360" w:lineRule="auto"/>
        <w:jc w:val="center"/>
        <w:rPr>
          <w:sz w:val="24"/>
          <w:szCs w:val="20"/>
          <w:lang w:eastAsia="fr-BE"/>
        </w:rPr>
      </w:pPr>
    </w:p>
    <w:p w14:paraId="2066DAA4"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PRIJELAZNI ARANŽMANI</w:t>
      </w:r>
    </w:p>
    <w:p w14:paraId="24DE960E" w14:textId="77777777" w:rsidR="00EB73CD" w:rsidRPr="00EB73CD" w:rsidRDefault="00EB73CD" w:rsidP="00EB73CD">
      <w:pPr>
        <w:autoSpaceDE/>
        <w:autoSpaceDN/>
        <w:spacing w:line="360" w:lineRule="auto"/>
        <w:jc w:val="center"/>
        <w:rPr>
          <w:sz w:val="24"/>
          <w:szCs w:val="20"/>
          <w:lang w:eastAsia="fr-BE"/>
        </w:rPr>
      </w:pPr>
    </w:p>
    <w:p w14:paraId="0A2F4DB6" w14:textId="77777777" w:rsidR="00EB73CD" w:rsidRPr="00EB73CD" w:rsidRDefault="00EB73CD" w:rsidP="00EB73CD">
      <w:pPr>
        <w:autoSpaceDE/>
        <w:autoSpaceDN/>
        <w:spacing w:line="360" w:lineRule="auto"/>
        <w:jc w:val="center"/>
        <w:rPr>
          <w:sz w:val="24"/>
          <w:szCs w:val="20"/>
          <w:lang w:eastAsia="fr-BE"/>
        </w:rPr>
      </w:pPr>
    </w:p>
    <w:p w14:paraId="53C5028D"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39.</w:t>
      </w:r>
    </w:p>
    <w:p w14:paraId="47FFC758" w14:textId="77777777" w:rsidR="00EB73CD" w:rsidRPr="00EB73CD" w:rsidRDefault="00EB73CD" w:rsidP="00EB73CD">
      <w:pPr>
        <w:autoSpaceDE/>
        <w:autoSpaceDN/>
        <w:spacing w:line="360" w:lineRule="auto"/>
        <w:jc w:val="center"/>
        <w:rPr>
          <w:sz w:val="24"/>
          <w:szCs w:val="20"/>
          <w:lang w:eastAsia="fr-BE"/>
        </w:rPr>
      </w:pPr>
    </w:p>
    <w:p w14:paraId="3A8F58EE"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Povezanost sa zajmovima EFSF-a</w:t>
      </w:r>
    </w:p>
    <w:p w14:paraId="285373C3" w14:textId="77777777" w:rsidR="00EB73CD" w:rsidRPr="00EB73CD" w:rsidRDefault="00EB73CD" w:rsidP="00EB73CD">
      <w:pPr>
        <w:autoSpaceDE/>
        <w:autoSpaceDN/>
        <w:spacing w:line="360" w:lineRule="auto"/>
        <w:rPr>
          <w:sz w:val="24"/>
          <w:szCs w:val="20"/>
          <w:lang w:eastAsia="fr-BE"/>
        </w:rPr>
      </w:pPr>
    </w:p>
    <w:p w14:paraId="248CB664"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Tijekom prijelaznog razdoblja od stupanja na snagu ovog Ugovora do potpunog okončanja EFSF-a, ukupni zajmovi ESM-a i EFSF-a ne smiju premašiti 500 milijardi eura, ne dovodeći u pitanje redovito preispitivanje primjerenosti najvećeg opsega zajmova u skladu s člankom 10. Odbor donosi detaljne smjernice za izračun budućeg kreditnog kapaciteta kako bi osigurao da ukupna gornja granica zajmova nije premašena.</w:t>
      </w:r>
    </w:p>
    <w:p w14:paraId="453DD6CC" w14:textId="77777777" w:rsidR="00EB73CD" w:rsidRPr="00EB73CD" w:rsidRDefault="00EB73CD" w:rsidP="00EB73CD">
      <w:pPr>
        <w:autoSpaceDE/>
        <w:autoSpaceDN/>
        <w:spacing w:line="360" w:lineRule="auto"/>
        <w:rPr>
          <w:sz w:val="24"/>
          <w:szCs w:val="20"/>
          <w:lang w:eastAsia="fr-BE"/>
        </w:rPr>
      </w:pPr>
    </w:p>
    <w:p w14:paraId="706619FC" w14:textId="77777777" w:rsidR="00EB73CD" w:rsidRPr="00EB73CD" w:rsidRDefault="00EB73CD" w:rsidP="00EB73CD">
      <w:pPr>
        <w:autoSpaceDE/>
        <w:autoSpaceDN/>
        <w:spacing w:line="360" w:lineRule="auto"/>
        <w:rPr>
          <w:sz w:val="24"/>
          <w:szCs w:val="20"/>
          <w:lang w:eastAsia="fr-BE"/>
        </w:rPr>
      </w:pPr>
    </w:p>
    <w:p w14:paraId="17FFDC80" w14:textId="77777777" w:rsidR="00EB73CD" w:rsidRPr="00EB73CD" w:rsidRDefault="00EB73CD" w:rsidP="00EB73CD">
      <w:pPr>
        <w:autoSpaceDE/>
        <w:autoSpaceDN/>
        <w:spacing w:after="160" w:line="259" w:lineRule="auto"/>
        <w:jc w:val="center"/>
        <w:rPr>
          <w:sz w:val="24"/>
          <w:szCs w:val="20"/>
          <w:lang w:eastAsia="fr-BE"/>
        </w:rPr>
      </w:pPr>
      <w:r w:rsidRPr="00EB73CD">
        <w:rPr>
          <w:sz w:val="24"/>
          <w:szCs w:val="20"/>
          <w:lang w:eastAsia="fr-BE"/>
        </w:rPr>
        <w:br w:type="page"/>
      </w:r>
      <w:r w:rsidRPr="00EB73CD">
        <w:rPr>
          <w:sz w:val="24"/>
          <w:szCs w:val="20"/>
          <w:lang w:eastAsia="fr-BE"/>
        </w:rPr>
        <w:lastRenderedPageBreak/>
        <w:t>ČLANAK 40.</w:t>
      </w:r>
    </w:p>
    <w:p w14:paraId="4DBAC908" w14:textId="77777777" w:rsidR="00EB73CD" w:rsidRPr="00EB73CD" w:rsidRDefault="00EB73CD" w:rsidP="00EB73CD">
      <w:pPr>
        <w:autoSpaceDE/>
        <w:autoSpaceDN/>
        <w:spacing w:line="360" w:lineRule="auto"/>
        <w:jc w:val="center"/>
        <w:rPr>
          <w:sz w:val="24"/>
          <w:szCs w:val="20"/>
          <w:lang w:eastAsia="fr-BE"/>
        </w:rPr>
      </w:pPr>
    </w:p>
    <w:p w14:paraId="11BF0A08"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Prijenos potpora EFSF-a</w:t>
      </w:r>
    </w:p>
    <w:p w14:paraId="68F08B60" w14:textId="77777777" w:rsidR="00EB73CD" w:rsidRPr="00EB73CD" w:rsidRDefault="00EB73CD" w:rsidP="00EB73CD">
      <w:pPr>
        <w:autoSpaceDE/>
        <w:autoSpaceDN/>
        <w:spacing w:line="360" w:lineRule="auto"/>
        <w:jc w:val="center"/>
        <w:rPr>
          <w:sz w:val="24"/>
          <w:szCs w:val="20"/>
          <w:lang w:eastAsia="fr-BE"/>
        </w:rPr>
      </w:pPr>
    </w:p>
    <w:p w14:paraId="6F1FE419"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1.</w:t>
      </w:r>
      <w:r w:rsidRPr="00EB73CD">
        <w:rPr>
          <w:sz w:val="24"/>
          <w:szCs w:val="20"/>
          <w:lang w:eastAsia="fr-BE"/>
        </w:rPr>
        <w:tab/>
        <w:t>Odstupajući od članka 13., Odbor guvernera može odlučiti da ESM preuzima obveze EFSF-a za pružanje financijske pomoći članici ESM-a, koje je EFSF prihvatio sporazumom s tom članicom, ako se te obveze odnose na neisplaćene i nefinancirane dijelove zajmova.</w:t>
      </w:r>
    </w:p>
    <w:p w14:paraId="357E8772" w14:textId="77777777" w:rsidR="00EB73CD" w:rsidRPr="00EB73CD" w:rsidRDefault="00EB73CD" w:rsidP="00EB73CD">
      <w:pPr>
        <w:autoSpaceDE/>
        <w:autoSpaceDN/>
        <w:spacing w:line="360" w:lineRule="auto"/>
        <w:rPr>
          <w:sz w:val="24"/>
          <w:szCs w:val="20"/>
          <w:lang w:eastAsia="fr-BE"/>
        </w:rPr>
      </w:pPr>
    </w:p>
    <w:p w14:paraId="521EFDB3"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ESM može, uz ovlaštenje Odbora guvernera, steći prava i preuzeti obveze EFSF-a, posebno u pogledu svih ili dijela njegovih prava i obveza u odnosu na postojeće zajmove ili u vezi s njima.</w:t>
      </w:r>
    </w:p>
    <w:p w14:paraId="09F79B57" w14:textId="77777777" w:rsidR="00EB73CD" w:rsidRPr="00EB73CD" w:rsidRDefault="00EB73CD" w:rsidP="00EB73CD">
      <w:pPr>
        <w:autoSpaceDE/>
        <w:autoSpaceDN/>
        <w:spacing w:line="360" w:lineRule="auto"/>
        <w:rPr>
          <w:sz w:val="24"/>
          <w:szCs w:val="20"/>
          <w:lang w:eastAsia="fr-BE"/>
        </w:rPr>
      </w:pPr>
    </w:p>
    <w:p w14:paraId="7B0F0DE0"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Odbor guvernera donosi pojedinosti potrebne za provedbu prijenosa obveza s EFSF-a na ESM, kako je navedeno u stavku 1., i bilo kojeg prijenosa prava i obveza kako je opisano u stavku 2.</w:t>
      </w:r>
    </w:p>
    <w:p w14:paraId="0B945033" w14:textId="77777777" w:rsidR="00EB73CD" w:rsidRPr="00EB73CD" w:rsidRDefault="00EB73CD" w:rsidP="00EB73CD">
      <w:pPr>
        <w:autoSpaceDE/>
        <w:autoSpaceDN/>
        <w:spacing w:line="360" w:lineRule="auto"/>
        <w:rPr>
          <w:sz w:val="24"/>
          <w:szCs w:val="20"/>
          <w:lang w:eastAsia="fr-BE"/>
        </w:rPr>
      </w:pPr>
    </w:p>
    <w:p w14:paraId="53D577E3" w14:textId="77777777" w:rsidR="00EB73CD" w:rsidRPr="00EB73CD" w:rsidRDefault="00EB73CD" w:rsidP="00EB73CD">
      <w:pPr>
        <w:autoSpaceDE/>
        <w:autoSpaceDN/>
        <w:spacing w:line="360" w:lineRule="auto"/>
        <w:rPr>
          <w:sz w:val="24"/>
          <w:szCs w:val="20"/>
          <w:lang w:eastAsia="fr-BE"/>
        </w:rPr>
      </w:pPr>
    </w:p>
    <w:p w14:paraId="3F65249E" w14:textId="77777777" w:rsidR="00EB73CD" w:rsidRPr="00EB73CD" w:rsidRDefault="00EB73CD" w:rsidP="00EB73CD">
      <w:pPr>
        <w:autoSpaceDE/>
        <w:autoSpaceDN/>
        <w:spacing w:after="160" w:line="259" w:lineRule="auto"/>
        <w:jc w:val="center"/>
        <w:rPr>
          <w:sz w:val="24"/>
          <w:szCs w:val="20"/>
          <w:lang w:eastAsia="fr-BE"/>
        </w:rPr>
      </w:pPr>
      <w:r w:rsidRPr="00EB73CD">
        <w:rPr>
          <w:sz w:val="24"/>
          <w:szCs w:val="20"/>
          <w:lang w:eastAsia="fr-BE"/>
        </w:rPr>
        <w:br w:type="page"/>
      </w:r>
      <w:r w:rsidRPr="00EB73CD">
        <w:rPr>
          <w:sz w:val="24"/>
          <w:szCs w:val="20"/>
          <w:lang w:eastAsia="fr-BE"/>
        </w:rPr>
        <w:lastRenderedPageBreak/>
        <w:t>ČLANAK 41.</w:t>
      </w:r>
    </w:p>
    <w:p w14:paraId="263AA37B" w14:textId="77777777" w:rsidR="00EB73CD" w:rsidRPr="00EB73CD" w:rsidRDefault="00EB73CD" w:rsidP="00EB73CD">
      <w:pPr>
        <w:autoSpaceDE/>
        <w:autoSpaceDN/>
        <w:spacing w:line="360" w:lineRule="auto"/>
        <w:jc w:val="center"/>
        <w:rPr>
          <w:sz w:val="24"/>
          <w:szCs w:val="20"/>
          <w:lang w:eastAsia="fr-BE"/>
        </w:rPr>
      </w:pPr>
    </w:p>
    <w:p w14:paraId="329E769B"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Plaćanje početnog kapitala</w:t>
      </w:r>
    </w:p>
    <w:p w14:paraId="0438F8BF" w14:textId="77777777" w:rsidR="00EB73CD" w:rsidRPr="00EB73CD" w:rsidRDefault="00EB73CD" w:rsidP="00EB73CD">
      <w:pPr>
        <w:autoSpaceDE/>
        <w:autoSpaceDN/>
        <w:spacing w:line="360" w:lineRule="auto"/>
        <w:jc w:val="center"/>
        <w:rPr>
          <w:sz w:val="24"/>
          <w:szCs w:val="20"/>
          <w:lang w:eastAsia="fr-BE"/>
        </w:rPr>
      </w:pPr>
    </w:p>
    <w:p w14:paraId="18AB6219"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1.</w:t>
      </w:r>
      <w:r w:rsidRPr="00EB73CD">
        <w:rPr>
          <w:sz w:val="24"/>
          <w:szCs w:val="20"/>
          <w:lang w:eastAsia="fr-BE"/>
        </w:rPr>
        <w:tab/>
        <w:t>Ne dovodeći u pitanje stavak 2., uplata iznosa uplaćenih udjela u iznosu koji svaka članica ESM-a upisuje na početku, izvršava se u pet godišnjih rata u iznosu od 20 % ukupnog iznosa. Prvu ratu plaća svaka članica ESM-a u roku od petnaest dana od dana stupanja na snagu ovog Ugovora. Preostale četiri rate plaćaju se na prvu, drugu, treću i četvrtu godišnjicu uplate prve rate.</w:t>
      </w:r>
    </w:p>
    <w:p w14:paraId="01DF2118" w14:textId="77777777" w:rsidR="00EB73CD" w:rsidRPr="00EB73CD" w:rsidRDefault="00EB73CD" w:rsidP="00EB73CD">
      <w:pPr>
        <w:autoSpaceDE/>
        <w:autoSpaceDN/>
        <w:spacing w:line="360" w:lineRule="auto"/>
        <w:rPr>
          <w:sz w:val="24"/>
          <w:szCs w:val="20"/>
          <w:lang w:eastAsia="fr-BE"/>
        </w:rPr>
      </w:pPr>
    </w:p>
    <w:p w14:paraId="6805382F"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2.</w:t>
      </w:r>
      <w:r w:rsidRPr="00EB73CD">
        <w:rPr>
          <w:sz w:val="24"/>
          <w:szCs w:val="20"/>
          <w:lang w:eastAsia="fr-BE"/>
        </w:rPr>
        <w:tab/>
        <w:t>Tijekom petogodišnjeg razdoblja u kojem se kapital plaća u ratama, članice ESM-a ubrzavaju uplate uplaćenih dionica, pravodobno prije datuma izdavanja, kako bi održale omjer od najmanje 15% između uplaćenog kapitala i iznosa postojećih izdanja ESM-a, te osigurale minimalni ukupni kreditni kapacitet ESM-a i EFSF-a od 500 milijardi eura.</w:t>
      </w:r>
    </w:p>
    <w:p w14:paraId="2B495232"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 xml:space="preserve"> </w:t>
      </w:r>
    </w:p>
    <w:p w14:paraId="36E320F4"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Članica ESM-a može odlučiti izvršiti prijevremenu uplatu svojeg udjela u uplaćenom kapitalu.</w:t>
      </w:r>
    </w:p>
    <w:p w14:paraId="427413D9" w14:textId="77777777" w:rsidR="00EB73CD" w:rsidRPr="00EB73CD" w:rsidRDefault="00EB73CD" w:rsidP="00EB73CD">
      <w:pPr>
        <w:autoSpaceDE/>
        <w:autoSpaceDN/>
        <w:spacing w:after="160" w:line="259" w:lineRule="auto"/>
        <w:rPr>
          <w:sz w:val="24"/>
          <w:szCs w:val="20"/>
          <w:lang w:eastAsia="fr-BE"/>
        </w:rPr>
      </w:pPr>
    </w:p>
    <w:p w14:paraId="7A2A3230" w14:textId="77777777" w:rsidR="00EB73CD" w:rsidRPr="00EB73CD" w:rsidRDefault="00EB73CD" w:rsidP="00EB73CD">
      <w:pPr>
        <w:autoSpaceDE/>
        <w:autoSpaceDN/>
        <w:spacing w:after="160" w:line="259" w:lineRule="auto"/>
        <w:rPr>
          <w:sz w:val="24"/>
          <w:szCs w:val="20"/>
          <w:lang w:eastAsia="fr-BE"/>
        </w:rPr>
      </w:pPr>
    </w:p>
    <w:p w14:paraId="3FD44AC8" w14:textId="77777777" w:rsidR="00EB73CD" w:rsidRPr="00EB73CD" w:rsidRDefault="00EB73CD" w:rsidP="00EB73CD">
      <w:pPr>
        <w:autoSpaceDE/>
        <w:autoSpaceDN/>
        <w:spacing w:after="160" w:line="259" w:lineRule="auto"/>
        <w:jc w:val="center"/>
        <w:rPr>
          <w:sz w:val="24"/>
          <w:szCs w:val="20"/>
          <w:lang w:eastAsia="fr-BE"/>
        </w:rPr>
      </w:pPr>
      <w:r w:rsidRPr="00EB73CD">
        <w:rPr>
          <w:sz w:val="24"/>
          <w:szCs w:val="20"/>
          <w:lang w:eastAsia="fr-BE"/>
        </w:rPr>
        <w:br w:type="page"/>
      </w:r>
      <w:r w:rsidRPr="00EB73CD">
        <w:rPr>
          <w:sz w:val="24"/>
          <w:szCs w:val="20"/>
          <w:lang w:eastAsia="fr-BE"/>
        </w:rPr>
        <w:lastRenderedPageBreak/>
        <w:t>ČLANAK 42.</w:t>
      </w:r>
    </w:p>
    <w:p w14:paraId="4E45B17F" w14:textId="77777777" w:rsidR="00EB73CD" w:rsidRPr="00EB73CD" w:rsidRDefault="00EB73CD" w:rsidP="00EB73CD">
      <w:pPr>
        <w:autoSpaceDE/>
        <w:autoSpaceDN/>
        <w:spacing w:line="360" w:lineRule="auto"/>
        <w:jc w:val="center"/>
        <w:rPr>
          <w:sz w:val="24"/>
          <w:szCs w:val="20"/>
          <w:lang w:eastAsia="fr-BE"/>
        </w:rPr>
      </w:pPr>
    </w:p>
    <w:p w14:paraId="62B742FB"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Privremena korekcija ključa za doprinose</w:t>
      </w:r>
    </w:p>
    <w:p w14:paraId="2B917BF7" w14:textId="77777777" w:rsidR="00EB73CD" w:rsidRPr="00EB73CD" w:rsidRDefault="00EB73CD" w:rsidP="00EB73CD">
      <w:pPr>
        <w:autoSpaceDE/>
        <w:autoSpaceDN/>
        <w:spacing w:line="360" w:lineRule="auto"/>
        <w:rPr>
          <w:sz w:val="24"/>
          <w:szCs w:val="20"/>
          <w:lang w:eastAsia="fr-BE"/>
        </w:rPr>
      </w:pPr>
    </w:p>
    <w:p w14:paraId="074D71F9"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1.</w:t>
      </w:r>
      <w:r w:rsidRPr="00EB73CD">
        <w:rPr>
          <w:sz w:val="24"/>
          <w:szCs w:val="20"/>
          <w:lang w:eastAsia="fr-BE"/>
        </w:rPr>
        <w:tab/>
        <w:t>Članice ESM-a početno upisuju odobreni temeljni kapital na temelju prvotnog ključa za doprinose iz Priloga I. Privremena korekcija u ovom prvotnom ključu za doprinose primjenjuje se tijekom razdoblja od dvanaest godina nakon datuma usvajanja eura od strane dotične članice ESM</w:t>
      </w:r>
      <w:r w:rsidRPr="00EB73CD">
        <w:rPr>
          <w:sz w:val="24"/>
          <w:szCs w:val="20"/>
          <w:lang w:eastAsia="fr-BE"/>
        </w:rPr>
        <w:noBreakHyphen/>
        <w:t>a.</w:t>
      </w:r>
    </w:p>
    <w:p w14:paraId="411A1C9F" w14:textId="77777777" w:rsidR="00EB73CD" w:rsidRPr="00EB73CD" w:rsidRDefault="00EB73CD" w:rsidP="00EB73CD">
      <w:pPr>
        <w:autoSpaceDE/>
        <w:autoSpaceDN/>
        <w:spacing w:line="360" w:lineRule="auto"/>
        <w:rPr>
          <w:sz w:val="24"/>
          <w:szCs w:val="20"/>
          <w:lang w:eastAsia="fr-BE"/>
        </w:rPr>
      </w:pPr>
    </w:p>
    <w:p w14:paraId="21C8DE53"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2.</w:t>
      </w:r>
      <w:r w:rsidRPr="00EB73CD">
        <w:rPr>
          <w:sz w:val="24"/>
          <w:szCs w:val="20"/>
          <w:lang w:eastAsia="fr-BE"/>
        </w:rPr>
        <w:tab/>
        <w:t>Ako bruto domaći proizvod (BDP) po stanovniku nove članice ESM-a po tržišnim cijenama u eurima u godini koja neposredno prethodi njezinu pristupanju ESM-u iznosi manje od 75 % prosječnog BDP-a po stanovniku Europske unije prema tržišnim cijenama, tada se njezin ključ za upis kapitala u svrhu odobrenog temeljnog kapitala ESM-a, utvrđen u skladu s člankom 10., privremeno korigira i jednak je zbroju:</w:t>
      </w:r>
    </w:p>
    <w:p w14:paraId="3205D279" w14:textId="77777777" w:rsidR="00EB73CD" w:rsidRPr="00EB73CD" w:rsidRDefault="00EB73CD" w:rsidP="00EB73CD">
      <w:pPr>
        <w:autoSpaceDE/>
        <w:autoSpaceDN/>
        <w:spacing w:line="360" w:lineRule="auto"/>
        <w:rPr>
          <w:sz w:val="24"/>
          <w:szCs w:val="20"/>
          <w:lang w:eastAsia="fr-BE"/>
        </w:rPr>
      </w:pPr>
    </w:p>
    <w:p w14:paraId="246827E7" w14:textId="77777777" w:rsidR="00EB73CD" w:rsidRPr="00EB73CD" w:rsidRDefault="00EB73CD" w:rsidP="00C12FB4">
      <w:pPr>
        <w:autoSpaceDE/>
        <w:autoSpaceDN/>
        <w:spacing w:line="360" w:lineRule="auto"/>
        <w:ind w:left="709" w:hanging="709"/>
        <w:rPr>
          <w:sz w:val="24"/>
          <w:szCs w:val="20"/>
          <w:lang w:eastAsia="fr-BE"/>
        </w:rPr>
      </w:pPr>
      <w:r w:rsidRPr="00EB73CD">
        <w:rPr>
          <w:sz w:val="24"/>
          <w:szCs w:val="24"/>
          <w:u w:color="000000"/>
          <w:lang w:eastAsia="fr-BE"/>
        </w:rPr>
        <w:t>(a)</w:t>
      </w:r>
      <w:r w:rsidRPr="00EB73CD">
        <w:rPr>
          <w:sz w:val="24"/>
          <w:szCs w:val="24"/>
          <w:u w:color="000000"/>
          <w:lang w:eastAsia="fr-BE"/>
        </w:rPr>
        <w:tab/>
      </w:r>
      <w:r w:rsidRPr="00EB73CD">
        <w:rPr>
          <w:sz w:val="24"/>
          <w:szCs w:val="20"/>
          <w:lang w:eastAsia="fr-BE"/>
        </w:rPr>
        <w:t>25 % postotnog udjela nacionalne središnje banke te članice ESM-a u kapitalu ESB-a, određenog u skladu s člankom 29. Statuta ESSB-a; i</w:t>
      </w:r>
    </w:p>
    <w:p w14:paraId="4ACF8862" w14:textId="77777777" w:rsidR="00EB73CD" w:rsidRPr="00EB73CD" w:rsidRDefault="00EB73CD" w:rsidP="00EB73CD">
      <w:pPr>
        <w:autoSpaceDE/>
        <w:autoSpaceDN/>
        <w:spacing w:line="360" w:lineRule="auto"/>
        <w:rPr>
          <w:sz w:val="24"/>
          <w:szCs w:val="20"/>
          <w:lang w:eastAsia="fr-BE"/>
        </w:rPr>
      </w:pPr>
    </w:p>
    <w:p w14:paraId="16AFEBAD" w14:textId="77777777" w:rsidR="00EB73CD" w:rsidRPr="00EB73CD" w:rsidRDefault="00EB73CD" w:rsidP="00C12FB4">
      <w:pPr>
        <w:autoSpaceDE/>
        <w:autoSpaceDN/>
        <w:spacing w:line="360" w:lineRule="auto"/>
        <w:ind w:left="709" w:hanging="709"/>
        <w:rPr>
          <w:sz w:val="24"/>
          <w:szCs w:val="20"/>
          <w:lang w:eastAsia="fr-BE"/>
        </w:rPr>
      </w:pPr>
      <w:r w:rsidRPr="00EB73CD">
        <w:rPr>
          <w:sz w:val="24"/>
          <w:szCs w:val="24"/>
          <w:u w:color="000000"/>
          <w:lang w:eastAsia="fr-BE"/>
        </w:rPr>
        <w:t>(b)</w:t>
      </w:r>
      <w:r w:rsidRPr="00EB73CD">
        <w:rPr>
          <w:sz w:val="24"/>
          <w:szCs w:val="24"/>
          <w:u w:color="000000"/>
          <w:lang w:eastAsia="fr-BE"/>
        </w:rPr>
        <w:tab/>
      </w:r>
      <w:r w:rsidRPr="00EB73CD">
        <w:rPr>
          <w:sz w:val="24"/>
          <w:szCs w:val="20"/>
          <w:lang w:eastAsia="fr-BE"/>
        </w:rPr>
        <w:t>75 % postotnog udjela te članice ESM-a u bruto nacionalnom dohotku (BND) europodručja po tržišnim cijenama u eurima u godini koja neposredno prethodi njezinu pristupanju ESM-u.</w:t>
      </w:r>
    </w:p>
    <w:p w14:paraId="75F0F7AE" w14:textId="77777777" w:rsidR="00EB73CD" w:rsidRPr="00EB73CD" w:rsidRDefault="00EB73CD" w:rsidP="00EB73CD">
      <w:pPr>
        <w:autoSpaceDE/>
        <w:autoSpaceDN/>
        <w:spacing w:line="360" w:lineRule="auto"/>
        <w:rPr>
          <w:sz w:val="24"/>
          <w:szCs w:val="20"/>
          <w:lang w:eastAsia="fr-BE"/>
        </w:rPr>
      </w:pPr>
    </w:p>
    <w:p w14:paraId="385AB204"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br w:type="page"/>
      </w:r>
      <w:r w:rsidRPr="00EB73CD">
        <w:rPr>
          <w:sz w:val="24"/>
          <w:szCs w:val="20"/>
          <w:lang w:eastAsia="fr-BE"/>
        </w:rPr>
        <w:lastRenderedPageBreak/>
        <w:t>Postoci iz točaka (a) i (b) zaokružuju se naviše ili naniže na najbliži višekratnik od 0,0001 postotnog boda. Primjenjuju se statistički podaci koje objavljuje Eurostat.</w:t>
      </w:r>
    </w:p>
    <w:p w14:paraId="0A6C1B33" w14:textId="77777777" w:rsidR="00EB73CD" w:rsidRPr="00EB73CD" w:rsidRDefault="00EB73CD" w:rsidP="00EB73CD">
      <w:pPr>
        <w:autoSpaceDE/>
        <w:autoSpaceDN/>
        <w:spacing w:line="360" w:lineRule="auto"/>
        <w:rPr>
          <w:sz w:val="24"/>
          <w:szCs w:val="20"/>
          <w:lang w:eastAsia="fr-BE"/>
        </w:rPr>
      </w:pPr>
    </w:p>
    <w:p w14:paraId="705C1B89"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 xml:space="preserve">Privremena korekcija iz stavka 2. primjenjuje se tijekom razdoblja od dvanaest godina od datuma usvajanja eura od strane dotične članice ESM-a.  </w:t>
      </w:r>
    </w:p>
    <w:p w14:paraId="189956D3" w14:textId="77777777" w:rsidR="00EB73CD" w:rsidRPr="00EB73CD" w:rsidRDefault="00EB73CD" w:rsidP="00EB73CD">
      <w:pPr>
        <w:autoSpaceDE/>
        <w:autoSpaceDN/>
        <w:spacing w:line="360" w:lineRule="auto"/>
        <w:rPr>
          <w:sz w:val="24"/>
          <w:szCs w:val="20"/>
          <w:lang w:eastAsia="fr-BE"/>
        </w:rPr>
      </w:pPr>
    </w:p>
    <w:p w14:paraId="4DA4A076"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4.</w:t>
      </w:r>
      <w:r w:rsidRPr="00EB73CD">
        <w:rPr>
          <w:sz w:val="24"/>
          <w:szCs w:val="24"/>
          <w:u w:color="000000"/>
          <w:lang w:eastAsia="fr-BE"/>
        </w:rPr>
        <w:tab/>
      </w:r>
      <w:r w:rsidRPr="00EB73CD">
        <w:rPr>
          <w:sz w:val="24"/>
          <w:szCs w:val="20"/>
          <w:lang w:eastAsia="fr-BE"/>
        </w:rPr>
        <w:t xml:space="preserve">Kao rezultat privremene korekcije ključa, odgovarajući udio udjela dodijeljenih članici ESM-a u skladu sa stavkom 2. raspodjeljuje se među članicama ESM-a koje ne podliježu privremenoj korekciji na temelju svog udjela u ESB-u, utvrđenih u skladu s člankom 29. Statuta ESSB-a, a koje postoje neposredno prije izdavanja dionica članici koja pristupa ESM-u. </w:t>
      </w:r>
    </w:p>
    <w:p w14:paraId="3FACB778" w14:textId="77777777" w:rsidR="00EB73CD" w:rsidRPr="00EB73CD" w:rsidRDefault="00EB73CD" w:rsidP="00EB73CD">
      <w:pPr>
        <w:autoSpaceDE/>
        <w:autoSpaceDN/>
        <w:spacing w:line="360" w:lineRule="auto"/>
        <w:rPr>
          <w:sz w:val="24"/>
          <w:szCs w:val="20"/>
          <w:lang w:eastAsia="fr-BE"/>
        </w:rPr>
      </w:pPr>
    </w:p>
    <w:p w14:paraId="60073FF2" w14:textId="77777777" w:rsidR="00EB73CD" w:rsidRPr="00EB73CD" w:rsidRDefault="00EB73CD" w:rsidP="00EB73CD">
      <w:pPr>
        <w:autoSpaceDE/>
        <w:autoSpaceDN/>
        <w:spacing w:line="360" w:lineRule="auto"/>
        <w:rPr>
          <w:sz w:val="24"/>
          <w:szCs w:val="20"/>
          <w:lang w:eastAsia="fr-BE"/>
        </w:rPr>
      </w:pPr>
    </w:p>
    <w:p w14:paraId="112D2073"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43.</w:t>
      </w:r>
    </w:p>
    <w:p w14:paraId="0B42A715" w14:textId="77777777" w:rsidR="00EB73CD" w:rsidRPr="00EB73CD" w:rsidRDefault="00EB73CD" w:rsidP="00EB73CD">
      <w:pPr>
        <w:autoSpaceDE/>
        <w:autoSpaceDN/>
        <w:spacing w:line="360" w:lineRule="auto"/>
        <w:jc w:val="center"/>
        <w:rPr>
          <w:sz w:val="24"/>
          <w:szCs w:val="20"/>
          <w:lang w:eastAsia="fr-BE"/>
        </w:rPr>
      </w:pPr>
    </w:p>
    <w:p w14:paraId="1710992A"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Prva imenovanja</w:t>
      </w:r>
    </w:p>
    <w:p w14:paraId="72D08D23" w14:textId="77777777" w:rsidR="00EB73CD" w:rsidRPr="00EB73CD" w:rsidRDefault="00EB73CD" w:rsidP="00EB73CD">
      <w:pPr>
        <w:autoSpaceDE/>
        <w:autoSpaceDN/>
        <w:spacing w:line="360" w:lineRule="auto"/>
        <w:jc w:val="center"/>
        <w:rPr>
          <w:sz w:val="24"/>
          <w:szCs w:val="20"/>
          <w:lang w:eastAsia="fr-BE"/>
        </w:rPr>
      </w:pPr>
    </w:p>
    <w:p w14:paraId="45C37059"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Svaka članica ESM-a imenuje svojeg guvernera i zamjenika guvernera u roku od dva tjedna od stupanja na snagu ovog Ugovora.</w:t>
      </w:r>
    </w:p>
    <w:p w14:paraId="75B9F140" w14:textId="77777777" w:rsidR="00EB73CD" w:rsidRPr="00EB73CD" w:rsidRDefault="00EB73CD" w:rsidP="00EB73CD">
      <w:pPr>
        <w:autoSpaceDE/>
        <w:autoSpaceDN/>
        <w:spacing w:line="360" w:lineRule="auto"/>
        <w:rPr>
          <w:sz w:val="24"/>
          <w:szCs w:val="20"/>
          <w:lang w:eastAsia="fr-BE"/>
        </w:rPr>
      </w:pPr>
    </w:p>
    <w:p w14:paraId="79692C2B"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Odbor guvernera imenuje glavnog direktora, a svaki guverner imenuje direktora i zamjenika direktora u roku od dva mjeseca od stupanja na snagu ovog Ugovora.</w:t>
      </w:r>
    </w:p>
    <w:p w14:paraId="52D05AA4" w14:textId="77777777" w:rsidR="00EB73CD" w:rsidRPr="00EB73CD" w:rsidRDefault="00EB73CD" w:rsidP="00EB73CD">
      <w:pPr>
        <w:autoSpaceDE/>
        <w:autoSpaceDN/>
        <w:spacing w:line="360" w:lineRule="auto"/>
        <w:rPr>
          <w:sz w:val="24"/>
          <w:szCs w:val="20"/>
          <w:lang w:eastAsia="fr-BE"/>
        </w:rPr>
      </w:pPr>
    </w:p>
    <w:p w14:paraId="1E322A82" w14:textId="77777777" w:rsidR="00EB73CD" w:rsidRPr="00EB73CD" w:rsidRDefault="00EB73CD" w:rsidP="00EB73CD">
      <w:pPr>
        <w:autoSpaceDE/>
        <w:autoSpaceDN/>
        <w:spacing w:line="360" w:lineRule="auto"/>
        <w:rPr>
          <w:sz w:val="24"/>
          <w:szCs w:val="20"/>
          <w:lang w:eastAsia="fr-BE"/>
        </w:rPr>
      </w:pPr>
    </w:p>
    <w:p w14:paraId="05958A68" w14:textId="77777777" w:rsidR="00EB73CD" w:rsidRPr="00EB73CD" w:rsidRDefault="00EB73CD" w:rsidP="00EB73CD">
      <w:pPr>
        <w:autoSpaceDE/>
        <w:autoSpaceDN/>
        <w:spacing w:after="160" w:line="259" w:lineRule="auto"/>
        <w:jc w:val="center"/>
        <w:rPr>
          <w:sz w:val="24"/>
          <w:szCs w:val="20"/>
          <w:lang w:eastAsia="fr-BE"/>
        </w:rPr>
      </w:pPr>
      <w:r w:rsidRPr="00EB73CD">
        <w:rPr>
          <w:sz w:val="24"/>
          <w:szCs w:val="20"/>
          <w:lang w:eastAsia="fr-BE"/>
        </w:rPr>
        <w:br w:type="page"/>
      </w:r>
      <w:r w:rsidRPr="00EB73CD">
        <w:rPr>
          <w:sz w:val="24"/>
          <w:szCs w:val="20"/>
          <w:lang w:eastAsia="fr-BE"/>
        </w:rPr>
        <w:lastRenderedPageBreak/>
        <w:t>POGLAVLJE 8</w:t>
      </w:r>
    </w:p>
    <w:p w14:paraId="54EB6EB4" w14:textId="77777777" w:rsidR="00EB73CD" w:rsidRPr="00EB73CD" w:rsidRDefault="00EB73CD" w:rsidP="00EB73CD">
      <w:pPr>
        <w:autoSpaceDE/>
        <w:autoSpaceDN/>
        <w:spacing w:line="360" w:lineRule="auto"/>
        <w:jc w:val="center"/>
        <w:rPr>
          <w:sz w:val="24"/>
          <w:szCs w:val="20"/>
          <w:lang w:eastAsia="fr-BE"/>
        </w:rPr>
      </w:pPr>
    </w:p>
    <w:p w14:paraId="6702CEB3"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ZAVRŠNE ODREDBE</w:t>
      </w:r>
    </w:p>
    <w:p w14:paraId="71C084A9" w14:textId="77777777" w:rsidR="00EB73CD" w:rsidRPr="00EB73CD" w:rsidRDefault="00EB73CD" w:rsidP="00EB73CD">
      <w:pPr>
        <w:autoSpaceDE/>
        <w:autoSpaceDN/>
        <w:spacing w:line="360" w:lineRule="auto"/>
        <w:jc w:val="center"/>
        <w:rPr>
          <w:sz w:val="24"/>
          <w:szCs w:val="20"/>
          <w:lang w:eastAsia="fr-BE"/>
        </w:rPr>
      </w:pPr>
    </w:p>
    <w:p w14:paraId="01AE4D38" w14:textId="77777777" w:rsidR="00EB73CD" w:rsidRPr="00EB73CD" w:rsidRDefault="00EB73CD" w:rsidP="00EB73CD">
      <w:pPr>
        <w:autoSpaceDE/>
        <w:autoSpaceDN/>
        <w:spacing w:line="360" w:lineRule="auto"/>
        <w:jc w:val="center"/>
        <w:rPr>
          <w:sz w:val="24"/>
          <w:szCs w:val="20"/>
          <w:lang w:eastAsia="fr-BE"/>
        </w:rPr>
      </w:pPr>
    </w:p>
    <w:p w14:paraId="16D520B5"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44.</w:t>
      </w:r>
    </w:p>
    <w:p w14:paraId="09547E8D" w14:textId="77777777" w:rsidR="00EB73CD" w:rsidRPr="00EB73CD" w:rsidRDefault="00EB73CD" w:rsidP="00EB73CD">
      <w:pPr>
        <w:autoSpaceDE/>
        <w:autoSpaceDN/>
        <w:spacing w:line="360" w:lineRule="auto"/>
        <w:jc w:val="center"/>
        <w:rPr>
          <w:sz w:val="24"/>
          <w:szCs w:val="20"/>
          <w:lang w:eastAsia="fr-BE"/>
        </w:rPr>
      </w:pPr>
    </w:p>
    <w:p w14:paraId="09879395"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Pristupanje</w:t>
      </w:r>
    </w:p>
    <w:p w14:paraId="313582FD" w14:textId="77777777" w:rsidR="00EB73CD" w:rsidRPr="00EB73CD" w:rsidRDefault="00EB73CD" w:rsidP="00EB73CD">
      <w:pPr>
        <w:autoSpaceDE/>
        <w:autoSpaceDN/>
        <w:spacing w:line="360" w:lineRule="auto"/>
        <w:jc w:val="center"/>
        <w:rPr>
          <w:sz w:val="24"/>
          <w:szCs w:val="20"/>
          <w:lang w:eastAsia="fr-BE"/>
        </w:rPr>
      </w:pPr>
    </w:p>
    <w:p w14:paraId="6CEEDECD"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Ovaj je Ugovor otvoren za pristupanje drugih država članica Europske unije u skladu s člankom 2. na temelju zahtjeva za članstvo koji dotična država članica Europske unije podnosi ESM-u, nakon što Vijeće Europske unije donese odluku o ukidanju odstupanja od uvođenja eura, u skladu člankom 140. stavkom 2. UFEU-a. Odbor guvernera odobrava zahtjev za pristupanje nove članice ESM-a i povezane detaljne tehničke uvjete i prilagodbe ovog Ugovora kao izravne posljedice pristupanja. Nakon što Odbor guvernera odobri zahtjev za članstvo, nove članice ESM-a pristupaju nakon polaganja svojih isprava o pristupanju kod depozitara, koji o tome obavješćuje ostale članice ESM</w:t>
      </w:r>
      <w:r w:rsidRPr="00EB73CD">
        <w:rPr>
          <w:sz w:val="24"/>
          <w:szCs w:val="20"/>
          <w:lang w:eastAsia="fr-BE"/>
        </w:rPr>
        <w:noBreakHyphen/>
        <w:t>a.</w:t>
      </w:r>
    </w:p>
    <w:p w14:paraId="22E655D6" w14:textId="77777777" w:rsidR="00EB73CD" w:rsidRPr="00EB73CD" w:rsidRDefault="00EB73CD" w:rsidP="00EB73CD">
      <w:pPr>
        <w:autoSpaceDE/>
        <w:autoSpaceDN/>
        <w:spacing w:line="360" w:lineRule="auto"/>
        <w:rPr>
          <w:sz w:val="24"/>
          <w:szCs w:val="20"/>
          <w:lang w:eastAsia="fr-BE"/>
        </w:rPr>
      </w:pPr>
    </w:p>
    <w:p w14:paraId="7977B3DA" w14:textId="77777777" w:rsidR="00EB73CD" w:rsidRPr="00EB73CD" w:rsidRDefault="00EB73CD" w:rsidP="00EB73CD">
      <w:pPr>
        <w:autoSpaceDE/>
        <w:autoSpaceDN/>
        <w:spacing w:line="360" w:lineRule="auto"/>
        <w:rPr>
          <w:sz w:val="24"/>
          <w:szCs w:val="20"/>
          <w:lang w:eastAsia="fr-BE"/>
        </w:rPr>
      </w:pPr>
    </w:p>
    <w:p w14:paraId="003BAC7C" w14:textId="77777777" w:rsidR="00EB73CD" w:rsidRPr="00EB73CD" w:rsidRDefault="00EB73CD" w:rsidP="00EB73CD">
      <w:pPr>
        <w:autoSpaceDE/>
        <w:autoSpaceDN/>
        <w:spacing w:after="160" w:line="259" w:lineRule="auto"/>
        <w:jc w:val="center"/>
        <w:rPr>
          <w:sz w:val="24"/>
          <w:szCs w:val="20"/>
          <w:lang w:eastAsia="fr-BE"/>
        </w:rPr>
      </w:pPr>
      <w:r w:rsidRPr="00EB73CD">
        <w:rPr>
          <w:sz w:val="24"/>
          <w:szCs w:val="20"/>
          <w:lang w:eastAsia="fr-BE"/>
        </w:rPr>
        <w:br w:type="page"/>
      </w:r>
      <w:r w:rsidRPr="00EB73CD">
        <w:rPr>
          <w:sz w:val="24"/>
          <w:szCs w:val="20"/>
          <w:lang w:eastAsia="fr-BE"/>
        </w:rPr>
        <w:lastRenderedPageBreak/>
        <w:t>ČLANAK 45.</w:t>
      </w:r>
    </w:p>
    <w:p w14:paraId="0C54AEF2" w14:textId="77777777" w:rsidR="00EB73CD" w:rsidRPr="00EB73CD" w:rsidRDefault="00EB73CD" w:rsidP="00EB73CD">
      <w:pPr>
        <w:autoSpaceDE/>
        <w:autoSpaceDN/>
        <w:spacing w:line="360" w:lineRule="auto"/>
        <w:jc w:val="center"/>
        <w:rPr>
          <w:sz w:val="24"/>
          <w:szCs w:val="20"/>
          <w:lang w:eastAsia="fr-BE"/>
        </w:rPr>
      </w:pPr>
    </w:p>
    <w:p w14:paraId="27C83F9A"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Prilozi</w:t>
      </w:r>
    </w:p>
    <w:p w14:paraId="483CB5F3" w14:textId="77777777" w:rsidR="00EB73CD" w:rsidRPr="00EB73CD" w:rsidRDefault="00EB73CD" w:rsidP="00EB73CD">
      <w:pPr>
        <w:autoSpaceDE/>
        <w:autoSpaceDN/>
        <w:spacing w:line="360" w:lineRule="auto"/>
        <w:jc w:val="center"/>
        <w:rPr>
          <w:sz w:val="24"/>
          <w:szCs w:val="20"/>
          <w:lang w:eastAsia="fr-BE"/>
        </w:rPr>
      </w:pPr>
    </w:p>
    <w:p w14:paraId="5C1D1304"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Sljedeći prilozi sastavni su dio ovog Ugovora:</w:t>
      </w:r>
    </w:p>
    <w:p w14:paraId="626F599E" w14:textId="77777777" w:rsidR="00EB73CD" w:rsidRPr="00EB73CD" w:rsidRDefault="00EB73CD" w:rsidP="00EB73CD">
      <w:pPr>
        <w:autoSpaceDE/>
        <w:autoSpaceDN/>
        <w:spacing w:line="360" w:lineRule="auto"/>
        <w:rPr>
          <w:sz w:val="24"/>
          <w:szCs w:val="20"/>
          <w:lang w:eastAsia="fr-BE"/>
        </w:rPr>
      </w:pPr>
    </w:p>
    <w:p w14:paraId="64CDE214" w14:textId="40D6E55E" w:rsidR="00EB73CD" w:rsidRPr="00EB73CD" w:rsidRDefault="00F554C4" w:rsidP="00AA048C">
      <w:pPr>
        <w:autoSpaceDE/>
        <w:autoSpaceDN/>
        <w:spacing w:line="360" w:lineRule="auto"/>
        <w:ind w:left="709" w:hanging="709"/>
        <w:rPr>
          <w:sz w:val="24"/>
          <w:szCs w:val="20"/>
          <w:lang w:eastAsia="fr-BE"/>
        </w:rPr>
      </w:pPr>
      <w:r>
        <w:rPr>
          <w:sz w:val="24"/>
          <w:szCs w:val="20"/>
          <w:lang w:eastAsia="fr-BE"/>
        </w:rPr>
        <w:t>1)</w:t>
      </w:r>
      <w:r w:rsidR="00EB73CD" w:rsidRPr="00EB73CD">
        <w:rPr>
          <w:sz w:val="24"/>
          <w:szCs w:val="20"/>
          <w:lang w:eastAsia="fr-BE"/>
        </w:rPr>
        <w:tab/>
        <w:t>Prilog I.: Ključ za doprinose ESM-u; i</w:t>
      </w:r>
    </w:p>
    <w:p w14:paraId="496717BF" w14:textId="77777777" w:rsidR="00EB73CD" w:rsidRPr="00EB73CD" w:rsidRDefault="00EB73CD" w:rsidP="00EB73CD">
      <w:pPr>
        <w:autoSpaceDE/>
        <w:autoSpaceDN/>
        <w:spacing w:line="360" w:lineRule="auto"/>
        <w:rPr>
          <w:sz w:val="24"/>
          <w:szCs w:val="20"/>
          <w:lang w:eastAsia="fr-BE"/>
        </w:rPr>
      </w:pPr>
    </w:p>
    <w:p w14:paraId="1306C53E" w14:textId="5F26CAD9" w:rsidR="00EB73CD" w:rsidRPr="00EB73CD" w:rsidRDefault="00F554C4" w:rsidP="00AA048C">
      <w:pPr>
        <w:autoSpaceDE/>
        <w:autoSpaceDN/>
        <w:spacing w:line="360" w:lineRule="auto"/>
        <w:ind w:left="709" w:hanging="709"/>
        <w:rPr>
          <w:sz w:val="24"/>
          <w:szCs w:val="20"/>
          <w:lang w:eastAsia="fr-BE"/>
        </w:rPr>
      </w:pPr>
      <w:r>
        <w:rPr>
          <w:sz w:val="24"/>
          <w:szCs w:val="20"/>
          <w:lang w:eastAsia="fr-BE"/>
        </w:rPr>
        <w:t>2)</w:t>
      </w:r>
      <w:r w:rsidR="00EB73CD" w:rsidRPr="00EB73CD">
        <w:rPr>
          <w:sz w:val="24"/>
          <w:szCs w:val="20"/>
          <w:lang w:eastAsia="fr-BE"/>
        </w:rPr>
        <w:tab/>
        <w:t>Prilog II.: Upisi odobrenog temeljnog kapitala.</w:t>
      </w:r>
    </w:p>
    <w:p w14:paraId="05C9A09C" w14:textId="77777777" w:rsidR="00EB73CD" w:rsidRPr="00EB73CD" w:rsidRDefault="00EB73CD" w:rsidP="00EB73CD">
      <w:pPr>
        <w:autoSpaceDE/>
        <w:autoSpaceDN/>
        <w:spacing w:line="360" w:lineRule="auto"/>
        <w:rPr>
          <w:sz w:val="24"/>
          <w:szCs w:val="20"/>
          <w:lang w:eastAsia="fr-BE"/>
        </w:rPr>
      </w:pPr>
    </w:p>
    <w:p w14:paraId="23234648" w14:textId="77777777" w:rsidR="00EB73CD" w:rsidRPr="00EB73CD" w:rsidRDefault="00EB73CD" w:rsidP="00EB73CD">
      <w:pPr>
        <w:autoSpaceDE/>
        <w:autoSpaceDN/>
        <w:spacing w:line="360" w:lineRule="auto"/>
        <w:rPr>
          <w:sz w:val="24"/>
          <w:szCs w:val="20"/>
          <w:lang w:eastAsia="fr-BE"/>
        </w:rPr>
      </w:pPr>
    </w:p>
    <w:p w14:paraId="1B4C082F"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46.</w:t>
      </w:r>
    </w:p>
    <w:p w14:paraId="4EE2A640" w14:textId="77777777" w:rsidR="00EB73CD" w:rsidRPr="00EB73CD" w:rsidRDefault="00EB73CD" w:rsidP="00EB73CD">
      <w:pPr>
        <w:autoSpaceDE/>
        <w:autoSpaceDN/>
        <w:spacing w:line="360" w:lineRule="auto"/>
        <w:jc w:val="center"/>
        <w:rPr>
          <w:sz w:val="24"/>
          <w:szCs w:val="20"/>
          <w:lang w:eastAsia="fr-BE"/>
        </w:rPr>
      </w:pPr>
    </w:p>
    <w:p w14:paraId="6810C169"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Polaganje</w:t>
      </w:r>
    </w:p>
    <w:p w14:paraId="65D8C304" w14:textId="77777777" w:rsidR="00EB73CD" w:rsidRPr="00EB73CD" w:rsidRDefault="00EB73CD" w:rsidP="00EB73CD">
      <w:pPr>
        <w:autoSpaceDE/>
        <w:autoSpaceDN/>
        <w:spacing w:line="360" w:lineRule="auto"/>
        <w:jc w:val="center"/>
        <w:rPr>
          <w:sz w:val="24"/>
          <w:szCs w:val="20"/>
          <w:lang w:eastAsia="fr-BE"/>
        </w:rPr>
      </w:pPr>
    </w:p>
    <w:p w14:paraId="47BE638B"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Ovaj Ugovor polaže se kod Glavnog tajništva Vijeća Europske unije („depozitarˮ), koje svim potpisnicima dostavlja ovjerene preslike.</w:t>
      </w:r>
    </w:p>
    <w:p w14:paraId="6DFDA555" w14:textId="77777777" w:rsidR="00EB73CD" w:rsidRPr="00EB73CD" w:rsidRDefault="00EB73CD" w:rsidP="00EB73CD">
      <w:pPr>
        <w:autoSpaceDE/>
        <w:autoSpaceDN/>
        <w:spacing w:line="360" w:lineRule="auto"/>
        <w:rPr>
          <w:sz w:val="24"/>
          <w:szCs w:val="20"/>
          <w:lang w:eastAsia="fr-BE"/>
        </w:rPr>
      </w:pPr>
    </w:p>
    <w:p w14:paraId="36BCA5EA" w14:textId="77777777" w:rsidR="00EB73CD" w:rsidRPr="00EB73CD" w:rsidRDefault="00EB73CD" w:rsidP="00EB73CD">
      <w:pPr>
        <w:autoSpaceDE/>
        <w:autoSpaceDN/>
        <w:spacing w:line="360" w:lineRule="auto"/>
        <w:rPr>
          <w:sz w:val="24"/>
          <w:szCs w:val="20"/>
          <w:lang w:eastAsia="fr-BE"/>
        </w:rPr>
      </w:pPr>
    </w:p>
    <w:p w14:paraId="7E35DB8B" w14:textId="77777777" w:rsidR="00EB73CD" w:rsidRPr="00EB73CD" w:rsidRDefault="00EB73CD" w:rsidP="00EB73CD">
      <w:pPr>
        <w:autoSpaceDE/>
        <w:autoSpaceDN/>
        <w:spacing w:after="160" w:line="259" w:lineRule="auto"/>
        <w:jc w:val="center"/>
        <w:rPr>
          <w:sz w:val="24"/>
          <w:szCs w:val="20"/>
          <w:lang w:eastAsia="fr-BE"/>
        </w:rPr>
      </w:pPr>
      <w:r w:rsidRPr="00EB73CD">
        <w:rPr>
          <w:sz w:val="24"/>
          <w:szCs w:val="20"/>
          <w:lang w:eastAsia="fr-BE"/>
        </w:rPr>
        <w:br w:type="page"/>
      </w:r>
      <w:r w:rsidRPr="00EB73CD">
        <w:rPr>
          <w:sz w:val="24"/>
          <w:szCs w:val="20"/>
          <w:lang w:eastAsia="fr-BE"/>
        </w:rPr>
        <w:lastRenderedPageBreak/>
        <w:t>ČLANAK 47.</w:t>
      </w:r>
    </w:p>
    <w:p w14:paraId="73346605" w14:textId="77777777" w:rsidR="00EB73CD" w:rsidRPr="00EB73CD" w:rsidRDefault="00EB73CD" w:rsidP="00EB73CD">
      <w:pPr>
        <w:autoSpaceDE/>
        <w:autoSpaceDN/>
        <w:spacing w:line="360" w:lineRule="auto"/>
        <w:jc w:val="center"/>
        <w:rPr>
          <w:sz w:val="24"/>
          <w:szCs w:val="20"/>
          <w:lang w:eastAsia="fr-BE"/>
        </w:rPr>
      </w:pPr>
    </w:p>
    <w:p w14:paraId="3C3AB7D7"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Ratifikacija, odobrenje ili prihvat</w:t>
      </w:r>
    </w:p>
    <w:p w14:paraId="33AB8DD8" w14:textId="77777777" w:rsidR="00EB73CD" w:rsidRPr="00EB73CD" w:rsidRDefault="00EB73CD" w:rsidP="00EB73CD">
      <w:pPr>
        <w:autoSpaceDE/>
        <w:autoSpaceDN/>
        <w:spacing w:line="360" w:lineRule="auto"/>
        <w:rPr>
          <w:sz w:val="24"/>
          <w:szCs w:val="20"/>
          <w:lang w:eastAsia="fr-BE"/>
        </w:rPr>
      </w:pPr>
    </w:p>
    <w:p w14:paraId="576D7008"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Ovaj Ugovor podliježe ratifikaciji, odobrenju ili prihvatu. Isprave o ratifikaciji, odobrenju ili prihvatu polažu se kod depozitara.</w:t>
      </w:r>
    </w:p>
    <w:p w14:paraId="1C6FD792" w14:textId="77777777" w:rsidR="00EB73CD" w:rsidRPr="00EB73CD" w:rsidRDefault="00EB73CD" w:rsidP="00EB73CD">
      <w:pPr>
        <w:autoSpaceDE/>
        <w:autoSpaceDN/>
        <w:spacing w:line="360" w:lineRule="auto"/>
        <w:rPr>
          <w:sz w:val="24"/>
          <w:szCs w:val="20"/>
          <w:lang w:eastAsia="fr-BE"/>
        </w:rPr>
      </w:pPr>
    </w:p>
    <w:p w14:paraId="09ADCEC3"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2.</w:t>
      </w:r>
      <w:r w:rsidRPr="00EB73CD">
        <w:rPr>
          <w:sz w:val="24"/>
          <w:szCs w:val="24"/>
          <w:u w:color="000000"/>
          <w:lang w:eastAsia="fr-BE"/>
        </w:rPr>
        <w:tab/>
      </w:r>
      <w:r w:rsidRPr="00EB73CD">
        <w:rPr>
          <w:sz w:val="24"/>
          <w:szCs w:val="20"/>
          <w:lang w:eastAsia="fr-BE"/>
        </w:rPr>
        <w:t>Depozitar obavješćuje ostale potpisnice o svakom polaganju i njegovu datumu.</w:t>
      </w:r>
    </w:p>
    <w:p w14:paraId="6BE1D6B2" w14:textId="77777777" w:rsidR="00EB73CD" w:rsidRPr="00EB73CD" w:rsidRDefault="00EB73CD" w:rsidP="00EB73CD">
      <w:pPr>
        <w:autoSpaceDE/>
        <w:autoSpaceDN/>
        <w:spacing w:line="360" w:lineRule="auto"/>
        <w:rPr>
          <w:sz w:val="24"/>
          <w:szCs w:val="20"/>
          <w:lang w:eastAsia="fr-BE"/>
        </w:rPr>
      </w:pPr>
    </w:p>
    <w:p w14:paraId="51F64BEC" w14:textId="77777777" w:rsidR="00EB73CD" w:rsidRPr="00EB73CD" w:rsidRDefault="00EB73CD" w:rsidP="00EB73CD">
      <w:pPr>
        <w:autoSpaceDE/>
        <w:autoSpaceDN/>
        <w:spacing w:line="360" w:lineRule="auto"/>
        <w:rPr>
          <w:sz w:val="24"/>
          <w:szCs w:val="20"/>
          <w:lang w:eastAsia="fr-BE"/>
        </w:rPr>
      </w:pPr>
    </w:p>
    <w:p w14:paraId="70CB6DE1"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ČLANAK 48.</w:t>
      </w:r>
    </w:p>
    <w:p w14:paraId="47434613" w14:textId="77777777" w:rsidR="00EB73CD" w:rsidRPr="00EB73CD" w:rsidRDefault="00EB73CD" w:rsidP="00EB73CD">
      <w:pPr>
        <w:autoSpaceDE/>
        <w:autoSpaceDN/>
        <w:spacing w:line="360" w:lineRule="auto"/>
        <w:jc w:val="center"/>
        <w:rPr>
          <w:sz w:val="24"/>
          <w:szCs w:val="20"/>
          <w:lang w:eastAsia="fr-BE"/>
        </w:rPr>
      </w:pPr>
    </w:p>
    <w:p w14:paraId="7AE4321F"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Stupanje na snagu</w:t>
      </w:r>
    </w:p>
    <w:p w14:paraId="1F63CCB2" w14:textId="77777777" w:rsidR="00EB73CD" w:rsidRPr="00EB73CD" w:rsidRDefault="00EB73CD" w:rsidP="00EB73CD">
      <w:pPr>
        <w:autoSpaceDE/>
        <w:autoSpaceDN/>
        <w:spacing w:line="360" w:lineRule="auto"/>
        <w:rPr>
          <w:sz w:val="24"/>
          <w:szCs w:val="20"/>
          <w:lang w:eastAsia="fr-BE"/>
        </w:rPr>
      </w:pPr>
    </w:p>
    <w:p w14:paraId="52B07ED6"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1.</w:t>
      </w:r>
      <w:r w:rsidRPr="00EB73CD">
        <w:rPr>
          <w:sz w:val="24"/>
          <w:szCs w:val="24"/>
          <w:u w:color="000000"/>
          <w:lang w:eastAsia="fr-BE"/>
        </w:rPr>
        <w:tab/>
      </w:r>
      <w:r w:rsidRPr="00EB73CD">
        <w:rPr>
          <w:sz w:val="24"/>
          <w:szCs w:val="20"/>
          <w:lang w:eastAsia="fr-BE"/>
        </w:rPr>
        <w:t>Ovaj Ugovor stupa na snagu na dan kada potpisnice čiji početni upisi iznose najmanje 90% ukupnih upisa navedenih u Prilogu II. deponiraju svoje isprave o ratifikaciji, odobrenju ili prihvatu. Popis članica ESM-a prema potrebi se prilagođava; ključ iz Priloga I. tada se ponovno izračunava te se na odgovarajući način umanjuje ukupni odobreni temeljni kapital iz članka 8. stavka 1. i Priloga II. i ukupna početna nominalna vrijednost uplaćenih udjela iz članka 8. stavka 2.</w:t>
      </w:r>
    </w:p>
    <w:p w14:paraId="57FEBE18" w14:textId="77777777" w:rsidR="00EB73CD" w:rsidRPr="00EB73CD" w:rsidRDefault="00EB73CD" w:rsidP="00EB73CD">
      <w:pPr>
        <w:autoSpaceDE/>
        <w:autoSpaceDN/>
        <w:spacing w:line="360" w:lineRule="auto"/>
        <w:rPr>
          <w:sz w:val="24"/>
          <w:szCs w:val="20"/>
          <w:lang w:eastAsia="fr-BE"/>
        </w:rPr>
      </w:pPr>
    </w:p>
    <w:p w14:paraId="62CF7D34"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br w:type="page"/>
      </w:r>
      <w:r w:rsidRPr="00EB73CD">
        <w:rPr>
          <w:sz w:val="24"/>
          <w:szCs w:val="24"/>
          <w:u w:color="000000"/>
          <w:lang w:eastAsia="fr-BE"/>
        </w:rPr>
        <w:lastRenderedPageBreak/>
        <w:t>2.</w:t>
      </w:r>
      <w:r w:rsidRPr="00EB73CD">
        <w:rPr>
          <w:sz w:val="24"/>
          <w:szCs w:val="24"/>
          <w:u w:color="000000"/>
          <w:lang w:eastAsia="fr-BE"/>
        </w:rPr>
        <w:tab/>
      </w:r>
      <w:r w:rsidRPr="00EB73CD">
        <w:rPr>
          <w:sz w:val="24"/>
          <w:szCs w:val="20"/>
          <w:lang w:eastAsia="fr-BE"/>
        </w:rPr>
        <w:t>Ovaj Ugovor stupa na snagu za svaku potpisnicu koja naknadno položi svoju ispravu o ratifikaciji, odobrenju ili prihvatu, dan nakon datuma polaganja.</w:t>
      </w:r>
    </w:p>
    <w:p w14:paraId="4D030F9A" w14:textId="77777777" w:rsidR="00EB73CD" w:rsidRPr="00EB73CD" w:rsidRDefault="00EB73CD" w:rsidP="00EB73CD">
      <w:pPr>
        <w:autoSpaceDE/>
        <w:autoSpaceDN/>
        <w:spacing w:line="360" w:lineRule="auto"/>
        <w:rPr>
          <w:sz w:val="24"/>
          <w:szCs w:val="20"/>
          <w:lang w:eastAsia="fr-BE"/>
        </w:rPr>
      </w:pPr>
    </w:p>
    <w:p w14:paraId="097A6D60" w14:textId="77777777" w:rsidR="00EB73CD" w:rsidRPr="00EB73CD" w:rsidRDefault="00EB73CD" w:rsidP="00EB73CD">
      <w:pPr>
        <w:autoSpaceDE/>
        <w:autoSpaceDN/>
        <w:spacing w:line="360" w:lineRule="auto"/>
        <w:rPr>
          <w:sz w:val="24"/>
          <w:szCs w:val="20"/>
          <w:lang w:eastAsia="fr-BE"/>
        </w:rPr>
      </w:pPr>
      <w:r w:rsidRPr="00EB73CD">
        <w:rPr>
          <w:sz w:val="24"/>
          <w:szCs w:val="24"/>
          <w:u w:color="000000"/>
          <w:lang w:eastAsia="fr-BE"/>
        </w:rPr>
        <w:t>3.</w:t>
      </w:r>
      <w:r w:rsidRPr="00EB73CD">
        <w:rPr>
          <w:sz w:val="24"/>
          <w:szCs w:val="24"/>
          <w:u w:color="000000"/>
          <w:lang w:eastAsia="fr-BE"/>
        </w:rPr>
        <w:tab/>
      </w:r>
      <w:r w:rsidRPr="00EB73CD">
        <w:rPr>
          <w:sz w:val="24"/>
          <w:szCs w:val="20"/>
          <w:lang w:eastAsia="fr-BE"/>
        </w:rPr>
        <w:t>Za svaku državu koja pristupi ovom Ugovoru u skladu s člankom 44., ovaj Ugovor stupa na snagu dvadesetog dana nakon polaganja njezine isprave o pristupanju.</w:t>
      </w:r>
    </w:p>
    <w:p w14:paraId="38C2BAF7" w14:textId="77777777" w:rsidR="00EB73CD" w:rsidRPr="00EB73CD" w:rsidRDefault="00EB73CD" w:rsidP="00EB73CD">
      <w:pPr>
        <w:autoSpaceDE/>
        <w:autoSpaceDN/>
        <w:spacing w:line="360" w:lineRule="auto"/>
        <w:rPr>
          <w:sz w:val="24"/>
          <w:szCs w:val="20"/>
          <w:lang w:eastAsia="fr-BE"/>
        </w:rPr>
      </w:pPr>
    </w:p>
    <w:p w14:paraId="218B6D53" w14:textId="77777777" w:rsidR="00EB73CD" w:rsidRPr="00EB73CD" w:rsidRDefault="00EB73CD" w:rsidP="00EB73CD">
      <w:pPr>
        <w:autoSpaceDE/>
        <w:autoSpaceDN/>
        <w:spacing w:line="360" w:lineRule="auto"/>
        <w:rPr>
          <w:sz w:val="24"/>
          <w:szCs w:val="20"/>
          <w:lang w:eastAsia="fr-BE"/>
        </w:rPr>
      </w:pPr>
    </w:p>
    <w:p w14:paraId="7CEDC996" w14:textId="77777777" w:rsidR="00EB73CD" w:rsidRPr="00EB73CD" w:rsidRDefault="00EB73CD" w:rsidP="00EB73CD">
      <w:pPr>
        <w:autoSpaceDE/>
        <w:autoSpaceDN/>
        <w:spacing w:line="360" w:lineRule="auto"/>
        <w:rPr>
          <w:sz w:val="24"/>
          <w:szCs w:val="20"/>
          <w:lang w:eastAsia="fr-BE"/>
        </w:rPr>
      </w:pPr>
      <w:r w:rsidRPr="00EB73CD">
        <w:rPr>
          <w:sz w:val="24"/>
          <w:szCs w:val="20"/>
          <w:lang w:eastAsia="fr-BE"/>
        </w:rPr>
        <w:t>Sastavljeno u Bruxellesu, drugog dana veljače dvije tisuće dvanaeste godine, u jednom izvorniku, čiji su engleski, estonski, finski, francuski, njemački, grčki, irski, talijanski, malteški, nizozemski, portugalski, slovački, slovenski, španjolski i švedski tekstovi jednako vjerodostojni, i koji se polažu u arhiv depozitara koji šalje propisno ovjerenu kopiju svakoj od ugovornih stranaka.</w:t>
      </w:r>
    </w:p>
    <w:p w14:paraId="495B87C9" w14:textId="77777777" w:rsidR="00EB73CD" w:rsidRPr="00EB73CD" w:rsidRDefault="00EB73CD" w:rsidP="00EB73CD">
      <w:pPr>
        <w:autoSpaceDE/>
        <w:autoSpaceDN/>
        <w:spacing w:line="360" w:lineRule="auto"/>
        <w:rPr>
          <w:sz w:val="24"/>
          <w:szCs w:val="20"/>
          <w:lang w:eastAsia="fr-BE"/>
        </w:rPr>
      </w:pPr>
    </w:p>
    <w:p w14:paraId="57751371" w14:textId="77777777" w:rsidR="00EB73CD" w:rsidRPr="00EB73CD" w:rsidRDefault="00EB73CD" w:rsidP="00EB73CD">
      <w:pPr>
        <w:autoSpaceDE/>
        <w:autoSpaceDN/>
        <w:spacing w:line="360" w:lineRule="auto"/>
        <w:rPr>
          <w:sz w:val="24"/>
          <w:szCs w:val="20"/>
          <w:lang w:eastAsia="fr-BE"/>
        </w:rPr>
      </w:pPr>
    </w:p>
    <w:p w14:paraId="4177C5B2" w14:textId="77777777" w:rsidR="00EB73CD" w:rsidRPr="00EB73CD" w:rsidRDefault="00EB73CD" w:rsidP="00EB73CD">
      <w:pPr>
        <w:autoSpaceDE/>
        <w:autoSpaceDN/>
        <w:spacing w:line="360" w:lineRule="auto"/>
        <w:ind w:left="2268" w:hanging="1134"/>
        <w:rPr>
          <w:sz w:val="24"/>
          <w:szCs w:val="20"/>
          <w:lang w:eastAsia="fr-BE"/>
        </w:rPr>
      </w:pPr>
    </w:p>
    <w:p w14:paraId="2AE809DE" w14:textId="77777777" w:rsidR="00EB73CD" w:rsidRPr="00EB73CD" w:rsidRDefault="00EB73CD" w:rsidP="00EB73CD">
      <w:pPr>
        <w:autoSpaceDE/>
        <w:autoSpaceDN/>
        <w:spacing w:line="360" w:lineRule="auto"/>
        <w:rPr>
          <w:sz w:val="24"/>
          <w:szCs w:val="20"/>
          <w:lang w:eastAsia="fr-BE"/>
        </w:rPr>
        <w:sectPr w:rsidR="00EB73CD" w:rsidRPr="00EB73CD" w:rsidSect="008E1420">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1134" w:right="1134" w:bottom="1134" w:left="1134" w:header="1134" w:footer="1077" w:gutter="0"/>
          <w:cols w:space="720"/>
          <w:docGrid w:linePitch="326"/>
        </w:sectPr>
      </w:pPr>
    </w:p>
    <w:p w14:paraId="5E880D40" w14:textId="7CB955E1" w:rsidR="007D70C1" w:rsidRDefault="008776E3" w:rsidP="007D70C1">
      <w:pPr>
        <w:autoSpaceDE/>
        <w:autoSpaceDN/>
        <w:spacing w:line="360" w:lineRule="auto"/>
        <w:rPr>
          <w:b/>
          <w:sz w:val="24"/>
          <w:szCs w:val="20"/>
          <w:u w:val="single" w:color="000000"/>
          <w:lang w:eastAsia="fr-BE"/>
        </w:rPr>
      </w:pPr>
      <w:r w:rsidRPr="008776E3">
        <w:rPr>
          <w:b/>
          <w:noProof/>
          <w:sz w:val="24"/>
          <w:szCs w:val="20"/>
          <w:lang w:eastAsia="hr-HR"/>
        </w:rPr>
        <w:lastRenderedPageBreak/>
        <w:drawing>
          <wp:inline distT="0" distB="0" distL="0" distR="0" wp14:anchorId="1370C7ED" wp14:editId="6222C546">
            <wp:extent cx="6120130" cy="8092392"/>
            <wp:effectExtent l="0" t="0" r="0" b="444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8092392"/>
                    </a:xfrm>
                    <a:prstGeom prst="rect">
                      <a:avLst/>
                    </a:prstGeom>
                    <a:noFill/>
                    <a:ln>
                      <a:noFill/>
                    </a:ln>
                  </pic:spPr>
                </pic:pic>
              </a:graphicData>
            </a:graphic>
          </wp:inline>
        </w:drawing>
      </w:r>
    </w:p>
    <w:p w14:paraId="787602DE" w14:textId="2288D2A1" w:rsidR="007D70C1" w:rsidRDefault="007D70C1" w:rsidP="007D70C1">
      <w:pPr>
        <w:autoSpaceDE/>
        <w:autoSpaceDN/>
        <w:spacing w:line="360" w:lineRule="auto"/>
        <w:rPr>
          <w:b/>
          <w:sz w:val="24"/>
          <w:szCs w:val="20"/>
          <w:u w:val="single" w:color="000000"/>
          <w:lang w:eastAsia="fr-BE"/>
        </w:rPr>
      </w:pPr>
    </w:p>
    <w:p w14:paraId="28331122" w14:textId="5C3BCF20" w:rsidR="008776E3" w:rsidRDefault="008776E3" w:rsidP="007D70C1">
      <w:pPr>
        <w:autoSpaceDE/>
        <w:autoSpaceDN/>
        <w:spacing w:line="360" w:lineRule="auto"/>
        <w:rPr>
          <w:b/>
          <w:sz w:val="24"/>
          <w:szCs w:val="20"/>
          <w:u w:val="single" w:color="000000"/>
          <w:lang w:eastAsia="fr-BE"/>
        </w:rPr>
      </w:pPr>
    </w:p>
    <w:p w14:paraId="74483934" w14:textId="470CB1DF" w:rsidR="008776E3" w:rsidRPr="008776E3" w:rsidRDefault="008776E3" w:rsidP="00D50386">
      <w:pPr>
        <w:tabs>
          <w:tab w:val="left" w:pos="8505"/>
        </w:tabs>
        <w:autoSpaceDE/>
        <w:autoSpaceDN/>
        <w:spacing w:line="360" w:lineRule="auto"/>
        <w:rPr>
          <w:b/>
          <w:sz w:val="24"/>
          <w:szCs w:val="20"/>
          <w:lang w:eastAsia="fr-BE"/>
        </w:rPr>
      </w:pPr>
      <w:r w:rsidRPr="008776E3">
        <w:rPr>
          <w:b/>
          <w:noProof/>
          <w:sz w:val="24"/>
          <w:szCs w:val="20"/>
          <w:lang w:eastAsia="hr-HR"/>
        </w:rPr>
        <w:lastRenderedPageBreak/>
        <w:drawing>
          <wp:inline distT="0" distB="0" distL="0" distR="0" wp14:anchorId="75635DE6" wp14:editId="5A5BF6B3">
            <wp:extent cx="6120130" cy="7941189"/>
            <wp:effectExtent l="0" t="0" r="0" b="317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7941189"/>
                    </a:xfrm>
                    <a:prstGeom prst="rect">
                      <a:avLst/>
                    </a:prstGeom>
                    <a:noFill/>
                    <a:ln>
                      <a:noFill/>
                    </a:ln>
                  </pic:spPr>
                </pic:pic>
              </a:graphicData>
            </a:graphic>
          </wp:inline>
        </w:drawing>
      </w:r>
    </w:p>
    <w:p w14:paraId="76899B27" w14:textId="09C1645A" w:rsidR="007D70C1" w:rsidRDefault="007D70C1" w:rsidP="007D70C1">
      <w:pPr>
        <w:autoSpaceDE/>
        <w:autoSpaceDN/>
        <w:spacing w:line="360" w:lineRule="auto"/>
        <w:rPr>
          <w:b/>
          <w:sz w:val="24"/>
          <w:szCs w:val="20"/>
          <w:u w:val="single" w:color="000000"/>
          <w:lang w:eastAsia="fr-BE"/>
        </w:rPr>
      </w:pPr>
    </w:p>
    <w:p w14:paraId="5B339840" w14:textId="7A62EA87" w:rsidR="007D70C1" w:rsidRDefault="007D70C1" w:rsidP="007D70C1">
      <w:pPr>
        <w:autoSpaceDE/>
        <w:autoSpaceDN/>
        <w:spacing w:line="360" w:lineRule="auto"/>
        <w:rPr>
          <w:b/>
          <w:sz w:val="24"/>
          <w:szCs w:val="20"/>
          <w:u w:val="single" w:color="000000"/>
          <w:lang w:eastAsia="fr-BE"/>
        </w:rPr>
      </w:pPr>
    </w:p>
    <w:p w14:paraId="3FCC403E" w14:textId="27B77EEA" w:rsidR="007D70C1" w:rsidRDefault="008776E3" w:rsidP="007D70C1">
      <w:pPr>
        <w:autoSpaceDE/>
        <w:autoSpaceDN/>
        <w:spacing w:line="360" w:lineRule="auto"/>
        <w:rPr>
          <w:b/>
          <w:sz w:val="24"/>
          <w:szCs w:val="20"/>
          <w:u w:val="single" w:color="000000"/>
          <w:lang w:eastAsia="fr-BE"/>
        </w:rPr>
      </w:pPr>
      <w:r w:rsidRPr="006773ED">
        <w:rPr>
          <w:b/>
          <w:noProof/>
          <w:sz w:val="24"/>
          <w:szCs w:val="20"/>
          <w:lang w:eastAsia="hr-HR"/>
        </w:rPr>
        <w:lastRenderedPageBreak/>
        <w:drawing>
          <wp:inline distT="0" distB="0" distL="0" distR="0" wp14:anchorId="729A4814" wp14:editId="18203DB5">
            <wp:extent cx="6119967" cy="7970292"/>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0068" cy="7983447"/>
                    </a:xfrm>
                    <a:prstGeom prst="rect">
                      <a:avLst/>
                    </a:prstGeom>
                    <a:noFill/>
                    <a:ln>
                      <a:noFill/>
                    </a:ln>
                  </pic:spPr>
                </pic:pic>
              </a:graphicData>
            </a:graphic>
          </wp:inline>
        </w:drawing>
      </w:r>
    </w:p>
    <w:p w14:paraId="29FCA561" w14:textId="1C9DF803" w:rsidR="007D70C1" w:rsidRDefault="007D70C1" w:rsidP="007D70C1">
      <w:pPr>
        <w:autoSpaceDE/>
        <w:autoSpaceDN/>
        <w:spacing w:line="360" w:lineRule="auto"/>
        <w:rPr>
          <w:b/>
          <w:sz w:val="24"/>
          <w:szCs w:val="20"/>
          <w:u w:val="single" w:color="000000"/>
          <w:lang w:eastAsia="fr-BE"/>
        </w:rPr>
      </w:pPr>
    </w:p>
    <w:p w14:paraId="734058CA" w14:textId="6BC04D66" w:rsidR="007D70C1" w:rsidRDefault="007D70C1" w:rsidP="007D70C1">
      <w:pPr>
        <w:autoSpaceDE/>
        <w:autoSpaceDN/>
        <w:spacing w:line="360" w:lineRule="auto"/>
        <w:rPr>
          <w:b/>
          <w:sz w:val="24"/>
          <w:szCs w:val="20"/>
          <w:u w:val="single" w:color="000000"/>
          <w:lang w:eastAsia="fr-BE"/>
        </w:rPr>
      </w:pPr>
    </w:p>
    <w:p w14:paraId="73C11BCE" w14:textId="0540F263" w:rsidR="007D70C1" w:rsidRDefault="006773ED" w:rsidP="007D70C1">
      <w:pPr>
        <w:autoSpaceDE/>
        <w:autoSpaceDN/>
        <w:spacing w:line="360" w:lineRule="auto"/>
        <w:rPr>
          <w:b/>
          <w:sz w:val="24"/>
          <w:szCs w:val="20"/>
          <w:u w:val="single" w:color="000000"/>
          <w:lang w:eastAsia="fr-BE"/>
        </w:rPr>
      </w:pPr>
      <w:r w:rsidRPr="006773ED">
        <w:rPr>
          <w:b/>
          <w:noProof/>
          <w:sz w:val="24"/>
          <w:szCs w:val="20"/>
          <w:lang w:eastAsia="hr-HR"/>
        </w:rPr>
        <w:lastRenderedPageBreak/>
        <w:drawing>
          <wp:inline distT="0" distB="0" distL="0" distR="0" wp14:anchorId="2DF457E4" wp14:editId="0FAB348D">
            <wp:extent cx="6120130" cy="8375378"/>
            <wp:effectExtent l="0" t="0" r="0" b="698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8375378"/>
                    </a:xfrm>
                    <a:prstGeom prst="rect">
                      <a:avLst/>
                    </a:prstGeom>
                    <a:noFill/>
                    <a:ln>
                      <a:noFill/>
                    </a:ln>
                  </pic:spPr>
                </pic:pic>
              </a:graphicData>
            </a:graphic>
          </wp:inline>
        </w:drawing>
      </w:r>
    </w:p>
    <w:p w14:paraId="22CF5913" w14:textId="1AC04E49" w:rsidR="00EB73CD" w:rsidRPr="00EB73CD" w:rsidRDefault="00EB73CD" w:rsidP="00EB73CD">
      <w:pPr>
        <w:autoSpaceDE/>
        <w:autoSpaceDN/>
        <w:spacing w:line="360" w:lineRule="auto"/>
        <w:jc w:val="right"/>
        <w:rPr>
          <w:sz w:val="24"/>
          <w:szCs w:val="20"/>
          <w:lang w:eastAsia="fr-BE"/>
        </w:rPr>
      </w:pPr>
      <w:r w:rsidRPr="00EB73CD">
        <w:rPr>
          <w:b/>
          <w:sz w:val="24"/>
          <w:szCs w:val="20"/>
          <w:u w:val="single" w:color="000000"/>
          <w:lang w:eastAsia="fr-BE"/>
        </w:rPr>
        <w:lastRenderedPageBreak/>
        <w:t>PRILOG I.</w:t>
      </w:r>
    </w:p>
    <w:p w14:paraId="0798F610" w14:textId="77777777" w:rsidR="00EB73CD" w:rsidRPr="00EB73CD" w:rsidRDefault="00EB73CD" w:rsidP="00EB73CD">
      <w:pPr>
        <w:autoSpaceDE/>
        <w:autoSpaceDN/>
        <w:spacing w:line="360" w:lineRule="auto"/>
        <w:rPr>
          <w:sz w:val="24"/>
          <w:szCs w:val="20"/>
          <w:lang w:eastAsia="fr-BE"/>
        </w:rPr>
      </w:pPr>
    </w:p>
    <w:p w14:paraId="12247438" w14:textId="77777777" w:rsidR="00EB73CD" w:rsidRPr="00EB73CD" w:rsidRDefault="00EB73CD" w:rsidP="00EB73CD">
      <w:pPr>
        <w:autoSpaceDE/>
        <w:autoSpaceDN/>
        <w:spacing w:line="360" w:lineRule="auto"/>
        <w:rPr>
          <w:sz w:val="24"/>
          <w:szCs w:val="20"/>
          <w:lang w:eastAsia="fr-BE"/>
        </w:rPr>
      </w:pPr>
    </w:p>
    <w:p w14:paraId="1B8B48DC"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Ključ za doprinos ESM-u</w:t>
      </w:r>
    </w:p>
    <w:p w14:paraId="4976E275" w14:textId="77777777" w:rsidR="00EB73CD" w:rsidRPr="00EB73CD" w:rsidRDefault="00EB73CD" w:rsidP="00EB73CD">
      <w:pPr>
        <w:autoSpaceDE/>
        <w:autoSpaceDN/>
        <w:spacing w:line="360" w:lineRule="auto"/>
        <w:rPr>
          <w:sz w:val="24"/>
          <w:szCs w:val="20"/>
          <w:lang w:eastAsia="fr-BE"/>
        </w:rPr>
      </w:pPr>
    </w:p>
    <w:tbl>
      <w:tblPr>
        <w:tblW w:w="0" w:type="auto"/>
        <w:jc w:val="center"/>
        <w:tblLook w:val="0000" w:firstRow="0" w:lastRow="0" w:firstColumn="0" w:lastColumn="0" w:noHBand="0" w:noVBand="0"/>
      </w:tblPr>
      <w:tblGrid>
        <w:gridCol w:w="3836"/>
        <w:gridCol w:w="2884"/>
      </w:tblGrid>
      <w:tr w:rsidR="00EB73CD" w:rsidRPr="00EB73CD" w14:paraId="4D73C7E1" w14:textId="77777777" w:rsidTr="008E1420">
        <w:trPr>
          <w:jc w:val="center"/>
        </w:trPr>
        <w:tc>
          <w:tcPr>
            <w:tcW w:w="3836" w:type="dxa"/>
            <w:shd w:val="clear" w:color="auto" w:fill="auto"/>
          </w:tcPr>
          <w:p w14:paraId="70DA87BB" w14:textId="77777777" w:rsidR="00EB73CD" w:rsidRPr="00EB73CD" w:rsidRDefault="00EB73CD" w:rsidP="00EB73CD">
            <w:pPr>
              <w:autoSpaceDE/>
              <w:autoSpaceDN/>
              <w:spacing w:line="360" w:lineRule="auto"/>
              <w:jc w:val="center"/>
              <w:rPr>
                <w:b/>
                <w:bCs/>
                <w:sz w:val="24"/>
                <w:szCs w:val="24"/>
                <w:lang w:eastAsia="fr-BE"/>
              </w:rPr>
            </w:pPr>
            <w:r w:rsidRPr="00EB73CD">
              <w:rPr>
                <w:b/>
                <w:bCs/>
                <w:sz w:val="24"/>
                <w:szCs w:val="24"/>
                <w:lang w:eastAsia="fr-BE"/>
              </w:rPr>
              <w:t>Članica ESM-a</w:t>
            </w:r>
          </w:p>
        </w:tc>
        <w:tc>
          <w:tcPr>
            <w:tcW w:w="2884" w:type="dxa"/>
            <w:shd w:val="clear" w:color="auto" w:fill="auto"/>
            <w:vAlign w:val="center"/>
          </w:tcPr>
          <w:p w14:paraId="0A95F9FD" w14:textId="77777777" w:rsidR="00EB73CD" w:rsidRPr="00EB73CD" w:rsidRDefault="00EB73CD" w:rsidP="00EB73CD">
            <w:pPr>
              <w:autoSpaceDE/>
              <w:autoSpaceDN/>
              <w:spacing w:line="360" w:lineRule="auto"/>
              <w:jc w:val="center"/>
              <w:rPr>
                <w:b/>
                <w:bCs/>
                <w:sz w:val="24"/>
                <w:szCs w:val="24"/>
                <w:lang w:eastAsia="fr-BE"/>
              </w:rPr>
            </w:pPr>
            <w:r w:rsidRPr="00EB73CD">
              <w:rPr>
                <w:b/>
                <w:bCs/>
                <w:sz w:val="24"/>
                <w:szCs w:val="24"/>
                <w:lang w:eastAsia="fr-BE"/>
              </w:rPr>
              <w:t>ESM ključ (%)</w:t>
            </w:r>
          </w:p>
          <w:p w14:paraId="36A40580" w14:textId="77777777" w:rsidR="00EB73CD" w:rsidRPr="00EB73CD" w:rsidRDefault="00EB73CD" w:rsidP="00EB73CD">
            <w:pPr>
              <w:autoSpaceDE/>
              <w:autoSpaceDN/>
              <w:spacing w:line="360" w:lineRule="auto"/>
              <w:jc w:val="center"/>
              <w:rPr>
                <w:b/>
                <w:bCs/>
                <w:sz w:val="24"/>
                <w:szCs w:val="24"/>
                <w:lang w:eastAsia="fr-BE"/>
              </w:rPr>
            </w:pPr>
          </w:p>
        </w:tc>
      </w:tr>
      <w:tr w:rsidR="00EB73CD" w:rsidRPr="00EB73CD" w14:paraId="117C730F" w14:textId="77777777" w:rsidTr="008E1420">
        <w:trPr>
          <w:jc w:val="center"/>
        </w:trPr>
        <w:tc>
          <w:tcPr>
            <w:tcW w:w="3836" w:type="dxa"/>
            <w:shd w:val="clear" w:color="auto" w:fill="auto"/>
            <w:noWrap/>
          </w:tcPr>
          <w:p w14:paraId="6DC7EE68" w14:textId="77777777" w:rsidR="00EB73CD" w:rsidRPr="00EB73CD" w:rsidRDefault="00EB73CD" w:rsidP="00EB73CD">
            <w:pPr>
              <w:autoSpaceDE/>
              <w:autoSpaceDN/>
              <w:spacing w:line="360" w:lineRule="auto"/>
              <w:rPr>
                <w:sz w:val="24"/>
                <w:szCs w:val="24"/>
                <w:lang w:eastAsia="fr-BE"/>
              </w:rPr>
            </w:pPr>
            <w:r w:rsidRPr="00EB73CD">
              <w:rPr>
                <w:sz w:val="24"/>
                <w:szCs w:val="24"/>
                <w:lang w:eastAsia="fr-BE"/>
              </w:rPr>
              <w:t>Kraljevina Belgija</w:t>
            </w:r>
          </w:p>
        </w:tc>
        <w:tc>
          <w:tcPr>
            <w:tcW w:w="2884" w:type="dxa"/>
            <w:shd w:val="clear" w:color="auto" w:fill="auto"/>
            <w:noWrap/>
            <w:vAlign w:val="center"/>
          </w:tcPr>
          <w:p w14:paraId="2A120CA9" w14:textId="77777777" w:rsidR="00EB73CD" w:rsidRPr="00EB73CD" w:rsidRDefault="00EB73CD" w:rsidP="00F554C4">
            <w:pPr>
              <w:tabs>
                <w:tab w:val="left" w:pos="1586"/>
                <w:tab w:val="left" w:pos="1869"/>
              </w:tabs>
              <w:autoSpaceDE/>
              <w:autoSpaceDN/>
              <w:spacing w:line="360" w:lineRule="auto"/>
              <w:jc w:val="center"/>
              <w:rPr>
                <w:sz w:val="24"/>
                <w:szCs w:val="24"/>
                <w:lang w:eastAsia="fr-BE"/>
              </w:rPr>
            </w:pPr>
            <w:r w:rsidRPr="00EB73CD">
              <w:rPr>
                <w:sz w:val="24"/>
                <w:szCs w:val="24"/>
                <w:lang w:eastAsia="fr-BE"/>
              </w:rPr>
              <w:t>3,4771</w:t>
            </w:r>
          </w:p>
        </w:tc>
      </w:tr>
      <w:tr w:rsidR="00EB73CD" w:rsidRPr="00EB73CD" w14:paraId="150A0DD5" w14:textId="77777777" w:rsidTr="008E1420">
        <w:trPr>
          <w:jc w:val="center"/>
        </w:trPr>
        <w:tc>
          <w:tcPr>
            <w:tcW w:w="3836" w:type="dxa"/>
            <w:shd w:val="clear" w:color="auto" w:fill="auto"/>
            <w:noWrap/>
          </w:tcPr>
          <w:p w14:paraId="6E56BABF" w14:textId="77777777" w:rsidR="00EB73CD" w:rsidRPr="00EB73CD" w:rsidRDefault="00EB73CD" w:rsidP="00EB73CD">
            <w:pPr>
              <w:autoSpaceDE/>
              <w:autoSpaceDN/>
              <w:spacing w:line="360" w:lineRule="auto"/>
              <w:rPr>
                <w:sz w:val="24"/>
                <w:szCs w:val="24"/>
                <w:lang w:eastAsia="fr-BE"/>
              </w:rPr>
            </w:pPr>
            <w:r w:rsidRPr="00EB73CD">
              <w:rPr>
                <w:sz w:val="24"/>
                <w:szCs w:val="24"/>
                <w:lang w:eastAsia="fr-BE"/>
              </w:rPr>
              <w:t>Savezna Republika Njemačka</w:t>
            </w:r>
          </w:p>
        </w:tc>
        <w:tc>
          <w:tcPr>
            <w:tcW w:w="2884" w:type="dxa"/>
            <w:shd w:val="clear" w:color="auto" w:fill="auto"/>
            <w:noWrap/>
            <w:vAlign w:val="center"/>
          </w:tcPr>
          <w:p w14:paraId="1047295A" w14:textId="77777777" w:rsidR="00EB73CD" w:rsidRPr="00EB73CD" w:rsidRDefault="00EB73CD" w:rsidP="00F554C4">
            <w:pPr>
              <w:tabs>
                <w:tab w:val="left" w:pos="1677"/>
              </w:tabs>
              <w:autoSpaceDE/>
              <w:autoSpaceDN/>
              <w:spacing w:line="360" w:lineRule="auto"/>
              <w:ind w:right="88"/>
              <w:jc w:val="center"/>
              <w:rPr>
                <w:sz w:val="24"/>
                <w:szCs w:val="24"/>
                <w:lang w:eastAsia="fr-BE"/>
              </w:rPr>
            </w:pPr>
            <w:r w:rsidRPr="00EB73CD">
              <w:rPr>
                <w:sz w:val="24"/>
                <w:szCs w:val="24"/>
                <w:lang w:eastAsia="fr-BE"/>
              </w:rPr>
              <w:t>27,1464</w:t>
            </w:r>
          </w:p>
        </w:tc>
      </w:tr>
      <w:tr w:rsidR="00EB73CD" w:rsidRPr="00EB73CD" w14:paraId="5FF75196" w14:textId="77777777" w:rsidTr="008E1420">
        <w:trPr>
          <w:jc w:val="center"/>
        </w:trPr>
        <w:tc>
          <w:tcPr>
            <w:tcW w:w="3836" w:type="dxa"/>
            <w:shd w:val="clear" w:color="auto" w:fill="auto"/>
            <w:noWrap/>
          </w:tcPr>
          <w:p w14:paraId="3DC15755" w14:textId="77777777" w:rsidR="00EB73CD" w:rsidRPr="00EB73CD" w:rsidRDefault="00EB73CD" w:rsidP="00EB73CD">
            <w:pPr>
              <w:autoSpaceDE/>
              <w:autoSpaceDN/>
              <w:spacing w:line="360" w:lineRule="auto"/>
              <w:rPr>
                <w:sz w:val="24"/>
                <w:szCs w:val="24"/>
                <w:lang w:eastAsia="fr-BE"/>
              </w:rPr>
            </w:pPr>
            <w:r w:rsidRPr="00EB73CD">
              <w:rPr>
                <w:sz w:val="24"/>
                <w:szCs w:val="24"/>
                <w:lang w:eastAsia="fr-BE"/>
              </w:rPr>
              <w:t>Republika Estonija</w:t>
            </w:r>
          </w:p>
        </w:tc>
        <w:tc>
          <w:tcPr>
            <w:tcW w:w="2884" w:type="dxa"/>
            <w:shd w:val="clear" w:color="auto" w:fill="auto"/>
            <w:noWrap/>
            <w:vAlign w:val="center"/>
          </w:tcPr>
          <w:p w14:paraId="3D401F23" w14:textId="77777777" w:rsidR="00EB73CD" w:rsidRPr="00EB73CD" w:rsidRDefault="00EB73CD" w:rsidP="00EB73CD">
            <w:pPr>
              <w:autoSpaceDE/>
              <w:autoSpaceDN/>
              <w:spacing w:line="360" w:lineRule="auto"/>
              <w:jc w:val="center"/>
              <w:rPr>
                <w:sz w:val="24"/>
                <w:szCs w:val="24"/>
                <w:lang w:eastAsia="fr-BE"/>
              </w:rPr>
            </w:pPr>
            <w:r w:rsidRPr="00EB73CD">
              <w:rPr>
                <w:sz w:val="24"/>
                <w:szCs w:val="24"/>
                <w:lang w:eastAsia="fr-BE"/>
              </w:rPr>
              <w:t>0,1860</w:t>
            </w:r>
          </w:p>
        </w:tc>
      </w:tr>
      <w:tr w:rsidR="00EB73CD" w:rsidRPr="00EB73CD" w14:paraId="5CED4A67" w14:textId="77777777" w:rsidTr="008E1420">
        <w:trPr>
          <w:jc w:val="center"/>
        </w:trPr>
        <w:tc>
          <w:tcPr>
            <w:tcW w:w="3836" w:type="dxa"/>
            <w:shd w:val="clear" w:color="auto" w:fill="auto"/>
            <w:noWrap/>
          </w:tcPr>
          <w:p w14:paraId="2E01D976" w14:textId="77777777" w:rsidR="00EB73CD" w:rsidRPr="00EB73CD" w:rsidRDefault="00EB73CD" w:rsidP="00EB73CD">
            <w:pPr>
              <w:autoSpaceDE/>
              <w:autoSpaceDN/>
              <w:spacing w:line="360" w:lineRule="auto"/>
              <w:rPr>
                <w:sz w:val="24"/>
                <w:szCs w:val="24"/>
                <w:lang w:eastAsia="fr-BE"/>
              </w:rPr>
            </w:pPr>
            <w:r w:rsidRPr="00EB73CD">
              <w:rPr>
                <w:sz w:val="24"/>
                <w:szCs w:val="24"/>
                <w:lang w:eastAsia="fr-BE"/>
              </w:rPr>
              <w:t>Irska</w:t>
            </w:r>
          </w:p>
        </w:tc>
        <w:tc>
          <w:tcPr>
            <w:tcW w:w="2884" w:type="dxa"/>
            <w:shd w:val="clear" w:color="auto" w:fill="auto"/>
            <w:noWrap/>
            <w:vAlign w:val="center"/>
          </w:tcPr>
          <w:p w14:paraId="180041E9" w14:textId="77777777" w:rsidR="00EB73CD" w:rsidRPr="00EB73CD" w:rsidRDefault="00EB73CD" w:rsidP="00EB73CD">
            <w:pPr>
              <w:autoSpaceDE/>
              <w:autoSpaceDN/>
              <w:spacing w:line="360" w:lineRule="auto"/>
              <w:jc w:val="center"/>
              <w:rPr>
                <w:sz w:val="24"/>
                <w:szCs w:val="24"/>
                <w:lang w:eastAsia="fr-BE"/>
              </w:rPr>
            </w:pPr>
            <w:r w:rsidRPr="00EB73CD">
              <w:rPr>
                <w:sz w:val="24"/>
                <w:szCs w:val="24"/>
                <w:lang w:eastAsia="fr-BE"/>
              </w:rPr>
              <w:t>1,5922</w:t>
            </w:r>
          </w:p>
        </w:tc>
      </w:tr>
      <w:tr w:rsidR="00EB73CD" w:rsidRPr="00EB73CD" w14:paraId="4C5C8492" w14:textId="77777777" w:rsidTr="008E1420">
        <w:trPr>
          <w:jc w:val="center"/>
        </w:trPr>
        <w:tc>
          <w:tcPr>
            <w:tcW w:w="3836" w:type="dxa"/>
            <w:shd w:val="clear" w:color="auto" w:fill="auto"/>
            <w:noWrap/>
          </w:tcPr>
          <w:p w14:paraId="164C4B8E" w14:textId="77777777" w:rsidR="00EB73CD" w:rsidRPr="00EB73CD" w:rsidRDefault="00EB73CD" w:rsidP="00EB73CD">
            <w:pPr>
              <w:autoSpaceDE/>
              <w:autoSpaceDN/>
              <w:spacing w:line="360" w:lineRule="auto"/>
              <w:rPr>
                <w:sz w:val="24"/>
                <w:szCs w:val="24"/>
                <w:lang w:eastAsia="fr-BE"/>
              </w:rPr>
            </w:pPr>
            <w:r w:rsidRPr="00EB73CD">
              <w:rPr>
                <w:sz w:val="24"/>
                <w:szCs w:val="24"/>
                <w:lang w:eastAsia="fr-BE"/>
              </w:rPr>
              <w:t>Helenska Republika</w:t>
            </w:r>
          </w:p>
        </w:tc>
        <w:tc>
          <w:tcPr>
            <w:tcW w:w="2884" w:type="dxa"/>
            <w:shd w:val="clear" w:color="auto" w:fill="auto"/>
            <w:noWrap/>
            <w:vAlign w:val="center"/>
          </w:tcPr>
          <w:p w14:paraId="07FB3CEA" w14:textId="77777777" w:rsidR="00EB73CD" w:rsidRPr="00EB73CD" w:rsidRDefault="00EB73CD" w:rsidP="00EB73CD">
            <w:pPr>
              <w:autoSpaceDE/>
              <w:autoSpaceDN/>
              <w:spacing w:line="360" w:lineRule="auto"/>
              <w:jc w:val="center"/>
              <w:rPr>
                <w:sz w:val="24"/>
                <w:szCs w:val="24"/>
                <w:lang w:eastAsia="fr-BE"/>
              </w:rPr>
            </w:pPr>
            <w:r w:rsidRPr="00EB73CD">
              <w:rPr>
                <w:sz w:val="24"/>
                <w:szCs w:val="24"/>
                <w:lang w:eastAsia="fr-BE"/>
              </w:rPr>
              <w:t>2,8167</w:t>
            </w:r>
          </w:p>
        </w:tc>
      </w:tr>
      <w:tr w:rsidR="00EB73CD" w:rsidRPr="00EB73CD" w14:paraId="7EAB1DC7" w14:textId="77777777" w:rsidTr="008E1420">
        <w:trPr>
          <w:jc w:val="center"/>
        </w:trPr>
        <w:tc>
          <w:tcPr>
            <w:tcW w:w="3836" w:type="dxa"/>
            <w:shd w:val="clear" w:color="auto" w:fill="auto"/>
            <w:noWrap/>
          </w:tcPr>
          <w:p w14:paraId="1456AB49" w14:textId="77777777" w:rsidR="00EB73CD" w:rsidRPr="00EB73CD" w:rsidRDefault="00EB73CD" w:rsidP="00EB73CD">
            <w:pPr>
              <w:autoSpaceDE/>
              <w:autoSpaceDN/>
              <w:spacing w:line="360" w:lineRule="auto"/>
              <w:rPr>
                <w:sz w:val="24"/>
                <w:szCs w:val="24"/>
                <w:lang w:eastAsia="fr-BE"/>
              </w:rPr>
            </w:pPr>
            <w:r w:rsidRPr="00EB73CD">
              <w:rPr>
                <w:sz w:val="24"/>
                <w:szCs w:val="24"/>
                <w:lang w:eastAsia="fr-BE"/>
              </w:rPr>
              <w:t>Kraljevina Španjolska</w:t>
            </w:r>
          </w:p>
        </w:tc>
        <w:tc>
          <w:tcPr>
            <w:tcW w:w="2884" w:type="dxa"/>
            <w:shd w:val="clear" w:color="auto" w:fill="auto"/>
            <w:noWrap/>
            <w:vAlign w:val="center"/>
          </w:tcPr>
          <w:p w14:paraId="5BF5C59E" w14:textId="77777777" w:rsidR="00EB73CD" w:rsidRPr="00EB73CD" w:rsidRDefault="00EB73CD" w:rsidP="00F554C4">
            <w:pPr>
              <w:autoSpaceDE/>
              <w:autoSpaceDN/>
              <w:spacing w:line="360" w:lineRule="auto"/>
              <w:ind w:right="88"/>
              <w:jc w:val="center"/>
              <w:rPr>
                <w:sz w:val="24"/>
                <w:szCs w:val="24"/>
                <w:lang w:eastAsia="fr-BE"/>
              </w:rPr>
            </w:pPr>
            <w:r w:rsidRPr="00EB73CD">
              <w:rPr>
                <w:sz w:val="24"/>
                <w:szCs w:val="24"/>
                <w:lang w:eastAsia="fr-BE"/>
              </w:rPr>
              <w:t>11,9037</w:t>
            </w:r>
          </w:p>
        </w:tc>
      </w:tr>
      <w:tr w:rsidR="00EB73CD" w:rsidRPr="00EB73CD" w14:paraId="44CA8BCC" w14:textId="77777777" w:rsidTr="008E1420">
        <w:trPr>
          <w:jc w:val="center"/>
        </w:trPr>
        <w:tc>
          <w:tcPr>
            <w:tcW w:w="3836" w:type="dxa"/>
            <w:shd w:val="clear" w:color="auto" w:fill="auto"/>
            <w:noWrap/>
          </w:tcPr>
          <w:p w14:paraId="05A26444" w14:textId="77777777" w:rsidR="00EB73CD" w:rsidRPr="00EB73CD" w:rsidRDefault="00EB73CD" w:rsidP="00EB73CD">
            <w:pPr>
              <w:autoSpaceDE/>
              <w:autoSpaceDN/>
              <w:spacing w:line="360" w:lineRule="auto"/>
              <w:rPr>
                <w:sz w:val="24"/>
                <w:szCs w:val="24"/>
                <w:lang w:eastAsia="fr-BE"/>
              </w:rPr>
            </w:pPr>
            <w:r w:rsidRPr="00EB73CD">
              <w:rPr>
                <w:sz w:val="24"/>
                <w:szCs w:val="24"/>
                <w:lang w:eastAsia="fr-BE"/>
              </w:rPr>
              <w:t>Francuska Republika</w:t>
            </w:r>
          </w:p>
        </w:tc>
        <w:tc>
          <w:tcPr>
            <w:tcW w:w="2884" w:type="dxa"/>
            <w:shd w:val="clear" w:color="auto" w:fill="auto"/>
            <w:noWrap/>
            <w:vAlign w:val="center"/>
          </w:tcPr>
          <w:p w14:paraId="41ED39AD" w14:textId="77777777" w:rsidR="00EB73CD" w:rsidRPr="00EB73CD" w:rsidRDefault="00EB73CD" w:rsidP="00F554C4">
            <w:pPr>
              <w:tabs>
                <w:tab w:val="left" w:pos="1258"/>
                <w:tab w:val="left" w:pos="1586"/>
              </w:tabs>
              <w:autoSpaceDE/>
              <w:autoSpaceDN/>
              <w:spacing w:line="360" w:lineRule="auto"/>
              <w:ind w:right="88"/>
              <w:jc w:val="center"/>
              <w:rPr>
                <w:sz w:val="24"/>
                <w:szCs w:val="24"/>
                <w:lang w:eastAsia="fr-BE"/>
              </w:rPr>
            </w:pPr>
            <w:r w:rsidRPr="00EB73CD">
              <w:rPr>
                <w:sz w:val="24"/>
                <w:szCs w:val="24"/>
                <w:lang w:eastAsia="fr-BE"/>
              </w:rPr>
              <w:t>20,3859</w:t>
            </w:r>
          </w:p>
        </w:tc>
      </w:tr>
      <w:tr w:rsidR="00EB73CD" w:rsidRPr="00EB73CD" w14:paraId="55EA81A2" w14:textId="77777777" w:rsidTr="008E1420">
        <w:trPr>
          <w:jc w:val="center"/>
        </w:trPr>
        <w:tc>
          <w:tcPr>
            <w:tcW w:w="3836" w:type="dxa"/>
            <w:shd w:val="clear" w:color="auto" w:fill="auto"/>
            <w:noWrap/>
          </w:tcPr>
          <w:p w14:paraId="2961E4CE" w14:textId="77777777" w:rsidR="00EB73CD" w:rsidRPr="00EB73CD" w:rsidRDefault="00EB73CD" w:rsidP="00EB73CD">
            <w:pPr>
              <w:autoSpaceDE/>
              <w:autoSpaceDN/>
              <w:spacing w:line="360" w:lineRule="auto"/>
              <w:rPr>
                <w:sz w:val="24"/>
                <w:szCs w:val="24"/>
                <w:lang w:eastAsia="fr-BE"/>
              </w:rPr>
            </w:pPr>
            <w:r w:rsidRPr="00EB73CD">
              <w:rPr>
                <w:sz w:val="24"/>
                <w:szCs w:val="24"/>
                <w:lang w:eastAsia="fr-BE"/>
              </w:rPr>
              <w:t>Talijanska Republika</w:t>
            </w:r>
          </w:p>
        </w:tc>
        <w:tc>
          <w:tcPr>
            <w:tcW w:w="2884" w:type="dxa"/>
            <w:shd w:val="clear" w:color="auto" w:fill="auto"/>
            <w:noWrap/>
            <w:vAlign w:val="center"/>
          </w:tcPr>
          <w:p w14:paraId="2B93888E" w14:textId="77777777" w:rsidR="00EB73CD" w:rsidRPr="00EB73CD" w:rsidRDefault="00EB73CD" w:rsidP="00F554C4">
            <w:pPr>
              <w:tabs>
                <w:tab w:val="left" w:pos="1817"/>
              </w:tabs>
              <w:autoSpaceDE/>
              <w:autoSpaceDN/>
              <w:spacing w:line="360" w:lineRule="auto"/>
              <w:ind w:right="88"/>
              <w:jc w:val="center"/>
              <w:rPr>
                <w:sz w:val="24"/>
                <w:szCs w:val="24"/>
                <w:lang w:eastAsia="fr-BE"/>
              </w:rPr>
            </w:pPr>
            <w:r w:rsidRPr="00EB73CD">
              <w:rPr>
                <w:sz w:val="24"/>
                <w:szCs w:val="24"/>
                <w:lang w:eastAsia="fr-BE"/>
              </w:rPr>
              <w:t>17,9137</w:t>
            </w:r>
          </w:p>
        </w:tc>
      </w:tr>
      <w:tr w:rsidR="00EB73CD" w:rsidRPr="00EB73CD" w14:paraId="48F57DA4" w14:textId="77777777" w:rsidTr="008E1420">
        <w:trPr>
          <w:jc w:val="center"/>
        </w:trPr>
        <w:tc>
          <w:tcPr>
            <w:tcW w:w="3836" w:type="dxa"/>
            <w:shd w:val="clear" w:color="auto" w:fill="auto"/>
            <w:noWrap/>
          </w:tcPr>
          <w:p w14:paraId="207BF9B9" w14:textId="77777777" w:rsidR="00EB73CD" w:rsidRPr="00EB73CD" w:rsidRDefault="00EB73CD" w:rsidP="00EB73CD">
            <w:pPr>
              <w:autoSpaceDE/>
              <w:autoSpaceDN/>
              <w:spacing w:line="360" w:lineRule="auto"/>
              <w:rPr>
                <w:sz w:val="24"/>
                <w:szCs w:val="24"/>
                <w:lang w:eastAsia="fr-BE"/>
              </w:rPr>
            </w:pPr>
            <w:r w:rsidRPr="00EB73CD">
              <w:rPr>
                <w:sz w:val="24"/>
                <w:szCs w:val="24"/>
                <w:lang w:eastAsia="fr-BE"/>
              </w:rPr>
              <w:t>Republika Cipar</w:t>
            </w:r>
          </w:p>
        </w:tc>
        <w:tc>
          <w:tcPr>
            <w:tcW w:w="2884" w:type="dxa"/>
            <w:shd w:val="clear" w:color="auto" w:fill="auto"/>
            <w:noWrap/>
            <w:vAlign w:val="center"/>
          </w:tcPr>
          <w:p w14:paraId="4F27E7D4" w14:textId="77777777" w:rsidR="00EB73CD" w:rsidRPr="00EB73CD" w:rsidRDefault="00EB73CD" w:rsidP="00EB73CD">
            <w:pPr>
              <w:autoSpaceDE/>
              <w:autoSpaceDN/>
              <w:spacing w:line="360" w:lineRule="auto"/>
              <w:jc w:val="center"/>
              <w:rPr>
                <w:sz w:val="24"/>
                <w:szCs w:val="24"/>
                <w:lang w:eastAsia="fr-BE"/>
              </w:rPr>
            </w:pPr>
            <w:r w:rsidRPr="00EB73CD">
              <w:rPr>
                <w:sz w:val="24"/>
                <w:szCs w:val="24"/>
                <w:lang w:eastAsia="fr-BE"/>
              </w:rPr>
              <w:t>0,1962</w:t>
            </w:r>
          </w:p>
        </w:tc>
      </w:tr>
      <w:tr w:rsidR="00EB73CD" w:rsidRPr="00EB73CD" w14:paraId="6095F3D3" w14:textId="77777777" w:rsidTr="008E1420">
        <w:trPr>
          <w:jc w:val="center"/>
        </w:trPr>
        <w:tc>
          <w:tcPr>
            <w:tcW w:w="3836" w:type="dxa"/>
            <w:shd w:val="clear" w:color="auto" w:fill="auto"/>
            <w:noWrap/>
          </w:tcPr>
          <w:p w14:paraId="0CE1DD50" w14:textId="77777777" w:rsidR="00EB73CD" w:rsidRPr="00EB73CD" w:rsidRDefault="00EB73CD" w:rsidP="00EB73CD">
            <w:pPr>
              <w:autoSpaceDE/>
              <w:autoSpaceDN/>
              <w:spacing w:line="360" w:lineRule="auto"/>
              <w:rPr>
                <w:sz w:val="24"/>
                <w:szCs w:val="24"/>
                <w:lang w:eastAsia="fr-BE"/>
              </w:rPr>
            </w:pPr>
            <w:r w:rsidRPr="00EB73CD">
              <w:rPr>
                <w:sz w:val="24"/>
                <w:szCs w:val="24"/>
                <w:lang w:eastAsia="fr-BE"/>
              </w:rPr>
              <w:t xml:space="preserve">Veliko Vojvodstvo Luksemburg  </w:t>
            </w:r>
          </w:p>
        </w:tc>
        <w:tc>
          <w:tcPr>
            <w:tcW w:w="2884" w:type="dxa"/>
            <w:shd w:val="clear" w:color="auto" w:fill="auto"/>
            <w:noWrap/>
            <w:vAlign w:val="center"/>
          </w:tcPr>
          <w:p w14:paraId="4FF40CA5" w14:textId="77777777" w:rsidR="00EB73CD" w:rsidRPr="00EB73CD" w:rsidRDefault="00EB73CD" w:rsidP="00EB73CD">
            <w:pPr>
              <w:autoSpaceDE/>
              <w:autoSpaceDN/>
              <w:spacing w:line="360" w:lineRule="auto"/>
              <w:jc w:val="center"/>
              <w:rPr>
                <w:sz w:val="24"/>
                <w:szCs w:val="24"/>
                <w:lang w:eastAsia="fr-BE"/>
              </w:rPr>
            </w:pPr>
            <w:r w:rsidRPr="00EB73CD">
              <w:rPr>
                <w:sz w:val="24"/>
                <w:szCs w:val="24"/>
                <w:lang w:eastAsia="fr-BE"/>
              </w:rPr>
              <w:t>0,2504</w:t>
            </w:r>
          </w:p>
        </w:tc>
      </w:tr>
      <w:tr w:rsidR="00EB73CD" w:rsidRPr="00EB73CD" w14:paraId="10601589" w14:textId="77777777" w:rsidTr="008E1420">
        <w:trPr>
          <w:jc w:val="center"/>
        </w:trPr>
        <w:tc>
          <w:tcPr>
            <w:tcW w:w="3836" w:type="dxa"/>
            <w:shd w:val="clear" w:color="auto" w:fill="auto"/>
            <w:noWrap/>
          </w:tcPr>
          <w:p w14:paraId="73B7D657" w14:textId="77777777" w:rsidR="00EB73CD" w:rsidRPr="00EB73CD" w:rsidRDefault="00EB73CD" w:rsidP="00EB73CD">
            <w:pPr>
              <w:autoSpaceDE/>
              <w:autoSpaceDN/>
              <w:spacing w:line="360" w:lineRule="auto"/>
              <w:rPr>
                <w:sz w:val="24"/>
                <w:szCs w:val="24"/>
                <w:lang w:eastAsia="fr-BE"/>
              </w:rPr>
            </w:pPr>
            <w:r w:rsidRPr="00EB73CD">
              <w:rPr>
                <w:sz w:val="24"/>
                <w:szCs w:val="24"/>
                <w:lang w:eastAsia="fr-BE"/>
              </w:rPr>
              <w:t>Malta</w:t>
            </w:r>
          </w:p>
        </w:tc>
        <w:tc>
          <w:tcPr>
            <w:tcW w:w="2884" w:type="dxa"/>
            <w:shd w:val="clear" w:color="auto" w:fill="auto"/>
            <w:noWrap/>
            <w:vAlign w:val="center"/>
          </w:tcPr>
          <w:p w14:paraId="6EA6CF00" w14:textId="77777777" w:rsidR="00EB73CD" w:rsidRPr="00EB73CD" w:rsidRDefault="00EB73CD" w:rsidP="00EB73CD">
            <w:pPr>
              <w:autoSpaceDE/>
              <w:autoSpaceDN/>
              <w:spacing w:line="360" w:lineRule="auto"/>
              <w:jc w:val="center"/>
              <w:rPr>
                <w:sz w:val="24"/>
                <w:szCs w:val="24"/>
                <w:lang w:eastAsia="fr-BE"/>
              </w:rPr>
            </w:pPr>
            <w:r w:rsidRPr="00EB73CD">
              <w:rPr>
                <w:sz w:val="24"/>
                <w:szCs w:val="24"/>
                <w:lang w:eastAsia="fr-BE"/>
              </w:rPr>
              <w:t>0,0731</w:t>
            </w:r>
          </w:p>
        </w:tc>
      </w:tr>
      <w:tr w:rsidR="00EB73CD" w:rsidRPr="00EB73CD" w14:paraId="48253536" w14:textId="77777777" w:rsidTr="008E1420">
        <w:trPr>
          <w:jc w:val="center"/>
        </w:trPr>
        <w:tc>
          <w:tcPr>
            <w:tcW w:w="3836" w:type="dxa"/>
            <w:shd w:val="clear" w:color="auto" w:fill="auto"/>
            <w:noWrap/>
          </w:tcPr>
          <w:p w14:paraId="5126D6DA" w14:textId="77777777" w:rsidR="00EB73CD" w:rsidRPr="00EB73CD" w:rsidRDefault="00EB73CD" w:rsidP="00EB73CD">
            <w:pPr>
              <w:autoSpaceDE/>
              <w:autoSpaceDN/>
              <w:spacing w:line="360" w:lineRule="auto"/>
              <w:rPr>
                <w:sz w:val="24"/>
                <w:szCs w:val="24"/>
                <w:lang w:eastAsia="fr-BE"/>
              </w:rPr>
            </w:pPr>
            <w:r w:rsidRPr="00EB73CD">
              <w:rPr>
                <w:sz w:val="24"/>
                <w:szCs w:val="24"/>
                <w:lang w:eastAsia="fr-BE"/>
              </w:rPr>
              <w:t>Kraljevina Nizozemska</w:t>
            </w:r>
          </w:p>
        </w:tc>
        <w:tc>
          <w:tcPr>
            <w:tcW w:w="2884" w:type="dxa"/>
            <w:shd w:val="clear" w:color="auto" w:fill="auto"/>
            <w:noWrap/>
            <w:vAlign w:val="center"/>
          </w:tcPr>
          <w:p w14:paraId="5A0D37DE" w14:textId="77777777" w:rsidR="00EB73CD" w:rsidRPr="00EB73CD" w:rsidRDefault="00EB73CD" w:rsidP="00EB73CD">
            <w:pPr>
              <w:autoSpaceDE/>
              <w:autoSpaceDN/>
              <w:spacing w:line="360" w:lineRule="auto"/>
              <w:jc w:val="center"/>
              <w:rPr>
                <w:sz w:val="24"/>
                <w:szCs w:val="24"/>
                <w:lang w:eastAsia="fr-BE"/>
              </w:rPr>
            </w:pPr>
            <w:r w:rsidRPr="00EB73CD">
              <w:rPr>
                <w:sz w:val="24"/>
                <w:szCs w:val="24"/>
                <w:lang w:eastAsia="fr-BE"/>
              </w:rPr>
              <w:t>5,7170</w:t>
            </w:r>
          </w:p>
        </w:tc>
      </w:tr>
      <w:tr w:rsidR="00EB73CD" w:rsidRPr="00EB73CD" w14:paraId="5D234E10" w14:textId="77777777" w:rsidTr="008E1420">
        <w:trPr>
          <w:jc w:val="center"/>
        </w:trPr>
        <w:tc>
          <w:tcPr>
            <w:tcW w:w="3836" w:type="dxa"/>
            <w:shd w:val="clear" w:color="auto" w:fill="auto"/>
            <w:noWrap/>
          </w:tcPr>
          <w:p w14:paraId="5677323B" w14:textId="77777777" w:rsidR="00EB73CD" w:rsidRPr="00EB73CD" w:rsidRDefault="00EB73CD" w:rsidP="00EB73CD">
            <w:pPr>
              <w:autoSpaceDE/>
              <w:autoSpaceDN/>
              <w:spacing w:line="360" w:lineRule="auto"/>
              <w:rPr>
                <w:sz w:val="24"/>
                <w:szCs w:val="24"/>
                <w:lang w:eastAsia="fr-BE"/>
              </w:rPr>
            </w:pPr>
            <w:r w:rsidRPr="00EB73CD">
              <w:rPr>
                <w:sz w:val="24"/>
                <w:szCs w:val="24"/>
                <w:lang w:eastAsia="fr-BE"/>
              </w:rPr>
              <w:t>Republika Austrija</w:t>
            </w:r>
          </w:p>
        </w:tc>
        <w:tc>
          <w:tcPr>
            <w:tcW w:w="2884" w:type="dxa"/>
            <w:shd w:val="clear" w:color="auto" w:fill="auto"/>
            <w:noWrap/>
            <w:vAlign w:val="center"/>
          </w:tcPr>
          <w:p w14:paraId="35CEE491" w14:textId="77777777" w:rsidR="00EB73CD" w:rsidRPr="00EB73CD" w:rsidRDefault="00EB73CD" w:rsidP="00EB73CD">
            <w:pPr>
              <w:autoSpaceDE/>
              <w:autoSpaceDN/>
              <w:spacing w:line="360" w:lineRule="auto"/>
              <w:jc w:val="center"/>
              <w:rPr>
                <w:sz w:val="24"/>
                <w:szCs w:val="24"/>
                <w:lang w:eastAsia="fr-BE"/>
              </w:rPr>
            </w:pPr>
            <w:r w:rsidRPr="00EB73CD">
              <w:rPr>
                <w:sz w:val="24"/>
                <w:szCs w:val="24"/>
                <w:lang w:eastAsia="fr-BE"/>
              </w:rPr>
              <w:t>2,7834</w:t>
            </w:r>
          </w:p>
        </w:tc>
      </w:tr>
      <w:tr w:rsidR="00EB73CD" w:rsidRPr="00EB73CD" w14:paraId="1A16CE9B" w14:textId="77777777" w:rsidTr="008E1420">
        <w:trPr>
          <w:jc w:val="center"/>
        </w:trPr>
        <w:tc>
          <w:tcPr>
            <w:tcW w:w="3836" w:type="dxa"/>
            <w:shd w:val="clear" w:color="auto" w:fill="auto"/>
            <w:noWrap/>
          </w:tcPr>
          <w:p w14:paraId="2E76AF47" w14:textId="77777777" w:rsidR="00EB73CD" w:rsidRPr="00EB73CD" w:rsidRDefault="00EB73CD" w:rsidP="00EB73CD">
            <w:pPr>
              <w:autoSpaceDE/>
              <w:autoSpaceDN/>
              <w:spacing w:line="360" w:lineRule="auto"/>
              <w:rPr>
                <w:sz w:val="24"/>
                <w:szCs w:val="24"/>
                <w:lang w:eastAsia="fr-BE"/>
              </w:rPr>
            </w:pPr>
            <w:r w:rsidRPr="00EB73CD">
              <w:rPr>
                <w:sz w:val="24"/>
                <w:szCs w:val="24"/>
                <w:lang w:eastAsia="fr-BE"/>
              </w:rPr>
              <w:t>Portugalska Republika</w:t>
            </w:r>
          </w:p>
        </w:tc>
        <w:tc>
          <w:tcPr>
            <w:tcW w:w="2884" w:type="dxa"/>
            <w:shd w:val="clear" w:color="auto" w:fill="auto"/>
            <w:noWrap/>
            <w:vAlign w:val="center"/>
          </w:tcPr>
          <w:p w14:paraId="1A2F0D1D" w14:textId="77777777" w:rsidR="00EB73CD" w:rsidRPr="00EB73CD" w:rsidRDefault="00EB73CD" w:rsidP="00EB73CD">
            <w:pPr>
              <w:autoSpaceDE/>
              <w:autoSpaceDN/>
              <w:spacing w:line="360" w:lineRule="auto"/>
              <w:jc w:val="center"/>
              <w:rPr>
                <w:sz w:val="24"/>
                <w:szCs w:val="24"/>
                <w:lang w:eastAsia="fr-BE"/>
              </w:rPr>
            </w:pPr>
            <w:r w:rsidRPr="00EB73CD">
              <w:rPr>
                <w:sz w:val="24"/>
                <w:szCs w:val="24"/>
                <w:lang w:eastAsia="fr-BE"/>
              </w:rPr>
              <w:t>2,5092</w:t>
            </w:r>
          </w:p>
        </w:tc>
      </w:tr>
      <w:tr w:rsidR="00EB73CD" w:rsidRPr="00EB73CD" w14:paraId="4E2A86B0" w14:textId="77777777" w:rsidTr="008E1420">
        <w:trPr>
          <w:jc w:val="center"/>
        </w:trPr>
        <w:tc>
          <w:tcPr>
            <w:tcW w:w="3836" w:type="dxa"/>
            <w:shd w:val="clear" w:color="auto" w:fill="auto"/>
            <w:noWrap/>
          </w:tcPr>
          <w:p w14:paraId="7800C534" w14:textId="77777777" w:rsidR="00EB73CD" w:rsidRPr="00EB73CD" w:rsidRDefault="00EB73CD" w:rsidP="00EB73CD">
            <w:pPr>
              <w:autoSpaceDE/>
              <w:autoSpaceDN/>
              <w:spacing w:line="360" w:lineRule="auto"/>
              <w:rPr>
                <w:sz w:val="24"/>
                <w:szCs w:val="24"/>
                <w:lang w:eastAsia="fr-BE"/>
              </w:rPr>
            </w:pPr>
            <w:r w:rsidRPr="00EB73CD">
              <w:rPr>
                <w:sz w:val="24"/>
                <w:szCs w:val="24"/>
                <w:lang w:eastAsia="fr-BE"/>
              </w:rPr>
              <w:t>Republika Slovenija</w:t>
            </w:r>
          </w:p>
        </w:tc>
        <w:tc>
          <w:tcPr>
            <w:tcW w:w="2884" w:type="dxa"/>
            <w:shd w:val="clear" w:color="auto" w:fill="auto"/>
            <w:noWrap/>
            <w:vAlign w:val="center"/>
          </w:tcPr>
          <w:p w14:paraId="509A653C" w14:textId="77777777" w:rsidR="00EB73CD" w:rsidRPr="00EB73CD" w:rsidRDefault="00EB73CD" w:rsidP="00EB73CD">
            <w:pPr>
              <w:autoSpaceDE/>
              <w:autoSpaceDN/>
              <w:spacing w:line="360" w:lineRule="auto"/>
              <w:jc w:val="center"/>
              <w:rPr>
                <w:sz w:val="24"/>
                <w:szCs w:val="24"/>
                <w:lang w:eastAsia="fr-BE"/>
              </w:rPr>
            </w:pPr>
            <w:r w:rsidRPr="00EB73CD">
              <w:rPr>
                <w:sz w:val="24"/>
                <w:szCs w:val="24"/>
                <w:lang w:eastAsia="fr-BE"/>
              </w:rPr>
              <w:t>0,4276</w:t>
            </w:r>
          </w:p>
        </w:tc>
      </w:tr>
      <w:tr w:rsidR="00EB73CD" w:rsidRPr="00EB73CD" w14:paraId="045A1984" w14:textId="77777777" w:rsidTr="008E1420">
        <w:trPr>
          <w:jc w:val="center"/>
        </w:trPr>
        <w:tc>
          <w:tcPr>
            <w:tcW w:w="3836" w:type="dxa"/>
            <w:shd w:val="clear" w:color="auto" w:fill="auto"/>
            <w:noWrap/>
          </w:tcPr>
          <w:p w14:paraId="507DEA40" w14:textId="77777777" w:rsidR="00EB73CD" w:rsidRPr="00EB73CD" w:rsidRDefault="00EB73CD" w:rsidP="00EB73CD">
            <w:pPr>
              <w:autoSpaceDE/>
              <w:autoSpaceDN/>
              <w:spacing w:line="360" w:lineRule="auto"/>
              <w:rPr>
                <w:sz w:val="24"/>
                <w:szCs w:val="24"/>
                <w:lang w:eastAsia="fr-BE"/>
              </w:rPr>
            </w:pPr>
            <w:r w:rsidRPr="00EB73CD">
              <w:rPr>
                <w:sz w:val="24"/>
                <w:szCs w:val="24"/>
                <w:lang w:eastAsia="fr-BE"/>
              </w:rPr>
              <w:t>Slovačka Republika</w:t>
            </w:r>
          </w:p>
        </w:tc>
        <w:tc>
          <w:tcPr>
            <w:tcW w:w="2884" w:type="dxa"/>
            <w:shd w:val="clear" w:color="auto" w:fill="auto"/>
            <w:noWrap/>
            <w:vAlign w:val="center"/>
          </w:tcPr>
          <w:p w14:paraId="09906AB3" w14:textId="77777777" w:rsidR="00EB73CD" w:rsidRPr="00EB73CD" w:rsidRDefault="00EB73CD" w:rsidP="00EB73CD">
            <w:pPr>
              <w:autoSpaceDE/>
              <w:autoSpaceDN/>
              <w:spacing w:line="360" w:lineRule="auto"/>
              <w:jc w:val="center"/>
              <w:rPr>
                <w:sz w:val="24"/>
                <w:szCs w:val="24"/>
                <w:lang w:eastAsia="fr-BE"/>
              </w:rPr>
            </w:pPr>
            <w:r w:rsidRPr="00EB73CD">
              <w:rPr>
                <w:sz w:val="24"/>
                <w:szCs w:val="24"/>
                <w:lang w:eastAsia="fr-BE"/>
              </w:rPr>
              <w:t>0,8240</w:t>
            </w:r>
          </w:p>
        </w:tc>
      </w:tr>
      <w:tr w:rsidR="00EB73CD" w:rsidRPr="00EB73CD" w14:paraId="3D924C26" w14:textId="77777777" w:rsidTr="008E1420">
        <w:trPr>
          <w:jc w:val="center"/>
        </w:trPr>
        <w:tc>
          <w:tcPr>
            <w:tcW w:w="3836" w:type="dxa"/>
            <w:shd w:val="clear" w:color="auto" w:fill="auto"/>
            <w:noWrap/>
          </w:tcPr>
          <w:p w14:paraId="0F91912E" w14:textId="77777777" w:rsidR="00EB73CD" w:rsidRPr="00EB73CD" w:rsidRDefault="00EB73CD" w:rsidP="00EB73CD">
            <w:pPr>
              <w:autoSpaceDE/>
              <w:autoSpaceDN/>
              <w:spacing w:line="360" w:lineRule="auto"/>
              <w:rPr>
                <w:sz w:val="24"/>
                <w:szCs w:val="24"/>
                <w:lang w:eastAsia="fr-BE"/>
              </w:rPr>
            </w:pPr>
            <w:r w:rsidRPr="00EB73CD">
              <w:rPr>
                <w:sz w:val="24"/>
                <w:szCs w:val="24"/>
                <w:lang w:eastAsia="fr-BE"/>
              </w:rPr>
              <w:t>Republika Finska</w:t>
            </w:r>
          </w:p>
        </w:tc>
        <w:tc>
          <w:tcPr>
            <w:tcW w:w="2884" w:type="dxa"/>
            <w:shd w:val="clear" w:color="auto" w:fill="auto"/>
            <w:noWrap/>
            <w:vAlign w:val="center"/>
          </w:tcPr>
          <w:p w14:paraId="5E7B5C57" w14:textId="77777777" w:rsidR="00EB73CD" w:rsidRPr="00EB73CD" w:rsidRDefault="00EB73CD" w:rsidP="00EB73CD">
            <w:pPr>
              <w:autoSpaceDE/>
              <w:autoSpaceDN/>
              <w:spacing w:line="360" w:lineRule="auto"/>
              <w:jc w:val="center"/>
              <w:rPr>
                <w:sz w:val="24"/>
                <w:szCs w:val="24"/>
                <w:lang w:eastAsia="fr-BE"/>
              </w:rPr>
            </w:pPr>
            <w:r w:rsidRPr="00EB73CD">
              <w:rPr>
                <w:sz w:val="24"/>
                <w:szCs w:val="24"/>
                <w:lang w:eastAsia="fr-BE"/>
              </w:rPr>
              <w:t>1,7974</w:t>
            </w:r>
          </w:p>
        </w:tc>
      </w:tr>
      <w:tr w:rsidR="00EB73CD" w:rsidRPr="00EB73CD" w14:paraId="19F20FE8" w14:textId="77777777" w:rsidTr="008E1420">
        <w:trPr>
          <w:jc w:val="center"/>
        </w:trPr>
        <w:tc>
          <w:tcPr>
            <w:tcW w:w="3836" w:type="dxa"/>
            <w:shd w:val="clear" w:color="auto" w:fill="auto"/>
            <w:noWrap/>
          </w:tcPr>
          <w:p w14:paraId="30801FC7" w14:textId="77777777" w:rsidR="00EB73CD" w:rsidRPr="00EB73CD" w:rsidRDefault="00EB73CD" w:rsidP="00EB73CD">
            <w:pPr>
              <w:autoSpaceDE/>
              <w:autoSpaceDN/>
              <w:spacing w:line="360" w:lineRule="auto"/>
              <w:rPr>
                <w:b/>
                <w:bCs/>
                <w:sz w:val="24"/>
                <w:szCs w:val="24"/>
                <w:lang w:eastAsia="fr-BE"/>
              </w:rPr>
            </w:pPr>
            <w:r w:rsidRPr="00EB73CD">
              <w:rPr>
                <w:b/>
                <w:bCs/>
                <w:sz w:val="24"/>
                <w:szCs w:val="24"/>
                <w:lang w:eastAsia="fr-BE"/>
              </w:rPr>
              <w:t>Ukupno</w:t>
            </w:r>
          </w:p>
        </w:tc>
        <w:tc>
          <w:tcPr>
            <w:tcW w:w="2884" w:type="dxa"/>
            <w:shd w:val="clear" w:color="auto" w:fill="auto"/>
            <w:noWrap/>
            <w:vAlign w:val="center"/>
          </w:tcPr>
          <w:p w14:paraId="3E4FE431" w14:textId="77777777" w:rsidR="00EB73CD" w:rsidRPr="00EB73CD" w:rsidRDefault="00EB73CD" w:rsidP="00EB73CD">
            <w:pPr>
              <w:tabs>
                <w:tab w:val="decimal" w:pos="1110"/>
              </w:tabs>
              <w:autoSpaceDE/>
              <w:autoSpaceDN/>
              <w:spacing w:line="360" w:lineRule="auto"/>
              <w:rPr>
                <w:b/>
                <w:bCs/>
                <w:sz w:val="24"/>
                <w:szCs w:val="24"/>
                <w:lang w:eastAsia="fr-BE"/>
              </w:rPr>
            </w:pPr>
            <w:r w:rsidRPr="00EB73CD">
              <w:rPr>
                <w:b/>
                <w:bCs/>
                <w:sz w:val="24"/>
                <w:szCs w:val="24"/>
                <w:lang w:eastAsia="fr-BE"/>
              </w:rPr>
              <w:t>100,0</w:t>
            </w:r>
          </w:p>
        </w:tc>
      </w:tr>
    </w:tbl>
    <w:p w14:paraId="76590488" w14:textId="77777777" w:rsidR="00EB73CD" w:rsidRPr="00EB73CD" w:rsidRDefault="00EB73CD" w:rsidP="00530915">
      <w:pPr>
        <w:tabs>
          <w:tab w:val="left" w:pos="8505"/>
        </w:tabs>
        <w:autoSpaceDE/>
        <w:autoSpaceDN/>
        <w:spacing w:line="360" w:lineRule="auto"/>
        <w:rPr>
          <w:sz w:val="24"/>
          <w:szCs w:val="20"/>
          <w:lang w:eastAsia="fr-BE"/>
        </w:rPr>
      </w:pPr>
    </w:p>
    <w:p w14:paraId="500FB9A9" w14:textId="77777777" w:rsidR="00EB73CD" w:rsidRPr="00EB73CD" w:rsidRDefault="00EB73CD" w:rsidP="00EB73CD">
      <w:pPr>
        <w:autoSpaceDE/>
        <w:autoSpaceDN/>
        <w:spacing w:line="360" w:lineRule="auto"/>
        <w:rPr>
          <w:sz w:val="24"/>
          <w:szCs w:val="20"/>
          <w:lang w:eastAsia="fr-BE"/>
        </w:rPr>
      </w:pPr>
    </w:p>
    <w:p w14:paraId="065263BC" w14:textId="77777777" w:rsidR="00EB73CD" w:rsidRPr="00EB73CD" w:rsidRDefault="00EB73CD" w:rsidP="00CB3A51">
      <w:pPr>
        <w:tabs>
          <w:tab w:val="left" w:pos="567"/>
          <w:tab w:val="left" w:pos="7230"/>
        </w:tabs>
        <w:autoSpaceDE/>
        <w:autoSpaceDN/>
        <w:spacing w:line="360" w:lineRule="auto"/>
        <w:jc w:val="center"/>
        <w:rPr>
          <w:sz w:val="24"/>
          <w:szCs w:val="20"/>
          <w:lang w:eastAsia="fr-BE"/>
        </w:rPr>
      </w:pPr>
      <w:r w:rsidRPr="00EB73CD">
        <w:rPr>
          <w:sz w:val="24"/>
          <w:szCs w:val="20"/>
          <w:lang w:eastAsia="fr-BE"/>
        </w:rPr>
        <w:t>___________________</w:t>
      </w:r>
    </w:p>
    <w:p w14:paraId="21C8E6E2" w14:textId="77777777" w:rsidR="00EB73CD" w:rsidRPr="00EB73CD" w:rsidRDefault="00EB73CD" w:rsidP="00EB73CD">
      <w:pPr>
        <w:autoSpaceDE/>
        <w:autoSpaceDN/>
        <w:spacing w:line="360" w:lineRule="auto"/>
        <w:rPr>
          <w:b/>
          <w:sz w:val="24"/>
          <w:szCs w:val="20"/>
          <w:u w:val="single" w:color="000000"/>
          <w:lang w:eastAsia="fr-BE"/>
        </w:rPr>
        <w:sectPr w:rsidR="00EB73CD" w:rsidRPr="00EB73CD" w:rsidSect="00D50386">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1906" w:h="16838"/>
          <w:pgMar w:top="1134" w:right="1134" w:bottom="1134" w:left="1134" w:header="1134" w:footer="1134" w:gutter="0"/>
          <w:cols w:space="720"/>
          <w:docGrid w:linePitch="326"/>
        </w:sectPr>
      </w:pPr>
    </w:p>
    <w:p w14:paraId="334E3FCC" w14:textId="77777777" w:rsidR="00EB73CD" w:rsidRPr="00EB73CD" w:rsidRDefault="00EB73CD" w:rsidP="00EB73CD">
      <w:pPr>
        <w:autoSpaceDE/>
        <w:autoSpaceDN/>
        <w:spacing w:line="360" w:lineRule="auto"/>
        <w:jc w:val="right"/>
        <w:rPr>
          <w:sz w:val="24"/>
          <w:szCs w:val="20"/>
          <w:lang w:eastAsia="fr-BE"/>
        </w:rPr>
      </w:pPr>
      <w:r w:rsidRPr="00EB73CD">
        <w:rPr>
          <w:b/>
          <w:sz w:val="24"/>
          <w:szCs w:val="20"/>
          <w:u w:val="single" w:color="000000"/>
          <w:lang w:eastAsia="fr-BE"/>
        </w:rPr>
        <w:lastRenderedPageBreak/>
        <w:t>PRILOG II.</w:t>
      </w:r>
    </w:p>
    <w:p w14:paraId="5BF24AD3" w14:textId="77777777" w:rsidR="00EB73CD" w:rsidRPr="00EB73CD" w:rsidRDefault="00EB73CD" w:rsidP="00EB73CD">
      <w:pPr>
        <w:autoSpaceDE/>
        <w:autoSpaceDN/>
        <w:spacing w:line="360" w:lineRule="auto"/>
        <w:rPr>
          <w:sz w:val="24"/>
          <w:szCs w:val="20"/>
          <w:lang w:eastAsia="fr-BE"/>
        </w:rPr>
      </w:pPr>
    </w:p>
    <w:p w14:paraId="792D790F" w14:textId="77777777" w:rsidR="00EB73CD" w:rsidRPr="00EB73CD" w:rsidRDefault="00EB73CD" w:rsidP="00EB73CD">
      <w:pPr>
        <w:autoSpaceDE/>
        <w:autoSpaceDN/>
        <w:spacing w:line="360" w:lineRule="auto"/>
        <w:rPr>
          <w:sz w:val="24"/>
          <w:szCs w:val="20"/>
          <w:lang w:eastAsia="fr-BE"/>
        </w:rPr>
      </w:pPr>
    </w:p>
    <w:p w14:paraId="608A30AE" w14:textId="77777777" w:rsidR="00EB73CD" w:rsidRPr="00EB73CD" w:rsidRDefault="00EB73CD" w:rsidP="00EB73CD">
      <w:pPr>
        <w:autoSpaceDE/>
        <w:autoSpaceDN/>
        <w:spacing w:line="360" w:lineRule="auto"/>
        <w:jc w:val="center"/>
        <w:rPr>
          <w:sz w:val="24"/>
          <w:szCs w:val="20"/>
          <w:lang w:eastAsia="fr-BE"/>
        </w:rPr>
      </w:pPr>
      <w:r w:rsidRPr="00EB73CD">
        <w:rPr>
          <w:sz w:val="24"/>
          <w:szCs w:val="20"/>
          <w:lang w:eastAsia="fr-BE"/>
        </w:rPr>
        <w:t>Upisi odobrenog temeljnog kapitala</w:t>
      </w:r>
    </w:p>
    <w:p w14:paraId="307A6358" w14:textId="77777777" w:rsidR="00EB73CD" w:rsidRPr="00EB73CD" w:rsidRDefault="00EB73CD" w:rsidP="00EB73CD">
      <w:pPr>
        <w:autoSpaceDE/>
        <w:autoSpaceDN/>
        <w:spacing w:line="360" w:lineRule="auto"/>
        <w:rPr>
          <w:sz w:val="24"/>
          <w:szCs w:val="20"/>
          <w:lang w:eastAsia="fr-BE"/>
        </w:rPr>
      </w:pPr>
    </w:p>
    <w:tbl>
      <w:tblPr>
        <w:tblStyle w:val="Reetkatablice2"/>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189"/>
        <w:gridCol w:w="2056"/>
      </w:tblGrid>
      <w:tr w:rsidR="00EB73CD" w:rsidRPr="00EB73CD" w14:paraId="7C912C4E" w14:textId="77777777" w:rsidTr="008E1420">
        <w:trPr>
          <w:trHeight w:val="372"/>
        </w:trPr>
        <w:tc>
          <w:tcPr>
            <w:tcW w:w="3539" w:type="dxa"/>
          </w:tcPr>
          <w:p w14:paraId="62420288" w14:textId="77777777" w:rsidR="00EB73CD" w:rsidRPr="00EB73CD" w:rsidRDefault="00EB73CD" w:rsidP="00EB73CD">
            <w:pPr>
              <w:autoSpaceDE/>
              <w:autoSpaceDN/>
              <w:spacing w:line="360" w:lineRule="auto"/>
              <w:ind w:left="6"/>
              <w:jc w:val="center"/>
              <w:rPr>
                <w:iCs/>
                <w:sz w:val="24"/>
                <w:szCs w:val="24"/>
                <w:lang w:eastAsia="fr-BE"/>
              </w:rPr>
            </w:pPr>
            <w:r w:rsidRPr="00EB73CD">
              <w:rPr>
                <w:b/>
                <w:iCs/>
                <w:sz w:val="24"/>
                <w:szCs w:val="24"/>
                <w:lang w:eastAsia="fr-BE"/>
              </w:rPr>
              <w:t>Članica ESM-a</w:t>
            </w:r>
          </w:p>
        </w:tc>
        <w:tc>
          <w:tcPr>
            <w:tcW w:w="3189" w:type="dxa"/>
          </w:tcPr>
          <w:p w14:paraId="1967F3E6" w14:textId="77777777" w:rsidR="00EB73CD" w:rsidRPr="00EB73CD" w:rsidRDefault="00EB73CD" w:rsidP="00EB73CD">
            <w:pPr>
              <w:autoSpaceDE/>
              <w:autoSpaceDN/>
              <w:spacing w:line="360" w:lineRule="auto"/>
              <w:ind w:left="6"/>
              <w:jc w:val="center"/>
              <w:rPr>
                <w:iCs/>
                <w:sz w:val="24"/>
                <w:szCs w:val="24"/>
                <w:lang w:eastAsia="fr-BE"/>
              </w:rPr>
            </w:pPr>
            <w:r w:rsidRPr="00EB73CD">
              <w:rPr>
                <w:b/>
                <w:iCs/>
                <w:sz w:val="24"/>
                <w:szCs w:val="24"/>
                <w:lang w:eastAsia="fr-BE"/>
              </w:rPr>
              <w:t>Broj udjela</w:t>
            </w:r>
          </w:p>
        </w:tc>
        <w:tc>
          <w:tcPr>
            <w:tcW w:w="2056" w:type="dxa"/>
            <w:vMerge w:val="restart"/>
          </w:tcPr>
          <w:p w14:paraId="440485E3" w14:textId="77777777" w:rsidR="00EB73CD" w:rsidRPr="00EB73CD" w:rsidRDefault="00EB73CD" w:rsidP="00EB73CD">
            <w:pPr>
              <w:autoSpaceDE/>
              <w:autoSpaceDN/>
              <w:spacing w:line="360" w:lineRule="auto"/>
              <w:ind w:left="6"/>
              <w:jc w:val="center"/>
              <w:rPr>
                <w:iCs/>
                <w:sz w:val="24"/>
                <w:szCs w:val="24"/>
                <w:lang w:eastAsia="fr-BE"/>
              </w:rPr>
            </w:pPr>
            <w:r w:rsidRPr="00EB73CD">
              <w:rPr>
                <w:b/>
                <w:iCs/>
                <w:sz w:val="24"/>
                <w:szCs w:val="24"/>
                <w:lang w:eastAsia="fr-BE"/>
              </w:rPr>
              <w:t>Upis kapitala (EUR)</w:t>
            </w:r>
          </w:p>
        </w:tc>
      </w:tr>
      <w:tr w:rsidR="00EB73CD" w:rsidRPr="00EB73CD" w14:paraId="710F7C65" w14:textId="77777777" w:rsidTr="008E1420">
        <w:trPr>
          <w:trHeight w:val="330"/>
        </w:trPr>
        <w:tc>
          <w:tcPr>
            <w:tcW w:w="3539" w:type="dxa"/>
          </w:tcPr>
          <w:p w14:paraId="685D9A2E" w14:textId="77777777" w:rsidR="00EB73CD" w:rsidRPr="00EB73CD" w:rsidRDefault="00EB73CD" w:rsidP="00EB73CD">
            <w:pPr>
              <w:autoSpaceDE/>
              <w:autoSpaceDN/>
              <w:spacing w:line="360" w:lineRule="auto"/>
              <w:ind w:left="6"/>
              <w:jc w:val="center"/>
              <w:rPr>
                <w:b/>
                <w:iCs/>
                <w:sz w:val="24"/>
                <w:szCs w:val="24"/>
                <w:lang w:eastAsia="fr-BE"/>
              </w:rPr>
            </w:pPr>
          </w:p>
        </w:tc>
        <w:tc>
          <w:tcPr>
            <w:tcW w:w="3189" w:type="dxa"/>
          </w:tcPr>
          <w:p w14:paraId="69F0BBA3" w14:textId="77777777" w:rsidR="00EB73CD" w:rsidRPr="00EB73CD" w:rsidRDefault="00EB73CD" w:rsidP="00EB73CD">
            <w:pPr>
              <w:autoSpaceDE/>
              <w:autoSpaceDN/>
              <w:spacing w:line="360" w:lineRule="auto"/>
              <w:ind w:left="6"/>
              <w:jc w:val="center"/>
              <w:rPr>
                <w:b/>
                <w:iCs/>
                <w:sz w:val="24"/>
                <w:szCs w:val="24"/>
                <w:lang w:eastAsia="fr-BE"/>
              </w:rPr>
            </w:pPr>
          </w:p>
        </w:tc>
        <w:tc>
          <w:tcPr>
            <w:tcW w:w="2056" w:type="dxa"/>
            <w:vMerge/>
          </w:tcPr>
          <w:p w14:paraId="535B4FC1" w14:textId="77777777" w:rsidR="00EB73CD" w:rsidRPr="00EB73CD" w:rsidRDefault="00EB73CD" w:rsidP="00EB73CD">
            <w:pPr>
              <w:autoSpaceDE/>
              <w:autoSpaceDN/>
              <w:spacing w:line="360" w:lineRule="auto"/>
              <w:ind w:left="6"/>
              <w:rPr>
                <w:b/>
                <w:iCs/>
                <w:sz w:val="24"/>
                <w:szCs w:val="24"/>
                <w:lang w:eastAsia="fr-BE"/>
              </w:rPr>
            </w:pPr>
          </w:p>
        </w:tc>
      </w:tr>
      <w:tr w:rsidR="00EB73CD" w:rsidRPr="00EB73CD" w14:paraId="5109CCBF" w14:textId="77777777" w:rsidTr="008E1420">
        <w:trPr>
          <w:trHeight w:val="401"/>
        </w:trPr>
        <w:tc>
          <w:tcPr>
            <w:tcW w:w="3539" w:type="dxa"/>
          </w:tcPr>
          <w:p w14:paraId="7A24345C" w14:textId="77777777" w:rsidR="00EB73CD" w:rsidRPr="00EB73CD" w:rsidRDefault="00EB73CD" w:rsidP="00EB73CD">
            <w:pPr>
              <w:autoSpaceDE/>
              <w:autoSpaceDN/>
              <w:spacing w:line="360" w:lineRule="auto"/>
              <w:ind w:left="6"/>
              <w:rPr>
                <w:iCs/>
                <w:sz w:val="24"/>
                <w:szCs w:val="24"/>
                <w:lang w:eastAsia="fr-BE"/>
              </w:rPr>
            </w:pPr>
            <w:r w:rsidRPr="00EB73CD">
              <w:rPr>
                <w:iCs/>
                <w:sz w:val="24"/>
                <w:szCs w:val="24"/>
                <w:lang w:eastAsia="fr-BE"/>
              </w:rPr>
              <w:t>Kraljevina Belgija</w:t>
            </w:r>
          </w:p>
        </w:tc>
        <w:tc>
          <w:tcPr>
            <w:tcW w:w="3189" w:type="dxa"/>
          </w:tcPr>
          <w:p w14:paraId="59F9AF6C" w14:textId="0DDD43F1" w:rsidR="00EB73CD" w:rsidRPr="00EB73CD" w:rsidRDefault="00EB73CD" w:rsidP="00530915">
            <w:pPr>
              <w:tabs>
                <w:tab w:val="left" w:pos="1859"/>
                <w:tab w:val="left" w:pos="2117"/>
              </w:tabs>
              <w:autoSpaceDE/>
              <w:autoSpaceDN/>
              <w:spacing w:line="360" w:lineRule="auto"/>
              <w:ind w:left="6"/>
              <w:jc w:val="center"/>
              <w:rPr>
                <w:iCs/>
                <w:sz w:val="24"/>
                <w:szCs w:val="24"/>
                <w:lang w:eastAsia="fr-BE"/>
              </w:rPr>
            </w:pPr>
            <w:r w:rsidRPr="00EB73CD">
              <w:rPr>
                <w:iCs/>
                <w:sz w:val="24"/>
                <w:szCs w:val="24"/>
                <w:lang w:eastAsia="fr-BE"/>
              </w:rPr>
              <w:t>243 397</w:t>
            </w:r>
          </w:p>
        </w:tc>
        <w:tc>
          <w:tcPr>
            <w:tcW w:w="2056" w:type="dxa"/>
          </w:tcPr>
          <w:p w14:paraId="5ACBA1C4" w14:textId="2DBA7F2A" w:rsidR="00EB73CD" w:rsidRPr="00EB73CD" w:rsidRDefault="00EB73CD" w:rsidP="00D50386">
            <w:pPr>
              <w:autoSpaceDE/>
              <w:autoSpaceDN/>
              <w:spacing w:line="360" w:lineRule="auto"/>
              <w:ind w:left="6"/>
              <w:jc w:val="center"/>
              <w:rPr>
                <w:b/>
                <w:iCs/>
                <w:sz w:val="24"/>
                <w:szCs w:val="24"/>
                <w:lang w:eastAsia="fr-BE"/>
              </w:rPr>
            </w:pPr>
            <w:r w:rsidRPr="00EB73CD">
              <w:rPr>
                <w:iCs/>
                <w:sz w:val="24"/>
                <w:szCs w:val="24"/>
                <w:lang w:eastAsia="fr-BE"/>
              </w:rPr>
              <w:t>24 339 700 000</w:t>
            </w:r>
          </w:p>
        </w:tc>
      </w:tr>
      <w:tr w:rsidR="00EB73CD" w:rsidRPr="00EB73CD" w14:paraId="58BF5145" w14:textId="77777777" w:rsidTr="008E1420">
        <w:trPr>
          <w:trHeight w:val="317"/>
        </w:trPr>
        <w:tc>
          <w:tcPr>
            <w:tcW w:w="3539" w:type="dxa"/>
          </w:tcPr>
          <w:p w14:paraId="00008E7D" w14:textId="77777777" w:rsidR="00EB73CD" w:rsidRPr="00EB73CD" w:rsidRDefault="00EB73CD" w:rsidP="00EB73CD">
            <w:pPr>
              <w:autoSpaceDE/>
              <w:autoSpaceDN/>
              <w:spacing w:line="360" w:lineRule="auto"/>
              <w:ind w:left="6"/>
              <w:rPr>
                <w:iCs/>
                <w:sz w:val="24"/>
                <w:szCs w:val="24"/>
                <w:lang w:eastAsia="fr-BE"/>
              </w:rPr>
            </w:pPr>
            <w:r w:rsidRPr="00EB73CD">
              <w:rPr>
                <w:iCs/>
                <w:sz w:val="24"/>
                <w:szCs w:val="24"/>
                <w:lang w:eastAsia="fr-BE"/>
              </w:rPr>
              <w:t>Savezna Republika Njemačka</w:t>
            </w:r>
          </w:p>
        </w:tc>
        <w:tc>
          <w:tcPr>
            <w:tcW w:w="3189" w:type="dxa"/>
          </w:tcPr>
          <w:p w14:paraId="3066EF62" w14:textId="77777777" w:rsidR="00EB73CD" w:rsidRPr="00EB73CD" w:rsidRDefault="00EB73CD" w:rsidP="00EB73CD">
            <w:pPr>
              <w:autoSpaceDE/>
              <w:autoSpaceDN/>
              <w:spacing w:line="360" w:lineRule="auto"/>
              <w:ind w:left="6"/>
              <w:jc w:val="center"/>
              <w:rPr>
                <w:iCs/>
                <w:sz w:val="24"/>
                <w:szCs w:val="24"/>
                <w:lang w:eastAsia="fr-BE"/>
              </w:rPr>
            </w:pPr>
            <w:r w:rsidRPr="00EB73CD">
              <w:rPr>
                <w:iCs/>
                <w:sz w:val="24"/>
                <w:szCs w:val="24"/>
                <w:lang w:eastAsia="fr-BE"/>
              </w:rPr>
              <w:t>1 900 248</w:t>
            </w:r>
          </w:p>
        </w:tc>
        <w:tc>
          <w:tcPr>
            <w:tcW w:w="2056" w:type="dxa"/>
          </w:tcPr>
          <w:p w14:paraId="77FA4F40" w14:textId="77777777" w:rsidR="00EB73CD" w:rsidRPr="00EB73CD" w:rsidRDefault="00EB73CD" w:rsidP="00D50386">
            <w:pPr>
              <w:autoSpaceDE/>
              <w:autoSpaceDN/>
              <w:spacing w:line="360" w:lineRule="auto"/>
              <w:ind w:left="6"/>
              <w:jc w:val="center"/>
              <w:rPr>
                <w:iCs/>
                <w:sz w:val="24"/>
                <w:szCs w:val="24"/>
                <w:lang w:eastAsia="fr-BE"/>
              </w:rPr>
            </w:pPr>
            <w:r w:rsidRPr="00EB73CD">
              <w:rPr>
                <w:iCs/>
                <w:sz w:val="24"/>
                <w:szCs w:val="24"/>
                <w:lang w:eastAsia="fr-BE"/>
              </w:rPr>
              <w:t>190 024 800 000</w:t>
            </w:r>
          </w:p>
        </w:tc>
      </w:tr>
      <w:tr w:rsidR="00EB73CD" w:rsidRPr="00EB73CD" w14:paraId="55B9F262" w14:textId="77777777" w:rsidTr="008E1420">
        <w:trPr>
          <w:trHeight w:val="330"/>
        </w:trPr>
        <w:tc>
          <w:tcPr>
            <w:tcW w:w="3539" w:type="dxa"/>
          </w:tcPr>
          <w:p w14:paraId="3E9DAA32" w14:textId="77777777" w:rsidR="00EB73CD" w:rsidRPr="00EB73CD" w:rsidRDefault="00EB73CD" w:rsidP="00EB73CD">
            <w:pPr>
              <w:autoSpaceDE/>
              <w:autoSpaceDN/>
              <w:spacing w:line="360" w:lineRule="auto"/>
              <w:ind w:left="6"/>
              <w:rPr>
                <w:iCs/>
                <w:sz w:val="24"/>
                <w:szCs w:val="24"/>
                <w:lang w:eastAsia="fr-BE"/>
              </w:rPr>
            </w:pPr>
            <w:r w:rsidRPr="00EB73CD">
              <w:rPr>
                <w:iCs/>
                <w:sz w:val="24"/>
                <w:szCs w:val="24"/>
                <w:lang w:eastAsia="fr-BE"/>
              </w:rPr>
              <w:t>Republika Estonija</w:t>
            </w:r>
          </w:p>
        </w:tc>
        <w:tc>
          <w:tcPr>
            <w:tcW w:w="3189" w:type="dxa"/>
          </w:tcPr>
          <w:p w14:paraId="419709BE" w14:textId="3BCE38B4" w:rsidR="00EB73CD" w:rsidRPr="00EB73CD" w:rsidRDefault="00EB73CD" w:rsidP="00EB73CD">
            <w:pPr>
              <w:autoSpaceDE/>
              <w:autoSpaceDN/>
              <w:spacing w:line="360" w:lineRule="auto"/>
              <w:ind w:left="6"/>
              <w:jc w:val="center"/>
              <w:rPr>
                <w:iCs/>
                <w:sz w:val="24"/>
                <w:szCs w:val="24"/>
                <w:lang w:eastAsia="fr-BE"/>
              </w:rPr>
            </w:pPr>
            <w:r w:rsidRPr="00EB73CD">
              <w:rPr>
                <w:iCs/>
                <w:sz w:val="24"/>
                <w:szCs w:val="24"/>
                <w:lang w:eastAsia="fr-BE"/>
              </w:rPr>
              <w:t>13 020</w:t>
            </w:r>
          </w:p>
        </w:tc>
        <w:tc>
          <w:tcPr>
            <w:tcW w:w="2056" w:type="dxa"/>
          </w:tcPr>
          <w:p w14:paraId="5A5DA619" w14:textId="61D025D1" w:rsidR="00EB73CD" w:rsidRPr="00EB73CD" w:rsidRDefault="00EB73CD" w:rsidP="00D50386">
            <w:pPr>
              <w:autoSpaceDE/>
              <w:autoSpaceDN/>
              <w:spacing w:line="360" w:lineRule="auto"/>
              <w:ind w:left="6"/>
              <w:jc w:val="center"/>
              <w:rPr>
                <w:iCs/>
                <w:sz w:val="24"/>
                <w:szCs w:val="24"/>
                <w:lang w:eastAsia="fr-BE"/>
              </w:rPr>
            </w:pPr>
            <w:r w:rsidRPr="00EB73CD">
              <w:rPr>
                <w:iCs/>
                <w:sz w:val="24"/>
                <w:szCs w:val="24"/>
                <w:lang w:eastAsia="fr-BE"/>
              </w:rPr>
              <w:t>1 302 000 000</w:t>
            </w:r>
          </w:p>
        </w:tc>
      </w:tr>
      <w:tr w:rsidR="00EB73CD" w:rsidRPr="00EB73CD" w14:paraId="52A380D3" w14:textId="77777777" w:rsidTr="008E1420">
        <w:trPr>
          <w:trHeight w:val="393"/>
        </w:trPr>
        <w:tc>
          <w:tcPr>
            <w:tcW w:w="3539" w:type="dxa"/>
          </w:tcPr>
          <w:p w14:paraId="5994899E" w14:textId="77777777" w:rsidR="00EB73CD" w:rsidRPr="00EB73CD" w:rsidRDefault="00EB73CD" w:rsidP="00EB73CD">
            <w:pPr>
              <w:autoSpaceDE/>
              <w:autoSpaceDN/>
              <w:spacing w:line="360" w:lineRule="auto"/>
              <w:ind w:left="6"/>
              <w:rPr>
                <w:iCs/>
                <w:sz w:val="24"/>
                <w:szCs w:val="24"/>
                <w:lang w:eastAsia="fr-BE"/>
              </w:rPr>
            </w:pPr>
            <w:r w:rsidRPr="00EB73CD">
              <w:rPr>
                <w:iCs/>
                <w:sz w:val="24"/>
                <w:szCs w:val="24"/>
                <w:lang w:eastAsia="fr-BE"/>
              </w:rPr>
              <w:t>Irska</w:t>
            </w:r>
          </w:p>
        </w:tc>
        <w:tc>
          <w:tcPr>
            <w:tcW w:w="3189" w:type="dxa"/>
          </w:tcPr>
          <w:p w14:paraId="32706171" w14:textId="4A275F54" w:rsidR="00EB73CD" w:rsidRPr="00EB73CD" w:rsidRDefault="00EB73CD" w:rsidP="00EB73CD">
            <w:pPr>
              <w:autoSpaceDE/>
              <w:autoSpaceDN/>
              <w:spacing w:line="360" w:lineRule="auto"/>
              <w:ind w:left="6"/>
              <w:jc w:val="center"/>
              <w:rPr>
                <w:iCs/>
                <w:sz w:val="24"/>
                <w:szCs w:val="24"/>
                <w:lang w:eastAsia="fr-BE"/>
              </w:rPr>
            </w:pPr>
            <w:r w:rsidRPr="00EB73CD">
              <w:rPr>
                <w:iCs/>
                <w:sz w:val="24"/>
                <w:szCs w:val="24"/>
                <w:lang w:eastAsia="fr-BE"/>
              </w:rPr>
              <w:t>111 454</w:t>
            </w:r>
          </w:p>
        </w:tc>
        <w:tc>
          <w:tcPr>
            <w:tcW w:w="2056" w:type="dxa"/>
          </w:tcPr>
          <w:p w14:paraId="1C570D3C" w14:textId="61962168" w:rsidR="00EB73CD" w:rsidRPr="00EB73CD" w:rsidRDefault="00EB73CD" w:rsidP="00D50386">
            <w:pPr>
              <w:autoSpaceDE/>
              <w:autoSpaceDN/>
              <w:spacing w:line="360" w:lineRule="auto"/>
              <w:ind w:left="6"/>
              <w:jc w:val="center"/>
              <w:rPr>
                <w:iCs/>
                <w:sz w:val="24"/>
                <w:szCs w:val="24"/>
                <w:lang w:eastAsia="fr-BE"/>
              </w:rPr>
            </w:pPr>
            <w:r w:rsidRPr="00EB73CD">
              <w:rPr>
                <w:iCs/>
                <w:sz w:val="24"/>
                <w:szCs w:val="24"/>
                <w:lang w:eastAsia="fr-BE"/>
              </w:rPr>
              <w:t>11 145 400 000</w:t>
            </w:r>
          </w:p>
        </w:tc>
      </w:tr>
      <w:tr w:rsidR="00EB73CD" w:rsidRPr="00EB73CD" w14:paraId="1E5D75EB" w14:textId="77777777" w:rsidTr="008E1420">
        <w:trPr>
          <w:trHeight w:val="420"/>
        </w:trPr>
        <w:tc>
          <w:tcPr>
            <w:tcW w:w="3539" w:type="dxa"/>
          </w:tcPr>
          <w:p w14:paraId="65920A2C" w14:textId="77777777" w:rsidR="00EB73CD" w:rsidRPr="00EB73CD" w:rsidRDefault="00EB73CD" w:rsidP="00EB73CD">
            <w:pPr>
              <w:autoSpaceDE/>
              <w:autoSpaceDN/>
              <w:spacing w:line="360" w:lineRule="auto"/>
              <w:ind w:left="6"/>
              <w:rPr>
                <w:iCs/>
                <w:sz w:val="24"/>
                <w:szCs w:val="24"/>
                <w:lang w:eastAsia="fr-BE"/>
              </w:rPr>
            </w:pPr>
            <w:r w:rsidRPr="00EB73CD">
              <w:rPr>
                <w:iCs/>
                <w:sz w:val="24"/>
                <w:szCs w:val="24"/>
                <w:lang w:eastAsia="fr-BE"/>
              </w:rPr>
              <w:t>Helenska Republika</w:t>
            </w:r>
          </w:p>
        </w:tc>
        <w:tc>
          <w:tcPr>
            <w:tcW w:w="3189" w:type="dxa"/>
          </w:tcPr>
          <w:p w14:paraId="2E9D2CED" w14:textId="566B701F" w:rsidR="00EB73CD" w:rsidRPr="00EB73CD" w:rsidRDefault="00EB73CD" w:rsidP="00EB73CD">
            <w:pPr>
              <w:autoSpaceDE/>
              <w:autoSpaceDN/>
              <w:spacing w:line="360" w:lineRule="auto"/>
              <w:ind w:left="6"/>
              <w:jc w:val="center"/>
              <w:rPr>
                <w:iCs/>
                <w:sz w:val="24"/>
                <w:szCs w:val="24"/>
                <w:lang w:eastAsia="fr-BE"/>
              </w:rPr>
            </w:pPr>
            <w:r w:rsidRPr="00EB73CD">
              <w:rPr>
                <w:iCs/>
                <w:sz w:val="24"/>
                <w:szCs w:val="24"/>
                <w:lang w:eastAsia="fr-BE"/>
              </w:rPr>
              <w:t>197 169</w:t>
            </w:r>
          </w:p>
        </w:tc>
        <w:tc>
          <w:tcPr>
            <w:tcW w:w="2056" w:type="dxa"/>
          </w:tcPr>
          <w:p w14:paraId="5ED14C00" w14:textId="0A7556B8" w:rsidR="00EB73CD" w:rsidRPr="00EB73CD" w:rsidRDefault="00EB73CD" w:rsidP="00D50386">
            <w:pPr>
              <w:autoSpaceDE/>
              <w:autoSpaceDN/>
              <w:spacing w:line="360" w:lineRule="auto"/>
              <w:ind w:left="6"/>
              <w:jc w:val="center"/>
              <w:rPr>
                <w:iCs/>
                <w:sz w:val="24"/>
                <w:szCs w:val="24"/>
                <w:lang w:eastAsia="fr-BE"/>
              </w:rPr>
            </w:pPr>
            <w:r w:rsidRPr="00EB73CD">
              <w:rPr>
                <w:iCs/>
                <w:sz w:val="24"/>
                <w:szCs w:val="24"/>
                <w:lang w:eastAsia="fr-BE"/>
              </w:rPr>
              <w:t>19 716 900 000</w:t>
            </w:r>
          </w:p>
        </w:tc>
      </w:tr>
      <w:tr w:rsidR="00EB73CD" w:rsidRPr="00EB73CD" w14:paraId="5A0BF299" w14:textId="77777777" w:rsidTr="008E1420">
        <w:trPr>
          <w:trHeight w:val="375"/>
        </w:trPr>
        <w:tc>
          <w:tcPr>
            <w:tcW w:w="3539" w:type="dxa"/>
          </w:tcPr>
          <w:p w14:paraId="02816AA7" w14:textId="77777777" w:rsidR="00EB73CD" w:rsidRPr="00EB73CD" w:rsidRDefault="00EB73CD" w:rsidP="00EB73CD">
            <w:pPr>
              <w:autoSpaceDE/>
              <w:autoSpaceDN/>
              <w:spacing w:line="360" w:lineRule="auto"/>
              <w:ind w:left="6"/>
              <w:rPr>
                <w:iCs/>
                <w:sz w:val="24"/>
                <w:szCs w:val="24"/>
                <w:lang w:eastAsia="fr-BE"/>
              </w:rPr>
            </w:pPr>
            <w:r w:rsidRPr="00EB73CD">
              <w:rPr>
                <w:iCs/>
                <w:sz w:val="24"/>
                <w:szCs w:val="24"/>
                <w:lang w:eastAsia="fr-BE"/>
              </w:rPr>
              <w:t>Kraljevina Španjolska</w:t>
            </w:r>
          </w:p>
        </w:tc>
        <w:tc>
          <w:tcPr>
            <w:tcW w:w="3189" w:type="dxa"/>
          </w:tcPr>
          <w:p w14:paraId="39E53793" w14:textId="0C95782A" w:rsidR="00EB73CD" w:rsidRPr="00EB73CD" w:rsidRDefault="00EB73CD" w:rsidP="00EB73CD">
            <w:pPr>
              <w:autoSpaceDE/>
              <w:autoSpaceDN/>
              <w:spacing w:line="360" w:lineRule="auto"/>
              <w:ind w:left="6"/>
              <w:jc w:val="center"/>
              <w:rPr>
                <w:iCs/>
                <w:sz w:val="24"/>
                <w:szCs w:val="24"/>
                <w:lang w:eastAsia="fr-BE"/>
              </w:rPr>
            </w:pPr>
            <w:r w:rsidRPr="00EB73CD">
              <w:rPr>
                <w:iCs/>
                <w:sz w:val="24"/>
                <w:szCs w:val="24"/>
                <w:lang w:eastAsia="fr-BE"/>
              </w:rPr>
              <w:t>833 259</w:t>
            </w:r>
          </w:p>
        </w:tc>
        <w:tc>
          <w:tcPr>
            <w:tcW w:w="2056" w:type="dxa"/>
          </w:tcPr>
          <w:p w14:paraId="2991D102" w14:textId="00B38C7C" w:rsidR="00EB73CD" w:rsidRPr="00EB73CD" w:rsidRDefault="00EB73CD" w:rsidP="00D50386">
            <w:pPr>
              <w:autoSpaceDE/>
              <w:autoSpaceDN/>
              <w:spacing w:line="360" w:lineRule="auto"/>
              <w:ind w:left="6"/>
              <w:jc w:val="center"/>
              <w:rPr>
                <w:iCs/>
                <w:sz w:val="24"/>
                <w:szCs w:val="24"/>
                <w:lang w:eastAsia="fr-BE"/>
              </w:rPr>
            </w:pPr>
            <w:r w:rsidRPr="00EB73CD">
              <w:rPr>
                <w:iCs/>
                <w:sz w:val="24"/>
                <w:szCs w:val="24"/>
                <w:lang w:eastAsia="fr-BE"/>
              </w:rPr>
              <w:t>83 325 900 000</w:t>
            </w:r>
          </w:p>
        </w:tc>
      </w:tr>
      <w:tr w:rsidR="00EB73CD" w:rsidRPr="00EB73CD" w14:paraId="6E3D74B7" w14:textId="77777777" w:rsidTr="008E1420">
        <w:trPr>
          <w:trHeight w:val="390"/>
        </w:trPr>
        <w:tc>
          <w:tcPr>
            <w:tcW w:w="3539" w:type="dxa"/>
          </w:tcPr>
          <w:p w14:paraId="1766AC41" w14:textId="77777777" w:rsidR="00EB73CD" w:rsidRPr="00EB73CD" w:rsidRDefault="00EB73CD" w:rsidP="00EB73CD">
            <w:pPr>
              <w:autoSpaceDE/>
              <w:autoSpaceDN/>
              <w:spacing w:line="360" w:lineRule="auto"/>
              <w:ind w:left="6"/>
              <w:rPr>
                <w:iCs/>
                <w:sz w:val="24"/>
                <w:szCs w:val="24"/>
                <w:lang w:eastAsia="fr-BE"/>
              </w:rPr>
            </w:pPr>
            <w:r w:rsidRPr="00EB73CD">
              <w:rPr>
                <w:iCs/>
                <w:sz w:val="24"/>
                <w:szCs w:val="24"/>
                <w:lang w:eastAsia="fr-BE"/>
              </w:rPr>
              <w:t>Francuska Republika</w:t>
            </w:r>
          </w:p>
        </w:tc>
        <w:tc>
          <w:tcPr>
            <w:tcW w:w="3189" w:type="dxa"/>
          </w:tcPr>
          <w:p w14:paraId="58EAF6D4" w14:textId="77777777" w:rsidR="00EB73CD" w:rsidRPr="00EB73CD" w:rsidRDefault="00EB73CD" w:rsidP="00EB73CD">
            <w:pPr>
              <w:autoSpaceDE/>
              <w:autoSpaceDN/>
              <w:spacing w:line="360" w:lineRule="auto"/>
              <w:ind w:left="6"/>
              <w:jc w:val="center"/>
              <w:rPr>
                <w:iCs/>
                <w:sz w:val="24"/>
                <w:szCs w:val="24"/>
                <w:lang w:eastAsia="fr-BE"/>
              </w:rPr>
            </w:pPr>
            <w:r w:rsidRPr="00EB73CD">
              <w:rPr>
                <w:iCs/>
                <w:sz w:val="24"/>
                <w:szCs w:val="24"/>
                <w:lang w:eastAsia="fr-BE"/>
              </w:rPr>
              <w:t>1 427 013</w:t>
            </w:r>
          </w:p>
        </w:tc>
        <w:tc>
          <w:tcPr>
            <w:tcW w:w="2056" w:type="dxa"/>
          </w:tcPr>
          <w:p w14:paraId="490C0C37" w14:textId="77777777" w:rsidR="00EB73CD" w:rsidRPr="00EB73CD" w:rsidRDefault="00EB73CD" w:rsidP="00D50386">
            <w:pPr>
              <w:autoSpaceDE/>
              <w:autoSpaceDN/>
              <w:spacing w:line="360" w:lineRule="auto"/>
              <w:ind w:left="6"/>
              <w:jc w:val="center"/>
              <w:rPr>
                <w:iCs/>
                <w:sz w:val="24"/>
                <w:szCs w:val="24"/>
                <w:lang w:eastAsia="fr-BE"/>
              </w:rPr>
            </w:pPr>
            <w:r w:rsidRPr="00EB73CD">
              <w:rPr>
                <w:iCs/>
                <w:sz w:val="24"/>
                <w:szCs w:val="24"/>
                <w:lang w:eastAsia="fr-BE"/>
              </w:rPr>
              <w:t>142 701 300 000</w:t>
            </w:r>
          </w:p>
        </w:tc>
      </w:tr>
      <w:tr w:rsidR="00EB73CD" w:rsidRPr="00EB73CD" w14:paraId="19704781" w14:textId="77777777" w:rsidTr="008E1420">
        <w:trPr>
          <w:trHeight w:val="390"/>
        </w:trPr>
        <w:tc>
          <w:tcPr>
            <w:tcW w:w="3539" w:type="dxa"/>
          </w:tcPr>
          <w:p w14:paraId="46B38F69" w14:textId="77777777" w:rsidR="00EB73CD" w:rsidRPr="00EB73CD" w:rsidRDefault="00EB73CD" w:rsidP="00EB73CD">
            <w:pPr>
              <w:autoSpaceDE/>
              <w:autoSpaceDN/>
              <w:spacing w:line="360" w:lineRule="auto"/>
              <w:ind w:left="6"/>
              <w:rPr>
                <w:iCs/>
                <w:sz w:val="24"/>
                <w:szCs w:val="24"/>
                <w:lang w:eastAsia="fr-BE"/>
              </w:rPr>
            </w:pPr>
            <w:r w:rsidRPr="00EB73CD">
              <w:rPr>
                <w:iCs/>
                <w:sz w:val="24"/>
                <w:szCs w:val="24"/>
                <w:lang w:eastAsia="fr-BE"/>
              </w:rPr>
              <w:t>Talijanska Republika</w:t>
            </w:r>
          </w:p>
        </w:tc>
        <w:tc>
          <w:tcPr>
            <w:tcW w:w="3189" w:type="dxa"/>
          </w:tcPr>
          <w:p w14:paraId="71917D97" w14:textId="77777777" w:rsidR="00EB73CD" w:rsidRPr="00EB73CD" w:rsidRDefault="00EB73CD" w:rsidP="00EB73CD">
            <w:pPr>
              <w:autoSpaceDE/>
              <w:autoSpaceDN/>
              <w:spacing w:line="360" w:lineRule="auto"/>
              <w:ind w:left="6"/>
              <w:jc w:val="center"/>
              <w:rPr>
                <w:iCs/>
                <w:sz w:val="24"/>
                <w:szCs w:val="24"/>
                <w:lang w:eastAsia="fr-BE"/>
              </w:rPr>
            </w:pPr>
            <w:r w:rsidRPr="00EB73CD">
              <w:rPr>
                <w:iCs/>
                <w:sz w:val="24"/>
                <w:szCs w:val="24"/>
                <w:lang w:eastAsia="fr-BE"/>
              </w:rPr>
              <w:t>1 253 959</w:t>
            </w:r>
          </w:p>
        </w:tc>
        <w:tc>
          <w:tcPr>
            <w:tcW w:w="2056" w:type="dxa"/>
          </w:tcPr>
          <w:p w14:paraId="758C10E0" w14:textId="6CA1352B" w:rsidR="00EB73CD" w:rsidRPr="00EB73CD" w:rsidRDefault="00EB73CD" w:rsidP="00D50386">
            <w:pPr>
              <w:autoSpaceDE/>
              <w:autoSpaceDN/>
              <w:spacing w:line="360" w:lineRule="auto"/>
              <w:ind w:left="6"/>
              <w:jc w:val="center"/>
              <w:rPr>
                <w:iCs/>
                <w:sz w:val="24"/>
                <w:szCs w:val="24"/>
                <w:lang w:eastAsia="fr-BE"/>
              </w:rPr>
            </w:pPr>
            <w:r w:rsidRPr="00EB73CD">
              <w:rPr>
                <w:iCs/>
                <w:sz w:val="24"/>
                <w:szCs w:val="24"/>
                <w:lang w:eastAsia="fr-BE"/>
              </w:rPr>
              <w:t>125 395 900 000</w:t>
            </w:r>
          </w:p>
        </w:tc>
      </w:tr>
      <w:tr w:rsidR="00EB73CD" w:rsidRPr="00EB73CD" w14:paraId="797E1051" w14:textId="77777777" w:rsidTr="008E1420">
        <w:trPr>
          <w:trHeight w:val="345"/>
        </w:trPr>
        <w:tc>
          <w:tcPr>
            <w:tcW w:w="3539" w:type="dxa"/>
          </w:tcPr>
          <w:p w14:paraId="0373E986" w14:textId="77777777" w:rsidR="00EB73CD" w:rsidRPr="00EB73CD" w:rsidRDefault="00EB73CD" w:rsidP="00EB73CD">
            <w:pPr>
              <w:autoSpaceDE/>
              <w:autoSpaceDN/>
              <w:spacing w:line="360" w:lineRule="auto"/>
              <w:ind w:left="6"/>
              <w:rPr>
                <w:iCs/>
                <w:sz w:val="24"/>
                <w:szCs w:val="24"/>
                <w:lang w:eastAsia="fr-BE"/>
              </w:rPr>
            </w:pPr>
            <w:r w:rsidRPr="00EB73CD">
              <w:rPr>
                <w:iCs/>
                <w:sz w:val="24"/>
                <w:szCs w:val="24"/>
                <w:lang w:eastAsia="fr-BE"/>
              </w:rPr>
              <w:t>Republika Cipar</w:t>
            </w:r>
          </w:p>
        </w:tc>
        <w:tc>
          <w:tcPr>
            <w:tcW w:w="3189" w:type="dxa"/>
          </w:tcPr>
          <w:p w14:paraId="10D25C00" w14:textId="46DC4137" w:rsidR="00EB73CD" w:rsidRPr="00EB73CD" w:rsidRDefault="00EB73CD" w:rsidP="00EB73CD">
            <w:pPr>
              <w:autoSpaceDE/>
              <w:autoSpaceDN/>
              <w:spacing w:line="360" w:lineRule="auto"/>
              <w:ind w:left="6"/>
              <w:jc w:val="center"/>
              <w:rPr>
                <w:iCs/>
                <w:sz w:val="24"/>
                <w:szCs w:val="24"/>
                <w:lang w:eastAsia="fr-BE"/>
              </w:rPr>
            </w:pPr>
            <w:r w:rsidRPr="00EB73CD">
              <w:rPr>
                <w:iCs/>
                <w:sz w:val="24"/>
                <w:szCs w:val="24"/>
                <w:lang w:eastAsia="fr-BE"/>
              </w:rPr>
              <w:t>13 734</w:t>
            </w:r>
          </w:p>
        </w:tc>
        <w:tc>
          <w:tcPr>
            <w:tcW w:w="2056" w:type="dxa"/>
          </w:tcPr>
          <w:p w14:paraId="712026D1" w14:textId="0905FB5B" w:rsidR="00EB73CD" w:rsidRPr="00EB73CD" w:rsidRDefault="00EB73CD" w:rsidP="00D50386">
            <w:pPr>
              <w:autoSpaceDE/>
              <w:autoSpaceDN/>
              <w:spacing w:line="360" w:lineRule="auto"/>
              <w:ind w:left="6"/>
              <w:jc w:val="center"/>
              <w:rPr>
                <w:iCs/>
                <w:sz w:val="24"/>
                <w:szCs w:val="24"/>
                <w:lang w:eastAsia="fr-BE"/>
              </w:rPr>
            </w:pPr>
            <w:r w:rsidRPr="00EB73CD">
              <w:rPr>
                <w:iCs/>
                <w:sz w:val="24"/>
                <w:szCs w:val="24"/>
                <w:lang w:eastAsia="fr-BE"/>
              </w:rPr>
              <w:t>1 373 400 000</w:t>
            </w:r>
          </w:p>
        </w:tc>
      </w:tr>
      <w:tr w:rsidR="00EB73CD" w:rsidRPr="00EB73CD" w14:paraId="3391978B" w14:textId="77777777" w:rsidTr="008E1420">
        <w:trPr>
          <w:trHeight w:val="360"/>
        </w:trPr>
        <w:tc>
          <w:tcPr>
            <w:tcW w:w="3539" w:type="dxa"/>
          </w:tcPr>
          <w:p w14:paraId="7444DEF2" w14:textId="77777777" w:rsidR="00EB73CD" w:rsidRPr="00EB73CD" w:rsidRDefault="00EB73CD" w:rsidP="00EB73CD">
            <w:pPr>
              <w:autoSpaceDE/>
              <w:autoSpaceDN/>
              <w:spacing w:line="360" w:lineRule="auto"/>
              <w:ind w:left="6"/>
              <w:rPr>
                <w:iCs/>
                <w:sz w:val="24"/>
                <w:szCs w:val="24"/>
                <w:lang w:eastAsia="fr-BE"/>
              </w:rPr>
            </w:pPr>
            <w:r w:rsidRPr="00EB73CD">
              <w:rPr>
                <w:iCs/>
                <w:sz w:val="24"/>
                <w:szCs w:val="24"/>
                <w:lang w:eastAsia="fr-BE"/>
              </w:rPr>
              <w:t>Veliko Vojvodstvo Luksemburg</w:t>
            </w:r>
          </w:p>
        </w:tc>
        <w:tc>
          <w:tcPr>
            <w:tcW w:w="3189" w:type="dxa"/>
          </w:tcPr>
          <w:p w14:paraId="1129DCEF" w14:textId="13300E19" w:rsidR="00EB73CD" w:rsidRPr="00EB73CD" w:rsidRDefault="00EB73CD" w:rsidP="00EB73CD">
            <w:pPr>
              <w:autoSpaceDE/>
              <w:autoSpaceDN/>
              <w:spacing w:line="360" w:lineRule="auto"/>
              <w:ind w:left="6"/>
              <w:jc w:val="center"/>
              <w:rPr>
                <w:iCs/>
                <w:sz w:val="24"/>
                <w:szCs w:val="24"/>
                <w:lang w:eastAsia="fr-BE"/>
              </w:rPr>
            </w:pPr>
            <w:r w:rsidRPr="00EB73CD">
              <w:rPr>
                <w:iCs/>
                <w:sz w:val="24"/>
                <w:szCs w:val="24"/>
                <w:lang w:eastAsia="fr-BE"/>
              </w:rPr>
              <w:t>17 528</w:t>
            </w:r>
          </w:p>
        </w:tc>
        <w:tc>
          <w:tcPr>
            <w:tcW w:w="2056" w:type="dxa"/>
          </w:tcPr>
          <w:p w14:paraId="0E0D6969" w14:textId="34D66C01" w:rsidR="00EB73CD" w:rsidRPr="00EB73CD" w:rsidRDefault="00EB73CD" w:rsidP="00D50386">
            <w:pPr>
              <w:autoSpaceDE/>
              <w:autoSpaceDN/>
              <w:spacing w:line="360" w:lineRule="auto"/>
              <w:ind w:left="6"/>
              <w:jc w:val="center"/>
              <w:rPr>
                <w:iCs/>
                <w:sz w:val="24"/>
                <w:szCs w:val="24"/>
                <w:lang w:eastAsia="fr-BE"/>
              </w:rPr>
            </w:pPr>
            <w:r w:rsidRPr="00EB73CD">
              <w:rPr>
                <w:iCs/>
                <w:sz w:val="24"/>
                <w:szCs w:val="24"/>
                <w:lang w:eastAsia="fr-BE"/>
              </w:rPr>
              <w:t>1 752 800 000</w:t>
            </w:r>
          </w:p>
        </w:tc>
      </w:tr>
      <w:tr w:rsidR="00EB73CD" w:rsidRPr="00EB73CD" w14:paraId="1ADB6CE6" w14:textId="77777777" w:rsidTr="008E1420">
        <w:trPr>
          <w:trHeight w:val="360"/>
        </w:trPr>
        <w:tc>
          <w:tcPr>
            <w:tcW w:w="3539" w:type="dxa"/>
          </w:tcPr>
          <w:p w14:paraId="736F8463" w14:textId="77777777" w:rsidR="00EB73CD" w:rsidRPr="00EB73CD" w:rsidRDefault="00EB73CD" w:rsidP="00EB73CD">
            <w:pPr>
              <w:autoSpaceDE/>
              <w:autoSpaceDN/>
              <w:spacing w:line="360" w:lineRule="auto"/>
              <w:ind w:left="6"/>
              <w:rPr>
                <w:iCs/>
                <w:sz w:val="24"/>
                <w:szCs w:val="24"/>
                <w:lang w:eastAsia="fr-BE"/>
              </w:rPr>
            </w:pPr>
            <w:r w:rsidRPr="00EB73CD">
              <w:rPr>
                <w:iCs/>
                <w:sz w:val="24"/>
                <w:szCs w:val="24"/>
                <w:lang w:eastAsia="fr-BE"/>
              </w:rPr>
              <w:t>Malta</w:t>
            </w:r>
          </w:p>
        </w:tc>
        <w:tc>
          <w:tcPr>
            <w:tcW w:w="3189" w:type="dxa"/>
          </w:tcPr>
          <w:p w14:paraId="1836C274" w14:textId="5040BBAE" w:rsidR="00EB73CD" w:rsidRPr="00EB73CD" w:rsidRDefault="00EB73CD" w:rsidP="00EB73CD">
            <w:pPr>
              <w:autoSpaceDE/>
              <w:autoSpaceDN/>
              <w:spacing w:line="360" w:lineRule="auto"/>
              <w:ind w:left="6"/>
              <w:jc w:val="center"/>
              <w:rPr>
                <w:iCs/>
                <w:sz w:val="24"/>
                <w:szCs w:val="24"/>
                <w:lang w:eastAsia="fr-BE"/>
              </w:rPr>
            </w:pPr>
            <w:r w:rsidRPr="00EB73CD">
              <w:rPr>
                <w:iCs/>
                <w:sz w:val="24"/>
                <w:szCs w:val="24"/>
                <w:lang w:eastAsia="fr-BE"/>
              </w:rPr>
              <w:t>5 117</w:t>
            </w:r>
          </w:p>
        </w:tc>
        <w:tc>
          <w:tcPr>
            <w:tcW w:w="2056" w:type="dxa"/>
          </w:tcPr>
          <w:p w14:paraId="07CE929E" w14:textId="67D623E7" w:rsidR="00EB73CD" w:rsidRPr="00EB73CD" w:rsidRDefault="00EB73CD" w:rsidP="00D50386">
            <w:pPr>
              <w:autoSpaceDE/>
              <w:autoSpaceDN/>
              <w:spacing w:line="360" w:lineRule="auto"/>
              <w:ind w:left="6"/>
              <w:jc w:val="center"/>
              <w:rPr>
                <w:iCs/>
                <w:sz w:val="24"/>
                <w:szCs w:val="24"/>
                <w:lang w:eastAsia="fr-BE"/>
              </w:rPr>
            </w:pPr>
            <w:r w:rsidRPr="00EB73CD">
              <w:rPr>
                <w:iCs/>
                <w:sz w:val="24"/>
                <w:szCs w:val="24"/>
                <w:lang w:eastAsia="fr-BE"/>
              </w:rPr>
              <w:t>511 700 000</w:t>
            </w:r>
          </w:p>
        </w:tc>
      </w:tr>
      <w:tr w:rsidR="00EB73CD" w:rsidRPr="00EB73CD" w14:paraId="546D6689" w14:textId="77777777" w:rsidTr="008E1420">
        <w:trPr>
          <w:trHeight w:val="360"/>
        </w:trPr>
        <w:tc>
          <w:tcPr>
            <w:tcW w:w="3539" w:type="dxa"/>
          </w:tcPr>
          <w:p w14:paraId="6EED818D" w14:textId="77777777" w:rsidR="00EB73CD" w:rsidRPr="00EB73CD" w:rsidRDefault="00EB73CD" w:rsidP="00EB73CD">
            <w:pPr>
              <w:autoSpaceDE/>
              <w:autoSpaceDN/>
              <w:spacing w:line="360" w:lineRule="auto"/>
              <w:ind w:left="6"/>
              <w:rPr>
                <w:iCs/>
                <w:sz w:val="24"/>
                <w:szCs w:val="24"/>
                <w:lang w:eastAsia="fr-BE"/>
              </w:rPr>
            </w:pPr>
            <w:r w:rsidRPr="00EB73CD">
              <w:rPr>
                <w:iCs/>
                <w:sz w:val="24"/>
                <w:szCs w:val="24"/>
                <w:lang w:eastAsia="fr-BE"/>
              </w:rPr>
              <w:t>Kraljevina Nizozemska</w:t>
            </w:r>
          </w:p>
        </w:tc>
        <w:tc>
          <w:tcPr>
            <w:tcW w:w="3189" w:type="dxa"/>
          </w:tcPr>
          <w:p w14:paraId="289001CC" w14:textId="76DC84AD" w:rsidR="00EB73CD" w:rsidRPr="00EB73CD" w:rsidRDefault="00EB73CD" w:rsidP="00EB73CD">
            <w:pPr>
              <w:autoSpaceDE/>
              <w:autoSpaceDN/>
              <w:spacing w:line="360" w:lineRule="auto"/>
              <w:ind w:left="6"/>
              <w:jc w:val="center"/>
              <w:rPr>
                <w:iCs/>
                <w:sz w:val="24"/>
                <w:szCs w:val="24"/>
                <w:lang w:eastAsia="fr-BE"/>
              </w:rPr>
            </w:pPr>
            <w:r w:rsidRPr="00EB73CD">
              <w:rPr>
                <w:iCs/>
                <w:sz w:val="24"/>
                <w:szCs w:val="24"/>
                <w:lang w:eastAsia="fr-BE"/>
              </w:rPr>
              <w:t>400 190</w:t>
            </w:r>
          </w:p>
        </w:tc>
        <w:tc>
          <w:tcPr>
            <w:tcW w:w="2056" w:type="dxa"/>
          </w:tcPr>
          <w:p w14:paraId="37A1C773" w14:textId="6AA0411A" w:rsidR="00EB73CD" w:rsidRPr="00EB73CD" w:rsidRDefault="00EB73CD" w:rsidP="00D50386">
            <w:pPr>
              <w:autoSpaceDE/>
              <w:autoSpaceDN/>
              <w:spacing w:line="360" w:lineRule="auto"/>
              <w:ind w:left="6"/>
              <w:jc w:val="center"/>
              <w:rPr>
                <w:iCs/>
                <w:sz w:val="24"/>
                <w:szCs w:val="24"/>
                <w:lang w:eastAsia="fr-BE"/>
              </w:rPr>
            </w:pPr>
            <w:r w:rsidRPr="00EB73CD">
              <w:rPr>
                <w:iCs/>
                <w:sz w:val="24"/>
                <w:szCs w:val="24"/>
                <w:lang w:eastAsia="fr-BE"/>
              </w:rPr>
              <w:t>40 019 000 000</w:t>
            </w:r>
          </w:p>
        </w:tc>
      </w:tr>
      <w:tr w:rsidR="00EB73CD" w:rsidRPr="00EB73CD" w14:paraId="4DE237D7" w14:textId="77777777" w:rsidTr="008E1420">
        <w:trPr>
          <w:trHeight w:val="330"/>
        </w:trPr>
        <w:tc>
          <w:tcPr>
            <w:tcW w:w="3539" w:type="dxa"/>
          </w:tcPr>
          <w:p w14:paraId="040374DC" w14:textId="77777777" w:rsidR="00EB73CD" w:rsidRPr="00EB73CD" w:rsidRDefault="00EB73CD" w:rsidP="00EB73CD">
            <w:pPr>
              <w:autoSpaceDE/>
              <w:autoSpaceDN/>
              <w:spacing w:line="360" w:lineRule="auto"/>
              <w:ind w:left="6"/>
              <w:rPr>
                <w:iCs/>
                <w:sz w:val="24"/>
                <w:szCs w:val="24"/>
                <w:lang w:eastAsia="fr-BE"/>
              </w:rPr>
            </w:pPr>
            <w:r w:rsidRPr="00EB73CD">
              <w:rPr>
                <w:iCs/>
                <w:sz w:val="24"/>
                <w:szCs w:val="24"/>
                <w:lang w:eastAsia="fr-BE"/>
              </w:rPr>
              <w:t>Republika Austrija</w:t>
            </w:r>
          </w:p>
        </w:tc>
        <w:tc>
          <w:tcPr>
            <w:tcW w:w="3189" w:type="dxa"/>
          </w:tcPr>
          <w:p w14:paraId="13A6BC4B" w14:textId="3F0A21EC" w:rsidR="00EB73CD" w:rsidRPr="00EB73CD" w:rsidRDefault="00EB73CD" w:rsidP="00EB73CD">
            <w:pPr>
              <w:autoSpaceDE/>
              <w:autoSpaceDN/>
              <w:spacing w:line="360" w:lineRule="auto"/>
              <w:ind w:left="6"/>
              <w:jc w:val="center"/>
              <w:rPr>
                <w:iCs/>
                <w:sz w:val="24"/>
                <w:szCs w:val="24"/>
                <w:lang w:eastAsia="fr-BE"/>
              </w:rPr>
            </w:pPr>
            <w:r w:rsidRPr="00EB73CD">
              <w:rPr>
                <w:iCs/>
                <w:sz w:val="24"/>
                <w:szCs w:val="24"/>
                <w:lang w:eastAsia="fr-BE"/>
              </w:rPr>
              <w:t>194 838</w:t>
            </w:r>
          </w:p>
        </w:tc>
        <w:tc>
          <w:tcPr>
            <w:tcW w:w="2056" w:type="dxa"/>
          </w:tcPr>
          <w:p w14:paraId="7E924EB3" w14:textId="5E57B2E2" w:rsidR="00EB73CD" w:rsidRPr="00EB73CD" w:rsidRDefault="00EB73CD" w:rsidP="00D50386">
            <w:pPr>
              <w:autoSpaceDE/>
              <w:autoSpaceDN/>
              <w:spacing w:line="360" w:lineRule="auto"/>
              <w:ind w:left="6"/>
              <w:jc w:val="center"/>
              <w:rPr>
                <w:iCs/>
                <w:sz w:val="24"/>
                <w:szCs w:val="24"/>
                <w:lang w:eastAsia="fr-BE"/>
              </w:rPr>
            </w:pPr>
            <w:r w:rsidRPr="00EB73CD">
              <w:rPr>
                <w:iCs/>
                <w:sz w:val="24"/>
                <w:szCs w:val="24"/>
                <w:lang w:eastAsia="fr-BE"/>
              </w:rPr>
              <w:t>19 483 800 000</w:t>
            </w:r>
          </w:p>
        </w:tc>
      </w:tr>
      <w:tr w:rsidR="00EB73CD" w:rsidRPr="00EB73CD" w14:paraId="149121F8" w14:textId="77777777" w:rsidTr="008E1420">
        <w:trPr>
          <w:trHeight w:val="345"/>
        </w:trPr>
        <w:tc>
          <w:tcPr>
            <w:tcW w:w="3539" w:type="dxa"/>
          </w:tcPr>
          <w:p w14:paraId="7A851509" w14:textId="77777777" w:rsidR="00EB73CD" w:rsidRPr="00EB73CD" w:rsidRDefault="00EB73CD" w:rsidP="00EB73CD">
            <w:pPr>
              <w:autoSpaceDE/>
              <w:autoSpaceDN/>
              <w:spacing w:line="360" w:lineRule="auto"/>
              <w:ind w:left="6"/>
              <w:rPr>
                <w:iCs/>
                <w:sz w:val="24"/>
                <w:szCs w:val="24"/>
                <w:lang w:eastAsia="fr-BE"/>
              </w:rPr>
            </w:pPr>
            <w:r w:rsidRPr="00EB73CD">
              <w:rPr>
                <w:iCs/>
                <w:sz w:val="24"/>
                <w:szCs w:val="24"/>
                <w:lang w:eastAsia="fr-BE"/>
              </w:rPr>
              <w:t>Portugalska Republika</w:t>
            </w:r>
          </w:p>
        </w:tc>
        <w:tc>
          <w:tcPr>
            <w:tcW w:w="3189" w:type="dxa"/>
          </w:tcPr>
          <w:p w14:paraId="5E84E39E" w14:textId="7356698B" w:rsidR="00EB73CD" w:rsidRPr="00EB73CD" w:rsidRDefault="00EB73CD" w:rsidP="00EB73CD">
            <w:pPr>
              <w:autoSpaceDE/>
              <w:autoSpaceDN/>
              <w:spacing w:line="360" w:lineRule="auto"/>
              <w:ind w:left="6"/>
              <w:jc w:val="center"/>
              <w:rPr>
                <w:iCs/>
                <w:sz w:val="24"/>
                <w:szCs w:val="24"/>
                <w:lang w:eastAsia="fr-BE"/>
              </w:rPr>
            </w:pPr>
            <w:r w:rsidRPr="00EB73CD">
              <w:rPr>
                <w:iCs/>
                <w:sz w:val="24"/>
                <w:szCs w:val="24"/>
                <w:lang w:eastAsia="fr-BE"/>
              </w:rPr>
              <w:t>175 644</w:t>
            </w:r>
          </w:p>
        </w:tc>
        <w:tc>
          <w:tcPr>
            <w:tcW w:w="2056" w:type="dxa"/>
          </w:tcPr>
          <w:p w14:paraId="2B1D0D3A" w14:textId="477CA4F1" w:rsidR="00EB73CD" w:rsidRPr="00EB73CD" w:rsidRDefault="00EB73CD" w:rsidP="00D50386">
            <w:pPr>
              <w:autoSpaceDE/>
              <w:autoSpaceDN/>
              <w:spacing w:line="360" w:lineRule="auto"/>
              <w:ind w:left="6"/>
              <w:jc w:val="center"/>
              <w:rPr>
                <w:iCs/>
                <w:sz w:val="24"/>
                <w:szCs w:val="24"/>
                <w:lang w:eastAsia="fr-BE"/>
              </w:rPr>
            </w:pPr>
            <w:r w:rsidRPr="00EB73CD">
              <w:rPr>
                <w:iCs/>
                <w:sz w:val="24"/>
                <w:szCs w:val="24"/>
                <w:lang w:eastAsia="fr-BE"/>
              </w:rPr>
              <w:t>17 564 400 000</w:t>
            </w:r>
          </w:p>
        </w:tc>
      </w:tr>
      <w:tr w:rsidR="00EB73CD" w:rsidRPr="00EB73CD" w14:paraId="6C4264C3" w14:textId="77777777" w:rsidTr="008E1420">
        <w:trPr>
          <w:trHeight w:val="390"/>
        </w:trPr>
        <w:tc>
          <w:tcPr>
            <w:tcW w:w="3539" w:type="dxa"/>
          </w:tcPr>
          <w:p w14:paraId="1ED0EDE7" w14:textId="77777777" w:rsidR="00EB73CD" w:rsidRPr="00EB73CD" w:rsidRDefault="00EB73CD" w:rsidP="00EB73CD">
            <w:pPr>
              <w:autoSpaceDE/>
              <w:autoSpaceDN/>
              <w:spacing w:line="360" w:lineRule="auto"/>
              <w:ind w:left="6"/>
              <w:rPr>
                <w:iCs/>
                <w:sz w:val="24"/>
                <w:szCs w:val="24"/>
                <w:lang w:eastAsia="fr-BE"/>
              </w:rPr>
            </w:pPr>
            <w:r w:rsidRPr="00EB73CD">
              <w:rPr>
                <w:iCs/>
                <w:sz w:val="24"/>
                <w:szCs w:val="24"/>
                <w:lang w:eastAsia="fr-BE"/>
              </w:rPr>
              <w:t>Republika Slovenija</w:t>
            </w:r>
          </w:p>
        </w:tc>
        <w:tc>
          <w:tcPr>
            <w:tcW w:w="3189" w:type="dxa"/>
          </w:tcPr>
          <w:p w14:paraId="50438358" w14:textId="52D8A816" w:rsidR="00EB73CD" w:rsidRPr="00EB73CD" w:rsidRDefault="00EB73CD" w:rsidP="00EB73CD">
            <w:pPr>
              <w:autoSpaceDE/>
              <w:autoSpaceDN/>
              <w:spacing w:line="360" w:lineRule="auto"/>
              <w:ind w:left="6"/>
              <w:jc w:val="center"/>
              <w:rPr>
                <w:iCs/>
                <w:sz w:val="24"/>
                <w:szCs w:val="24"/>
                <w:lang w:eastAsia="fr-BE"/>
              </w:rPr>
            </w:pPr>
            <w:r w:rsidRPr="00EB73CD">
              <w:rPr>
                <w:iCs/>
                <w:sz w:val="24"/>
                <w:szCs w:val="24"/>
                <w:lang w:eastAsia="fr-BE"/>
              </w:rPr>
              <w:t>29 932</w:t>
            </w:r>
          </w:p>
        </w:tc>
        <w:tc>
          <w:tcPr>
            <w:tcW w:w="2056" w:type="dxa"/>
          </w:tcPr>
          <w:p w14:paraId="4912AB4C" w14:textId="4F2CE3C2" w:rsidR="00EB73CD" w:rsidRPr="00EB73CD" w:rsidRDefault="00EB73CD" w:rsidP="00D50386">
            <w:pPr>
              <w:autoSpaceDE/>
              <w:autoSpaceDN/>
              <w:spacing w:line="360" w:lineRule="auto"/>
              <w:ind w:left="6"/>
              <w:jc w:val="center"/>
              <w:rPr>
                <w:iCs/>
                <w:sz w:val="24"/>
                <w:szCs w:val="24"/>
                <w:lang w:eastAsia="fr-BE"/>
              </w:rPr>
            </w:pPr>
            <w:r w:rsidRPr="00EB73CD">
              <w:rPr>
                <w:iCs/>
                <w:sz w:val="24"/>
                <w:szCs w:val="24"/>
                <w:lang w:eastAsia="fr-BE"/>
              </w:rPr>
              <w:t>2 993 200 000</w:t>
            </w:r>
          </w:p>
        </w:tc>
      </w:tr>
      <w:tr w:rsidR="00EB73CD" w:rsidRPr="00EB73CD" w14:paraId="1397D970" w14:textId="77777777" w:rsidTr="008E1420">
        <w:trPr>
          <w:trHeight w:val="300"/>
        </w:trPr>
        <w:tc>
          <w:tcPr>
            <w:tcW w:w="3539" w:type="dxa"/>
          </w:tcPr>
          <w:p w14:paraId="4A208B18" w14:textId="77777777" w:rsidR="00EB73CD" w:rsidRPr="00EB73CD" w:rsidRDefault="00EB73CD" w:rsidP="00EB73CD">
            <w:pPr>
              <w:autoSpaceDE/>
              <w:autoSpaceDN/>
              <w:spacing w:line="360" w:lineRule="auto"/>
              <w:ind w:left="6"/>
              <w:rPr>
                <w:iCs/>
                <w:sz w:val="24"/>
                <w:szCs w:val="24"/>
                <w:lang w:eastAsia="fr-BE"/>
              </w:rPr>
            </w:pPr>
            <w:r w:rsidRPr="00EB73CD">
              <w:rPr>
                <w:iCs/>
                <w:sz w:val="24"/>
                <w:szCs w:val="24"/>
                <w:lang w:eastAsia="fr-BE"/>
              </w:rPr>
              <w:t>Slovačka Republika</w:t>
            </w:r>
          </w:p>
        </w:tc>
        <w:tc>
          <w:tcPr>
            <w:tcW w:w="3189" w:type="dxa"/>
          </w:tcPr>
          <w:p w14:paraId="5D84F41B" w14:textId="3F1311F8" w:rsidR="00EB73CD" w:rsidRPr="00EB73CD" w:rsidRDefault="00EB73CD" w:rsidP="00530915">
            <w:pPr>
              <w:tabs>
                <w:tab w:val="left" w:pos="2027"/>
              </w:tabs>
              <w:autoSpaceDE/>
              <w:autoSpaceDN/>
              <w:spacing w:line="360" w:lineRule="auto"/>
              <w:ind w:left="6"/>
              <w:jc w:val="center"/>
              <w:rPr>
                <w:iCs/>
                <w:sz w:val="24"/>
                <w:szCs w:val="24"/>
                <w:lang w:eastAsia="fr-BE"/>
              </w:rPr>
            </w:pPr>
            <w:r w:rsidRPr="00EB73CD">
              <w:rPr>
                <w:iCs/>
                <w:sz w:val="24"/>
                <w:szCs w:val="24"/>
                <w:lang w:eastAsia="fr-BE"/>
              </w:rPr>
              <w:t>57 680</w:t>
            </w:r>
          </w:p>
        </w:tc>
        <w:tc>
          <w:tcPr>
            <w:tcW w:w="2056" w:type="dxa"/>
          </w:tcPr>
          <w:p w14:paraId="50958839" w14:textId="57A2DF0B" w:rsidR="00EB73CD" w:rsidRPr="00EB73CD" w:rsidRDefault="00EB73CD" w:rsidP="00D50386">
            <w:pPr>
              <w:autoSpaceDE/>
              <w:autoSpaceDN/>
              <w:spacing w:line="360" w:lineRule="auto"/>
              <w:ind w:left="6"/>
              <w:jc w:val="center"/>
              <w:rPr>
                <w:iCs/>
                <w:sz w:val="24"/>
                <w:szCs w:val="24"/>
                <w:lang w:eastAsia="fr-BE"/>
              </w:rPr>
            </w:pPr>
            <w:r w:rsidRPr="00EB73CD">
              <w:rPr>
                <w:iCs/>
                <w:sz w:val="24"/>
                <w:szCs w:val="24"/>
                <w:lang w:eastAsia="fr-BE"/>
              </w:rPr>
              <w:t>5 768 000 000</w:t>
            </w:r>
          </w:p>
        </w:tc>
      </w:tr>
      <w:tr w:rsidR="00EB73CD" w:rsidRPr="00EB73CD" w14:paraId="1E1F5477" w14:textId="77777777" w:rsidTr="008E1420">
        <w:trPr>
          <w:trHeight w:val="363"/>
        </w:trPr>
        <w:tc>
          <w:tcPr>
            <w:tcW w:w="3539" w:type="dxa"/>
          </w:tcPr>
          <w:p w14:paraId="437D524A" w14:textId="77777777" w:rsidR="00EB73CD" w:rsidRPr="00EB73CD" w:rsidRDefault="00EB73CD" w:rsidP="00EB73CD">
            <w:pPr>
              <w:autoSpaceDE/>
              <w:autoSpaceDN/>
              <w:spacing w:line="360" w:lineRule="auto"/>
              <w:ind w:left="6"/>
              <w:rPr>
                <w:iCs/>
                <w:sz w:val="24"/>
                <w:szCs w:val="24"/>
                <w:lang w:eastAsia="fr-BE"/>
              </w:rPr>
            </w:pPr>
            <w:r w:rsidRPr="00EB73CD">
              <w:rPr>
                <w:iCs/>
                <w:sz w:val="24"/>
                <w:szCs w:val="24"/>
                <w:lang w:eastAsia="fr-BE"/>
              </w:rPr>
              <w:t>Republika Finska</w:t>
            </w:r>
          </w:p>
        </w:tc>
        <w:tc>
          <w:tcPr>
            <w:tcW w:w="3189" w:type="dxa"/>
          </w:tcPr>
          <w:p w14:paraId="39CAA7FE" w14:textId="369353FF" w:rsidR="00EB73CD" w:rsidRPr="00EB73CD" w:rsidRDefault="00EB73CD" w:rsidP="00EB73CD">
            <w:pPr>
              <w:autoSpaceDE/>
              <w:autoSpaceDN/>
              <w:spacing w:line="360" w:lineRule="auto"/>
              <w:ind w:left="6"/>
              <w:jc w:val="center"/>
              <w:rPr>
                <w:iCs/>
                <w:sz w:val="24"/>
                <w:szCs w:val="24"/>
                <w:lang w:eastAsia="fr-BE"/>
              </w:rPr>
            </w:pPr>
            <w:r w:rsidRPr="00EB73CD">
              <w:rPr>
                <w:iCs/>
                <w:sz w:val="24"/>
                <w:szCs w:val="24"/>
                <w:lang w:eastAsia="fr-BE"/>
              </w:rPr>
              <w:t>125 818</w:t>
            </w:r>
          </w:p>
        </w:tc>
        <w:tc>
          <w:tcPr>
            <w:tcW w:w="2056" w:type="dxa"/>
          </w:tcPr>
          <w:p w14:paraId="2E9B7D36" w14:textId="61D6E4EC" w:rsidR="00EB73CD" w:rsidRPr="00EB73CD" w:rsidRDefault="00EB73CD" w:rsidP="00284954">
            <w:pPr>
              <w:autoSpaceDE/>
              <w:autoSpaceDN/>
              <w:spacing w:line="360" w:lineRule="auto"/>
              <w:ind w:left="6"/>
              <w:jc w:val="center"/>
              <w:rPr>
                <w:iCs/>
                <w:sz w:val="24"/>
                <w:szCs w:val="24"/>
                <w:lang w:eastAsia="fr-BE"/>
              </w:rPr>
            </w:pPr>
            <w:r w:rsidRPr="00EB73CD">
              <w:rPr>
                <w:iCs/>
                <w:sz w:val="24"/>
                <w:szCs w:val="24"/>
                <w:lang w:eastAsia="fr-BE"/>
              </w:rPr>
              <w:t>12 581 800 000</w:t>
            </w:r>
          </w:p>
        </w:tc>
      </w:tr>
      <w:tr w:rsidR="00EB73CD" w:rsidRPr="00EB73CD" w14:paraId="442EEDB3" w14:textId="77777777" w:rsidTr="008E1420">
        <w:trPr>
          <w:trHeight w:val="450"/>
        </w:trPr>
        <w:tc>
          <w:tcPr>
            <w:tcW w:w="3539" w:type="dxa"/>
          </w:tcPr>
          <w:p w14:paraId="32F81686" w14:textId="77777777" w:rsidR="00EB73CD" w:rsidRPr="00EB73CD" w:rsidRDefault="00EB73CD" w:rsidP="00EB73CD">
            <w:pPr>
              <w:autoSpaceDE/>
              <w:autoSpaceDN/>
              <w:spacing w:line="360" w:lineRule="auto"/>
              <w:ind w:left="6"/>
              <w:rPr>
                <w:iCs/>
                <w:sz w:val="24"/>
                <w:szCs w:val="24"/>
                <w:lang w:eastAsia="fr-BE"/>
              </w:rPr>
            </w:pPr>
            <w:r w:rsidRPr="00EB73CD">
              <w:rPr>
                <w:b/>
                <w:iCs/>
                <w:sz w:val="24"/>
                <w:szCs w:val="24"/>
                <w:lang w:eastAsia="fr-BE"/>
              </w:rPr>
              <w:t>Ukupno</w:t>
            </w:r>
          </w:p>
        </w:tc>
        <w:tc>
          <w:tcPr>
            <w:tcW w:w="3189" w:type="dxa"/>
          </w:tcPr>
          <w:p w14:paraId="7284DC7B" w14:textId="77777777" w:rsidR="00EB73CD" w:rsidRPr="00EB73CD" w:rsidRDefault="00EB73CD" w:rsidP="00530915">
            <w:pPr>
              <w:tabs>
                <w:tab w:val="left" w:pos="2027"/>
              </w:tabs>
              <w:autoSpaceDE/>
              <w:autoSpaceDN/>
              <w:spacing w:line="360" w:lineRule="auto"/>
              <w:ind w:left="6"/>
              <w:jc w:val="center"/>
              <w:rPr>
                <w:iCs/>
                <w:sz w:val="24"/>
                <w:szCs w:val="24"/>
                <w:lang w:eastAsia="fr-BE"/>
              </w:rPr>
            </w:pPr>
            <w:r w:rsidRPr="00EB73CD">
              <w:rPr>
                <w:b/>
                <w:iCs/>
                <w:sz w:val="24"/>
                <w:szCs w:val="24"/>
                <w:lang w:eastAsia="fr-BE"/>
              </w:rPr>
              <w:t>7 000 000</w:t>
            </w:r>
          </w:p>
        </w:tc>
        <w:tc>
          <w:tcPr>
            <w:tcW w:w="2056" w:type="dxa"/>
          </w:tcPr>
          <w:p w14:paraId="6E0B57A9" w14:textId="77777777" w:rsidR="00EB73CD" w:rsidRPr="00EB73CD" w:rsidRDefault="00EB73CD" w:rsidP="00284954">
            <w:pPr>
              <w:autoSpaceDE/>
              <w:autoSpaceDN/>
              <w:spacing w:line="360" w:lineRule="auto"/>
              <w:ind w:left="6"/>
              <w:jc w:val="center"/>
              <w:rPr>
                <w:iCs/>
                <w:sz w:val="24"/>
                <w:szCs w:val="24"/>
                <w:lang w:eastAsia="fr-BE"/>
              </w:rPr>
            </w:pPr>
            <w:r w:rsidRPr="00EB73CD">
              <w:rPr>
                <w:b/>
                <w:iCs/>
                <w:sz w:val="24"/>
                <w:szCs w:val="24"/>
                <w:lang w:eastAsia="fr-BE"/>
              </w:rPr>
              <w:t>700 000 000 000</w:t>
            </w:r>
          </w:p>
        </w:tc>
      </w:tr>
    </w:tbl>
    <w:p w14:paraId="5761B6E1" w14:textId="77777777" w:rsidR="00EB73CD" w:rsidRPr="00EB73CD" w:rsidRDefault="00EB73CD" w:rsidP="00EB73CD">
      <w:pPr>
        <w:tabs>
          <w:tab w:val="left" w:pos="3652"/>
          <w:tab w:val="left" w:pos="6841"/>
        </w:tabs>
        <w:autoSpaceDE/>
        <w:autoSpaceDN/>
        <w:spacing w:line="360" w:lineRule="auto"/>
        <w:ind w:left="113"/>
        <w:rPr>
          <w:iCs/>
          <w:sz w:val="24"/>
          <w:szCs w:val="20"/>
          <w:lang w:eastAsia="fr-BE"/>
        </w:rPr>
      </w:pPr>
    </w:p>
    <w:p w14:paraId="5AB1C12F" w14:textId="77777777" w:rsidR="00EB73CD" w:rsidRPr="00EB73CD" w:rsidRDefault="00EB73CD" w:rsidP="00EB73CD">
      <w:pPr>
        <w:tabs>
          <w:tab w:val="left" w:pos="3652"/>
          <w:tab w:val="left" w:pos="6841"/>
        </w:tabs>
        <w:autoSpaceDE/>
        <w:autoSpaceDN/>
        <w:spacing w:line="360" w:lineRule="auto"/>
        <w:ind w:left="113"/>
        <w:rPr>
          <w:iCs/>
          <w:sz w:val="24"/>
          <w:szCs w:val="20"/>
          <w:lang w:eastAsia="fr-BE"/>
        </w:rPr>
      </w:pPr>
    </w:p>
    <w:p w14:paraId="06ABACF5" w14:textId="77777777" w:rsidR="004F627F" w:rsidRDefault="00EB73CD" w:rsidP="004F627F">
      <w:pPr>
        <w:spacing w:line="264" w:lineRule="auto"/>
        <w:jc w:val="center"/>
        <w:outlineLvl w:val="0"/>
        <w:rPr>
          <w:sz w:val="24"/>
          <w:szCs w:val="20"/>
          <w:lang w:val="es-ES_tradnl" w:eastAsia="fr-BE"/>
        </w:rPr>
      </w:pPr>
      <w:r w:rsidRPr="00EB73CD">
        <w:rPr>
          <w:iCs/>
          <w:sz w:val="24"/>
          <w:szCs w:val="20"/>
          <w:lang w:eastAsia="fr-BE"/>
        </w:rPr>
        <w:t>___________________</w:t>
      </w:r>
      <w:r w:rsidR="004F627F" w:rsidRPr="004F627F">
        <w:rPr>
          <w:sz w:val="24"/>
          <w:szCs w:val="20"/>
          <w:lang w:val="es-ES_tradnl" w:eastAsia="fr-BE"/>
        </w:rPr>
        <w:t xml:space="preserve"> </w:t>
      </w:r>
    </w:p>
    <w:p w14:paraId="003AE4B2" w14:textId="77777777" w:rsidR="004F627F" w:rsidRDefault="004F627F" w:rsidP="004F627F">
      <w:pPr>
        <w:spacing w:line="264" w:lineRule="auto"/>
        <w:jc w:val="center"/>
        <w:outlineLvl w:val="0"/>
        <w:rPr>
          <w:sz w:val="24"/>
          <w:szCs w:val="20"/>
          <w:lang w:val="es-ES_tradnl" w:eastAsia="fr-BE"/>
        </w:rPr>
      </w:pPr>
    </w:p>
    <w:p w14:paraId="14BE1FED" w14:textId="77777777" w:rsidR="004F627F" w:rsidRDefault="004F627F" w:rsidP="004F627F">
      <w:pPr>
        <w:spacing w:line="264" w:lineRule="auto"/>
        <w:jc w:val="center"/>
        <w:outlineLvl w:val="0"/>
        <w:rPr>
          <w:sz w:val="24"/>
          <w:szCs w:val="20"/>
          <w:lang w:val="es-ES_tradnl" w:eastAsia="fr-BE"/>
        </w:rPr>
      </w:pPr>
    </w:p>
    <w:p w14:paraId="3112697A" w14:textId="77777777" w:rsidR="004F627F" w:rsidRDefault="004F627F" w:rsidP="004F627F">
      <w:pPr>
        <w:spacing w:line="264" w:lineRule="auto"/>
        <w:jc w:val="center"/>
        <w:outlineLvl w:val="0"/>
        <w:rPr>
          <w:sz w:val="24"/>
          <w:szCs w:val="20"/>
          <w:lang w:val="es-ES_tradnl" w:eastAsia="fr-BE"/>
        </w:rPr>
      </w:pPr>
    </w:p>
    <w:p w14:paraId="0A174531" w14:textId="77777777" w:rsidR="004F627F" w:rsidRDefault="004F627F" w:rsidP="004F627F">
      <w:pPr>
        <w:spacing w:line="264" w:lineRule="auto"/>
        <w:jc w:val="center"/>
        <w:outlineLvl w:val="0"/>
        <w:rPr>
          <w:sz w:val="24"/>
          <w:szCs w:val="20"/>
          <w:lang w:val="es-ES_tradnl" w:eastAsia="fr-BE"/>
        </w:rPr>
      </w:pPr>
    </w:p>
    <w:p w14:paraId="0031E1BA" w14:textId="77777777" w:rsidR="004F627F" w:rsidRDefault="004F627F" w:rsidP="004F627F">
      <w:pPr>
        <w:spacing w:line="264" w:lineRule="auto"/>
        <w:jc w:val="center"/>
        <w:outlineLvl w:val="0"/>
        <w:rPr>
          <w:sz w:val="24"/>
          <w:szCs w:val="20"/>
          <w:lang w:val="es-ES_tradnl" w:eastAsia="fr-BE"/>
        </w:rPr>
      </w:pPr>
    </w:p>
    <w:p w14:paraId="588BAFDD" w14:textId="77777777" w:rsidR="004F627F" w:rsidRDefault="004F627F" w:rsidP="004F627F">
      <w:pPr>
        <w:spacing w:line="264" w:lineRule="auto"/>
        <w:jc w:val="center"/>
        <w:outlineLvl w:val="0"/>
        <w:rPr>
          <w:sz w:val="24"/>
          <w:szCs w:val="20"/>
          <w:lang w:val="es-ES_tradnl" w:eastAsia="fr-BE"/>
        </w:rPr>
      </w:pPr>
    </w:p>
    <w:p w14:paraId="494F9AEE" w14:textId="06BC7340" w:rsidR="00611A3D" w:rsidRPr="00611A3D" w:rsidRDefault="00611A3D" w:rsidP="00077FEC">
      <w:pPr>
        <w:widowControl/>
        <w:autoSpaceDE/>
        <w:autoSpaceDN/>
        <w:spacing w:after="115" w:line="259" w:lineRule="auto"/>
        <w:ind w:right="4"/>
        <w:rPr>
          <w:color w:val="000000"/>
          <w:sz w:val="24"/>
          <w:lang w:eastAsia="hr-HR"/>
        </w:rPr>
      </w:pPr>
    </w:p>
    <w:p w14:paraId="3D3DE799" w14:textId="77777777" w:rsidR="00725EA5" w:rsidRPr="00725EA5" w:rsidRDefault="00725EA5" w:rsidP="00725EA5">
      <w:pPr>
        <w:autoSpaceDE/>
        <w:autoSpaceDN/>
        <w:spacing w:line="360" w:lineRule="auto"/>
        <w:jc w:val="center"/>
        <w:rPr>
          <w:sz w:val="24"/>
          <w:szCs w:val="20"/>
          <w:lang w:val="en-GB" w:eastAsia="fr-BE"/>
        </w:rPr>
      </w:pPr>
      <w:r w:rsidRPr="00725EA5">
        <w:rPr>
          <w:sz w:val="24"/>
          <w:szCs w:val="20"/>
          <w:lang w:val="en-GB" w:eastAsia="fr-BE"/>
        </w:rPr>
        <w:lastRenderedPageBreak/>
        <w:t>TREATY</w:t>
      </w:r>
      <w:r w:rsidRPr="00725EA5">
        <w:rPr>
          <w:sz w:val="24"/>
          <w:szCs w:val="20"/>
          <w:lang w:val="en-GB" w:eastAsia="fr-BE"/>
        </w:rPr>
        <w:br/>
        <w:t>ESTABLISHING THE EUROPEAN STABILITY MECHANISM</w:t>
      </w:r>
    </w:p>
    <w:p w14:paraId="0AEAB2B9" w14:textId="77777777" w:rsidR="00725EA5" w:rsidRPr="00725EA5" w:rsidRDefault="00725EA5" w:rsidP="00725EA5">
      <w:pPr>
        <w:autoSpaceDE/>
        <w:autoSpaceDN/>
        <w:spacing w:line="360" w:lineRule="auto"/>
        <w:jc w:val="center"/>
        <w:rPr>
          <w:bCs/>
          <w:caps/>
          <w:sz w:val="24"/>
          <w:szCs w:val="20"/>
          <w:lang w:val="en-GB" w:eastAsia="fr-BE"/>
        </w:rPr>
      </w:pPr>
      <w:r w:rsidRPr="00725EA5">
        <w:rPr>
          <w:bCs/>
          <w:sz w:val="24"/>
          <w:szCs w:val="20"/>
          <w:lang w:val="en-GB" w:eastAsia="fr-BE"/>
        </w:rPr>
        <w:t xml:space="preserve">BETWEEN </w:t>
      </w:r>
      <w:r w:rsidRPr="00725EA5">
        <w:rPr>
          <w:bCs/>
          <w:caps/>
          <w:sz w:val="24"/>
          <w:szCs w:val="20"/>
          <w:lang w:val="en-GB" w:eastAsia="fr-BE"/>
        </w:rPr>
        <w:t>The Kingdom of Belgium, THE Federal Republic of Germany,</w:t>
      </w:r>
      <w:r w:rsidRPr="00725EA5">
        <w:rPr>
          <w:bCs/>
          <w:caps/>
          <w:sz w:val="24"/>
          <w:szCs w:val="20"/>
          <w:lang w:val="en-GB" w:eastAsia="fr-BE"/>
        </w:rPr>
        <w:br/>
        <w:t>THE REPUBLIC OF ESTONIA, Ireland, THE HELLENIC REPUBLIC,</w:t>
      </w:r>
      <w:r w:rsidRPr="00725EA5">
        <w:rPr>
          <w:bCs/>
          <w:caps/>
          <w:sz w:val="24"/>
          <w:szCs w:val="20"/>
          <w:lang w:val="en-GB" w:eastAsia="fr-BE"/>
        </w:rPr>
        <w:br/>
        <w:t>THE Kingdom of Spain, THE French Republic,</w:t>
      </w:r>
      <w:r w:rsidRPr="00725EA5">
        <w:rPr>
          <w:bCs/>
          <w:caps/>
          <w:sz w:val="24"/>
          <w:szCs w:val="20"/>
          <w:lang w:val="en-GB" w:eastAsia="fr-BE"/>
        </w:rPr>
        <w:br/>
        <w:t>THE Italian Republic, THE Republic of Cyprus,</w:t>
      </w:r>
      <w:r w:rsidRPr="00725EA5">
        <w:rPr>
          <w:bCs/>
          <w:caps/>
          <w:sz w:val="24"/>
          <w:szCs w:val="20"/>
          <w:lang w:val="en-GB" w:eastAsia="fr-BE"/>
        </w:rPr>
        <w:br/>
        <w:t>THE Grand Duchy of Luxembourg, Malta,</w:t>
      </w:r>
      <w:r w:rsidRPr="00725EA5">
        <w:rPr>
          <w:bCs/>
          <w:caps/>
          <w:sz w:val="24"/>
          <w:szCs w:val="20"/>
          <w:lang w:val="en-GB" w:eastAsia="fr-BE"/>
        </w:rPr>
        <w:br/>
        <w:t>THE Kingdom of the Netherlands, THE Republic of Austria,</w:t>
      </w:r>
      <w:r w:rsidRPr="00725EA5">
        <w:rPr>
          <w:bCs/>
          <w:caps/>
          <w:sz w:val="24"/>
          <w:szCs w:val="20"/>
          <w:lang w:val="en-GB" w:eastAsia="fr-BE"/>
        </w:rPr>
        <w:br/>
        <w:t>THE Portuguese Republic, THe Republic of Slovenia,</w:t>
      </w:r>
      <w:r w:rsidRPr="00725EA5">
        <w:rPr>
          <w:bCs/>
          <w:caps/>
          <w:sz w:val="24"/>
          <w:szCs w:val="20"/>
          <w:lang w:val="en-GB" w:eastAsia="fr-BE"/>
        </w:rPr>
        <w:br/>
        <w:t>THE Slovak Republic AND THE Republic of Finland</w:t>
      </w:r>
    </w:p>
    <w:p w14:paraId="68D72A63" w14:textId="77777777" w:rsidR="00725EA5" w:rsidRPr="00725EA5" w:rsidRDefault="00725EA5" w:rsidP="00725EA5">
      <w:pPr>
        <w:autoSpaceDE/>
        <w:autoSpaceDN/>
        <w:spacing w:line="360" w:lineRule="auto"/>
        <w:jc w:val="both"/>
        <w:rPr>
          <w:smallCaps/>
          <w:sz w:val="24"/>
          <w:szCs w:val="20"/>
          <w:lang w:val="en-GB" w:eastAsia="fr-BE"/>
        </w:rPr>
        <w:sectPr w:rsidR="00725EA5" w:rsidRPr="00725EA5" w:rsidSect="00D015D3">
          <w:footerReference w:type="even" r:id="rId27"/>
          <w:footerReference w:type="default" r:id="rId28"/>
          <w:pgSz w:w="11906" w:h="16838" w:code="9"/>
          <w:pgMar w:top="1134" w:right="1134" w:bottom="1134" w:left="1134" w:header="1134" w:footer="1134" w:gutter="0"/>
          <w:cols w:space="708"/>
          <w:vAlign w:val="center"/>
          <w:docGrid w:linePitch="360"/>
        </w:sectPr>
      </w:pPr>
    </w:p>
    <w:p w14:paraId="2182073C" w14:textId="77777777" w:rsidR="00725EA5" w:rsidRPr="00725EA5" w:rsidRDefault="00725EA5" w:rsidP="00725EA5">
      <w:pPr>
        <w:autoSpaceDE/>
        <w:autoSpaceDN/>
        <w:spacing w:line="360" w:lineRule="auto"/>
        <w:rPr>
          <w:smallCaps/>
          <w:sz w:val="24"/>
          <w:szCs w:val="20"/>
          <w:lang w:val="en-GB" w:eastAsia="fr-BE"/>
        </w:rPr>
      </w:pPr>
      <w:r w:rsidRPr="00725EA5">
        <w:rPr>
          <w:smallCaps/>
          <w:sz w:val="24"/>
          <w:szCs w:val="20"/>
          <w:lang w:val="en-GB" w:eastAsia="fr-BE"/>
        </w:rPr>
        <w:lastRenderedPageBreak/>
        <w:t>THE CONTRACTING PARTIES,</w:t>
      </w:r>
      <w:r w:rsidRPr="00725EA5">
        <w:rPr>
          <w:sz w:val="24"/>
          <w:szCs w:val="20"/>
          <w:lang w:val="en-GB" w:eastAsia="fr-BE"/>
        </w:rPr>
        <w:t xml:space="preserve"> the Kingdom of Belgium, the Federal Republic of Germany, the </w:t>
      </w:r>
      <w:r w:rsidRPr="00725EA5">
        <w:rPr>
          <w:iCs/>
          <w:sz w:val="24"/>
          <w:szCs w:val="20"/>
          <w:lang w:val="en-GB" w:eastAsia="fr-BE"/>
        </w:rPr>
        <w:t>Republic of Estonia,</w:t>
      </w:r>
      <w:r w:rsidRPr="00725EA5">
        <w:rPr>
          <w:sz w:val="24"/>
          <w:szCs w:val="20"/>
          <w:lang w:val="en-GB" w:eastAsia="fr-BE"/>
        </w:rPr>
        <w:t xml:space="preserve"> Ireland, the Hellenic Republic, the Kingdom of Spain, the French Republic, the Italian Republic, the Republic of Cyprus, the Grand Duchy of Luxembourg, Malta, the Kingdom of the Netherlands, the Republic of Austria, the Portuguese Republic, the Republic of Slovenia, the Slovak Republic </w:t>
      </w:r>
      <w:r w:rsidRPr="00725EA5">
        <w:rPr>
          <w:iCs/>
          <w:sz w:val="24"/>
          <w:szCs w:val="20"/>
          <w:lang w:val="en-GB" w:eastAsia="fr-BE"/>
        </w:rPr>
        <w:t xml:space="preserve">and the </w:t>
      </w:r>
      <w:r w:rsidRPr="00725EA5">
        <w:rPr>
          <w:sz w:val="24"/>
          <w:szCs w:val="20"/>
          <w:lang w:val="en-GB" w:eastAsia="fr-BE"/>
        </w:rPr>
        <w:t>Republic of Finland (the "</w:t>
      </w:r>
      <w:r w:rsidRPr="00725EA5">
        <w:rPr>
          <w:bCs/>
          <w:sz w:val="24"/>
          <w:szCs w:val="20"/>
          <w:lang w:val="en-GB" w:eastAsia="fr-BE"/>
        </w:rPr>
        <w:t>euro area Member States</w:t>
      </w:r>
      <w:r w:rsidRPr="00725EA5">
        <w:rPr>
          <w:sz w:val="24"/>
          <w:szCs w:val="20"/>
          <w:lang w:val="en-GB" w:eastAsia="fr-BE"/>
        </w:rPr>
        <w:t>" or "</w:t>
      </w:r>
      <w:r w:rsidRPr="00725EA5">
        <w:rPr>
          <w:bCs/>
          <w:sz w:val="24"/>
          <w:szCs w:val="20"/>
          <w:lang w:val="en-GB" w:eastAsia="fr-BE"/>
        </w:rPr>
        <w:t>ESM Members</w:t>
      </w:r>
      <w:r w:rsidRPr="00725EA5">
        <w:rPr>
          <w:sz w:val="24"/>
          <w:szCs w:val="20"/>
          <w:lang w:val="en-GB" w:eastAsia="fr-BE"/>
        </w:rPr>
        <w:t>");</w:t>
      </w:r>
    </w:p>
    <w:p w14:paraId="145C5886" w14:textId="77777777" w:rsidR="00725EA5" w:rsidRPr="00725EA5" w:rsidRDefault="00725EA5" w:rsidP="00725EA5">
      <w:pPr>
        <w:autoSpaceDE/>
        <w:autoSpaceDN/>
        <w:spacing w:line="360" w:lineRule="auto"/>
        <w:jc w:val="both"/>
        <w:rPr>
          <w:smallCaps/>
          <w:sz w:val="24"/>
          <w:szCs w:val="20"/>
          <w:lang w:val="en-GB" w:eastAsia="fr-BE"/>
        </w:rPr>
      </w:pPr>
    </w:p>
    <w:p w14:paraId="35BCCA59" w14:textId="77777777" w:rsidR="00725EA5" w:rsidRPr="00725EA5" w:rsidRDefault="00725EA5" w:rsidP="00725EA5">
      <w:pPr>
        <w:autoSpaceDE/>
        <w:autoSpaceDN/>
        <w:spacing w:line="360" w:lineRule="auto"/>
        <w:outlineLvl w:val="0"/>
        <w:rPr>
          <w:sz w:val="24"/>
          <w:szCs w:val="20"/>
          <w:lang w:val="en-GB" w:eastAsia="fr-BE"/>
        </w:rPr>
      </w:pPr>
      <w:r w:rsidRPr="00725EA5">
        <w:rPr>
          <w:smallCaps/>
          <w:sz w:val="24"/>
          <w:szCs w:val="20"/>
          <w:lang w:val="en-GB" w:eastAsia="fr-BE"/>
        </w:rPr>
        <w:t xml:space="preserve">COMMITTED TO </w:t>
      </w:r>
      <w:r w:rsidRPr="00725EA5">
        <w:rPr>
          <w:sz w:val="24"/>
          <w:szCs w:val="20"/>
          <w:lang w:val="en-GB" w:eastAsia="fr-BE"/>
        </w:rPr>
        <w:t>ensuring the financial stability of the euro area;</w:t>
      </w:r>
    </w:p>
    <w:p w14:paraId="26AB7E9E" w14:textId="77777777" w:rsidR="00725EA5" w:rsidRPr="00725EA5" w:rsidRDefault="00725EA5" w:rsidP="00725EA5">
      <w:pPr>
        <w:autoSpaceDE/>
        <w:autoSpaceDN/>
        <w:spacing w:line="360" w:lineRule="auto"/>
        <w:jc w:val="both"/>
        <w:rPr>
          <w:smallCaps/>
          <w:sz w:val="24"/>
          <w:szCs w:val="20"/>
          <w:lang w:val="en-GB" w:eastAsia="fr-BE"/>
        </w:rPr>
      </w:pPr>
    </w:p>
    <w:p w14:paraId="1C25356A" w14:textId="77777777" w:rsidR="00725EA5" w:rsidRPr="00725EA5" w:rsidRDefault="00725EA5" w:rsidP="00725EA5">
      <w:pPr>
        <w:autoSpaceDE/>
        <w:autoSpaceDN/>
        <w:spacing w:line="360" w:lineRule="auto"/>
        <w:rPr>
          <w:sz w:val="24"/>
          <w:szCs w:val="20"/>
          <w:lang w:val="en-GB" w:eastAsia="fr-BE"/>
        </w:rPr>
      </w:pPr>
      <w:r w:rsidRPr="00725EA5">
        <w:rPr>
          <w:smallCaps/>
          <w:sz w:val="24"/>
          <w:szCs w:val="20"/>
          <w:lang w:val="en-GB" w:eastAsia="fr-BE"/>
        </w:rPr>
        <w:t xml:space="preserve">RECALLING </w:t>
      </w:r>
      <w:r w:rsidRPr="00725EA5">
        <w:rPr>
          <w:sz w:val="24"/>
          <w:szCs w:val="20"/>
          <w:lang w:val="en-GB" w:eastAsia="fr-BE"/>
        </w:rPr>
        <w:t>the Conclusions of the European Council adopted on 25 March 2011 on the establishment of a European stability mechanism;</w:t>
      </w:r>
    </w:p>
    <w:p w14:paraId="5A7ED7F5" w14:textId="77777777" w:rsidR="00725EA5" w:rsidRPr="00725EA5" w:rsidRDefault="00725EA5" w:rsidP="00725EA5">
      <w:pPr>
        <w:autoSpaceDE/>
        <w:autoSpaceDN/>
        <w:spacing w:line="360" w:lineRule="auto"/>
        <w:jc w:val="both"/>
        <w:rPr>
          <w:sz w:val="24"/>
          <w:szCs w:val="20"/>
          <w:lang w:val="en-GB" w:eastAsia="fr-BE"/>
        </w:rPr>
      </w:pPr>
    </w:p>
    <w:p w14:paraId="4F2FB189" w14:textId="77777777" w:rsidR="00725EA5" w:rsidRPr="00725EA5" w:rsidRDefault="00725EA5" w:rsidP="00725EA5">
      <w:pPr>
        <w:autoSpaceDE/>
        <w:autoSpaceDN/>
        <w:spacing w:line="360" w:lineRule="auto"/>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WHEREAS:</w:t>
      </w:r>
    </w:p>
    <w:p w14:paraId="73BAC54F" w14:textId="77777777" w:rsidR="00725EA5" w:rsidRPr="00725EA5" w:rsidRDefault="00725EA5" w:rsidP="00725EA5">
      <w:pPr>
        <w:autoSpaceDE/>
        <w:autoSpaceDN/>
        <w:spacing w:line="360" w:lineRule="auto"/>
        <w:rPr>
          <w:sz w:val="24"/>
          <w:szCs w:val="20"/>
          <w:lang w:val="en-GB" w:eastAsia="fr-BE"/>
        </w:rPr>
      </w:pPr>
    </w:p>
    <w:p w14:paraId="5F306128" w14:textId="77777777" w:rsidR="00725EA5" w:rsidRPr="00725EA5" w:rsidRDefault="00725EA5" w:rsidP="00725EA5">
      <w:pPr>
        <w:autoSpaceDE/>
        <w:autoSpaceDN/>
        <w:spacing w:line="360" w:lineRule="auto"/>
        <w:ind w:left="567" w:hanging="567"/>
        <w:rPr>
          <w:sz w:val="24"/>
          <w:szCs w:val="20"/>
          <w:lang w:val="en-GB" w:eastAsia="fr-BE"/>
        </w:rPr>
      </w:pPr>
      <w:r w:rsidRPr="00725EA5">
        <w:rPr>
          <w:sz w:val="24"/>
          <w:szCs w:val="20"/>
          <w:lang w:val="en-GB" w:eastAsia="fr-BE"/>
        </w:rPr>
        <w:t>(1)</w:t>
      </w:r>
      <w:r w:rsidRPr="00725EA5">
        <w:rPr>
          <w:sz w:val="24"/>
          <w:szCs w:val="20"/>
          <w:lang w:val="en-GB" w:eastAsia="fr-BE"/>
        </w:rPr>
        <w:tab/>
        <w:t>The European Council agreed on 17 December 2010 on the need for euro area Member States to establish a permanent stability mechanism. This European Stability Mechanism ("ESM") will assume the tasks currently fulfilled by the European Financial Stability Facility (</w:t>
      </w:r>
      <w:r w:rsidRPr="00725EA5">
        <w:rPr>
          <w:bCs/>
          <w:sz w:val="24"/>
          <w:szCs w:val="20"/>
          <w:lang w:val="en-GB" w:eastAsia="fr-BE"/>
        </w:rPr>
        <w:t>"</w:t>
      </w:r>
      <w:r w:rsidRPr="00725EA5">
        <w:rPr>
          <w:sz w:val="24"/>
          <w:szCs w:val="20"/>
          <w:lang w:val="en-GB" w:eastAsia="fr-BE"/>
        </w:rPr>
        <w:t>EFSF</w:t>
      </w:r>
      <w:r w:rsidRPr="00725EA5">
        <w:rPr>
          <w:bCs/>
          <w:sz w:val="24"/>
          <w:szCs w:val="20"/>
          <w:lang w:val="en-GB" w:eastAsia="fr-BE"/>
        </w:rPr>
        <w:t>"</w:t>
      </w:r>
      <w:r w:rsidRPr="00725EA5">
        <w:rPr>
          <w:sz w:val="24"/>
          <w:szCs w:val="20"/>
          <w:lang w:val="en-GB" w:eastAsia="fr-BE"/>
        </w:rPr>
        <w:t>) and the European Financial Stabilisation Mechanism (</w:t>
      </w:r>
      <w:r w:rsidRPr="00725EA5">
        <w:rPr>
          <w:bCs/>
          <w:sz w:val="24"/>
          <w:szCs w:val="20"/>
          <w:lang w:val="en-GB" w:eastAsia="fr-BE"/>
        </w:rPr>
        <w:t>"</w:t>
      </w:r>
      <w:r w:rsidRPr="00725EA5">
        <w:rPr>
          <w:sz w:val="24"/>
          <w:szCs w:val="20"/>
          <w:lang w:val="en-GB" w:eastAsia="fr-BE"/>
        </w:rPr>
        <w:t>EFSM</w:t>
      </w:r>
      <w:r w:rsidRPr="00725EA5">
        <w:rPr>
          <w:bCs/>
          <w:sz w:val="24"/>
          <w:szCs w:val="20"/>
          <w:lang w:val="en-GB" w:eastAsia="fr-BE"/>
        </w:rPr>
        <w:t>"</w:t>
      </w:r>
      <w:r w:rsidRPr="00725EA5">
        <w:rPr>
          <w:sz w:val="24"/>
          <w:szCs w:val="20"/>
          <w:lang w:val="en-GB" w:eastAsia="fr-BE"/>
        </w:rPr>
        <w:t xml:space="preserve">) in providing, where needed, financial assistance to euro area Member States. </w:t>
      </w:r>
    </w:p>
    <w:p w14:paraId="5E0C264D" w14:textId="77777777" w:rsidR="00725EA5" w:rsidRPr="00725EA5" w:rsidRDefault="00725EA5" w:rsidP="00725EA5">
      <w:pPr>
        <w:autoSpaceDE/>
        <w:autoSpaceDN/>
        <w:spacing w:line="360" w:lineRule="auto"/>
        <w:rPr>
          <w:sz w:val="24"/>
          <w:szCs w:val="20"/>
          <w:lang w:val="en-GB" w:eastAsia="fr-BE"/>
        </w:rPr>
      </w:pPr>
    </w:p>
    <w:p w14:paraId="132651F5" w14:textId="46F009E1" w:rsidR="00725EA5" w:rsidRPr="00725EA5" w:rsidRDefault="00725EA5" w:rsidP="00725EA5">
      <w:pPr>
        <w:autoSpaceDE/>
        <w:autoSpaceDN/>
        <w:spacing w:line="360" w:lineRule="auto"/>
        <w:ind w:left="567" w:hanging="567"/>
        <w:rPr>
          <w:sz w:val="24"/>
          <w:szCs w:val="20"/>
          <w:lang w:val="en-GB" w:eastAsia="fr-BE"/>
        </w:rPr>
      </w:pPr>
      <w:r w:rsidRPr="00725EA5">
        <w:rPr>
          <w:sz w:val="24"/>
          <w:szCs w:val="20"/>
          <w:lang w:val="en-GB" w:eastAsia="fr-BE"/>
        </w:rPr>
        <w:t>(2)</w:t>
      </w:r>
      <w:r w:rsidRPr="00725EA5">
        <w:rPr>
          <w:sz w:val="24"/>
          <w:szCs w:val="20"/>
          <w:lang w:val="en-GB" w:eastAsia="fr-BE"/>
        </w:rPr>
        <w:tab/>
        <w:t>On 25 March 2011, the European Council adopted Decision 2011/199/EU amending Article 136 of the Treaty on the Functioning of the European Union with regard to a stability mechanism for Member States whose currency is the euro</w:t>
      </w:r>
      <w:r w:rsidR="00D81314">
        <w:rPr>
          <w:rStyle w:val="FootnoteReference"/>
          <w:sz w:val="24"/>
          <w:szCs w:val="20"/>
          <w:lang w:val="en-GB" w:eastAsia="fr-BE"/>
        </w:rPr>
        <w:footnoteReference w:customMarkFollows="1" w:id="2"/>
        <w:t>1</w:t>
      </w:r>
      <w:r w:rsidRPr="00725EA5">
        <w:rPr>
          <w:sz w:val="24"/>
          <w:szCs w:val="20"/>
          <w:lang w:val="en-GB" w:eastAsia="fr-BE"/>
        </w:rPr>
        <w:t xml:space="preserve"> adding the following paragraph to Article 136: "The Member States whose currency is the euro may establish a stability mechanism to be activated if indispensable to safeguard the stability of the euro area as a whole. The granting of any required financial assistance under the mechanism will be made subject to strict conditionality". </w:t>
      </w:r>
    </w:p>
    <w:p w14:paraId="4022F2C1" w14:textId="77777777" w:rsidR="00725EA5" w:rsidRPr="00725EA5" w:rsidRDefault="00725EA5" w:rsidP="00725EA5">
      <w:pPr>
        <w:autoSpaceDE/>
        <w:autoSpaceDN/>
        <w:spacing w:line="360" w:lineRule="auto"/>
        <w:ind w:left="567" w:hanging="567"/>
        <w:rPr>
          <w:sz w:val="24"/>
          <w:szCs w:val="20"/>
          <w:lang w:val="en-GB" w:eastAsia="fr-BE"/>
        </w:rPr>
      </w:pPr>
    </w:p>
    <w:p w14:paraId="17C7AC49" w14:textId="77777777" w:rsidR="00725EA5" w:rsidRPr="00725EA5" w:rsidRDefault="00725EA5" w:rsidP="00725EA5">
      <w:pPr>
        <w:autoSpaceDE/>
        <w:autoSpaceDN/>
        <w:spacing w:line="360" w:lineRule="auto"/>
        <w:ind w:left="567" w:hanging="567"/>
        <w:rPr>
          <w:sz w:val="24"/>
          <w:szCs w:val="20"/>
          <w:lang w:val="en-GB" w:eastAsia="fr-BE"/>
        </w:rPr>
      </w:pPr>
      <w:r w:rsidRPr="00725EA5">
        <w:rPr>
          <w:sz w:val="24"/>
          <w:szCs w:val="20"/>
          <w:lang w:val="en-GB" w:eastAsia="fr-BE"/>
        </w:rPr>
        <w:t>(3)</w:t>
      </w:r>
      <w:r w:rsidRPr="00725EA5">
        <w:rPr>
          <w:sz w:val="24"/>
          <w:szCs w:val="20"/>
          <w:lang w:val="en-GB" w:eastAsia="fr-BE"/>
        </w:rPr>
        <w:tab/>
        <w:t xml:space="preserve">With a view to increasing the effectiveness of the financial assistance and to prevent the risk of financial contagion, the Heads of State or Government of the Member States whose currency is the euro agreed on 21 July 2011 to "increase [the] flexibility [of the ESM] linked to appropriate conditionality". </w:t>
      </w:r>
    </w:p>
    <w:p w14:paraId="62291BA6" w14:textId="77777777" w:rsidR="00725EA5" w:rsidRPr="00725EA5" w:rsidRDefault="00725EA5" w:rsidP="00725EA5">
      <w:pPr>
        <w:autoSpaceDE/>
        <w:autoSpaceDN/>
        <w:spacing w:line="360" w:lineRule="auto"/>
        <w:ind w:left="567" w:hanging="567"/>
        <w:rPr>
          <w:sz w:val="24"/>
          <w:szCs w:val="20"/>
          <w:lang w:val="en-GB" w:eastAsia="fr-BE"/>
        </w:rPr>
      </w:pPr>
    </w:p>
    <w:p w14:paraId="5E1692CF" w14:textId="77777777" w:rsidR="00725EA5" w:rsidRPr="00725EA5" w:rsidRDefault="00725EA5" w:rsidP="00725EA5">
      <w:pPr>
        <w:autoSpaceDE/>
        <w:autoSpaceDN/>
        <w:spacing w:line="360" w:lineRule="auto"/>
        <w:ind w:left="567" w:hanging="567"/>
        <w:rPr>
          <w:sz w:val="24"/>
          <w:szCs w:val="20"/>
          <w:lang w:val="en-GB" w:eastAsia="fr-BE"/>
        </w:rPr>
      </w:pPr>
      <w:r w:rsidRPr="00725EA5">
        <w:rPr>
          <w:sz w:val="24"/>
          <w:szCs w:val="20"/>
          <w:lang w:val="en-GB" w:eastAsia="fr-BE"/>
        </w:rPr>
        <w:br w:type="page"/>
      </w:r>
      <w:r w:rsidRPr="00725EA5">
        <w:rPr>
          <w:sz w:val="24"/>
          <w:szCs w:val="20"/>
          <w:lang w:val="en-GB" w:eastAsia="fr-BE"/>
        </w:rPr>
        <w:lastRenderedPageBreak/>
        <w:t>(4)</w:t>
      </w:r>
      <w:r w:rsidRPr="00725EA5">
        <w:rPr>
          <w:sz w:val="24"/>
          <w:szCs w:val="20"/>
          <w:lang w:val="en-GB" w:eastAsia="fr-BE"/>
        </w:rPr>
        <w:tab/>
        <w:t xml:space="preserve">Strict observance of the European Union framework, the integrated macro-economic surveillance, in particular the Stability and Growth Pact, the macroeconomic imbalances framework and the economic governance rules of the European Union, should remain the first line of defence against confidence crises affecting the stability of the euro area. </w:t>
      </w:r>
    </w:p>
    <w:p w14:paraId="230AF16F" w14:textId="77777777" w:rsidR="00725EA5" w:rsidRPr="00725EA5" w:rsidRDefault="00725EA5" w:rsidP="00725EA5">
      <w:pPr>
        <w:autoSpaceDE/>
        <w:autoSpaceDN/>
        <w:spacing w:line="360" w:lineRule="auto"/>
        <w:ind w:left="567" w:hanging="567"/>
        <w:rPr>
          <w:sz w:val="24"/>
          <w:szCs w:val="20"/>
          <w:lang w:val="en-GB" w:eastAsia="fr-BE"/>
        </w:rPr>
      </w:pPr>
    </w:p>
    <w:p w14:paraId="75DCE7D1" w14:textId="77777777" w:rsidR="00725EA5" w:rsidRPr="00725EA5" w:rsidRDefault="00725EA5" w:rsidP="00725EA5">
      <w:pPr>
        <w:autoSpaceDE/>
        <w:autoSpaceDN/>
        <w:spacing w:line="360" w:lineRule="auto"/>
        <w:ind w:left="567" w:hanging="567"/>
        <w:rPr>
          <w:sz w:val="24"/>
          <w:szCs w:val="20"/>
          <w:lang w:val="en-GB" w:eastAsia="fr-BE"/>
        </w:rPr>
      </w:pPr>
      <w:r w:rsidRPr="00725EA5">
        <w:rPr>
          <w:sz w:val="24"/>
          <w:szCs w:val="20"/>
          <w:lang w:val="en-GB" w:eastAsia="fr-BE"/>
        </w:rPr>
        <w:t>(5)</w:t>
      </w:r>
      <w:r w:rsidRPr="00725EA5">
        <w:rPr>
          <w:sz w:val="24"/>
          <w:szCs w:val="20"/>
          <w:lang w:val="en-GB" w:eastAsia="fr-BE"/>
        </w:rPr>
        <w:tab/>
        <w:t>On 9 December 2011 the Heads of State or Government of the Member States whose currency is the euro agreed to move towards a stronger economic union including a new fiscal compact and strengthened economic policy coordination to be implemented through an international agreement, the Treaty on Stability, Coordination and Governance in the Economic and Monetary Union ("TSCG"). The TSCG will help develop a closer coordination within the euro area with a view to ensuring a lasting, sound and robust management of public finances and thus addresses one of the main sources of financial instability. This Treaty and the TSCG are complementary in fostering fiscal responsibility and solidarity within the economic and monetary union. It is acknowledged and agreed that the granting of financial assistance in the framework of new programmes under the ESM will be conditional, as of 1 March 2013, on the ratification of the TSCG by the ESM Member concerned and, upon expiration of the transposition period referred to in Article 3(2) TSCG on compliance with the requirements of that article.</w:t>
      </w:r>
    </w:p>
    <w:p w14:paraId="36B63B7B" w14:textId="77777777" w:rsidR="00725EA5" w:rsidRPr="00725EA5" w:rsidRDefault="00725EA5" w:rsidP="00725EA5">
      <w:pPr>
        <w:widowControl/>
        <w:adjustRightInd w:val="0"/>
        <w:spacing w:line="360" w:lineRule="auto"/>
        <w:rPr>
          <w:sz w:val="24"/>
          <w:szCs w:val="20"/>
          <w:lang w:val="en-GB" w:eastAsia="fr-BE"/>
        </w:rPr>
      </w:pPr>
    </w:p>
    <w:p w14:paraId="0814AF95" w14:textId="77777777" w:rsidR="00725EA5" w:rsidRPr="00725EA5" w:rsidRDefault="00725EA5" w:rsidP="00725EA5">
      <w:pPr>
        <w:widowControl/>
        <w:adjustRightInd w:val="0"/>
        <w:spacing w:line="360" w:lineRule="auto"/>
        <w:ind w:left="567" w:hanging="567"/>
        <w:rPr>
          <w:sz w:val="24"/>
          <w:szCs w:val="20"/>
          <w:lang w:val="en-IE" w:eastAsia="fr-BE"/>
        </w:rPr>
      </w:pPr>
      <w:r w:rsidRPr="00725EA5">
        <w:rPr>
          <w:sz w:val="24"/>
          <w:szCs w:val="20"/>
          <w:lang w:val="en-GB" w:eastAsia="fr-BE"/>
        </w:rPr>
        <w:br w:type="page"/>
      </w:r>
      <w:r w:rsidRPr="00725EA5">
        <w:rPr>
          <w:sz w:val="24"/>
          <w:szCs w:val="20"/>
          <w:lang w:val="en-GB" w:eastAsia="fr-BE"/>
        </w:rPr>
        <w:lastRenderedPageBreak/>
        <w:t>(6)</w:t>
      </w:r>
      <w:r w:rsidRPr="00725EA5">
        <w:rPr>
          <w:sz w:val="24"/>
          <w:szCs w:val="20"/>
          <w:lang w:val="en-GB" w:eastAsia="fr-BE"/>
        </w:rPr>
        <w:tab/>
        <w:t xml:space="preserve">Given the strong interrelation within the euro area, severe risks to the financial stability of Member States whose currency is the euro may put at risk the financial stability of the euro area as a whole. The ESM may therefore provide stability support on the basis of a strict conditionality, appropriate to the financial assistance instrument chosen if indispensable to safeguard the financial stability of the euro area as a whole and of its Member States. The initial maximum lending volume of the ESM is set at EUR 500 000 million, including the outstanding EFSF stability support. The adequacy of the consolidated ESM and EFSF maximum lending volume will, however, be reassessed prior to the entry into force of this Treaty. If appropriate, it will be increased by the Board of Governors of the ESM, in accordance with Article 10, upon entry into force of this Treaty. </w:t>
      </w:r>
    </w:p>
    <w:p w14:paraId="1CA0AF10" w14:textId="77777777" w:rsidR="00725EA5" w:rsidRPr="00725EA5" w:rsidRDefault="00725EA5" w:rsidP="00725EA5">
      <w:pPr>
        <w:autoSpaceDE/>
        <w:autoSpaceDN/>
        <w:spacing w:line="360" w:lineRule="auto"/>
        <w:ind w:left="567" w:hanging="567"/>
        <w:rPr>
          <w:sz w:val="24"/>
          <w:szCs w:val="20"/>
          <w:lang w:val="en-IE" w:eastAsia="fr-BE"/>
        </w:rPr>
      </w:pPr>
    </w:p>
    <w:p w14:paraId="5B68BAAC" w14:textId="77777777" w:rsidR="00725EA5" w:rsidRPr="00725EA5" w:rsidRDefault="00725EA5" w:rsidP="00725EA5">
      <w:pPr>
        <w:autoSpaceDE/>
        <w:autoSpaceDN/>
        <w:spacing w:line="360" w:lineRule="auto"/>
        <w:ind w:left="567" w:hanging="567"/>
        <w:rPr>
          <w:sz w:val="24"/>
          <w:szCs w:val="20"/>
          <w:lang w:val="en-GB" w:eastAsia="fr-BE"/>
        </w:rPr>
      </w:pPr>
      <w:r w:rsidRPr="00725EA5">
        <w:rPr>
          <w:sz w:val="24"/>
          <w:szCs w:val="20"/>
          <w:lang w:val="en-GB" w:eastAsia="fr-BE"/>
        </w:rPr>
        <w:t>(7)</w:t>
      </w:r>
      <w:r w:rsidRPr="00725EA5">
        <w:rPr>
          <w:sz w:val="24"/>
          <w:szCs w:val="20"/>
          <w:lang w:val="en-GB" w:eastAsia="fr-BE"/>
        </w:rPr>
        <w:tab/>
        <w:t>All euro area Member States will become ESM Members. As a consequence of joining the euro area, a Member State of the European Union should become an ESM Member with full rights and obligations, in line with those of the Contracting Parties.</w:t>
      </w:r>
    </w:p>
    <w:p w14:paraId="5BCE4BB9" w14:textId="77777777" w:rsidR="00725EA5" w:rsidRPr="00725EA5" w:rsidRDefault="00725EA5" w:rsidP="00725EA5">
      <w:pPr>
        <w:autoSpaceDE/>
        <w:autoSpaceDN/>
        <w:spacing w:line="360" w:lineRule="auto"/>
        <w:ind w:left="567" w:hanging="567"/>
        <w:rPr>
          <w:sz w:val="24"/>
          <w:szCs w:val="20"/>
          <w:lang w:val="en-GB" w:eastAsia="fr-BE"/>
        </w:rPr>
      </w:pPr>
    </w:p>
    <w:p w14:paraId="143BDFFC" w14:textId="77777777" w:rsidR="00725EA5" w:rsidRPr="00725EA5" w:rsidRDefault="00725EA5" w:rsidP="00725EA5">
      <w:pPr>
        <w:autoSpaceDE/>
        <w:autoSpaceDN/>
        <w:spacing w:line="360" w:lineRule="auto"/>
        <w:ind w:left="567" w:hanging="567"/>
        <w:rPr>
          <w:sz w:val="24"/>
          <w:szCs w:val="20"/>
          <w:lang w:val="en-GB" w:eastAsia="fr-BE"/>
        </w:rPr>
      </w:pPr>
      <w:r w:rsidRPr="00725EA5">
        <w:rPr>
          <w:sz w:val="24"/>
          <w:szCs w:val="20"/>
          <w:lang w:val="en-GB" w:eastAsia="fr-BE"/>
        </w:rPr>
        <w:t>(8)</w:t>
      </w:r>
      <w:r w:rsidRPr="00725EA5">
        <w:rPr>
          <w:sz w:val="24"/>
          <w:szCs w:val="20"/>
          <w:lang w:val="en-GB" w:eastAsia="fr-BE"/>
        </w:rPr>
        <w:tab/>
        <w:t>The ESM will cooperate very closely with the International Monetary Fund ("IMF") in providing stability support. The active participation of the IMF will be sought, both at technical and financial level. A euro area Member State requesting financial assistance from the ESM is expected to address, wherever possible, a similar request to the IMF.</w:t>
      </w:r>
    </w:p>
    <w:p w14:paraId="580C8FFA" w14:textId="77777777" w:rsidR="00725EA5" w:rsidRPr="00725EA5" w:rsidRDefault="00725EA5" w:rsidP="00725EA5">
      <w:pPr>
        <w:autoSpaceDE/>
        <w:autoSpaceDN/>
        <w:spacing w:line="360" w:lineRule="auto"/>
        <w:ind w:left="567" w:hanging="567"/>
        <w:rPr>
          <w:sz w:val="24"/>
          <w:szCs w:val="20"/>
          <w:lang w:val="en-GB" w:eastAsia="fr-BE"/>
        </w:rPr>
      </w:pPr>
    </w:p>
    <w:p w14:paraId="74FC43F5" w14:textId="77777777" w:rsidR="00725EA5" w:rsidRPr="00725EA5" w:rsidRDefault="00725EA5" w:rsidP="00725EA5">
      <w:pPr>
        <w:autoSpaceDE/>
        <w:autoSpaceDN/>
        <w:spacing w:line="360" w:lineRule="auto"/>
        <w:ind w:left="567" w:hanging="567"/>
        <w:rPr>
          <w:sz w:val="24"/>
          <w:szCs w:val="20"/>
          <w:lang w:val="en-GB" w:eastAsia="fr-BE"/>
        </w:rPr>
      </w:pPr>
      <w:r w:rsidRPr="00725EA5">
        <w:rPr>
          <w:sz w:val="24"/>
          <w:szCs w:val="20"/>
          <w:lang w:val="en-GB" w:eastAsia="fr-BE"/>
        </w:rPr>
        <w:br w:type="page"/>
      </w:r>
      <w:r w:rsidRPr="00725EA5">
        <w:rPr>
          <w:sz w:val="24"/>
          <w:szCs w:val="20"/>
          <w:lang w:val="en-GB" w:eastAsia="fr-BE"/>
        </w:rPr>
        <w:lastRenderedPageBreak/>
        <w:t>(9)</w:t>
      </w:r>
      <w:r w:rsidRPr="00725EA5">
        <w:rPr>
          <w:sz w:val="24"/>
          <w:szCs w:val="20"/>
          <w:lang w:val="en-GB" w:eastAsia="fr-BE"/>
        </w:rPr>
        <w:tab/>
        <w:t>Member States of the European Union whose currency is not the euro ("non euro area Member States") participating on an ad hoc basis alongside the ESM in a stability support operation for euro area Member States will be invited to participate, as observers, in the ESM meetings when this stability support and its monitoring will be discussed. They will have access to all information in a timely manner and be properly consulted.</w:t>
      </w:r>
    </w:p>
    <w:p w14:paraId="0CC7FB8D" w14:textId="77777777" w:rsidR="00725EA5" w:rsidRPr="00725EA5" w:rsidRDefault="00725EA5" w:rsidP="00725EA5">
      <w:pPr>
        <w:autoSpaceDE/>
        <w:autoSpaceDN/>
        <w:spacing w:line="360" w:lineRule="auto"/>
        <w:ind w:left="567" w:hanging="567"/>
        <w:rPr>
          <w:sz w:val="24"/>
          <w:szCs w:val="20"/>
          <w:lang w:val="en-GB" w:eastAsia="fr-BE"/>
        </w:rPr>
      </w:pPr>
    </w:p>
    <w:p w14:paraId="6F0A1946" w14:textId="77777777" w:rsidR="00725EA5" w:rsidRPr="00725EA5" w:rsidRDefault="00725EA5" w:rsidP="00725EA5">
      <w:pPr>
        <w:autoSpaceDE/>
        <w:autoSpaceDN/>
        <w:spacing w:line="360" w:lineRule="auto"/>
        <w:ind w:left="567" w:hanging="567"/>
        <w:rPr>
          <w:sz w:val="24"/>
          <w:szCs w:val="20"/>
          <w:lang w:val="en-GB" w:eastAsia="fr-BE"/>
        </w:rPr>
      </w:pPr>
      <w:r w:rsidRPr="00725EA5">
        <w:rPr>
          <w:sz w:val="24"/>
          <w:szCs w:val="20"/>
          <w:lang w:val="en-GB" w:eastAsia="fr-BE"/>
        </w:rPr>
        <w:t>(10)</w:t>
      </w:r>
      <w:r w:rsidRPr="00725EA5">
        <w:rPr>
          <w:sz w:val="24"/>
          <w:szCs w:val="20"/>
          <w:lang w:val="en-GB" w:eastAsia="fr-BE"/>
        </w:rPr>
        <w:tab/>
        <w:t xml:space="preserve">On 20 June 2011, the representatives of the Governments of the Member States of the European Union authorised the Contracting Parties of this Treaty to request the European Commission and the European Central Bank ("ECB") to perform the tasks provided for in this Treaty. </w:t>
      </w:r>
    </w:p>
    <w:p w14:paraId="71789673" w14:textId="77777777" w:rsidR="00725EA5" w:rsidRPr="00725EA5" w:rsidRDefault="00725EA5" w:rsidP="00725EA5">
      <w:pPr>
        <w:autoSpaceDE/>
        <w:autoSpaceDN/>
        <w:spacing w:line="360" w:lineRule="auto"/>
        <w:ind w:left="567" w:hanging="567"/>
        <w:rPr>
          <w:sz w:val="24"/>
          <w:szCs w:val="20"/>
          <w:lang w:val="en-GB" w:eastAsia="fr-BE"/>
        </w:rPr>
      </w:pPr>
    </w:p>
    <w:p w14:paraId="3A30BC14" w14:textId="77777777" w:rsidR="00725EA5" w:rsidRPr="00725EA5" w:rsidRDefault="00725EA5" w:rsidP="00725EA5">
      <w:pPr>
        <w:autoSpaceDE/>
        <w:autoSpaceDN/>
        <w:spacing w:line="360" w:lineRule="auto"/>
        <w:ind w:left="567" w:hanging="567"/>
        <w:rPr>
          <w:sz w:val="24"/>
          <w:szCs w:val="20"/>
          <w:lang w:val="en-GB" w:eastAsia="fr-BE"/>
        </w:rPr>
      </w:pPr>
      <w:r w:rsidRPr="00725EA5">
        <w:rPr>
          <w:sz w:val="24"/>
          <w:szCs w:val="20"/>
          <w:lang w:val="en-GB" w:eastAsia="fr-BE"/>
        </w:rPr>
        <w:t>(11)</w:t>
      </w:r>
      <w:r w:rsidRPr="00725EA5">
        <w:rPr>
          <w:sz w:val="24"/>
          <w:szCs w:val="20"/>
          <w:lang w:val="en-GB" w:eastAsia="fr-BE"/>
        </w:rPr>
        <w:tab/>
      </w:r>
      <w:r w:rsidRPr="00725EA5">
        <w:rPr>
          <w:sz w:val="24"/>
          <w:szCs w:val="20"/>
          <w:lang w:val="en-US" w:eastAsia="fr-BE"/>
        </w:rPr>
        <w:t>In its statement of 28 November 2010, the Euro Group stated that</w:t>
      </w:r>
      <w:r w:rsidRPr="00725EA5">
        <w:rPr>
          <w:sz w:val="24"/>
          <w:szCs w:val="20"/>
          <w:lang w:val="en-GB" w:eastAsia="fr-BE"/>
        </w:rPr>
        <w:t xml:space="preserve"> standardised</w:t>
      </w:r>
      <w:r w:rsidRPr="00725EA5">
        <w:rPr>
          <w:sz w:val="24"/>
          <w:szCs w:val="20"/>
          <w:lang w:val="en-US" w:eastAsia="fr-BE"/>
        </w:rPr>
        <w:t xml:space="preserve"> and identical Collective Action Clauses ("CACs") will be included, in such a way as to preserve market liquidity, in the terms and conditions of all new euro area government bonds. As requested by the European Council on 25 March 2011, the detailed legal arrangements for including CACs in euro area government securities were </w:t>
      </w:r>
      <w:r w:rsidRPr="00725EA5">
        <w:rPr>
          <w:sz w:val="24"/>
          <w:szCs w:val="20"/>
          <w:lang w:val="en-GB" w:eastAsia="fr-BE"/>
        </w:rPr>
        <w:t>finalised</w:t>
      </w:r>
      <w:r w:rsidRPr="00725EA5">
        <w:rPr>
          <w:sz w:val="24"/>
          <w:szCs w:val="20"/>
          <w:lang w:val="en-US" w:eastAsia="fr-BE"/>
        </w:rPr>
        <w:t xml:space="preserve"> by the Economic and Financial Committee.</w:t>
      </w:r>
    </w:p>
    <w:p w14:paraId="7AAC204E" w14:textId="77777777" w:rsidR="00725EA5" w:rsidRPr="00725EA5" w:rsidRDefault="00725EA5" w:rsidP="00725EA5">
      <w:pPr>
        <w:autoSpaceDE/>
        <w:autoSpaceDN/>
        <w:spacing w:line="360" w:lineRule="auto"/>
        <w:ind w:left="567" w:hanging="567"/>
        <w:rPr>
          <w:sz w:val="24"/>
          <w:szCs w:val="20"/>
          <w:lang w:val="en-GB" w:eastAsia="fr-BE"/>
        </w:rPr>
      </w:pPr>
    </w:p>
    <w:p w14:paraId="386056C2" w14:textId="77777777" w:rsidR="00725EA5" w:rsidRPr="00725EA5" w:rsidRDefault="00725EA5" w:rsidP="00725EA5">
      <w:pPr>
        <w:autoSpaceDE/>
        <w:autoSpaceDN/>
        <w:spacing w:line="360" w:lineRule="auto"/>
        <w:ind w:left="567" w:hanging="567"/>
        <w:rPr>
          <w:sz w:val="24"/>
          <w:szCs w:val="20"/>
          <w:lang w:val="en-GB" w:eastAsia="fr-BE"/>
        </w:rPr>
      </w:pPr>
      <w:r w:rsidRPr="00725EA5">
        <w:rPr>
          <w:sz w:val="24"/>
          <w:szCs w:val="20"/>
          <w:lang w:val="en-GB" w:eastAsia="fr-BE"/>
        </w:rPr>
        <w:t>(12)</w:t>
      </w:r>
      <w:r w:rsidRPr="00725EA5">
        <w:rPr>
          <w:sz w:val="24"/>
          <w:szCs w:val="20"/>
          <w:lang w:val="en-GB" w:eastAsia="fr-BE"/>
        </w:rPr>
        <w:tab/>
      </w:r>
      <w:r w:rsidRPr="00725EA5">
        <w:rPr>
          <w:sz w:val="24"/>
          <w:szCs w:val="20"/>
          <w:lang w:val="en-US" w:eastAsia="fr-BE"/>
        </w:rPr>
        <w:t xml:space="preserve">In accordance with IMF practice, in exceptional cases an adequate and proportionate form of private sector involvement shall be considered in cases where stability support is provided accompanied by conditionality in the form of a macro-economic adjustment programme. </w:t>
      </w:r>
    </w:p>
    <w:p w14:paraId="62ED2538" w14:textId="77777777" w:rsidR="00725EA5" w:rsidRPr="00725EA5" w:rsidRDefault="00725EA5" w:rsidP="00725EA5">
      <w:pPr>
        <w:autoSpaceDE/>
        <w:autoSpaceDN/>
        <w:spacing w:line="360" w:lineRule="auto"/>
        <w:ind w:left="567" w:hanging="567"/>
        <w:rPr>
          <w:sz w:val="24"/>
          <w:szCs w:val="20"/>
          <w:lang w:val="en-GB" w:eastAsia="fr-BE"/>
        </w:rPr>
      </w:pPr>
    </w:p>
    <w:p w14:paraId="3EB9BFE4" w14:textId="77777777" w:rsidR="00725EA5" w:rsidRPr="00725EA5" w:rsidRDefault="00725EA5" w:rsidP="00725EA5">
      <w:pPr>
        <w:autoSpaceDE/>
        <w:autoSpaceDN/>
        <w:spacing w:line="360" w:lineRule="auto"/>
        <w:ind w:left="567" w:hanging="567"/>
        <w:rPr>
          <w:sz w:val="24"/>
          <w:szCs w:val="20"/>
          <w:lang w:val="en-US" w:eastAsia="fr-BE"/>
        </w:rPr>
      </w:pPr>
      <w:r w:rsidRPr="00725EA5">
        <w:rPr>
          <w:sz w:val="24"/>
          <w:szCs w:val="20"/>
          <w:lang w:val="en-GB" w:eastAsia="fr-BE"/>
        </w:rPr>
        <w:br w:type="page"/>
      </w:r>
      <w:r w:rsidRPr="00725EA5">
        <w:rPr>
          <w:sz w:val="24"/>
          <w:szCs w:val="20"/>
          <w:lang w:val="en-GB" w:eastAsia="fr-BE"/>
        </w:rPr>
        <w:lastRenderedPageBreak/>
        <w:t>(</w:t>
      </w:r>
      <w:r w:rsidRPr="00725EA5">
        <w:rPr>
          <w:sz w:val="24"/>
          <w:szCs w:val="20"/>
          <w:lang w:val="en-US" w:eastAsia="fr-BE"/>
        </w:rPr>
        <w:t>13)</w:t>
      </w:r>
      <w:r w:rsidRPr="00725EA5">
        <w:rPr>
          <w:sz w:val="24"/>
          <w:szCs w:val="20"/>
          <w:lang w:val="en-US" w:eastAsia="fr-BE"/>
        </w:rPr>
        <w:tab/>
        <w:t xml:space="preserve">Like the IMF, the ESM will provide stability support to an ESM Member when its regular access to market financing is impaired or is at risk of being impaired. Reflecting this, Heads of State or Government have stated that the ESM loans will enjoy preferred creditor status in a similar fashion to those of the IMF, while accepting preferred creditor status of the IMF over the ESM. This status will be effective as of the date of entry into force of this Treaty. In the event of ESM financial assistance in the form of ESM loans following a European financial assistance programme existing at the time of the signature of this Treaty, the ESM will enjoy the same seniority as all other loans and obligations of the beneficiary ESM Member, with the exception of the IMF loans. </w:t>
      </w:r>
    </w:p>
    <w:p w14:paraId="770372E7" w14:textId="77777777" w:rsidR="00725EA5" w:rsidRPr="00725EA5" w:rsidRDefault="00725EA5" w:rsidP="00725EA5">
      <w:pPr>
        <w:autoSpaceDE/>
        <w:autoSpaceDN/>
        <w:spacing w:line="360" w:lineRule="auto"/>
        <w:ind w:left="567" w:hanging="567"/>
        <w:rPr>
          <w:sz w:val="24"/>
          <w:szCs w:val="20"/>
          <w:lang w:val="en-US" w:eastAsia="fr-BE"/>
        </w:rPr>
      </w:pPr>
    </w:p>
    <w:p w14:paraId="5A5C0965" w14:textId="77777777" w:rsidR="00725EA5" w:rsidRPr="00725EA5" w:rsidRDefault="00725EA5" w:rsidP="00725EA5">
      <w:pPr>
        <w:autoSpaceDE/>
        <w:autoSpaceDN/>
        <w:spacing w:line="360" w:lineRule="auto"/>
        <w:ind w:left="567" w:hanging="567"/>
        <w:rPr>
          <w:sz w:val="24"/>
          <w:szCs w:val="20"/>
          <w:lang w:val="en-US" w:eastAsia="fr-BE"/>
        </w:rPr>
      </w:pPr>
      <w:r w:rsidRPr="00725EA5">
        <w:rPr>
          <w:sz w:val="24"/>
          <w:szCs w:val="20"/>
          <w:lang w:val="en-US" w:eastAsia="fr-BE"/>
        </w:rPr>
        <w:t>(14)</w:t>
      </w:r>
      <w:r w:rsidRPr="00725EA5">
        <w:rPr>
          <w:sz w:val="24"/>
          <w:szCs w:val="20"/>
          <w:lang w:val="en-US" w:eastAsia="fr-BE"/>
        </w:rPr>
        <w:tab/>
        <w:t>The euro area Member States will support equivalent creditor status of the ESM and that of other States lending bilaterally in coordination with the ESM.</w:t>
      </w:r>
    </w:p>
    <w:p w14:paraId="17E13CBD" w14:textId="77777777" w:rsidR="00725EA5" w:rsidRPr="00725EA5" w:rsidRDefault="00725EA5" w:rsidP="00725EA5">
      <w:pPr>
        <w:autoSpaceDE/>
        <w:autoSpaceDN/>
        <w:spacing w:line="360" w:lineRule="auto"/>
        <w:ind w:left="567" w:hanging="567"/>
        <w:rPr>
          <w:sz w:val="24"/>
          <w:szCs w:val="20"/>
          <w:lang w:val="en-US" w:eastAsia="fr-BE"/>
        </w:rPr>
      </w:pPr>
    </w:p>
    <w:p w14:paraId="36E3D85B" w14:textId="77777777" w:rsidR="00725EA5" w:rsidRPr="00725EA5" w:rsidRDefault="00725EA5" w:rsidP="00725EA5">
      <w:pPr>
        <w:autoSpaceDE/>
        <w:autoSpaceDN/>
        <w:spacing w:line="360" w:lineRule="auto"/>
        <w:ind w:left="567" w:hanging="567"/>
        <w:rPr>
          <w:sz w:val="24"/>
          <w:szCs w:val="20"/>
          <w:lang w:val="en-US" w:eastAsia="fr-BE"/>
        </w:rPr>
      </w:pPr>
      <w:r w:rsidRPr="00725EA5">
        <w:rPr>
          <w:sz w:val="24"/>
          <w:szCs w:val="20"/>
          <w:lang w:val="en-US" w:eastAsia="fr-BE"/>
        </w:rPr>
        <w:t>(15)</w:t>
      </w:r>
      <w:r w:rsidRPr="00725EA5">
        <w:rPr>
          <w:sz w:val="24"/>
          <w:szCs w:val="20"/>
          <w:lang w:val="en-US" w:eastAsia="fr-BE"/>
        </w:rPr>
        <w:tab/>
        <w:t>ESM lending conditions for Member States subject to a macroeconomic adjustment programme, including those referred to in Article 40 of this Treaty, shall cover the financing and operating costs of the ESM and should be consistent with the lending conditions of the Financial Assistance Facility Agreements signed between the EFSF, Ireland and the Central Bank of Ireland on the one hand and the EFSF, the Portuguese Republic and Banco de Portugal on the other.</w:t>
      </w:r>
    </w:p>
    <w:p w14:paraId="5DEFEFA7" w14:textId="77777777" w:rsidR="00725EA5" w:rsidRPr="00725EA5" w:rsidRDefault="00725EA5" w:rsidP="00725EA5">
      <w:pPr>
        <w:autoSpaceDE/>
        <w:autoSpaceDN/>
        <w:spacing w:line="360" w:lineRule="auto"/>
        <w:ind w:left="567" w:hanging="567"/>
        <w:rPr>
          <w:sz w:val="24"/>
          <w:szCs w:val="20"/>
          <w:lang w:val="en-GB" w:eastAsia="fr-BE"/>
        </w:rPr>
      </w:pPr>
    </w:p>
    <w:p w14:paraId="58C9B647" w14:textId="77777777" w:rsidR="00725EA5" w:rsidRPr="00725EA5" w:rsidRDefault="00725EA5" w:rsidP="00725EA5">
      <w:pPr>
        <w:autoSpaceDE/>
        <w:autoSpaceDN/>
        <w:spacing w:line="360" w:lineRule="auto"/>
        <w:ind w:left="567" w:hanging="567"/>
        <w:rPr>
          <w:sz w:val="24"/>
          <w:szCs w:val="20"/>
          <w:lang w:val="en-GB" w:eastAsia="fr-BE"/>
        </w:rPr>
      </w:pPr>
      <w:r w:rsidRPr="00725EA5">
        <w:rPr>
          <w:sz w:val="24"/>
          <w:szCs w:val="20"/>
          <w:lang w:val="en-GB" w:eastAsia="fr-BE"/>
        </w:rPr>
        <w:br w:type="page"/>
      </w:r>
      <w:r w:rsidRPr="00725EA5">
        <w:rPr>
          <w:sz w:val="24"/>
          <w:szCs w:val="20"/>
          <w:lang w:val="en-GB" w:eastAsia="fr-BE"/>
        </w:rPr>
        <w:lastRenderedPageBreak/>
        <w:t>(16)</w:t>
      </w:r>
      <w:r w:rsidRPr="00725EA5">
        <w:rPr>
          <w:sz w:val="24"/>
          <w:szCs w:val="20"/>
          <w:lang w:val="en-GB" w:eastAsia="fr-BE"/>
        </w:rPr>
        <w:tab/>
        <w:t xml:space="preserve">Disputes concerning the interpretation and application of this Treaty arising between the Contracting Parties or between the Contracting Parties and the ESM should be submitted to the jurisdiction of the Court of Justice of the European Union, in accordance with Article 273 of the Treaty on the Functioning of the European Union ("TFEU"). </w:t>
      </w:r>
    </w:p>
    <w:p w14:paraId="4D62AF1D" w14:textId="77777777" w:rsidR="00725EA5" w:rsidRPr="00725EA5" w:rsidRDefault="00725EA5" w:rsidP="00725EA5">
      <w:pPr>
        <w:autoSpaceDE/>
        <w:autoSpaceDN/>
        <w:spacing w:line="360" w:lineRule="auto"/>
        <w:ind w:left="567" w:hanging="567"/>
        <w:rPr>
          <w:sz w:val="24"/>
          <w:szCs w:val="20"/>
          <w:lang w:val="en-GB" w:eastAsia="fr-BE"/>
        </w:rPr>
      </w:pPr>
    </w:p>
    <w:p w14:paraId="5DE4C5E6" w14:textId="77777777" w:rsidR="00725EA5" w:rsidRPr="00725EA5" w:rsidRDefault="00725EA5" w:rsidP="00725EA5">
      <w:pPr>
        <w:autoSpaceDE/>
        <w:autoSpaceDN/>
        <w:spacing w:line="360" w:lineRule="auto"/>
        <w:ind w:left="567" w:hanging="567"/>
        <w:rPr>
          <w:sz w:val="24"/>
          <w:szCs w:val="20"/>
          <w:lang w:val="en-GB" w:eastAsia="fr-BE"/>
        </w:rPr>
      </w:pPr>
      <w:r w:rsidRPr="00725EA5">
        <w:rPr>
          <w:sz w:val="24"/>
          <w:szCs w:val="20"/>
          <w:lang w:val="en-GB" w:eastAsia="fr-BE"/>
        </w:rPr>
        <w:t>(17)</w:t>
      </w:r>
      <w:r w:rsidRPr="00725EA5">
        <w:rPr>
          <w:sz w:val="24"/>
          <w:szCs w:val="20"/>
          <w:lang w:val="en-GB" w:eastAsia="fr-BE"/>
        </w:rPr>
        <w:tab/>
        <w:t>Post-programme surveillance will be carried out by the European Commission and by the Council of the European Union within the framework laid down in Articles 121 and 136 TFEU,</w:t>
      </w:r>
    </w:p>
    <w:p w14:paraId="2C88E4A5" w14:textId="77777777" w:rsidR="00725EA5" w:rsidRPr="00725EA5" w:rsidRDefault="00725EA5" w:rsidP="00725EA5">
      <w:pPr>
        <w:autoSpaceDE/>
        <w:autoSpaceDN/>
        <w:spacing w:line="360" w:lineRule="auto"/>
        <w:rPr>
          <w:sz w:val="24"/>
          <w:szCs w:val="20"/>
          <w:lang w:val="en-US" w:eastAsia="fr-BE"/>
        </w:rPr>
      </w:pPr>
    </w:p>
    <w:p w14:paraId="1AB84A7C" w14:textId="77777777" w:rsidR="00725EA5" w:rsidRPr="00725EA5" w:rsidRDefault="00725EA5" w:rsidP="00725EA5">
      <w:pPr>
        <w:autoSpaceDE/>
        <w:autoSpaceDN/>
        <w:spacing w:line="360" w:lineRule="auto"/>
        <w:outlineLvl w:val="0"/>
        <w:rPr>
          <w:sz w:val="24"/>
          <w:szCs w:val="20"/>
          <w:lang w:val="en-GB" w:eastAsia="fr-BE"/>
        </w:rPr>
      </w:pPr>
      <w:r w:rsidRPr="00725EA5">
        <w:rPr>
          <w:smallCaps/>
          <w:sz w:val="24"/>
          <w:szCs w:val="20"/>
          <w:lang w:val="en-GB" w:eastAsia="fr-BE"/>
        </w:rPr>
        <w:t xml:space="preserve">HAVE AGREED </w:t>
      </w:r>
      <w:r w:rsidRPr="00725EA5">
        <w:rPr>
          <w:sz w:val="24"/>
          <w:szCs w:val="20"/>
          <w:lang w:val="en-GB" w:eastAsia="fr-BE"/>
        </w:rPr>
        <w:t xml:space="preserve">AS FOLLOWS: </w:t>
      </w:r>
    </w:p>
    <w:p w14:paraId="2B0E47E5"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CHAPTER 1</w:t>
      </w:r>
    </w:p>
    <w:p w14:paraId="5DE8F5A7" w14:textId="77777777" w:rsidR="00725EA5" w:rsidRPr="00725EA5" w:rsidRDefault="00725EA5" w:rsidP="00725EA5">
      <w:pPr>
        <w:autoSpaceDE/>
        <w:autoSpaceDN/>
        <w:spacing w:line="360" w:lineRule="auto"/>
        <w:jc w:val="center"/>
        <w:rPr>
          <w:sz w:val="24"/>
          <w:szCs w:val="20"/>
          <w:lang w:val="en-GB" w:eastAsia="fr-BE"/>
        </w:rPr>
      </w:pPr>
    </w:p>
    <w:p w14:paraId="4D250339"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MEMBERSHIP AND PURPOSE</w:t>
      </w:r>
    </w:p>
    <w:p w14:paraId="1FF98FB4" w14:textId="77777777" w:rsidR="00725EA5" w:rsidRPr="00725EA5" w:rsidRDefault="00725EA5" w:rsidP="00725EA5">
      <w:pPr>
        <w:autoSpaceDE/>
        <w:autoSpaceDN/>
        <w:spacing w:line="360" w:lineRule="auto"/>
        <w:jc w:val="center"/>
        <w:rPr>
          <w:sz w:val="24"/>
          <w:szCs w:val="20"/>
          <w:lang w:val="en-GB" w:eastAsia="fr-BE"/>
        </w:rPr>
      </w:pPr>
    </w:p>
    <w:p w14:paraId="440AB8BE" w14:textId="77777777" w:rsidR="00725EA5" w:rsidRPr="00725EA5" w:rsidRDefault="00725EA5" w:rsidP="00725EA5">
      <w:pPr>
        <w:autoSpaceDE/>
        <w:autoSpaceDN/>
        <w:spacing w:line="360" w:lineRule="auto"/>
        <w:jc w:val="center"/>
        <w:rPr>
          <w:sz w:val="24"/>
          <w:szCs w:val="20"/>
          <w:lang w:val="en-GB" w:eastAsia="fr-BE"/>
        </w:rPr>
      </w:pPr>
    </w:p>
    <w:p w14:paraId="6A5E2E62"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1</w:t>
      </w:r>
    </w:p>
    <w:p w14:paraId="3A264BE1" w14:textId="77777777" w:rsidR="00725EA5" w:rsidRPr="00725EA5" w:rsidRDefault="00725EA5" w:rsidP="00725EA5">
      <w:pPr>
        <w:autoSpaceDE/>
        <w:autoSpaceDN/>
        <w:spacing w:line="360" w:lineRule="auto"/>
        <w:jc w:val="center"/>
        <w:rPr>
          <w:sz w:val="24"/>
          <w:szCs w:val="20"/>
          <w:lang w:val="en-GB" w:eastAsia="fr-BE"/>
        </w:rPr>
      </w:pPr>
    </w:p>
    <w:p w14:paraId="6A39CE41"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Establishment and members</w:t>
      </w:r>
    </w:p>
    <w:p w14:paraId="46AA7372" w14:textId="77777777" w:rsidR="00725EA5" w:rsidRPr="00725EA5" w:rsidRDefault="00725EA5" w:rsidP="00725EA5">
      <w:pPr>
        <w:autoSpaceDE/>
        <w:autoSpaceDN/>
        <w:spacing w:line="360" w:lineRule="auto"/>
        <w:jc w:val="center"/>
        <w:rPr>
          <w:b/>
          <w:sz w:val="24"/>
          <w:szCs w:val="20"/>
          <w:lang w:val="en-GB" w:eastAsia="fr-BE"/>
        </w:rPr>
      </w:pPr>
    </w:p>
    <w:p w14:paraId="141BC278"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 xml:space="preserve">By this Treaty, the Contracting Parties establish among themselves an international financial institution, to be named the "European Stability Mechanism" ("ESM"). </w:t>
      </w:r>
    </w:p>
    <w:p w14:paraId="08003835" w14:textId="77777777" w:rsidR="00725EA5" w:rsidRPr="00725EA5" w:rsidRDefault="00725EA5" w:rsidP="00725EA5">
      <w:pPr>
        <w:autoSpaceDE/>
        <w:autoSpaceDN/>
        <w:spacing w:line="360" w:lineRule="auto"/>
        <w:rPr>
          <w:sz w:val="24"/>
          <w:szCs w:val="20"/>
          <w:lang w:val="en-GB" w:eastAsia="fr-BE"/>
        </w:rPr>
      </w:pPr>
    </w:p>
    <w:p w14:paraId="0B790F17"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The Contracting Parties are ESM Members.</w:t>
      </w:r>
    </w:p>
    <w:p w14:paraId="3E44A3EC" w14:textId="77777777" w:rsidR="00725EA5" w:rsidRPr="00725EA5" w:rsidRDefault="00725EA5" w:rsidP="00725EA5">
      <w:pPr>
        <w:autoSpaceDE/>
        <w:autoSpaceDN/>
        <w:spacing w:line="360" w:lineRule="auto"/>
        <w:jc w:val="center"/>
        <w:rPr>
          <w:b/>
          <w:i/>
          <w:sz w:val="24"/>
          <w:szCs w:val="20"/>
          <w:lang w:val="en-GB" w:eastAsia="fr-BE"/>
        </w:rPr>
      </w:pPr>
    </w:p>
    <w:p w14:paraId="6A5161E9" w14:textId="77777777" w:rsidR="00725EA5" w:rsidRPr="00725EA5" w:rsidRDefault="00725EA5" w:rsidP="00725EA5">
      <w:pPr>
        <w:autoSpaceDE/>
        <w:autoSpaceDN/>
        <w:spacing w:line="360" w:lineRule="auto"/>
        <w:jc w:val="center"/>
        <w:rPr>
          <w:b/>
          <w:i/>
          <w:sz w:val="24"/>
          <w:szCs w:val="20"/>
          <w:lang w:val="en-GB" w:eastAsia="fr-BE"/>
        </w:rPr>
      </w:pPr>
    </w:p>
    <w:p w14:paraId="4F2604EE"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2</w:t>
      </w:r>
    </w:p>
    <w:p w14:paraId="0097FDC6" w14:textId="77777777" w:rsidR="00725EA5" w:rsidRPr="00725EA5" w:rsidRDefault="00725EA5" w:rsidP="00725EA5">
      <w:pPr>
        <w:autoSpaceDE/>
        <w:autoSpaceDN/>
        <w:spacing w:line="360" w:lineRule="auto"/>
        <w:jc w:val="center"/>
        <w:rPr>
          <w:sz w:val="24"/>
          <w:szCs w:val="20"/>
          <w:lang w:val="en-GB" w:eastAsia="fr-BE"/>
        </w:rPr>
      </w:pPr>
    </w:p>
    <w:p w14:paraId="61EF4A34"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New members</w:t>
      </w:r>
    </w:p>
    <w:p w14:paraId="33FE8C5A" w14:textId="77777777" w:rsidR="00725EA5" w:rsidRPr="00725EA5" w:rsidRDefault="00725EA5" w:rsidP="00725EA5">
      <w:pPr>
        <w:autoSpaceDE/>
        <w:autoSpaceDN/>
        <w:spacing w:line="360" w:lineRule="auto"/>
        <w:rPr>
          <w:sz w:val="24"/>
          <w:szCs w:val="20"/>
          <w:lang w:val="en-GB" w:eastAsia="fr-BE"/>
        </w:rPr>
      </w:pPr>
    </w:p>
    <w:p w14:paraId="475B275F"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 xml:space="preserve">Membership in the ESM shall be open to the other Member States of the European Union as from the entry into force of the decision of the Council of the European Union taken in accordance with Article 140(2) TFEU to abrogate their derogation from adopting the euro. </w:t>
      </w:r>
    </w:p>
    <w:p w14:paraId="0F0236B7" w14:textId="77777777" w:rsidR="00725EA5" w:rsidRPr="00725EA5" w:rsidRDefault="00725EA5" w:rsidP="00725EA5">
      <w:pPr>
        <w:autoSpaceDE/>
        <w:autoSpaceDN/>
        <w:spacing w:line="360" w:lineRule="auto"/>
        <w:rPr>
          <w:sz w:val="24"/>
          <w:szCs w:val="20"/>
          <w:lang w:val="en-GB" w:eastAsia="fr-BE"/>
        </w:rPr>
      </w:pPr>
    </w:p>
    <w:p w14:paraId="62F9BDBB"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br w:type="page"/>
      </w:r>
      <w:r w:rsidRPr="00725EA5">
        <w:rPr>
          <w:sz w:val="24"/>
          <w:szCs w:val="20"/>
          <w:lang w:val="en-GB" w:eastAsia="fr-BE"/>
        </w:rPr>
        <w:lastRenderedPageBreak/>
        <w:t>2.</w:t>
      </w:r>
      <w:r w:rsidRPr="00725EA5">
        <w:rPr>
          <w:sz w:val="24"/>
          <w:szCs w:val="20"/>
          <w:lang w:val="en-GB" w:eastAsia="fr-BE"/>
        </w:rPr>
        <w:tab/>
        <w:t>New ESM Members shall be admitted on the same terms and conditions as existing ESM Members, in accordance with Article 44.</w:t>
      </w:r>
    </w:p>
    <w:p w14:paraId="21F09211" w14:textId="77777777" w:rsidR="00725EA5" w:rsidRPr="00725EA5" w:rsidRDefault="00725EA5" w:rsidP="00725EA5">
      <w:pPr>
        <w:autoSpaceDE/>
        <w:autoSpaceDN/>
        <w:spacing w:line="360" w:lineRule="auto"/>
        <w:rPr>
          <w:sz w:val="24"/>
          <w:szCs w:val="20"/>
          <w:lang w:val="en-GB" w:eastAsia="fr-BE"/>
        </w:rPr>
      </w:pPr>
    </w:p>
    <w:p w14:paraId="25205591"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3.</w:t>
      </w:r>
      <w:r w:rsidRPr="00725EA5">
        <w:rPr>
          <w:sz w:val="24"/>
          <w:szCs w:val="20"/>
          <w:lang w:val="en-GB" w:eastAsia="fr-BE"/>
        </w:rPr>
        <w:tab/>
        <w:t>A new member acceding to the ESM after its establishment shall receive shares in the ESM in exchange for its capital contribution, calculated in accordance with the contribution key provided for in Article 11.</w:t>
      </w:r>
    </w:p>
    <w:p w14:paraId="647F68C6" w14:textId="77777777" w:rsidR="00725EA5" w:rsidRPr="00725EA5" w:rsidRDefault="00725EA5" w:rsidP="00725EA5">
      <w:pPr>
        <w:autoSpaceDE/>
        <w:autoSpaceDN/>
        <w:spacing w:line="360" w:lineRule="auto"/>
        <w:rPr>
          <w:sz w:val="24"/>
          <w:szCs w:val="20"/>
          <w:lang w:val="en-GB" w:eastAsia="fr-BE"/>
        </w:rPr>
      </w:pPr>
    </w:p>
    <w:p w14:paraId="06E3709D" w14:textId="77777777" w:rsidR="00725EA5" w:rsidRPr="00725EA5" w:rsidRDefault="00725EA5" w:rsidP="00725EA5">
      <w:pPr>
        <w:autoSpaceDE/>
        <w:autoSpaceDN/>
        <w:spacing w:line="360" w:lineRule="auto"/>
        <w:rPr>
          <w:sz w:val="24"/>
          <w:szCs w:val="20"/>
          <w:lang w:val="en-GB" w:eastAsia="fr-BE"/>
        </w:rPr>
      </w:pPr>
    </w:p>
    <w:p w14:paraId="5E63F41A"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3</w:t>
      </w:r>
    </w:p>
    <w:p w14:paraId="3B9864B5" w14:textId="77777777" w:rsidR="00725EA5" w:rsidRPr="00725EA5" w:rsidRDefault="00725EA5" w:rsidP="00725EA5">
      <w:pPr>
        <w:autoSpaceDE/>
        <w:autoSpaceDN/>
        <w:spacing w:line="360" w:lineRule="auto"/>
        <w:jc w:val="center"/>
        <w:rPr>
          <w:sz w:val="24"/>
          <w:szCs w:val="20"/>
          <w:lang w:val="en-GB" w:eastAsia="fr-BE"/>
        </w:rPr>
      </w:pPr>
    </w:p>
    <w:p w14:paraId="605C56BC"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Purpose</w:t>
      </w:r>
    </w:p>
    <w:p w14:paraId="5178421D" w14:textId="77777777" w:rsidR="00725EA5" w:rsidRPr="00725EA5" w:rsidRDefault="00725EA5" w:rsidP="00725EA5">
      <w:pPr>
        <w:autoSpaceDE/>
        <w:autoSpaceDN/>
        <w:spacing w:line="360" w:lineRule="auto"/>
        <w:jc w:val="center"/>
        <w:rPr>
          <w:sz w:val="24"/>
          <w:szCs w:val="20"/>
          <w:lang w:val="en-GB" w:eastAsia="fr-BE"/>
        </w:rPr>
      </w:pPr>
    </w:p>
    <w:p w14:paraId="0D8D27E2"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 xml:space="preserve">The purpose of the ESM shall be to mobilise funding and provide stability support under strict conditionality, appropriate to the financial assistance instrument chosen, to the benefit of ESM Members which are experiencing, or are threatened by, severe financing problems, if indispensable to safeguard the financial stability of the euro area as a whole and of its Member States. For this purpose, the ESM shall be entitled to raise funds by issuing financial instruments or by entering into financial or other agreements or arrangements with ESM Members, financial institutions or other third parties. </w:t>
      </w:r>
    </w:p>
    <w:p w14:paraId="7B3FB84E" w14:textId="77777777" w:rsidR="00725EA5" w:rsidRPr="00725EA5" w:rsidRDefault="00725EA5" w:rsidP="00725EA5">
      <w:pPr>
        <w:autoSpaceDE/>
        <w:autoSpaceDN/>
        <w:spacing w:line="360" w:lineRule="auto"/>
        <w:rPr>
          <w:sz w:val="24"/>
          <w:szCs w:val="20"/>
          <w:lang w:val="en-GB" w:eastAsia="fr-BE"/>
        </w:rPr>
      </w:pPr>
    </w:p>
    <w:p w14:paraId="568E72CF" w14:textId="77777777" w:rsidR="00725EA5" w:rsidRPr="00725EA5" w:rsidRDefault="00725EA5" w:rsidP="00725EA5">
      <w:pPr>
        <w:autoSpaceDE/>
        <w:autoSpaceDN/>
        <w:spacing w:line="360" w:lineRule="auto"/>
        <w:rPr>
          <w:sz w:val="24"/>
          <w:szCs w:val="20"/>
          <w:lang w:val="en-GB" w:eastAsia="fr-BE"/>
        </w:rPr>
      </w:pPr>
    </w:p>
    <w:p w14:paraId="31D74D63"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CHAPTER 2</w:t>
      </w:r>
    </w:p>
    <w:p w14:paraId="2BC08ECE" w14:textId="77777777" w:rsidR="00725EA5" w:rsidRPr="00725EA5" w:rsidRDefault="00725EA5" w:rsidP="00725EA5">
      <w:pPr>
        <w:autoSpaceDE/>
        <w:autoSpaceDN/>
        <w:spacing w:line="360" w:lineRule="auto"/>
        <w:jc w:val="center"/>
        <w:rPr>
          <w:sz w:val="24"/>
          <w:szCs w:val="20"/>
          <w:lang w:val="en-GB" w:eastAsia="fr-BE"/>
        </w:rPr>
      </w:pPr>
    </w:p>
    <w:p w14:paraId="15334563"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GOVERNANCE</w:t>
      </w:r>
    </w:p>
    <w:p w14:paraId="6AF9A48E" w14:textId="77777777" w:rsidR="00725EA5" w:rsidRPr="00725EA5" w:rsidRDefault="00725EA5" w:rsidP="00725EA5">
      <w:pPr>
        <w:autoSpaceDE/>
        <w:autoSpaceDN/>
        <w:spacing w:line="360" w:lineRule="auto"/>
        <w:jc w:val="center"/>
        <w:rPr>
          <w:sz w:val="24"/>
          <w:szCs w:val="20"/>
          <w:lang w:val="en-GB" w:eastAsia="fr-BE"/>
        </w:rPr>
      </w:pPr>
    </w:p>
    <w:p w14:paraId="062AC144" w14:textId="77777777" w:rsidR="00725EA5" w:rsidRPr="00725EA5" w:rsidRDefault="00725EA5" w:rsidP="00725EA5">
      <w:pPr>
        <w:autoSpaceDE/>
        <w:autoSpaceDN/>
        <w:spacing w:line="360" w:lineRule="auto"/>
        <w:jc w:val="center"/>
        <w:rPr>
          <w:sz w:val="24"/>
          <w:szCs w:val="20"/>
          <w:lang w:val="en-GB" w:eastAsia="fr-BE"/>
        </w:rPr>
      </w:pPr>
    </w:p>
    <w:p w14:paraId="314513EA"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4</w:t>
      </w:r>
    </w:p>
    <w:p w14:paraId="4219B30D" w14:textId="77777777" w:rsidR="00725EA5" w:rsidRPr="00725EA5" w:rsidRDefault="00725EA5" w:rsidP="00725EA5">
      <w:pPr>
        <w:autoSpaceDE/>
        <w:autoSpaceDN/>
        <w:spacing w:line="360" w:lineRule="auto"/>
        <w:jc w:val="center"/>
        <w:rPr>
          <w:sz w:val="24"/>
          <w:szCs w:val="20"/>
          <w:lang w:val="en-GB" w:eastAsia="fr-BE"/>
        </w:rPr>
      </w:pPr>
    </w:p>
    <w:p w14:paraId="6EF6D8A7"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Structure and voting rules</w:t>
      </w:r>
    </w:p>
    <w:p w14:paraId="0EE28432" w14:textId="77777777" w:rsidR="00725EA5" w:rsidRPr="00725EA5" w:rsidRDefault="00725EA5" w:rsidP="00725EA5">
      <w:pPr>
        <w:autoSpaceDE/>
        <w:autoSpaceDN/>
        <w:spacing w:line="360" w:lineRule="auto"/>
        <w:jc w:val="center"/>
        <w:rPr>
          <w:sz w:val="24"/>
          <w:szCs w:val="20"/>
          <w:lang w:val="en-GB" w:eastAsia="fr-BE"/>
        </w:rPr>
      </w:pPr>
    </w:p>
    <w:p w14:paraId="22F619A7"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 xml:space="preserve">The ESM shall have a Board of Governors and a Board of Directors, as well as a Managing Director and other dedicated staff as may be considered necessary. </w:t>
      </w:r>
    </w:p>
    <w:p w14:paraId="5642EAF1" w14:textId="77777777" w:rsidR="00725EA5" w:rsidRPr="00725EA5" w:rsidRDefault="00725EA5" w:rsidP="00725EA5">
      <w:pPr>
        <w:autoSpaceDE/>
        <w:autoSpaceDN/>
        <w:spacing w:line="360" w:lineRule="auto"/>
        <w:rPr>
          <w:sz w:val="24"/>
          <w:szCs w:val="20"/>
          <w:lang w:val="en-GB" w:eastAsia="fr-BE"/>
        </w:rPr>
      </w:pPr>
    </w:p>
    <w:p w14:paraId="603C0022"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The decisions of the Board of Governors and the Board of Directors</w:t>
      </w:r>
      <w:r w:rsidRPr="00725EA5" w:rsidDel="001C41EB">
        <w:rPr>
          <w:sz w:val="24"/>
          <w:szCs w:val="20"/>
          <w:lang w:val="en-GB" w:eastAsia="fr-BE"/>
        </w:rPr>
        <w:t xml:space="preserve"> </w:t>
      </w:r>
      <w:r w:rsidRPr="00725EA5">
        <w:rPr>
          <w:sz w:val="24"/>
          <w:szCs w:val="20"/>
          <w:lang w:val="en-GB" w:eastAsia="fr-BE"/>
        </w:rPr>
        <w:t xml:space="preserve">shall be taken by mutual agreement, qualified majority or simple majority as specified in this Treaty. In respect of all decisions, a quorum of 2/3 of the members with voting rights representing at least 2/3 of the voting rights must be present. </w:t>
      </w:r>
    </w:p>
    <w:p w14:paraId="78DDF75C" w14:textId="77777777" w:rsidR="00725EA5" w:rsidRPr="00725EA5" w:rsidRDefault="00725EA5" w:rsidP="00725EA5">
      <w:pPr>
        <w:autoSpaceDE/>
        <w:autoSpaceDN/>
        <w:spacing w:line="360" w:lineRule="auto"/>
        <w:rPr>
          <w:sz w:val="24"/>
          <w:szCs w:val="20"/>
          <w:lang w:val="en-GB" w:eastAsia="fr-BE"/>
        </w:rPr>
      </w:pPr>
    </w:p>
    <w:p w14:paraId="76676A8C"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3.</w:t>
      </w:r>
      <w:r w:rsidRPr="00725EA5">
        <w:rPr>
          <w:sz w:val="24"/>
          <w:szCs w:val="20"/>
          <w:lang w:val="en-GB" w:eastAsia="fr-BE"/>
        </w:rPr>
        <w:tab/>
        <w:t xml:space="preserve">The adoption of a decision by mutual agreement requires the unanimity of the members participating in the vote. Abstentions do not prevent the adoption of a decision by mutual agreement. </w:t>
      </w:r>
    </w:p>
    <w:p w14:paraId="786F6CE0" w14:textId="77777777" w:rsidR="00725EA5" w:rsidRPr="00725EA5" w:rsidRDefault="00725EA5" w:rsidP="00725EA5">
      <w:pPr>
        <w:autoSpaceDE/>
        <w:autoSpaceDN/>
        <w:spacing w:line="360" w:lineRule="auto"/>
        <w:rPr>
          <w:sz w:val="24"/>
          <w:szCs w:val="20"/>
          <w:lang w:val="en-GB" w:eastAsia="fr-BE"/>
        </w:rPr>
      </w:pPr>
    </w:p>
    <w:p w14:paraId="65B0BC7E"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br w:type="page"/>
      </w:r>
      <w:r w:rsidRPr="00725EA5">
        <w:rPr>
          <w:sz w:val="24"/>
          <w:szCs w:val="20"/>
          <w:lang w:val="en-GB" w:eastAsia="fr-BE"/>
        </w:rPr>
        <w:lastRenderedPageBreak/>
        <w:t>4.</w:t>
      </w:r>
      <w:r w:rsidRPr="00725EA5">
        <w:rPr>
          <w:sz w:val="24"/>
          <w:szCs w:val="20"/>
          <w:lang w:val="en-GB" w:eastAsia="fr-BE"/>
        </w:rPr>
        <w:tab/>
        <w:t xml:space="preserve">By way of derogation from paragraph 3, an emergency voting procedure shall be used where the Commission and the ECB both conclude that a failure to urgently adopt a decision to grant or implement financial assistance, as defined in Articles 13 to 18, would threaten the economic and financial sustainability of the euro area. The adoption of a decision by mutual agreement by the Board of Governors referred to in points (f) and (g) of Article 5(6) and the Board of Directors under that emergency procedure requires a qualified majority of 85% of the votes cast. </w:t>
      </w:r>
    </w:p>
    <w:p w14:paraId="483C1600" w14:textId="77777777" w:rsidR="00725EA5" w:rsidRPr="00725EA5" w:rsidRDefault="00725EA5" w:rsidP="00725EA5">
      <w:pPr>
        <w:autoSpaceDE/>
        <w:autoSpaceDN/>
        <w:spacing w:line="360" w:lineRule="auto"/>
        <w:rPr>
          <w:sz w:val="24"/>
          <w:szCs w:val="20"/>
          <w:lang w:val="en-GB" w:eastAsia="fr-BE"/>
        </w:rPr>
      </w:pPr>
    </w:p>
    <w:p w14:paraId="4424CAE0"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Where the emergency procedure referred to in the first subparagraph is used, a transfer from the reserve fund and/or the paid-in capital to an emergency reserve fund is made in order to constitute a dedicated buffer to cover the risks arising from the financial support granted under that emergency procedure. The Board of Governors may decide to cancel the emergency reserve fund and transfer its content back to the reserve fund and/or paid-in capital.</w:t>
      </w:r>
    </w:p>
    <w:p w14:paraId="5287DB26" w14:textId="77777777" w:rsidR="00725EA5" w:rsidRPr="00725EA5" w:rsidRDefault="00725EA5" w:rsidP="00725EA5">
      <w:pPr>
        <w:autoSpaceDE/>
        <w:autoSpaceDN/>
        <w:spacing w:line="360" w:lineRule="auto"/>
        <w:rPr>
          <w:sz w:val="24"/>
          <w:szCs w:val="20"/>
          <w:lang w:val="en-GB" w:eastAsia="fr-BE"/>
        </w:rPr>
      </w:pPr>
    </w:p>
    <w:p w14:paraId="40EF3099" w14:textId="77777777" w:rsidR="00725EA5" w:rsidRPr="00725EA5" w:rsidRDefault="00725EA5" w:rsidP="00725EA5">
      <w:pPr>
        <w:autoSpaceDE/>
        <w:autoSpaceDN/>
        <w:spacing w:line="360" w:lineRule="auto"/>
        <w:rPr>
          <w:i/>
          <w:sz w:val="24"/>
          <w:szCs w:val="20"/>
          <w:lang w:val="en-GB" w:eastAsia="fr-BE"/>
        </w:rPr>
      </w:pPr>
      <w:r w:rsidRPr="00725EA5">
        <w:rPr>
          <w:sz w:val="24"/>
          <w:szCs w:val="20"/>
          <w:lang w:val="en-GB" w:eastAsia="fr-BE"/>
        </w:rPr>
        <w:t>5.</w:t>
      </w:r>
      <w:r w:rsidRPr="00725EA5">
        <w:rPr>
          <w:sz w:val="24"/>
          <w:szCs w:val="20"/>
          <w:lang w:val="en-GB" w:eastAsia="fr-BE"/>
        </w:rPr>
        <w:tab/>
        <w:t xml:space="preserve">The adoption of a decision by qualified majority requires 80 % of the votes cast. </w:t>
      </w:r>
    </w:p>
    <w:p w14:paraId="332837B9" w14:textId="77777777" w:rsidR="00725EA5" w:rsidRPr="00725EA5" w:rsidRDefault="00725EA5" w:rsidP="00725EA5">
      <w:pPr>
        <w:autoSpaceDE/>
        <w:autoSpaceDN/>
        <w:spacing w:line="360" w:lineRule="auto"/>
        <w:rPr>
          <w:sz w:val="24"/>
          <w:szCs w:val="20"/>
          <w:lang w:val="en-GB" w:eastAsia="fr-BE"/>
        </w:rPr>
      </w:pPr>
    </w:p>
    <w:p w14:paraId="28EE7B64"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6.</w:t>
      </w:r>
      <w:r w:rsidRPr="00725EA5">
        <w:rPr>
          <w:sz w:val="24"/>
          <w:szCs w:val="20"/>
          <w:lang w:val="en-GB" w:eastAsia="fr-BE"/>
        </w:rPr>
        <w:tab/>
        <w:t>The adoption of a decision by simple majority requires a majority of the votes cast.</w:t>
      </w:r>
    </w:p>
    <w:p w14:paraId="6000743B" w14:textId="77777777" w:rsidR="00725EA5" w:rsidRPr="00725EA5" w:rsidRDefault="00725EA5" w:rsidP="00725EA5">
      <w:pPr>
        <w:autoSpaceDE/>
        <w:autoSpaceDN/>
        <w:spacing w:line="360" w:lineRule="auto"/>
        <w:rPr>
          <w:sz w:val="24"/>
          <w:szCs w:val="20"/>
          <w:lang w:val="en-GB" w:eastAsia="fr-BE"/>
        </w:rPr>
      </w:pPr>
    </w:p>
    <w:p w14:paraId="0C77F186"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7.</w:t>
      </w:r>
      <w:r w:rsidRPr="00725EA5">
        <w:rPr>
          <w:sz w:val="24"/>
          <w:szCs w:val="20"/>
          <w:lang w:val="en-GB" w:eastAsia="fr-BE"/>
        </w:rPr>
        <w:tab/>
        <w:t xml:space="preserve">The voting rights of each ESM Member, as exercised by its appointee or by the latter's representative on the Board of Governors or Board of Directors, shall be equal to the number of shares allocated to it in the authorised capital stock of the ESM as set out in Annex II. </w:t>
      </w:r>
    </w:p>
    <w:p w14:paraId="70795F58" w14:textId="77777777" w:rsidR="00725EA5" w:rsidRPr="00725EA5" w:rsidRDefault="00725EA5" w:rsidP="00725EA5">
      <w:pPr>
        <w:autoSpaceDE/>
        <w:autoSpaceDN/>
        <w:spacing w:line="360" w:lineRule="auto"/>
        <w:rPr>
          <w:sz w:val="24"/>
          <w:szCs w:val="20"/>
          <w:lang w:val="en-GB" w:eastAsia="fr-BE"/>
        </w:rPr>
      </w:pPr>
    </w:p>
    <w:p w14:paraId="7B4B9F9D"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br w:type="page"/>
      </w:r>
      <w:r w:rsidRPr="00725EA5">
        <w:rPr>
          <w:sz w:val="24"/>
          <w:szCs w:val="20"/>
          <w:lang w:val="en-GB" w:eastAsia="fr-BE"/>
        </w:rPr>
        <w:lastRenderedPageBreak/>
        <w:t>8.</w:t>
      </w:r>
      <w:r w:rsidRPr="00725EA5">
        <w:rPr>
          <w:sz w:val="24"/>
          <w:szCs w:val="20"/>
          <w:lang w:val="en-GB" w:eastAsia="fr-BE"/>
        </w:rPr>
        <w:tab/>
        <w:t>If any ESM Member fails to pay any part of the amount due in respect of its obligations in relation to paid</w:t>
      </w:r>
      <w:r w:rsidRPr="00725EA5">
        <w:rPr>
          <w:sz w:val="24"/>
          <w:szCs w:val="20"/>
          <w:lang w:val="en-GB" w:eastAsia="fr-BE"/>
        </w:rPr>
        <w:noBreakHyphen/>
        <w:t xml:space="preserve">in shares or calls of capital under Articles 8, 9 and 10, or in relation to the reimbursement of the financial assistance under Article 16 or 17, such ESM Member shall be unable, for so long as such failure continues, to exercise any of its voting rights. The voting thresholds shall be recalculated accordingly. </w:t>
      </w:r>
    </w:p>
    <w:p w14:paraId="1F373290" w14:textId="77777777" w:rsidR="00725EA5" w:rsidRPr="00725EA5" w:rsidRDefault="00725EA5" w:rsidP="00725EA5">
      <w:pPr>
        <w:autoSpaceDE/>
        <w:autoSpaceDN/>
        <w:spacing w:line="360" w:lineRule="auto"/>
        <w:rPr>
          <w:sz w:val="24"/>
          <w:szCs w:val="20"/>
          <w:lang w:val="en-GB" w:eastAsia="fr-BE"/>
        </w:rPr>
      </w:pPr>
    </w:p>
    <w:p w14:paraId="239B80C7" w14:textId="77777777" w:rsidR="00725EA5" w:rsidRPr="00725EA5" w:rsidRDefault="00725EA5" w:rsidP="00725EA5">
      <w:pPr>
        <w:autoSpaceDE/>
        <w:autoSpaceDN/>
        <w:spacing w:line="360" w:lineRule="auto"/>
        <w:rPr>
          <w:sz w:val="24"/>
          <w:szCs w:val="20"/>
          <w:lang w:val="en-GB" w:eastAsia="fr-BE"/>
        </w:rPr>
      </w:pPr>
    </w:p>
    <w:p w14:paraId="1FA80A31"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5</w:t>
      </w:r>
    </w:p>
    <w:p w14:paraId="0C9BC09D" w14:textId="77777777" w:rsidR="00725EA5" w:rsidRPr="00725EA5" w:rsidRDefault="00725EA5" w:rsidP="00725EA5">
      <w:pPr>
        <w:autoSpaceDE/>
        <w:autoSpaceDN/>
        <w:spacing w:line="360" w:lineRule="auto"/>
        <w:jc w:val="center"/>
        <w:rPr>
          <w:sz w:val="24"/>
          <w:szCs w:val="20"/>
          <w:lang w:val="en-GB" w:eastAsia="fr-BE"/>
        </w:rPr>
      </w:pPr>
    </w:p>
    <w:p w14:paraId="4E38ED19"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Board of Governors</w:t>
      </w:r>
    </w:p>
    <w:p w14:paraId="78ECBC68" w14:textId="77777777" w:rsidR="00725EA5" w:rsidRPr="00725EA5" w:rsidRDefault="00725EA5" w:rsidP="00725EA5">
      <w:pPr>
        <w:autoSpaceDE/>
        <w:autoSpaceDN/>
        <w:spacing w:line="360" w:lineRule="auto"/>
        <w:jc w:val="center"/>
        <w:rPr>
          <w:b/>
          <w:i/>
          <w:sz w:val="24"/>
          <w:szCs w:val="20"/>
          <w:lang w:val="en-GB" w:eastAsia="fr-BE"/>
        </w:rPr>
      </w:pPr>
    </w:p>
    <w:p w14:paraId="2D04EA4D"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Each ESM Member shall appoint a Governor and an alternate Governor. Such appointments are revocable at any time. The Governor shall be a member of the government of that ESM Member who has responsibility for finance. The alternate Governor shall have full power to act on behalf of the Governor when the latter is not present.</w:t>
      </w:r>
    </w:p>
    <w:p w14:paraId="309D6404" w14:textId="77777777" w:rsidR="00725EA5" w:rsidRPr="00725EA5" w:rsidRDefault="00725EA5" w:rsidP="00725EA5">
      <w:pPr>
        <w:autoSpaceDE/>
        <w:autoSpaceDN/>
        <w:spacing w:line="360" w:lineRule="auto"/>
        <w:rPr>
          <w:sz w:val="24"/>
          <w:szCs w:val="20"/>
          <w:lang w:val="en-GB" w:eastAsia="fr-BE"/>
        </w:rPr>
      </w:pPr>
    </w:p>
    <w:p w14:paraId="2112B157"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The Board of Governors shall decide either to be chaired by the President of the Euro Group, as referred to in Protocol (No 14) on the Euro Group annexed to the Treaty on the European Union and to the TFEU or to elect a Chairperson and a Vice-Chairperson from among its members for a term of two years. The Chairperson and the Vice-Chairperson may be re</w:t>
      </w:r>
      <w:r w:rsidRPr="00725EA5">
        <w:rPr>
          <w:sz w:val="24"/>
          <w:szCs w:val="20"/>
          <w:lang w:val="en-GB" w:eastAsia="fr-BE"/>
        </w:rPr>
        <w:noBreakHyphen/>
        <w:t xml:space="preserve">elected. A new election shall be organised without delay if the incumbent no longer holds the function needed for being designated Governor. </w:t>
      </w:r>
    </w:p>
    <w:p w14:paraId="652A1FCF" w14:textId="77777777" w:rsidR="00725EA5" w:rsidRPr="00725EA5" w:rsidRDefault="00725EA5" w:rsidP="00725EA5">
      <w:pPr>
        <w:autoSpaceDE/>
        <w:autoSpaceDN/>
        <w:spacing w:line="360" w:lineRule="auto"/>
        <w:rPr>
          <w:sz w:val="24"/>
          <w:szCs w:val="20"/>
          <w:lang w:val="en-GB" w:eastAsia="fr-BE"/>
        </w:rPr>
      </w:pPr>
    </w:p>
    <w:p w14:paraId="1C1333CC"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br w:type="page"/>
      </w:r>
      <w:r w:rsidRPr="00725EA5">
        <w:rPr>
          <w:sz w:val="24"/>
          <w:szCs w:val="20"/>
          <w:lang w:val="en-GB" w:eastAsia="fr-BE"/>
        </w:rPr>
        <w:lastRenderedPageBreak/>
        <w:t>3.</w:t>
      </w:r>
      <w:r w:rsidRPr="00725EA5">
        <w:rPr>
          <w:sz w:val="24"/>
          <w:szCs w:val="20"/>
          <w:lang w:val="en-GB" w:eastAsia="fr-BE"/>
        </w:rPr>
        <w:tab/>
        <w:t xml:space="preserve">The Member of the European Commission in charge of economic and monetary affairs and the President of the ECB, as well as the President of the Euro Group (if he or she is not the Chairperson or a Governor) may participate in the meetings of the Board of Governors as observers. </w:t>
      </w:r>
    </w:p>
    <w:p w14:paraId="27B6ECA8" w14:textId="77777777" w:rsidR="00725EA5" w:rsidRPr="00725EA5" w:rsidRDefault="00725EA5" w:rsidP="00725EA5">
      <w:pPr>
        <w:autoSpaceDE/>
        <w:autoSpaceDN/>
        <w:spacing w:line="360" w:lineRule="auto"/>
        <w:rPr>
          <w:sz w:val="24"/>
          <w:szCs w:val="20"/>
          <w:lang w:val="en-GB" w:eastAsia="fr-BE"/>
        </w:rPr>
      </w:pPr>
    </w:p>
    <w:p w14:paraId="2FA1B0D0" w14:textId="77777777" w:rsidR="00725EA5" w:rsidRPr="00725EA5" w:rsidRDefault="00725EA5" w:rsidP="00136AA7">
      <w:pPr>
        <w:tabs>
          <w:tab w:val="left" w:pos="709"/>
        </w:tabs>
        <w:autoSpaceDE/>
        <w:autoSpaceDN/>
        <w:spacing w:line="360" w:lineRule="auto"/>
        <w:rPr>
          <w:sz w:val="24"/>
          <w:szCs w:val="20"/>
          <w:lang w:val="en-GB" w:eastAsia="fr-BE"/>
        </w:rPr>
      </w:pPr>
      <w:r w:rsidRPr="00725EA5">
        <w:rPr>
          <w:sz w:val="24"/>
          <w:szCs w:val="20"/>
          <w:lang w:val="en-GB" w:eastAsia="fr-BE"/>
        </w:rPr>
        <w:t>4.</w:t>
      </w:r>
      <w:r w:rsidRPr="00725EA5">
        <w:rPr>
          <w:sz w:val="24"/>
          <w:szCs w:val="20"/>
          <w:lang w:val="en-GB" w:eastAsia="fr-BE"/>
        </w:rPr>
        <w:tab/>
        <w:t xml:space="preserve">Representatives of non-euro area Member States participating on an </w:t>
      </w:r>
      <w:r w:rsidRPr="00725EA5">
        <w:rPr>
          <w:i/>
          <w:sz w:val="24"/>
          <w:szCs w:val="20"/>
          <w:lang w:val="en-GB" w:eastAsia="fr-BE"/>
        </w:rPr>
        <w:t>ad hoc</w:t>
      </w:r>
      <w:r w:rsidRPr="00725EA5">
        <w:rPr>
          <w:sz w:val="24"/>
          <w:szCs w:val="20"/>
          <w:lang w:val="en-GB" w:eastAsia="fr-BE"/>
        </w:rPr>
        <w:t xml:space="preserve"> basis alongside the ESM in a stability support operation for a euro area Member State shall also be invited to participate, as observers, in the meetings of the Board of Governors when this stability support and its monitoring will be discussed.</w:t>
      </w:r>
    </w:p>
    <w:p w14:paraId="6908F5D9" w14:textId="77777777" w:rsidR="00725EA5" w:rsidRPr="00725EA5" w:rsidRDefault="00725EA5" w:rsidP="00725EA5">
      <w:pPr>
        <w:autoSpaceDE/>
        <w:autoSpaceDN/>
        <w:spacing w:line="360" w:lineRule="auto"/>
        <w:rPr>
          <w:sz w:val="24"/>
          <w:szCs w:val="20"/>
          <w:lang w:val="en-GB" w:eastAsia="fr-BE"/>
        </w:rPr>
      </w:pPr>
    </w:p>
    <w:p w14:paraId="17CC8151"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5.</w:t>
      </w:r>
      <w:r w:rsidRPr="00725EA5">
        <w:rPr>
          <w:sz w:val="24"/>
          <w:szCs w:val="20"/>
          <w:lang w:val="en-GB" w:eastAsia="fr-BE"/>
        </w:rPr>
        <w:tab/>
        <w:t xml:space="preserve">Other persons, including representatives of institutions or organisations, such as the IMF, may be invited by the Board of Governors to attend meetings as observers on an </w:t>
      </w:r>
      <w:r w:rsidRPr="00725EA5">
        <w:rPr>
          <w:i/>
          <w:iCs/>
          <w:sz w:val="24"/>
          <w:szCs w:val="20"/>
          <w:lang w:val="en-GB" w:eastAsia="fr-BE"/>
        </w:rPr>
        <w:t>ad hoc</w:t>
      </w:r>
      <w:r w:rsidRPr="00725EA5">
        <w:rPr>
          <w:sz w:val="24"/>
          <w:szCs w:val="20"/>
          <w:lang w:val="en-GB" w:eastAsia="fr-BE"/>
        </w:rPr>
        <w:t xml:space="preserve"> basis. </w:t>
      </w:r>
    </w:p>
    <w:p w14:paraId="1B89C117" w14:textId="77777777" w:rsidR="00725EA5" w:rsidRPr="00725EA5" w:rsidRDefault="00725EA5" w:rsidP="00725EA5">
      <w:pPr>
        <w:autoSpaceDE/>
        <w:autoSpaceDN/>
        <w:spacing w:line="360" w:lineRule="auto"/>
        <w:rPr>
          <w:sz w:val="24"/>
          <w:szCs w:val="20"/>
          <w:lang w:val="en-GB" w:eastAsia="fr-BE"/>
        </w:rPr>
      </w:pPr>
    </w:p>
    <w:p w14:paraId="0EC15FD5"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6.</w:t>
      </w:r>
      <w:r w:rsidRPr="00725EA5">
        <w:rPr>
          <w:sz w:val="24"/>
          <w:szCs w:val="20"/>
          <w:lang w:val="en-GB" w:eastAsia="fr-BE"/>
        </w:rPr>
        <w:tab/>
        <w:t>The Board of Governors shall take the following decisions by mutual agreement:</w:t>
      </w:r>
    </w:p>
    <w:p w14:paraId="2B862501" w14:textId="77777777" w:rsidR="00725EA5" w:rsidRPr="00725EA5" w:rsidRDefault="00725EA5" w:rsidP="00725EA5">
      <w:pPr>
        <w:autoSpaceDE/>
        <w:autoSpaceDN/>
        <w:spacing w:line="360" w:lineRule="auto"/>
        <w:rPr>
          <w:sz w:val="24"/>
          <w:szCs w:val="20"/>
          <w:lang w:val="en-GB" w:eastAsia="fr-BE"/>
        </w:rPr>
      </w:pPr>
    </w:p>
    <w:p w14:paraId="54465ACC" w14:textId="77777777" w:rsidR="00725EA5" w:rsidRPr="00725EA5" w:rsidRDefault="00725EA5" w:rsidP="00284954">
      <w:pPr>
        <w:autoSpaceDE/>
        <w:autoSpaceDN/>
        <w:spacing w:line="360" w:lineRule="auto"/>
        <w:ind w:left="709" w:hanging="709"/>
        <w:rPr>
          <w:sz w:val="24"/>
          <w:szCs w:val="20"/>
          <w:lang w:val="en-GB" w:eastAsia="fr-BE"/>
        </w:rPr>
      </w:pPr>
      <w:r w:rsidRPr="00725EA5">
        <w:rPr>
          <w:sz w:val="24"/>
          <w:szCs w:val="20"/>
          <w:lang w:val="en-GB" w:eastAsia="fr-BE"/>
        </w:rPr>
        <w:t>(a)</w:t>
      </w:r>
      <w:r w:rsidRPr="00725EA5">
        <w:rPr>
          <w:sz w:val="24"/>
          <w:szCs w:val="20"/>
          <w:lang w:val="en-GB" w:eastAsia="fr-BE"/>
        </w:rPr>
        <w:tab/>
        <w:t>to cancel the emergency reserve fund and transfer its content back to the reserve fund and/or paid-in capital, in accordance with Article 4(4);</w:t>
      </w:r>
    </w:p>
    <w:p w14:paraId="2A16303C" w14:textId="77777777" w:rsidR="00725EA5" w:rsidRPr="00725EA5" w:rsidRDefault="00725EA5" w:rsidP="00725EA5">
      <w:pPr>
        <w:autoSpaceDE/>
        <w:autoSpaceDN/>
        <w:spacing w:line="360" w:lineRule="auto"/>
        <w:ind w:left="567" w:hanging="567"/>
        <w:rPr>
          <w:sz w:val="24"/>
          <w:szCs w:val="20"/>
          <w:lang w:val="en-GB" w:eastAsia="fr-BE"/>
        </w:rPr>
      </w:pPr>
    </w:p>
    <w:p w14:paraId="30452565" w14:textId="77777777" w:rsidR="00725EA5" w:rsidRPr="00725EA5" w:rsidRDefault="00725EA5" w:rsidP="00284954">
      <w:pPr>
        <w:autoSpaceDE/>
        <w:autoSpaceDN/>
        <w:spacing w:line="360" w:lineRule="auto"/>
        <w:ind w:left="709" w:hanging="709"/>
        <w:rPr>
          <w:sz w:val="24"/>
          <w:szCs w:val="20"/>
          <w:lang w:val="en-GB" w:eastAsia="fr-BE"/>
        </w:rPr>
      </w:pPr>
      <w:r w:rsidRPr="00725EA5">
        <w:rPr>
          <w:sz w:val="24"/>
          <w:szCs w:val="20"/>
          <w:lang w:val="en-GB" w:eastAsia="fr-BE"/>
        </w:rPr>
        <w:t>(b)</w:t>
      </w:r>
      <w:r w:rsidRPr="00725EA5">
        <w:rPr>
          <w:sz w:val="24"/>
          <w:szCs w:val="20"/>
          <w:lang w:val="en-GB" w:eastAsia="fr-BE"/>
        </w:rPr>
        <w:tab/>
        <w:t xml:space="preserve">to issue new shares on terms other than at par, in accordance with Article 8(2); </w:t>
      </w:r>
    </w:p>
    <w:p w14:paraId="67B864FD" w14:textId="77777777" w:rsidR="00725EA5" w:rsidRPr="00725EA5" w:rsidRDefault="00725EA5" w:rsidP="00725EA5">
      <w:pPr>
        <w:autoSpaceDE/>
        <w:autoSpaceDN/>
        <w:spacing w:line="360" w:lineRule="auto"/>
        <w:ind w:left="567" w:hanging="567"/>
        <w:rPr>
          <w:sz w:val="24"/>
          <w:szCs w:val="20"/>
          <w:lang w:val="en-GB" w:eastAsia="fr-BE"/>
        </w:rPr>
      </w:pPr>
    </w:p>
    <w:p w14:paraId="28071AD3" w14:textId="77777777" w:rsidR="00725EA5" w:rsidRPr="00725EA5" w:rsidRDefault="00725EA5" w:rsidP="00284954">
      <w:pPr>
        <w:autoSpaceDE/>
        <w:autoSpaceDN/>
        <w:spacing w:line="360" w:lineRule="auto"/>
        <w:ind w:left="709" w:hanging="709"/>
        <w:rPr>
          <w:sz w:val="24"/>
          <w:szCs w:val="20"/>
          <w:lang w:val="en-GB" w:eastAsia="fr-BE"/>
        </w:rPr>
      </w:pPr>
      <w:r w:rsidRPr="00725EA5">
        <w:rPr>
          <w:sz w:val="24"/>
          <w:szCs w:val="20"/>
          <w:lang w:val="en-GB" w:eastAsia="fr-BE"/>
        </w:rPr>
        <w:t>(c)</w:t>
      </w:r>
      <w:r w:rsidRPr="00725EA5">
        <w:rPr>
          <w:sz w:val="24"/>
          <w:szCs w:val="20"/>
          <w:lang w:val="en-GB" w:eastAsia="fr-BE"/>
        </w:rPr>
        <w:tab/>
        <w:t xml:space="preserve">to make the capital calls, in accordance with Article 9(1); </w:t>
      </w:r>
    </w:p>
    <w:p w14:paraId="339CCD1F" w14:textId="77777777" w:rsidR="00725EA5" w:rsidRPr="00725EA5" w:rsidRDefault="00725EA5" w:rsidP="00725EA5">
      <w:pPr>
        <w:autoSpaceDE/>
        <w:autoSpaceDN/>
        <w:spacing w:line="360" w:lineRule="auto"/>
        <w:ind w:left="567" w:hanging="567"/>
        <w:rPr>
          <w:sz w:val="24"/>
          <w:szCs w:val="20"/>
          <w:lang w:val="en-GB" w:eastAsia="fr-BE"/>
        </w:rPr>
      </w:pPr>
    </w:p>
    <w:p w14:paraId="2175E825" w14:textId="77777777" w:rsidR="00725EA5" w:rsidRPr="00725EA5" w:rsidRDefault="00725EA5" w:rsidP="00136AA7">
      <w:pPr>
        <w:autoSpaceDE/>
        <w:autoSpaceDN/>
        <w:spacing w:line="360" w:lineRule="auto"/>
        <w:ind w:left="709" w:hanging="709"/>
        <w:rPr>
          <w:sz w:val="24"/>
          <w:szCs w:val="20"/>
          <w:lang w:val="en-GB" w:eastAsia="fr-BE"/>
        </w:rPr>
      </w:pPr>
      <w:r w:rsidRPr="00725EA5">
        <w:rPr>
          <w:sz w:val="24"/>
          <w:szCs w:val="20"/>
          <w:lang w:val="en-GB" w:eastAsia="fr-BE"/>
        </w:rPr>
        <w:br w:type="page"/>
      </w:r>
      <w:r w:rsidRPr="00725EA5">
        <w:rPr>
          <w:sz w:val="24"/>
          <w:szCs w:val="20"/>
          <w:lang w:val="en-GB" w:eastAsia="fr-BE"/>
        </w:rPr>
        <w:lastRenderedPageBreak/>
        <w:t>(d)</w:t>
      </w:r>
      <w:r w:rsidRPr="00725EA5">
        <w:rPr>
          <w:sz w:val="24"/>
          <w:szCs w:val="20"/>
          <w:lang w:val="en-GB" w:eastAsia="fr-BE"/>
        </w:rPr>
        <w:tab/>
        <w:t xml:space="preserve">to change the authorised capital stock and adapt the maximum lending volume of the ESM, in accordance with Article 10(1); </w:t>
      </w:r>
    </w:p>
    <w:p w14:paraId="43578AAA" w14:textId="77777777" w:rsidR="00725EA5" w:rsidRPr="00725EA5" w:rsidRDefault="00725EA5" w:rsidP="00725EA5">
      <w:pPr>
        <w:autoSpaceDE/>
        <w:autoSpaceDN/>
        <w:spacing w:line="360" w:lineRule="auto"/>
        <w:ind w:left="567" w:hanging="567"/>
        <w:rPr>
          <w:sz w:val="24"/>
          <w:szCs w:val="20"/>
          <w:lang w:val="en-GB" w:eastAsia="fr-BE"/>
        </w:rPr>
      </w:pPr>
    </w:p>
    <w:p w14:paraId="106F7094" w14:textId="77777777" w:rsidR="00725EA5" w:rsidRPr="00725EA5" w:rsidRDefault="00725EA5" w:rsidP="00136AA7">
      <w:pPr>
        <w:autoSpaceDE/>
        <w:autoSpaceDN/>
        <w:spacing w:line="360" w:lineRule="auto"/>
        <w:ind w:left="709" w:hanging="709"/>
        <w:rPr>
          <w:sz w:val="24"/>
          <w:szCs w:val="20"/>
          <w:lang w:val="en-GB" w:eastAsia="fr-BE"/>
        </w:rPr>
      </w:pPr>
      <w:r w:rsidRPr="00725EA5">
        <w:rPr>
          <w:sz w:val="24"/>
          <w:szCs w:val="20"/>
          <w:lang w:val="en-GB" w:eastAsia="fr-BE"/>
        </w:rPr>
        <w:t>(e)</w:t>
      </w:r>
      <w:r w:rsidRPr="00725EA5">
        <w:rPr>
          <w:sz w:val="24"/>
          <w:szCs w:val="20"/>
          <w:lang w:val="en-GB" w:eastAsia="fr-BE"/>
        </w:rPr>
        <w:tab/>
        <w:t>to take into account a possible update of the key for the subscription of the ECB capital, in accordance with Article 11(3), and the changes to be made to Annex I in accordance with Article 11(6);</w:t>
      </w:r>
    </w:p>
    <w:p w14:paraId="1E3EA8EC" w14:textId="77777777" w:rsidR="00725EA5" w:rsidRPr="00725EA5" w:rsidRDefault="00725EA5" w:rsidP="00725EA5">
      <w:pPr>
        <w:autoSpaceDE/>
        <w:autoSpaceDN/>
        <w:spacing w:line="360" w:lineRule="auto"/>
        <w:ind w:left="567" w:hanging="567"/>
        <w:rPr>
          <w:sz w:val="24"/>
          <w:szCs w:val="20"/>
          <w:lang w:val="en-GB" w:eastAsia="fr-BE"/>
        </w:rPr>
      </w:pPr>
    </w:p>
    <w:p w14:paraId="64E32054" w14:textId="77777777" w:rsidR="00725EA5" w:rsidRPr="00725EA5" w:rsidRDefault="00725EA5" w:rsidP="00136AA7">
      <w:pPr>
        <w:autoSpaceDE/>
        <w:autoSpaceDN/>
        <w:spacing w:line="360" w:lineRule="auto"/>
        <w:ind w:left="709" w:hanging="709"/>
        <w:rPr>
          <w:sz w:val="24"/>
          <w:szCs w:val="20"/>
          <w:lang w:val="en-GB" w:eastAsia="fr-BE"/>
        </w:rPr>
      </w:pPr>
      <w:r w:rsidRPr="00725EA5">
        <w:rPr>
          <w:sz w:val="24"/>
          <w:szCs w:val="20"/>
          <w:lang w:val="en-GB" w:eastAsia="fr-BE"/>
        </w:rPr>
        <w:t>(f)</w:t>
      </w:r>
      <w:r w:rsidRPr="00725EA5">
        <w:rPr>
          <w:sz w:val="24"/>
          <w:szCs w:val="20"/>
          <w:lang w:val="en-GB" w:eastAsia="fr-BE"/>
        </w:rPr>
        <w:tab/>
        <w:t xml:space="preserve">to provide stability support by the ESM, including the economic policy conditionality as stated in the memorandum of understanding referred to in Article 13(3), and to establish the choice of instruments and the financial terms and conditions, in accordance with Articles 12 to 18; </w:t>
      </w:r>
    </w:p>
    <w:p w14:paraId="785C1200" w14:textId="77777777" w:rsidR="00725EA5" w:rsidRPr="00725EA5" w:rsidRDefault="00725EA5" w:rsidP="00725EA5">
      <w:pPr>
        <w:autoSpaceDE/>
        <w:autoSpaceDN/>
        <w:spacing w:line="360" w:lineRule="auto"/>
        <w:ind w:left="567" w:hanging="567"/>
        <w:rPr>
          <w:sz w:val="24"/>
          <w:szCs w:val="20"/>
          <w:lang w:val="en-GB" w:eastAsia="fr-BE"/>
        </w:rPr>
      </w:pPr>
    </w:p>
    <w:p w14:paraId="7F2B81E2" w14:textId="77777777" w:rsidR="00725EA5" w:rsidRPr="00725EA5" w:rsidRDefault="00725EA5" w:rsidP="00136AA7">
      <w:pPr>
        <w:autoSpaceDE/>
        <w:autoSpaceDN/>
        <w:spacing w:line="360" w:lineRule="auto"/>
        <w:ind w:left="709" w:hanging="709"/>
        <w:rPr>
          <w:sz w:val="24"/>
          <w:szCs w:val="20"/>
          <w:lang w:val="en-GB" w:eastAsia="fr-BE"/>
        </w:rPr>
      </w:pPr>
      <w:r w:rsidRPr="00725EA5">
        <w:rPr>
          <w:sz w:val="24"/>
          <w:szCs w:val="20"/>
          <w:lang w:val="en-GB" w:eastAsia="fr-BE"/>
        </w:rPr>
        <w:t>(g)</w:t>
      </w:r>
      <w:r w:rsidRPr="00725EA5">
        <w:rPr>
          <w:sz w:val="24"/>
          <w:szCs w:val="20"/>
          <w:lang w:val="en-GB" w:eastAsia="fr-BE"/>
        </w:rPr>
        <w:tab/>
        <w:t>to give a mandate to the European Commission to negotiate, in liaison with the ECB, the economic policy conditionality attached to each financial assistance, in accordance with Article 13(3);</w:t>
      </w:r>
    </w:p>
    <w:p w14:paraId="4322ACEB" w14:textId="77777777" w:rsidR="00725EA5" w:rsidRPr="00725EA5" w:rsidRDefault="00725EA5" w:rsidP="00725EA5">
      <w:pPr>
        <w:autoSpaceDE/>
        <w:autoSpaceDN/>
        <w:spacing w:line="360" w:lineRule="auto"/>
        <w:ind w:left="567" w:hanging="567"/>
        <w:rPr>
          <w:sz w:val="24"/>
          <w:szCs w:val="20"/>
          <w:lang w:val="en-GB" w:eastAsia="fr-BE"/>
        </w:rPr>
      </w:pPr>
    </w:p>
    <w:p w14:paraId="245089EA" w14:textId="77777777" w:rsidR="00725EA5" w:rsidRPr="00725EA5" w:rsidRDefault="00725EA5" w:rsidP="00136AA7">
      <w:pPr>
        <w:autoSpaceDE/>
        <w:autoSpaceDN/>
        <w:spacing w:line="360" w:lineRule="auto"/>
        <w:ind w:left="709" w:hanging="709"/>
        <w:rPr>
          <w:sz w:val="24"/>
          <w:szCs w:val="20"/>
          <w:lang w:val="en-GB" w:eastAsia="fr-BE"/>
        </w:rPr>
      </w:pPr>
      <w:r w:rsidRPr="00725EA5">
        <w:rPr>
          <w:sz w:val="24"/>
          <w:szCs w:val="20"/>
          <w:lang w:val="en-GB" w:eastAsia="fr-BE"/>
        </w:rPr>
        <w:t>(h)</w:t>
      </w:r>
      <w:r w:rsidRPr="00725EA5">
        <w:rPr>
          <w:sz w:val="24"/>
          <w:szCs w:val="20"/>
          <w:lang w:val="en-GB" w:eastAsia="fr-BE"/>
        </w:rPr>
        <w:tab/>
        <w:t>to change the pricing policy and pricing guideline for financial assistance, in accordance with Article 20;</w:t>
      </w:r>
    </w:p>
    <w:p w14:paraId="40C7A7FB" w14:textId="77777777" w:rsidR="00725EA5" w:rsidRPr="00725EA5" w:rsidRDefault="00725EA5" w:rsidP="00725EA5">
      <w:pPr>
        <w:autoSpaceDE/>
        <w:autoSpaceDN/>
        <w:spacing w:line="360" w:lineRule="auto"/>
        <w:ind w:left="567" w:hanging="567"/>
        <w:rPr>
          <w:sz w:val="24"/>
          <w:szCs w:val="20"/>
          <w:lang w:val="en-GB" w:eastAsia="fr-BE"/>
        </w:rPr>
      </w:pPr>
    </w:p>
    <w:p w14:paraId="46841715" w14:textId="77777777" w:rsidR="00725EA5" w:rsidRPr="00725EA5" w:rsidRDefault="00725EA5" w:rsidP="00725EA5">
      <w:pPr>
        <w:autoSpaceDE/>
        <w:autoSpaceDN/>
        <w:spacing w:line="360" w:lineRule="auto"/>
        <w:ind w:left="567" w:hanging="567"/>
        <w:rPr>
          <w:sz w:val="24"/>
          <w:szCs w:val="20"/>
          <w:lang w:val="en-GB" w:eastAsia="fr-BE"/>
        </w:rPr>
      </w:pPr>
      <w:r w:rsidRPr="00725EA5">
        <w:rPr>
          <w:sz w:val="24"/>
          <w:szCs w:val="20"/>
          <w:lang w:val="en-GB" w:eastAsia="fr-BE"/>
        </w:rPr>
        <w:t>(i)</w:t>
      </w:r>
      <w:r w:rsidRPr="00725EA5">
        <w:rPr>
          <w:sz w:val="24"/>
          <w:szCs w:val="20"/>
          <w:lang w:val="en-GB" w:eastAsia="fr-BE"/>
        </w:rPr>
        <w:tab/>
        <w:t>to change the list of financial assistance instruments that may be used by the ESM, in accordance with Article 19;</w:t>
      </w:r>
    </w:p>
    <w:p w14:paraId="547664BB" w14:textId="77777777" w:rsidR="00725EA5" w:rsidRPr="00725EA5" w:rsidRDefault="00725EA5" w:rsidP="00725EA5">
      <w:pPr>
        <w:autoSpaceDE/>
        <w:autoSpaceDN/>
        <w:spacing w:line="360" w:lineRule="auto"/>
        <w:ind w:left="567" w:hanging="567"/>
        <w:rPr>
          <w:sz w:val="24"/>
          <w:szCs w:val="20"/>
          <w:lang w:val="en-GB" w:eastAsia="fr-BE"/>
        </w:rPr>
      </w:pPr>
    </w:p>
    <w:p w14:paraId="5D034D8C" w14:textId="77777777" w:rsidR="00725EA5" w:rsidRPr="00725EA5" w:rsidRDefault="00725EA5" w:rsidP="00136AA7">
      <w:pPr>
        <w:autoSpaceDE/>
        <w:autoSpaceDN/>
        <w:spacing w:line="360" w:lineRule="auto"/>
        <w:ind w:left="709" w:hanging="709"/>
        <w:rPr>
          <w:sz w:val="24"/>
          <w:szCs w:val="20"/>
          <w:lang w:val="en-GB" w:eastAsia="fr-BE"/>
        </w:rPr>
      </w:pPr>
      <w:r w:rsidRPr="00725EA5">
        <w:rPr>
          <w:sz w:val="24"/>
          <w:szCs w:val="20"/>
          <w:lang w:val="en-GB" w:eastAsia="fr-BE"/>
        </w:rPr>
        <w:br w:type="page"/>
      </w:r>
      <w:r w:rsidRPr="00725EA5">
        <w:rPr>
          <w:sz w:val="24"/>
          <w:szCs w:val="20"/>
          <w:lang w:val="en-GB" w:eastAsia="fr-BE"/>
        </w:rPr>
        <w:lastRenderedPageBreak/>
        <w:t>(j)</w:t>
      </w:r>
      <w:r w:rsidRPr="00725EA5">
        <w:rPr>
          <w:sz w:val="24"/>
          <w:szCs w:val="20"/>
          <w:lang w:val="en-GB" w:eastAsia="fr-BE"/>
        </w:rPr>
        <w:tab/>
        <w:t>to establish the modalities of the transfer of EFSF support to the ESM, in accordance with Article 40;</w:t>
      </w:r>
    </w:p>
    <w:p w14:paraId="62C2D81D" w14:textId="77777777" w:rsidR="00725EA5" w:rsidRPr="00725EA5" w:rsidRDefault="00725EA5" w:rsidP="00725EA5">
      <w:pPr>
        <w:autoSpaceDE/>
        <w:autoSpaceDN/>
        <w:spacing w:line="360" w:lineRule="auto"/>
        <w:ind w:left="567" w:hanging="567"/>
        <w:rPr>
          <w:sz w:val="24"/>
          <w:szCs w:val="20"/>
          <w:lang w:val="en-GB" w:eastAsia="fr-BE"/>
        </w:rPr>
      </w:pPr>
    </w:p>
    <w:p w14:paraId="67E9ABB9" w14:textId="77777777" w:rsidR="00725EA5" w:rsidRPr="00725EA5" w:rsidRDefault="00725EA5" w:rsidP="00136AA7">
      <w:pPr>
        <w:autoSpaceDE/>
        <w:autoSpaceDN/>
        <w:spacing w:line="360" w:lineRule="auto"/>
        <w:ind w:left="709" w:hanging="709"/>
        <w:rPr>
          <w:sz w:val="24"/>
          <w:szCs w:val="20"/>
          <w:lang w:val="en-GB" w:eastAsia="fr-BE"/>
        </w:rPr>
      </w:pPr>
      <w:r w:rsidRPr="00725EA5">
        <w:rPr>
          <w:sz w:val="24"/>
          <w:szCs w:val="20"/>
          <w:lang w:val="en-GB" w:eastAsia="fr-BE"/>
        </w:rPr>
        <w:t>(k)</w:t>
      </w:r>
      <w:r w:rsidRPr="00725EA5">
        <w:rPr>
          <w:sz w:val="24"/>
          <w:szCs w:val="20"/>
          <w:lang w:val="en-GB" w:eastAsia="fr-BE"/>
        </w:rPr>
        <w:tab/>
        <w:t>to approve the application for membership of the ESM by new members, referred to in Article 44;</w:t>
      </w:r>
    </w:p>
    <w:p w14:paraId="0A6DB439" w14:textId="77777777" w:rsidR="00725EA5" w:rsidRPr="00725EA5" w:rsidRDefault="00725EA5" w:rsidP="00725EA5">
      <w:pPr>
        <w:autoSpaceDE/>
        <w:autoSpaceDN/>
        <w:spacing w:line="360" w:lineRule="auto"/>
        <w:ind w:left="567" w:hanging="567"/>
        <w:rPr>
          <w:sz w:val="24"/>
          <w:szCs w:val="20"/>
          <w:lang w:val="en-GB" w:eastAsia="fr-BE"/>
        </w:rPr>
      </w:pPr>
    </w:p>
    <w:p w14:paraId="2DA7A448" w14:textId="77777777" w:rsidR="00725EA5" w:rsidRPr="00725EA5" w:rsidRDefault="00725EA5" w:rsidP="00136AA7">
      <w:pPr>
        <w:autoSpaceDE/>
        <w:autoSpaceDN/>
        <w:spacing w:line="360" w:lineRule="auto"/>
        <w:ind w:left="709" w:hanging="709"/>
        <w:rPr>
          <w:sz w:val="24"/>
          <w:szCs w:val="20"/>
          <w:lang w:val="en-GB" w:eastAsia="fr-BE"/>
        </w:rPr>
      </w:pPr>
      <w:r w:rsidRPr="00725EA5">
        <w:rPr>
          <w:sz w:val="24"/>
          <w:szCs w:val="20"/>
          <w:lang w:val="en-GB" w:eastAsia="fr-BE"/>
        </w:rPr>
        <w:t>(l)</w:t>
      </w:r>
      <w:r w:rsidRPr="00725EA5">
        <w:rPr>
          <w:sz w:val="24"/>
          <w:szCs w:val="20"/>
          <w:lang w:val="en-GB" w:eastAsia="fr-BE"/>
        </w:rPr>
        <w:tab/>
        <w:t>to make adaptations to this Treaty as a direct consequence of the accession of new members, including changes to be made to the distribution of capital among ESM Members and the calculation of such a distribution as a direct consequence of the accession of a new member to the ESM, in accordance with Article 44; and</w:t>
      </w:r>
    </w:p>
    <w:p w14:paraId="13563321" w14:textId="77777777" w:rsidR="00725EA5" w:rsidRPr="00725EA5" w:rsidRDefault="00725EA5" w:rsidP="00725EA5">
      <w:pPr>
        <w:autoSpaceDE/>
        <w:autoSpaceDN/>
        <w:spacing w:line="360" w:lineRule="auto"/>
        <w:ind w:left="567" w:hanging="567"/>
        <w:rPr>
          <w:sz w:val="24"/>
          <w:szCs w:val="20"/>
          <w:lang w:val="en-GB" w:eastAsia="fr-BE"/>
        </w:rPr>
      </w:pPr>
    </w:p>
    <w:p w14:paraId="6CF42BB6" w14:textId="77777777" w:rsidR="00725EA5" w:rsidRPr="00725EA5" w:rsidRDefault="00725EA5" w:rsidP="00136AA7">
      <w:pPr>
        <w:autoSpaceDE/>
        <w:autoSpaceDN/>
        <w:spacing w:line="360" w:lineRule="auto"/>
        <w:ind w:left="709" w:hanging="709"/>
        <w:rPr>
          <w:sz w:val="24"/>
          <w:szCs w:val="20"/>
          <w:lang w:val="en-GB" w:eastAsia="fr-BE"/>
        </w:rPr>
      </w:pPr>
      <w:r w:rsidRPr="00725EA5">
        <w:rPr>
          <w:sz w:val="24"/>
          <w:szCs w:val="20"/>
          <w:lang w:val="en-GB" w:eastAsia="fr-BE"/>
        </w:rPr>
        <w:t>(m)</w:t>
      </w:r>
      <w:r w:rsidRPr="00725EA5">
        <w:rPr>
          <w:sz w:val="24"/>
          <w:szCs w:val="20"/>
          <w:lang w:val="en-GB" w:eastAsia="fr-BE"/>
        </w:rPr>
        <w:tab/>
        <w:t xml:space="preserve">to delegate to the Board of Directors the tasks listed in this Article. </w:t>
      </w:r>
    </w:p>
    <w:p w14:paraId="6E3DE431" w14:textId="77777777" w:rsidR="00725EA5" w:rsidRPr="00725EA5" w:rsidRDefault="00725EA5" w:rsidP="00725EA5">
      <w:pPr>
        <w:autoSpaceDE/>
        <w:autoSpaceDN/>
        <w:spacing w:line="360" w:lineRule="auto"/>
        <w:rPr>
          <w:sz w:val="24"/>
          <w:szCs w:val="20"/>
          <w:lang w:val="en-GB" w:eastAsia="fr-BE"/>
        </w:rPr>
      </w:pPr>
    </w:p>
    <w:p w14:paraId="57682E66" w14:textId="77777777" w:rsidR="00725EA5" w:rsidRPr="00725EA5" w:rsidRDefault="00725EA5" w:rsidP="00136AA7">
      <w:pPr>
        <w:tabs>
          <w:tab w:val="left" w:pos="709"/>
        </w:tabs>
        <w:autoSpaceDE/>
        <w:autoSpaceDN/>
        <w:spacing w:line="360" w:lineRule="auto"/>
        <w:rPr>
          <w:sz w:val="24"/>
          <w:szCs w:val="20"/>
          <w:lang w:val="en-GB" w:eastAsia="fr-BE"/>
        </w:rPr>
      </w:pPr>
      <w:r w:rsidRPr="00725EA5">
        <w:rPr>
          <w:sz w:val="24"/>
          <w:szCs w:val="20"/>
          <w:lang w:val="en-GB" w:eastAsia="fr-BE"/>
        </w:rPr>
        <w:t>7.</w:t>
      </w:r>
      <w:r w:rsidRPr="00725EA5">
        <w:rPr>
          <w:sz w:val="24"/>
          <w:szCs w:val="20"/>
          <w:lang w:val="en-GB" w:eastAsia="fr-BE"/>
        </w:rPr>
        <w:tab/>
        <w:t xml:space="preserve">The Board of Governors shall take the following decisions by qualified majority: </w:t>
      </w:r>
    </w:p>
    <w:p w14:paraId="52C8EFF9" w14:textId="77777777" w:rsidR="00725EA5" w:rsidRPr="00725EA5" w:rsidRDefault="00725EA5" w:rsidP="00725EA5">
      <w:pPr>
        <w:autoSpaceDE/>
        <w:autoSpaceDN/>
        <w:spacing w:line="360" w:lineRule="auto"/>
        <w:rPr>
          <w:sz w:val="24"/>
          <w:szCs w:val="20"/>
          <w:lang w:val="en-GB" w:eastAsia="fr-BE"/>
        </w:rPr>
      </w:pPr>
    </w:p>
    <w:p w14:paraId="01AAF309" w14:textId="77777777" w:rsidR="00725EA5" w:rsidRPr="00725EA5" w:rsidRDefault="00725EA5" w:rsidP="00136AA7">
      <w:pPr>
        <w:autoSpaceDE/>
        <w:autoSpaceDN/>
        <w:spacing w:line="360" w:lineRule="auto"/>
        <w:ind w:left="709" w:hanging="709"/>
        <w:rPr>
          <w:sz w:val="24"/>
          <w:szCs w:val="20"/>
          <w:lang w:val="en-GB" w:eastAsia="fr-BE"/>
        </w:rPr>
      </w:pPr>
      <w:r w:rsidRPr="00725EA5">
        <w:rPr>
          <w:sz w:val="24"/>
          <w:szCs w:val="20"/>
          <w:lang w:val="en-GB" w:eastAsia="fr-BE"/>
        </w:rPr>
        <w:t>(a)</w:t>
      </w:r>
      <w:r w:rsidRPr="00725EA5">
        <w:rPr>
          <w:sz w:val="24"/>
          <w:szCs w:val="20"/>
          <w:lang w:val="en-GB" w:eastAsia="fr-BE"/>
        </w:rPr>
        <w:tab/>
        <w:t>to set out the detailed technical terms of accession of a new member to the ESM, in accordance with Article 44;</w:t>
      </w:r>
    </w:p>
    <w:p w14:paraId="163A5000" w14:textId="77777777" w:rsidR="00725EA5" w:rsidRPr="00725EA5" w:rsidRDefault="00725EA5" w:rsidP="00725EA5">
      <w:pPr>
        <w:autoSpaceDE/>
        <w:autoSpaceDN/>
        <w:spacing w:line="360" w:lineRule="auto"/>
        <w:ind w:left="567" w:hanging="567"/>
        <w:rPr>
          <w:sz w:val="24"/>
          <w:szCs w:val="20"/>
          <w:lang w:val="en-GB" w:eastAsia="fr-BE"/>
        </w:rPr>
      </w:pPr>
    </w:p>
    <w:p w14:paraId="561BDE87" w14:textId="77777777" w:rsidR="00725EA5" w:rsidRPr="00725EA5" w:rsidRDefault="00725EA5" w:rsidP="00136AA7">
      <w:pPr>
        <w:autoSpaceDE/>
        <w:autoSpaceDN/>
        <w:spacing w:line="360" w:lineRule="auto"/>
        <w:ind w:left="709" w:hanging="709"/>
        <w:rPr>
          <w:sz w:val="24"/>
          <w:szCs w:val="20"/>
          <w:lang w:val="en-GB" w:eastAsia="fr-BE"/>
        </w:rPr>
      </w:pPr>
      <w:r w:rsidRPr="00725EA5">
        <w:rPr>
          <w:sz w:val="24"/>
          <w:szCs w:val="20"/>
          <w:lang w:val="en-GB" w:eastAsia="fr-BE"/>
        </w:rPr>
        <w:t>(b)</w:t>
      </w:r>
      <w:r w:rsidRPr="00725EA5">
        <w:rPr>
          <w:sz w:val="24"/>
          <w:szCs w:val="20"/>
          <w:lang w:val="en-GB" w:eastAsia="fr-BE"/>
        </w:rPr>
        <w:tab/>
        <w:t>whether to be chaired by the President of the Euro Group or to elect, by qualified majority, the Chairperson and Vice-Chairperson of the Board of Governors, in accordance with paragraph 2;</w:t>
      </w:r>
    </w:p>
    <w:p w14:paraId="0634B950" w14:textId="77777777" w:rsidR="00725EA5" w:rsidRPr="00725EA5" w:rsidRDefault="00725EA5" w:rsidP="00725EA5">
      <w:pPr>
        <w:autoSpaceDE/>
        <w:autoSpaceDN/>
        <w:spacing w:line="360" w:lineRule="auto"/>
        <w:ind w:left="567" w:hanging="567"/>
        <w:rPr>
          <w:sz w:val="24"/>
          <w:szCs w:val="20"/>
          <w:lang w:val="en-GB" w:eastAsia="fr-BE"/>
        </w:rPr>
      </w:pPr>
    </w:p>
    <w:p w14:paraId="2FB5E47E" w14:textId="77777777" w:rsidR="00725EA5" w:rsidRPr="00725EA5" w:rsidRDefault="00725EA5" w:rsidP="00136AA7">
      <w:pPr>
        <w:autoSpaceDE/>
        <w:autoSpaceDN/>
        <w:spacing w:line="360" w:lineRule="auto"/>
        <w:ind w:left="709" w:hanging="709"/>
        <w:rPr>
          <w:sz w:val="24"/>
          <w:szCs w:val="20"/>
          <w:lang w:val="en-GB" w:eastAsia="fr-BE"/>
        </w:rPr>
      </w:pPr>
      <w:r w:rsidRPr="00725EA5">
        <w:rPr>
          <w:sz w:val="24"/>
          <w:szCs w:val="20"/>
          <w:lang w:val="en-GB" w:eastAsia="fr-BE"/>
        </w:rPr>
        <w:br w:type="page"/>
      </w:r>
      <w:r w:rsidRPr="00725EA5">
        <w:rPr>
          <w:sz w:val="24"/>
          <w:szCs w:val="20"/>
          <w:lang w:val="en-GB" w:eastAsia="fr-BE"/>
        </w:rPr>
        <w:lastRenderedPageBreak/>
        <w:t>(c)</w:t>
      </w:r>
      <w:r w:rsidRPr="00725EA5">
        <w:rPr>
          <w:sz w:val="24"/>
          <w:szCs w:val="20"/>
          <w:lang w:val="en-GB" w:eastAsia="fr-BE"/>
        </w:rPr>
        <w:tab/>
        <w:t>to set out by-laws of the ESM and the rules of procedure applicable to the Board of Governors and Board of Directors (including the right to establish committees and subsidiary bodies), in accordance with paragraph 9;</w:t>
      </w:r>
    </w:p>
    <w:p w14:paraId="700B729D" w14:textId="77777777" w:rsidR="00725EA5" w:rsidRPr="00725EA5" w:rsidRDefault="00725EA5" w:rsidP="00725EA5">
      <w:pPr>
        <w:autoSpaceDE/>
        <w:autoSpaceDN/>
        <w:spacing w:line="360" w:lineRule="auto"/>
        <w:ind w:left="567" w:hanging="567"/>
        <w:rPr>
          <w:sz w:val="24"/>
          <w:szCs w:val="20"/>
          <w:lang w:val="en-GB" w:eastAsia="fr-BE"/>
        </w:rPr>
      </w:pPr>
    </w:p>
    <w:p w14:paraId="0238DDC3" w14:textId="77777777" w:rsidR="00725EA5" w:rsidRPr="00725EA5" w:rsidRDefault="00725EA5" w:rsidP="00136AA7">
      <w:pPr>
        <w:autoSpaceDE/>
        <w:autoSpaceDN/>
        <w:spacing w:line="360" w:lineRule="auto"/>
        <w:ind w:left="709" w:hanging="709"/>
        <w:rPr>
          <w:sz w:val="24"/>
          <w:szCs w:val="20"/>
          <w:lang w:val="en-GB" w:eastAsia="fr-BE"/>
        </w:rPr>
      </w:pPr>
      <w:r w:rsidRPr="00725EA5">
        <w:rPr>
          <w:sz w:val="24"/>
          <w:szCs w:val="20"/>
          <w:lang w:val="en-GB" w:eastAsia="fr-BE"/>
        </w:rPr>
        <w:t>(d)</w:t>
      </w:r>
      <w:r w:rsidRPr="00725EA5">
        <w:rPr>
          <w:sz w:val="24"/>
          <w:szCs w:val="20"/>
          <w:lang w:val="en-GB" w:eastAsia="fr-BE"/>
        </w:rPr>
        <w:tab/>
        <w:t>to determine the list of activities incompatible with the duties of a Director or an alternate Director, in accordance with Article 6(8);</w:t>
      </w:r>
    </w:p>
    <w:p w14:paraId="5AA02488" w14:textId="77777777" w:rsidR="00725EA5" w:rsidRPr="00725EA5" w:rsidRDefault="00725EA5" w:rsidP="00725EA5">
      <w:pPr>
        <w:autoSpaceDE/>
        <w:autoSpaceDN/>
        <w:spacing w:line="360" w:lineRule="auto"/>
        <w:ind w:left="567" w:hanging="567"/>
        <w:rPr>
          <w:sz w:val="24"/>
          <w:szCs w:val="20"/>
          <w:lang w:val="en-GB" w:eastAsia="fr-BE"/>
        </w:rPr>
      </w:pPr>
    </w:p>
    <w:p w14:paraId="4CA65312" w14:textId="77777777" w:rsidR="00725EA5" w:rsidRPr="00725EA5" w:rsidRDefault="00725EA5" w:rsidP="00136AA7">
      <w:pPr>
        <w:autoSpaceDE/>
        <w:autoSpaceDN/>
        <w:spacing w:line="360" w:lineRule="auto"/>
        <w:ind w:left="709" w:hanging="709"/>
        <w:rPr>
          <w:sz w:val="24"/>
          <w:szCs w:val="20"/>
          <w:lang w:val="en-GB" w:eastAsia="fr-BE"/>
        </w:rPr>
      </w:pPr>
      <w:r w:rsidRPr="00725EA5">
        <w:rPr>
          <w:sz w:val="24"/>
          <w:szCs w:val="20"/>
          <w:lang w:val="en-GB" w:eastAsia="fr-BE"/>
        </w:rPr>
        <w:t>(e)</w:t>
      </w:r>
      <w:r w:rsidRPr="00725EA5">
        <w:rPr>
          <w:sz w:val="24"/>
          <w:szCs w:val="20"/>
          <w:lang w:val="en-GB" w:eastAsia="fr-BE"/>
        </w:rPr>
        <w:tab/>
        <w:t xml:space="preserve">to appoint and to end the term of office of the Managing Director, in accordance with Article 7; </w:t>
      </w:r>
    </w:p>
    <w:p w14:paraId="23CDA5F8" w14:textId="77777777" w:rsidR="00725EA5" w:rsidRPr="00725EA5" w:rsidRDefault="00725EA5" w:rsidP="00725EA5">
      <w:pPr>
        <w:autoSpaceDE/>
        <w:autoSpaceDN/>
        <w:spacing w:line="360" w:lineRule="auto"/>
        <w:ind w:left="567" w:hanging="567"/>
        <w:rPr>
          <w:sz w:val="24"/>
          <w:szCs w:val="20"/>
          <w:lang w:val="en-GB" w:eastAsia="fr-BE"/>
        </w:rPr>
      </w:pPr>
    </w:p>
    <w:p w14:paraId="2364D910" w14:textId="77777777" w:rsidR="00725EA5" w:rsidRPr="00725EA5" w:rsidRDefault="00725EA5" w:rsidP="00136AA7">
      <w:pPr>
        <w:autoSpaceDE/>
        <w:autoSpaceDN/>
        <w:spacing w:line="360" w:lineRule="auto"/>
        <w:ind w:left="709" w:hanging="709"/>
        <w:rPr>
          <w:sz w:val="24"/>
          <w:szCs w:val="20"/>
          <w:lang w:val="en-GB" w:eastAsia="fr-BE"/>
        </w:rPr>
      </w:pPr>
      <w:r w:rsidRPr="00725EA5">
        <w:rPr>
          <w:sz w:val="24"/>
          <w:szCs w:val="20"/>
          <w:lang w:val="en-GB" w:eastAsia="fr-BE"/>
        </w:rPr>
        <w:t>(f)</w:t>
      </w:r>
      <w:r w:rsidRPr="00725EA5">
        <w:rPr>
          <w:sz w:val="24"/>
          <w:szCs w:val="20"/>
          <w:lang w:val="en-GB" w:eastAsia="fr-BE"/>
        </w:rPr>
        <w:tab/>
        <w:t>to establish other funds, in accordance with Article 24;</w:t>
      </w:r>
    </w:p>
    <w:p w14:paraId="6EE7F69A" w14:textId="77777777" w:rsidR="00725EA5" w:rsidRPr="00725EA5" w:rsidRDefault="00725EA5" w:rsidP="00725EA5">
      <w:pPr>
        <w:autoSpaceDE/>
        <w:autoSpaceDN/>
        <w:spacing w:line="360" w:lineRule="auto"/>
        <w:ind w:left="567" w:hanging="567"/>
        <w:rPr>
          <w:sz w:val="24"/>
          <w:szCs w:val="20"/>
          <w:lang w:val="en-GB" w:eastAsia="fr-BE"/>
        </w:rPr>
      </w:pPr>
    </w:p>
    <w:p w14:paraId="53EC7033" w14:textId="77777777" w:rsidR="00725EA5" w:rsidRPr="00725EA5" w:rsidRDefault="00725EA5" w:rsidP="00136AA7">
      <w:pPr>
        <w:autoSpaceDE/>
        <w:autoSpaceDN/>
        <w:spacing w:line="360" w:lineRule="auto"/>
        <w:ind w:left="709" w:hanging="709"/>
        <w:rPr>
          <w:sz w:val="24"/>
          <w:szCs w:val="20"/>
          <w:lang w:val="en-GB" w:eastAsia="fr-BE"/>
        </w:rPr>
      </w:pPr>
      <w:r w:rsidRPr="00725EA5">
        <w:rPr>
          <w:sz w:val="24"/>
          <w:szCs w:val="20"/>
          <w:lang w:val="en-GB" w:eastAsia="fr-BE"/>
        </w:rPr>
        <w:t>(g)</w:t>
      </w:r>
      <w:r w:rsidRPr="00725EA5">
        <w:rPr>
          <w:sz w:val="24"/>
          <w:szCs w:val="20"/>
          <w:lang w:val="en-GB" w:eastAsia="fr-BE"/>
        </w:rPr>
        <w:tab/>
        <w:t>on the actions to be taken for recovering a debt from an ESM Member, in accordance with Article 25(2) and (3);</w:t>
      </w:r>
    </w:p>
    <w:p w14:paraId="309930EA" w14:textId="77777777" w:rsidR="00725EA5" w:rsidRPr="00725EA5" w:rsidRDefault="00725EA5" w:rsidP="00725EA5">
      <w:pPr>
        <w:autoSpaceDE/>
        <w:autoSpaceDN/>
        <w:spacing w:line="360" w:lineRule="auto"/>
        <w:ind w:left="567" w:hanging="567"/>
        <w:rPr>
          <w:sz w:val="24"/>
          <w:szCs w:val="20"/>
          <w:lang w:val="en-GB" w:eastAsia="fr-BE"/>
        </w:rPr>
      </w:pPr>
    </w:p>
    <w:p w14:paraId="7FF6596B" w14:textId="77777777" w:rsidR="00725EA5" w:rsidRPr="00725EA5" w:rsidRDefault="00725EA5" w:rsidP="00136AA7">
      <w:pPr>
        <w:autoSpaceDE/>
        <w:autoSpaceDN/>
        <w:spacing w:line="360" w:lineRule="auto"/>
        <w:ind w:left="709" w:hanging="709"/>
        <w:rPr>
          <w:sz w:val="24"/>
          <w:szCs w:val="20"/>
          <w:lang w:val="en-GB" w:eastAsia="fr-BE"/>
        </w:rPr>
      </w:pPr>
      <w:r w:rsidRPr="00725EA5">
        <w:rPr>
          <w:sz w:val="24"/>
          <w:szCs w:val="20"/>
          <w:lang w:val="en-GB" w:eastAsia="fr-BE"/>
        </w:rPr>
        <w:t>(h)</w:t>
      </w:r>
      <w:r w:rsidRPr="00725EA5">
        <w:rPr>
          <w:sz w:val="24"/>
          <w:szCs w:val="20"/>
          <w:lang w:val="en-GB" w:eastAsia="fr-BE"/>
        </w:rPr>
        <w:tab/>
        <w:t>to approve the annual accounts of the ESM, in accordance with Article 27(1);</w:t>
      </w:r>
    </w:p>
    <w:p w14:paraId="28D16AF6" w14:textId="77777777" w:rsidR="00725EA5" w:rsidRPr="00725EA5" w:rsidRDefault="00725EA5" w:rsidP="00725EA5">
      <w:pPr>
        <w:autoSpaceDE/>
        <w:autoSpaceDN/>
        <w:spacing w:line="360" w:lineRule="auto"/>
        <w:ind w:left="567" w:hanging="567"/>
        <w:rPr>
          <w:sz w:val="24"/>
          <w:szCs w:val="20"/>
          <w:lang w:val="en-GB" w:eastAsia="fr-BE"/>
        </w:rPr>
      </w:pPr>
    </w:p>
    <w:p w14:paraId="05013A69" w14:textId="77777777" w:rsidR="00725EA5" w:rsidRPr="00725EA5" w:rsidRDefault="00725EA5" w:rsidP="00136AA7">
      <w:pPr>
        <w:autoSpaceDE/>
        <w:autoSpaceDN/>
        <w:spacing w:line="360" w:lineRule="auto"/>
        <w:ind w:left="709" w:hanging="709"/>
        <w:rPr>
          <w:sz w:val="24"/>
          <w:szCs w:val="20"/>
          <w:lang w:val="en-GB" w:eastAsia="fr-BE"/>
        </w:rPr>
      </w:pPr>
      <w:r w:rsidRPr="00725EA5">
        <w:rPr>
          <w:sz w:val="24"/>
          <w:szCs w:val="20"/>
          <w:lang w:val="en-GB" w:eastAsia="fr-BE"/>
        </w:rPr>
        <w:t>(i)</w:t>
      </w:r>
      <w:r w:rsidRPr="00725EA5">
        <w:rPr>
          <w:sz w:val="24"/>
          <w:szCs w:val="20"/>
          <w:lang w:val="en-GB" w:eastAsia="fr-BE"/>
        </w:rPr>
        <w:tab/>
        <w:t>to appoint the members of the Board of Auditors, in accordance with Article 30(1);</w:t>
      </w:r>
    </w:p>
    <w:p w14:paraId="1B2A75DC" w14:textId="77777777" w:rsidR="00725EA5" w:rsidRPr="00725EA5" w:rsidRDefault="00725EA5" w:rsidP="00725EA5">
      <w:pPr>
        <w:autoSpaceDE/>
        <w:autoSpaceDN/>
        <w:spacing w:line="360" w:lineRule="auto"/>
        <w:ind w:left="567" w:hanging="567"/>
        <w:rPr>
          <w:sz w:val="24"/>
          <w:szCs w:val="20"/>
          <w:lang w:val="en-GB" w:eastAsia="fr-BE"/>
        </w:rPr>
      </w:pPr>
    </w:p>
    <w:p w14:paraId="46F836BD" w14:textId="77777777" w:rsidR="00725EA5" w:rsidRPr="00725EA5" w:rsidRDefault="00725EA5" w:rsidP="00136AA7">
      <w:pPr>
        <w:autoSpaceDE/>
        <w:autoSpaceDN/>
        <w:spacing w:line="360" w:lineRule="auto"/>
        <w:ind w:left="709" w:hanging="709"/>
        <w:rPr>
          <w:sz w:val="24"/>
          <w:szCs w:val="20"/>
          <w:lang w:val="en-GB" w:eastAsia="fr-BE"/>
        </w:rPr>
      </w:pPr>
      <w:r w:rsidRPr="00725EA5">
        <w:rPr>
          <w:sz w:val="24"/>
          <w:szCs w:val="20"/>
          <w:lang w:val="en-GB" w:eastAsia="fr-BE"/>
        </w:rPr>
        <w:t>(j)</w:t>
      </w:r>
      <w:r w:rsidRPr="00725EA5">
        <w:rPr>
          <w:sz w:val="24"/>
          <w:szCs w:val="20"/>
          <w:lang w:val="en-GB" w:eastAsia="fr-BE"/>
        </w:rPr>
        <w:tab/>
        <w:t>to approve the external auditors, in accordance with Article 29;</w:t>
      </w:r>
    </w:p>
    <w:p w14:paraId="3B58C4E1" w14:textId="77777777" w:rsidR="00725EA5" w:rsidRPr="00725EA5" w:rsidRDefault="00725EA5" w:rsidP="00725EA5">
      <w:pPr>
        <w:autoSpaceDE/>
        <w:autoSpaceDN/>
        <w:spacing w:line="360" w:lineRule="auto"/>
        <w:ind w:left="567" w:hanging="567"/>
        <w:rPr>
          <w:sz w:val="24"/>
          <w:szCs w:val="20"/>
          <w:lang w:val="en-GB" w:eastAsia="fr-BE"/>
        </w:rPr>
      </w:pPr>
    </w:p>
    <w:p w14:paraId="5785CBDF" w14:textId="77777777" w:rsidR="00725EA5" w:rsidRPr="00725EA5" w:rsidRDefault="00725EA5" w:rsidP="00136AA7">
      <w:pPr>
        <w:autoSpaceDE/>
        <w:autoSpaceDN/>
        <w:spacing w:line="360" w:lineRule="auto"/>
        <w:ind w:left="709" w:hanging="709"/>
        <w:rPr>
          <w:sz w:val="24"/>
          <w:szCs w:val="20"/>
          <w:lang w:val="en-GB" w:eastAsia="fr-BE"/>
        </w:rPr>
      </w:pPr>
      <w:r w:rsidRPr="00725EA5">
        <w:rPr>
          <w:sz w:val="24"/>
          <w:szCs w:val="20"/>
          <w:lang w:val="en-GB" w:eastAsia="fr-BE"/>
        </w:rPr>
        <w:t>(k)</w:t>
      </w:r>
      <w:r w:rsidRPr="00725EA5">
        <w:rPr>
          <w:sz w:val="24"/>
          <w:szCs w:val="20"/>
          <w:lang w:val="en-GB" w:eastAsia="fr-BE"/>
        </w:rPr>
        <w:tab/>
        <w:t>to waive the immunity of the Chairperson of the Board of Governors, a Governor, alternate Governor, Director, alternate Director or the Managing Director, in accordance with Article 35(2);</w:t>
      </w:r>
    </w:p>
    <w:p w14:paraId="42EB0593" w14:textId="77777777" w:rsidR="00725EA5" w:rsidRPr="00725EA5" w:rsidRDefault="00725EA5" w:rsidP="00725EA5">
      <w:pPr>
        <w:autoSpaceDE/>
        <w:autoSpaceDN/>
        <w:spacing w:line="360" w:lineRule="auto"/>
        <w:ind w:left="567" w:hanging="567"/>
        <w:rPr>
          <w:sz w:val="24"/>
          <w:szCs w:val="20"/>
          <w:lang w:val="en-GB" w:eastAsia="fr-BE"/>
        </w:rPr>
      </w:pPr>
    </w:p>
    <w:p w14:paraId="4D41B0E4" w14:textId="77777777" w:rsidR="00725EA5" w:rsidRPr="00725EA5" w:rsidRDefault="00725EA5" w:rsidP="00136AA7">
      <w:pPr>
        <w:autoSpaceDE/>
        <w:autoSpaceDN/>
        <w:spacing w:line="360" w:lineRule="auto"/>
        <w:ind w:left="709" w:hanging="709"/>
        <w:rPr>
          <w:sz w:val="24"/>
          <w:szCs w:val="20"/>
          <w:lang w:val="en-GB" w:eastAsia="fr-BE"/>
        </w:rPr>
      </w:pPr>
      <w:r w:rsidRPr="00725EA5">
        <w:rPr>
          <w:sz w:val="24"/>
          <w:szCs w:val="20"/>
          <w:lang w:val="en-GB" w:eastAsia="fr-BE"/>
        </w:rPr>
        <w:br w:type="page"/>
      </w:r>
      <w:r w:rsidRPr="00725EA5">
        <w:rPr>
          <w:sz w:val="24"/>
          <w:szCs w:val="20"/>
          <w:lang w:val="en-GB" w:eastAsia="fr-BE"/>
        </w:rPr>
        <w:lastRenderedPageBreak/>
        <w:t>(l)</w:t>
      </w:r>
      <w:r w:rsidRPr="00725EA5">
        <w:rPr>
          <w:sz w:val="24"/>
          <w:szCs w:val="20"/>
          <w:lang w:val="en-GB" w:eastAsia="fr-BE"/>
        </w:rPr>
        <w:tab/>
        <w:t>to determine the taxation regime applicable to the ESM staff, in accordance with Article 36(5);</w:t>
      </w:r>
    </w:p>
    <w:p w14:paraId="6C2C0885" w14:textId="77777777" w:rsidR="00725EA5" w:rsidRPr="00725EA5" w:rsidRDefault="00725EA5" w:rsidP="00725EA5">
      <w:pPr>
        <w:autoSpaceDE/>
        <w:autoSpaceDN/>
        <w:spacing w:line="360" w:lineRule="auto"/>
        <w:ind w:left="567" w:hanging="567"/>
        <w:rPr>
          <w:sz w:val="24"/>
          <w:szCs w:val="20"/>
          <w:lang w:val="en-GB" w:eastAsia="fr-BE"/>
        </w:rPr>
      </w:pPr>
    </w:p>
    <w:p w14:paraId="704FD385" w14:textId="77777777" w:rsidR="00725EA5" w:rsidRPr="00725EA5" w:rsidRDefault="00725EA5" w:rsidP="00136AA7">
      <w:pPr>
        <w:autoSpaceDE/>
        <w:autoSpaceDN/>
        <w:spacing w:line="360" w:lineRule="auto"/>
        <w:ind w:left="709" w:hanging="709"/>
        <w:rPr>
          <w:sz w:val="24"/>
          <w:szCs w:val="20"/>
          <w:lang w:val="en-GB" w:eastAsia="fr-BE"/>
        </w:rPr>
      </w:pPr>
      <w:r w:rsidRPr="00725EA5">
        <w:rPr>
          <w:sz w:val="24"/>
          <w:szCs w:val="20"/>
          <w:lang w:val="en-GB" w:eastAsia="fr-BE"/>
        </w:rPr>
        <w:t>(m)</w:t>
      </w:r>
      <w:r w:rsidRPr="00725EA5">
        <w:rPr>
          <w:sz w:val="24"/>
          <w:szCs w:val="20"/>
          <w:lang w:val="en-GB" w:eastAsia="fr-BE"/>
        </w:rPr>
        <w:tab/>
        <w:t>on a dispute, in accordance with Article 37(2); and</w:t>
      </w:r>
    </w:p>
    <w:p w14:paraId="4172833D" w14:textId="77777777" w:rsidR="00725EA5" w:rsidRPr="00725EA5" w:rsidRDefault="00725EA5" w:rsidP="00725EA5">
      <w:pPr>
        <w:autoSpaceDE/>
        <w:autoSpaceDN/>
        <w:spacing w:line="360" w:lineRule="auto"/>
        <w:ind w:left="567" w:hanging="567"/>
        <w:rPr>
          <w:sz w:val="24"/>
          <w:szCs w:val="20"/>
          <w:lang w:val="en-GB" w:eastAsia="fr-BE"/>
        </w:rPr>
      </w:pPr>
    </w:p>
    <w:p w14:paraId="6121809E" w14:textId="77777777" w:rsidR="00725EA5" w:rsidRPr="00725EA5" w:rsidRDefault="00725EA5" w:rsidP="00136AA7">
      <w:pPr>
        <w:autoSpaceDE/>
        <w:autoSpaceDN/>
        <w:spacing w:line="360" w:lineRule="auto"/>
        <w:ind w:left="709" w:hanging="709"/>
        <w:rPr>
          <w:sz w:val="24"/>
          <w:szCs w:val="20"/>
          <w:lang w:val="en-GB" w:eastAsia="fr-BE"/>
        </w:rPr>
      </w:pPr>
      <w:r w:rsidRPr="00725EA5">
        <w:rPr>
          <w:sz w:val="24"/>
          <w:szCs w:val="20"/>
          <w:lang w:val="en-GB" w:eastAsia="fr-BE"/>
        </w:rPr>
        <w:t>(n)</w:t>
      </w:r>
      <w:r w:rsidRPr="00725EA5">
        <w:rPr>
          <w:sz w:val="24"/>
          <w:szCs w:val="20"/>
          <w:lang w:val="en-GB" w:eastAsia="fr-BE"/>
        </w:rPr>
        <w:tab/>
        <w:t xml:space="preserve">any other necessary decision not explicitly provided for by this Treaty. </w:t>
      </w:r>
    </w:p>
    <w:p w14:paraId="5D5015D9" w14:textId="77777777" w:rsidR="00725EA5" w:rsidRPr="00725EA5" w:rsidRDefault="00725EA5" w:rsidP="00725EA5">
      <w:pPr>
        <w:autoSpaceDE/>
        <w:autoSpaceDN/>
        <w:spacing w:line="360" w:lineRule="auto"/>
        <w:rPr>
          <w:sz w:val="24"/>
          <w:szCs w:val="20"/>
          <w:lang w:val="en-GB" w:eastAsia="fr-BE"/>
        </w:rPr>
      </w:pPr>
    </w:p>
    <w:p w14:paraId="6463079D"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8.</w:t>
      </w:r>
      <w:r w:rsidRPr="00725EA5">
        <w:rPr>
          <w:sz w:val="24"/>
          <w:szCs w:val="20"/>
          <w:lang w:val="en-GB" w:eastAsia="fr-BE"/>
        </w:rPr>
        <w:tab/>
        <w:t>The Chairperson shall convene and preside over the meetings of the Board of Governors. The Vice</w:t>
      </w:r>
      <w:r w:rsidRPr="00725EA5">
        <w:rPr>
          <w:sz w:val="24"/>
          <w:szCs w:val="20"/>
          <w:lang w:val="en-GB" w:eastAsia="fr-BE"/>
        </w:rPr>
        <w:noBreakHyphen/>
        <w:t>Chairperson shall preside over these meetings when the Chairperson is unable to participate.</w:t>
      </w:r>
    </w:p>
    <w:p w14:paraId="4627ED73" w14:textId="77777777" w:rsidR="00725EA5" w:rsidRPr="00725EA5" w:rsidRDefault="00725EA5" w:rsidP="00725EA5">
      <w:pPr>
        <w:autoSpaceDE/>
        <w:autoSpaceDN/>
        <w:spacing w:line="360" w:lineRule="auto"/>
        <w:rPr>
          <w:sz w:val="24"/>
          <w:szCs w:val="20"/>
          <w:lang w:val="en-GB" w:eastAsia="fr-BE"/>
        </w:rPr>
      </w:pPr>
    </w:p>
    <w:p w14:paraId="04CD1F56"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9.</w:t>
      </w:r>
      <w:r w:rsidRPr="00725EA5">
        <w:rPr>
          <w:sz w:val="24"/>
          <w:szCs w:val="20"/>
          <w:lang w:val="en-GB" w:eastAsia="fr-BE"/>
        </w:rPr>
        <w:tab/>
        <w:t xml:space="preserve">The Board of Governors shall adopt their rules of procedure and the by-laws of the ESM. </w:t>
      </w:r>
    </w:p>
    <w:p w14:paraId="4C37CF74" w14:textId="77777777" w:rsidR="00725EA5" w:rsidRPr="00725EA5" w:rsidRDefault="00725EA5" w:rsidP="00725EA5">
      <w:pPr>
        <w:autoSpaceDE/>
        <w:autoSpaceDN/>
        <w:spacing w:line="360" w:lineRule="auto"/>
        <w:jc w:val="center"/>
        <w:rPr>
          <w:sz w:val="24"/>
          <w:szCs w:val="20"/>
          <w:lang w:val="en-GB" w:eastAsia="fr-BE"/>
        </w:rPr>
      </w:pPr>
    </w:p>
    <w:p w14:paraId="141E6B3C" w14:textId="77777777" w:rsidR="00725EA5" w:rsidRPr="00725EA5" w:rsidRDefault="00725EA5" w:rsidP="00725EA5">
      <w:pPr>
        <w:autoSpaceDE/>
        <w:autoSpaceDN/>
        <w:spacing w:line="360" w:lineRule="auto"/>
        <w:jc w:val="center"/>
        <w:rPr>
          <w:sz w:val="24"/>
          <w:szCs w:val="20"/>
          <w:lang w:val="en-GB" w:eastAsia="fr-BE"/>
        </w:rPr>
      </w:pPr>
    </w:p>
    <w:p w14:paraId="6E04AB52"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6</w:t>
      </w:r>
    </w:p>
    <w:p w14:paraId="442D506A" w14:textId="77777777" w:rsidR="00725EA5" w:rsidRPr="00725EA5" w:rsidRDefault="00725EA5" w:rsidP="00725EA5">
      <w:pPr>
        <w:autoSpaceDE/>
        <w:autoSpaceDN/>
        <w:spacing w:line="360" w:lineRule="auto"/>
        <w:jc w:val="center"/>
        <w:rPr>
          <w:sz w:val="24"/>
          <w:szCs w:val="20"/>
          <w:lang w:val="en-GB" w:eastAsia="fr-BE"/>
        </w:rPr>
      </w:pPr>
    </w:p>
    <w:p w14:paraId="1972D471"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Board of Directors</w:t>
      </w:r>
    </w:p>
    <w:p w14:paraId="654CB609" w14:textId="77777777" w:rsidR="00725EA5" w:rsidRPr="00725EA5" w:rsidRDefault="00725EA5" w:rsidP="00725EA5">
      <w:pPr>
        <w:autoSpaceDE/>
        <w:autoSpaceDN/>
        <w:spacing w:line="360" w:lineRule="auto"/>
        <w:rPr>
          <w:sz w:val="24"/>
          <w:szCs w:val="20"/>
          <w:lang w:val="en-GB" w:eastAsia="fr-BE"/>
        </w:rPr>
      </w:pPr>
    </w:p>
    <w:p w14:paraId="4AF05FF2" w14:textId="77777777" w:rsidR="00725EA5" w:rsidRPr="00725EA5" w:rsidRDefault="00725EA5" w:rsidP="00136AA7">
      <w:pPr>
        <w:tabs>
          <w:tab w:val="left" w:pos="709"/>
        </w:tabs>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 xml:space="preserve">Each Governor shall appoint one Director and one alternate Director from among people of high competence in economic and financial matters. Such appointments shall be revocable at any time. The alternate Directors shall have full power to act on behalf of the Director when the latter is not present. </w:t>
      </w:r>
    </w:p>
    <w:p w14:paraId="029D973E" w14:textId="77777777" w:rsidR="00725EA5" w:rsidRPr="00725EA5" w:rsidRDefault="00725EA5" w:rsidP="00725EA5">
      <w:pPr>
        <w:autoSpaceDE/>
        <w:autoSpaceDN/>
        <w:spacing w:line="360" w:lineRule="auto"/>
        <w:rPr>
          <w:sz w:val="24"/>
          <w:szCs w:val="20"/>
          <w:lang w:val="en-GB" w:eastAsia="fr-BE"/>
        </w:rPr>
      </w:pPr>
    </w:p>
    <w:p w14:paraId="72BFCE35"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br w:type="page"/>
      </w:r>
      <w:r w:rsidRPr="00725EA5">
        <w:rPr>
          <w:sz w:val="24"/>
          <w:szCs w:val="20"/>
          <w:lang w:val="en-GB" w:eastAsia="fr-BE"/>
        </w:rPr>
        <w:lastRenderedPageBreak/>
        <w:t>2.</w:t>
      </w:r>
      <w:r w:rsidRPr="00725EA5">
        <w:rPr>
          <w:sz w:val="24"/>
          <w:szCs w:val="20"/>
          <w:lang w:val="en-GB" w:eastAsia="fr-BE"/>
        </w:rPr>
        <w:tab/>
        <w:t xml:space="preserve">The Member of the European Commission in charge of economic and monetary affairs and the President of the ECB may appoint one observer each. </w:t>
      </w:r>
    </w:p>
    <w:p w14:paraId="4356B94C" w14:textId="77777777" w:rsidR="00725EA5" w:rsidRPr="00725EA5" w:rsidRDefault="00725EA5" w:rsidP="00725EA5">
      <w:pPr>
        <w:autoSpaceDE/>
        <w:autoSpaceDN/>
        <w:spacing w:line="360" w:lineRule="auto"/>
        <w:rPr>
          <w:sz w:val="24"/>
          <w:szCs w:val="20"/>
          <w:lang w:val="en-GB" w:eastAsia="fr-BE"/>
        </w:rPr>
      </w:pPr>
    </w:p>
    <w:p w14:paraId="710F74B2" w14:textId="77777777" w:rsidR="00725EA5" w:rsidRPr="00725EA5" w:rsidRDefault="00725EA5" w:rsidP="00725EA5">
      <w:pPr>
        <w:autoSpaceDE/>
        <w:autoSpaceDN/>
        <w:spacing w:line="360" w:lineRule="auto"/>
        <w:rPr>
          <w:bCs/>
          <w:sz w:val="24"/>
          <w:szCs w:val="20"/>
          <w:lang w:val="en-GB" w:eastAsia="fr-BE"/>
        </w:rPr>
      </w:pPr>
      <w:r w:rsidRPr="00725EA5">
        <w:rPr>
          <w:sz w:val="24"/>
          <w:szCs w:val="20"/>
          <w:lang w:val="en-GB" w:eastAsia="fr-BE"/>
        </w:rPr>
        <w:t>3.</w:t>
      </w:r>
      <w:r w:rsidRPr="00725EA5">
        <w:rPr>
          <w:sz w:val="24"/>
          <w:szCs w:val="20"/>
          <w:lang w:val="en-GB" w:eastAsia="fr-BE"/>
        </w:rPr>
        <w:tab/>
        <w:t>Represent</w:t>
      </w:r>
      <w:r w:rsidRPr="00725EA5">
        <w:rPr>
          <w:bCs/>
          <w:sz w:val="24"/>
          <w:szCs w:val="20"/>
          <w:lang w:val="en-GB" w:eastAsia="fr-BE"/>
        </w:rPr>
        <w:t xml:space="preserve">atives of non-euro area Member States participating on an </w:t>
      </w:r>
      <w:r w:rsidRPr="00725EA5">
        <w:rPr>
          <w:bCs/>
          <w:i/>
          <w:sz w:val="24"/>
          <w:szCs w:val="20"/>
          <w:lang w:val="en-GB" w:eastAsia="fr-BE"/>
        </w:rPr>
        <w:t>ad hoc</w:t>
      </w:r>
      <w:r w:rsidRPr="00725EA5">
        <w:rPr>
          <w:bCs/>
          <w:sz w:val="24"/>
          <w:szCs w:val="20"/>
          <w:lang w:val="en-GB" w:eastAsia="fr-BE"/>
        </w:rPr>
        <w:t xml:space="preserve"> basis alongside the ESM in a financial assistance operation for a euro area Member State shall also be invited to participate, as observers, in the meetings of the Board of Directors when this financial assistance and its monitoring will be discussed.</w:t>
      </w:r>
    </w:p>
    <w:p w14:paraId="78FCB391" w14:textId="77777777" w:rsidR="00725EA5" w:rsidRPr="00725EA5" w:rsidRDefault="00725EA5" w:rsidP="00725EA5">
      <w:pPr>
        <w:autoSpaceDE/>
        <w:autoSpaceDN/>
        <w:spacing w:line="360" w:lineRule="auto"/>
        <w:rPr>
          <w:bCs/>
          <w:sz w:val="24"/>
          <w:szCs w:val="20"/>
          <w:lang w:val="en-GB" w:eastAsia="fr-BE"/>
        </w:rPr>
      </w:pPr>
    </w:p>
    <w:p w14:paraId="1181B8E4" w14:textId="77777777" w:rsidR="00725EA5" w:rsidRPr="00725EA5" w:rsidRDefault="00725EA5" w:rsidP="00725EA5">
      <w:pPr>
        <w:autoSpaceDE/>
        <w:autoSpaceDN/>
        <w:spacing w:line="360" w:lineRule="auto"/>
        <w:rPr>
          <w:sz w:val="24"/>
          <w:szCs w:val="20"/>
          <w:lang w:val="en-GB" w:eastAsia="fr-BE"/>
        </w:rPr>
      </w:pPr>
      <w:r w:rsidRPr="00725EA5">
        <w:rPr>
          <w:bCs/>
          <w:sz w:val="24"/>
          <w:szCs w:val="20"/>
          <w:lang w:val="en-GB" w:eastAsia="fr-BE"/>
        </w:rPr>
        <w:t>4.</w:t>
      </w:r>
      <w:r w:rsidRPr="00725EA5">
        <w:rPr>
          <w:bCs/>
          <w:sz w:val="24"/>
          <w:szCs w:val="20"/>
          <w:lang w:val="en-GB" w:eastAsia="fr-BE"/>
        </w:rPr>
        <w:tab/>
      </w:r>
      <w:r w:rsidRPr="00725EA5">
        <w:rPr>
          <w:sz w:val="24"/>
          <w:szCs w:val="20"/>
          <w:lang w:val="en-GB" w:eastAsia="fr-BE"/>
        </w:rPr>
        <w:t xml:space="preserve">Other persons, including representatives of institutions or organisations, may be invited by the Board of Governors to attend meetings as observers on an </w:t>
      </w:r>
      <w:r w:rsidRPr="00725EA5">
        <w:rPr>
          <w:iCs/>
          <w:sz w:val="24"/>
          <w:szCs w:val="20"/>
          <w:lang w:val="en-GB" w:eastAsia="fr-BE"/>
        </w:rPr>
        <w:t>ad hoc</w:t>
      </w:r>
      <w:r w:rsidRPr="00725EA5">
        <w:rPr>
          <w:sz w:val="24"/>
          <w:szCs w:val="20"/>
          <w:lang w:val="en-GB" w:eastAsia="fr-BE"/>
        </w:rPr>
        <w:t xml:space="preserve"> basis.</w:t>
      </w:r>
    </w:p>
    <w:p w14:paraId="389EB601" w14:textId="77777777" w:rsidR="00725EA5" w:rsidRPr="00725EA5" w:rsidRDefault="00725EA5" w:rsidP="00725EA5">
      <w:pPr>
        <w:autoSpaceDE/>
        <w:autoSpaceDN/>
        <w:spacing w:line="360" w:lineRule="auto"/>
        <w:rPr>
          <w:sz w:val="24"/>
          <w:szCs w:val="20"/>
          <w:lang w:val="en-GB" w:eastAsia="fr-BE"/>
        </w:rPr>
      </w:pPr>
    </w:p>
    <w:p w14:paraId="3BB92087"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5.</w:t>
      </w:r>
      <w:r w:rsidRPr="00725EA5">
        <w:rPr>
          <w:sz w:val="24"/>
          <w:szCs w:val="20"/>
          <w:lang w:val="en-GB" w:eastAsia="fr-BE"/>
        </w:rPr>
        <w:tab/>
        <w:t>The Board of Directors shall take decisions by qualified majority, unless otherwise stated in this Treaty. Decisions to be taken on the basis of powers delegated by the Board of Governors shall be adopted in accordance with the relevant voting rules set in Article 5(6) and (7).</w:t>
      </w:r>
    </w:p>
    <w:p w14:paraId="48219E8E" w14:textId="77777777" w:rsidR="00725EA5" w:rsidRPr="00725EA5" w:rsidRDefault="00725EA5" w:rsidP="00725EA5">
      <w:pPr>
        <w:autoSpaceDE/>
        <w:autoSpaceDN/>
        <w:spacing w:line="360" w:lineRule="auto"/>
        <w:rPr>
          <w:sz w:val="24"/>
          <w:szCs w:val="20"/>
          <w:lang w:val="en-GB" w:eastAsia="fr-BE"/>
        </w:rPr>
      </w:pPr>
    </w:p>
    <w:p w14:paraId="4CCC7A50"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6.</w:t>
      </w:r>
      <w:r w:rsidRPr="00725EA5">
        <w:rPr>
          <w:sz w:val="24"/>
          <w:szCs w:val="20"/>
          <w:lang w:val="en-GB" w:eastAsia="fr-BE"/>
        </w:rPr>
        <w:tab/>
        <w:t>Without prejudice to the powers of the Board of Governors as set out in Article 5, the Board of Directors shall ensure that the ESM is run in accordance with this Treaty and the by</w:t>
      </w:r>
      <w:r w:rsidRPr="00725EA5">
        <w:rPr>
          <w:sz w:val="24"/>
          <w:szCs w:val="20"/>
          <w:lang w:val="en-GB" w:eastAsia="fr-BE"/>
        </w:rPr>
        <w:noBreakHyphen/>
        <w:t xml:space="preserve">laws of the ESM adopted by the Board of Governors. It shall take decisions as provided for in this Treaty or which are delegated to it by the Board of Governors. </w:t>
      </w:r>
    </w:p>
    <w:p w14:paraId="5B7D28E6" w14:textId="77777777" w:rsidR="00725EA5" w:rsidRPr="00725EA5" w:rsidRDefault="00725EA5" w:rsidP="00725EA5">
      <w:pPr>
        <w:autoSpaceDE/>
        <w:autoSpaceDN/>
        <w:spacing w:line="360" w:lineRule="auto"/>
        <w:rPr>
          <w:sz w:val="24"/>
          <w:szCs w:val="20"/>
          <w:lang w:val="en-GB" w:eastAsia="fr-BE"/>
        </w:rPr>
      </w:pPr>
    </w:p>
    <w:p w14:paraId="6B96F796"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br w:type="page"/>
      </w:r>
      <w:r w:rsidRPr="00725EA5">
        <w:rPr>
          <w:sz w:val="24"/>
          <w:szCs w:val="20"/>
          <w:lang w:val="en-GB" w:eastAsia="fr-BE"/>
        </w:rPr>
        <w:lastRenderedPageBreak/>
        <w:t>7.</w:t>
      </w:r>
      <w:r w:rsidRPr="00725EA5">
        <w:rPr>
          <w:sz w:val="24"/>
          <w:szCs w:val="20"/>
          <w:lang w:val="en-GB" w:eastAsia="fr-BE"/>
        </w:rPr>
        <w:tab/>
        <w:t xml:space="preserve">Any vacancy in the Board of Directors shall be immediately filled in accordance with paragraph 1. </w:t>
      </w:r>
    </w:p>
    <w:p w14:paraId="19A5353F" w14:textId="77777777" w:rsidR="00725EA5" w:rsidRPr="00725EA5" w:rsidRDefault="00725EA5" w:rsidP="00725EA5">
      <w:pPr>
        <w:autoSpaceDE/>
        <w:autoSpaceDN/>
        <w:spacing w:line="360" w:lineRule="auto"/>
        <w:rPr>
          <w:sz w:val="24"/>
          <w:szCs w:val="20"/>
          <w:lang w:val="en-GB" w:eastAsia="fr-BE"/>
        </w:rPr>
      </w:pPr>
    </w:p>
    <w:p w14:paraId="71F8802F"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8.</w:t>
      </w:r>
      <w:r w:rsidRPr="00725EA5">
        <w:rPr>
          <w:sz w:val="24"/>
          <w:szCs w:val="20"/>
          <w:lang w:val="en-GB" w:eastAsia="fr-BE"/>
        </w:rPr>
        <w:tab/>
        <w:t>The Board of Governors shall lay down what activities are incompatible with the duties of a Director or an alternate Director, the by-laws of the ESM and rules of procedure of the Board of Directors.</w:t>
      </w:r>
    </w:p>
    <w:p w14:paraId="655A8428" w14:textId="77777777" w:rsidR="00725EA5" w:rsidRPr="00725EA5" w:rsidRDefault="00725EA5" w:rsidP="00725EA5">
      <w:pPr>
        <w:autoSpaceDE/>
        <w:autoSpaceDN/>
        <w:spacing w:line="360" w:lineRule="auto"/>
        <w:rPr>
          <w:sz w:val="24"/>
          <w:szCs w:val="20"/>
          <w:lang w:val="en-GB" w:eastAsia="fr-BE"/>
        </w:rPr>
      </w:pPr>
    </w:p>
    <w:p w14:paraId="5C8CE0C0" w14:textId="77777777" w:rsidR="00725EA5" w:rsidRPr="00725EA5" w:rsidRDefault="00725EA5" w:rsidP="00725EA5">
      <w:pPr>
        <w:autoSpaceDE/>
        <w:autoSpaceDN/>
        <w:spacing w:line="360" w:lineRule="auto"/>
        <w:rPr>
          <w:sz w:val="24"/>
          <w:szCs w:val="20"/>
          <w:lang w:val="en-GB" w:eastAsia="fr-BE"/>
        </w:rPr>
      </w:pPr>
    </w:p>
    <w:p w14:paraId="23970702"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7</w:t>
      </w:r>
    </w:p>
    <w:p w14:paraId="73F4A8B9" w14:textId="77777777" w:rsidR="00725EA5" w:rsidRPr="00725EA5" w:rsidRDefault="00725EA5" w:rsidP="00725EA5">
      <w:pPr>
        <w:autoSpaceDE/>
        <w:autoSpaceDN/>
        <w:spacing w:line="360" w:lineRule="auto"/>
        <w:jc w:val="center"/>
        <w:rPr>
          <w:sz w:val="24"/>
          <w:szCs w:val="20"/>
          <w:lang w:val="en-GB" w:eastAsia="fr-BE"/>
        </w:rPr>
      </w:pPr>
    </w:p>
    <w:p w14:paraId="0BF9A89D"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Managing Director</w:t>
      </w:r>
    </w:p>
    <w:p w14:paraId="03C635A1" w14:textId="77777777" w:rsidR="00725EA5" w:rsidRPr="00725EA5" w:rsidRDefault="00725EA5" w:rsidP="00725EA5">
      <w:pPr>
        <w:autoSpaceDE/>
        <w:autoSpaceDN/>
        <w:spacing w:line="360" w:lineRule="auto"/>
        <w:jc w:val="center"/>
        <w:rPr>
          <w:b/>
          <w:i/>
          <w:sz w:val="24"/>
          <w:szCs w:val="20"/>
          <w:lang w:val="en-GB" w:eastAsia="fr-BE"/>
        </w:rPr>
      </w:pPr>
    </w:p>
    <w:p w14:paraId="66040381"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The Managing Director shall be appointed by the Board of Governors from among candidates having the nationality of an ESM Member, relevant international experience and a high level of competence in economic and financial matters. Whilst holding office, the Managing Director may not be a Governor or Director or an alternate of either.</w:t>
      </w:r>
    </w:p>
    <w:p w14:paraId="43075789" w14:textId="77777777" w:rsidR="00725EA5" w:rsidRPr="00725EA5" w:rsidRDefault="00725EA5" w:rsidP="00725EA5">
      <w:pPr>
        <w:autoSpaceDE/>
        <w:autoSpaceDN/>
        <w:spacing w:line="360" w:lineRule="auto"/>
        <w:rPr>
          <w:sz w:val="24"/>
          <w:szCs w:val="20"/>
          <w:lang w:val="en-GB" w:eastAsia="fr-BE"/>
        </w:rPr>
      </w:pPr>
    </w:p>
    <w:p w14:paraId="0BB5FD49"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The term of office of the Managing Director shall be five years. He or she may be re</w:t>
      </w:r>
      <w:r w:rsidRPr="00725EA5">
        <w:rPr>
          <w:sz w:val="24"/>
          <w:szCs w:val="20"/>
          <w:lang w:val="en-GB" w:eastAsia="fr-BE"/>
        </w:rPr>
        <w:noBreakHyphen/>
        <w:t xml:space="preserve">appointed once. The Managing Director shall, however, cease to hold office when the Board of Governors so decides. </w:t>
      </w:r>
    </w:p>
    <w:p w14:paraId="5FC29D2E" w14:textId="77777777" w:rsidR="00725EA5" w:rsidRPr="00725EA5" w:rsidRDefault="00725EA5" w:rsidP="00725EA5">
      <w:pPr>
        <w:autoSpaceDE/>
        <w:autoSpaceDN/>
        <w:spacing w:line="360" w:lineRule="auto"/>
        <w:rPr>
          <w:b/>
          <w:sz w:val="24"/>
          <w:szCs w:val="20"/>
          <w:lang w:val="en-GB" w:eastAsia="fr-BE"/>
        </w:rPr>
      </w:pPr>
    </w:p>
    <w:p w14:paraId="4814C860"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br w:type="page"/>
      </w:r>
      <w:r w:rsidRPr="00725EA5">
        <w:rPr>
          <w:sz w:val="24"/>
          <w:szCs w:val="20"/>
          <w:lang w:val="en-GB" w:eastAsia="fr-BE"/>
        </w:rPr>
        <w:lastRenderedPageBreak/>
        <w:t>3.</w:t>
      </w:r>
      <w:r w:rsidRPr="00725EA5">
        <w:rPr>
          <w:sz w:val="24"/>
          <w:szCs w:val="20"/>
          <w:lang w:val="en-GB" w:eastAsia="fr-BE"/>
        </w:rPr>
        <w:tab/>
        <w:t xml:space="preserve">The Managing Director shall chair the meetings of the Board of Directors and shall participate in the meetings of the Board of Governors. </w:t>
      </w:r>
    </w:p>
    <w:p w14:paraId="6057DC78" w14:textId="77777777" w:rsidR="00725EA5" w:rsidRPr="00725EA5" w:rsidRDefault="00725EA5" w:rsidP="00725EA5">
      <w:pPr>
        <w:autoSpaceDE/>
        <w:autoSpaceDN/>
        <w:spacing w:line="360" w:lineRule="auto"/>
        <w:rPr>
          <w:sz w:val="24"/>
          <w:szCs w:val="20"/>
          <w:lang w:val="en-GB" w:eastAsia="fr-BE"/>
        </w:rPr>
      </w:pPr>
    </w:p>
    <w:p w14:paraId="25B1E061"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4.</w:t>
      </w:r>
      <w:r w:rsidRPr="00725EA5">
        <w:rPr>
          <w:sz w:val="24"/>
          <w:szCs w:val="20"/>
          <w:lang w:val="en-GB" w:eastAsia="fr-BE"/>
        </w:rPr>
        <w:tab/>
        <w:t>The Managing Director shall be chief of the staff of the ESM. He or she shall be responsible for organising, appointing and dismissing staff in accordance with staff rules to be adopted by the Board of Directors.</w:t>
      </w:r>
    </w:p>
    <w:p w14:paraId="33F9BB96" w14:textId="77777777" w:rsidR="00725EA5" w:rsidRPr="00725EA5" w:rsidRDefault="00725EA5" w:rsidP="00725EA5">
      <w:pPr>
        <w:autoSpaceDE/>
        <w:autoSpaceDN/>
        <w:spacing w:line="360" w:lineRule="auto"/>
        <w:rPr>
          <w:sz w:val="24"/>
          <w:szCs w:val="20"/>
          <w:lang w:val="en-GB" w:eastAsia="fr-BE"/>
        </w:rPr>
      </w:pPr>
    </w:p>
    <w:p w14:paraId="0E9E34E0"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5.</w:t>
      </w:r>
      <w:r w:rsidRPr="00725EA5">
        <w:rPr>
          <w:sz w:val="24"/>
          <w:szCs w:val="20"/>
          <w:lang w:val="en-GB" w:eastAsia="fr-BE"/>
        </w:rPr>
        <w:tab/>
        <w:t xml:space="preserve">The Managing Director shall be the legal representative of the ESM and shall conduct, under the direction of the Board of Directors, the current business of the ESM. </w:t>
      </w:r>
    </w:p>
    <w:p w14:paraId="665F1E82" w14:textId="77777777" w:rsidR="00725EA5" w:rsidRPr="00725EA5" w:rsidRDefault="00725EA5" w:rsidP="00725EA5">
      <w:pPr>
        <w:autoSpaceDE/>
        <w:autoSpaceDN/>
        <w:spacing w:line="360" w:lineRule="auto"/>
        <w:rPr>
          <w:sz w:val="24"/>
          <w:szCs w:val="20"/>
          <w:lang w:val="en-GB" w:eastAsia="fr-BE"/>
        </w:rPr>
      </w:pPr>
    </w:p>
    <w:p w14:paraId="6A2256B6" w14:textId="77777777" w:rsidR="00725EA5" w:rsidRPr="00725EA5" w:rsidRDefault="00725EA5" w:rsidP="00725EA5">
      <w:pPr>
        <w:autoSpaceDE/>
        <w:autoSpaceDN/>
        <w:spacing w:line="360" w:lineRule="auto"/>
        <w:rPr>
          <w:sz w:val="24"/>
          <w:szCs w:val="20"/>
          <w:lang w:val="en-GB" w:eastAsia="fr-BE"/>
        </w:rPr>
      </w:pPr>
    </w:p>
    <w:p w14:paraId="42657D20"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CHAPTER 3</w:t>
      </w:r>
    </w:p>
    <w:p w14:paraId="4A7E1BE0" w14:textId="77777777" w:rsidR="00725EA5" w:rsidRPr="00725EA5" w:rsidRDefault="00725EA5" w:rsidP="00725EA5">
      <w:pPr>
        <w:autoSpaceDE/>
        <w:autoSpaceDN/>
        <w:spacing w:line="360" w:lineRule="auto"/>
        <w:jc w:val="center"/>
        <w:rPr>
          <w:sz w:val="24"/>
          <w:szCs w:val="20"/>
          <w:lang w:val="en-GB" w:eastAsia="fr-BE"/>
        </w:rPr>
      </w:pPr>
    </w:p>
    <w:p w14:paraId="630045C0"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 xml:space="preserve">CAPITAL </w:t>
      </w:r>
    </w:p>
    <w:p w14:paraId="1C80CDBD" w14:textId="77777777" w:rsidR="00725EA5" w:rsidRPr="00725EA5" w:rsidRDefault="00725EA5" w:rsidP="00725EA5">
      <w:pPr>
        <w:autoSpaceDE/>
        <w:autoSpaceDN/>
        <w:spacing w:line="360" w:lineRule="auto"/>
        <w:jc w:val="center"/>
        <w:rPr>
          <w:b/>
          <w:sz w:val="24"/>
          <w:szCs w:val="20"/>
          <w:u w:val="single"/>
          <w:lang w:val="en-GB" w:eastAsia="fr-BE"/>
        </w:rPr>
      </w:pPr>
    </w:p>
    <w:p w14:paraId="14619039" w14:textId="77777777" w:rsidR="00725EA5" w:rsidRPr="00725EA5" w:rsidRDefault="00725EA5" w:rsidP="00725EA5">
      <w:pPr>
        <w:autoSpaceDE/>
        <w:autoSpaceDN/>
        <w:spacing w:line="360" w:lineRule="auto"/>
        <w:jc w:val="center"/>
        <w:rPr>
          <w:b/>
          <w:sz w:val="24"/>
          <w:szCs w:val="20"/>
          <w:u w:val="single"/>
          <w:lang w:val="en-GB" w:eastAsia="fr-BE"/>
        </w:rPr>
      </w:pPr>
    </w:p>
    <w:p w14:paraId="7DE695E6"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8</w:t>
      </w:r>
    </w:p>
    <w:p w14:paraId="1211856E" w14:textId="77777777" w:rsidR="00725EA5" w:rsidRPr="00725EA5" w:rsidRDefault="00725EA5" w:rsidP="00725EA5">
      <w:pPr>
        <w:autoSpaceDE/>
        <w:autoSpaceDN/>
        <w:spacing w:line="360" w:lineRule="auto"/>
        <w:jc w:val="center"/>
        <w:rPr>
          <w:sz w:val="24"/>
          <w:szCs w:val="20"/>
          <w:lang w:val="en-GB" w:eastAsia="fr-BE"/>
        </w:rPr>
      </w:pPr>
    </w:p>
    <w:p w14:paraId="45387D97"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Authorised capital stock</w:t>
      </w:r>
    </w:p>
    <w:p w14:paraId="2336DF47" w14:textId="77777777" w:rsidR="00725EA5" w:rsidRPr="00725EA5" w:rsidRDefault="00725EA5" w:rsidP="00725EA5">
      <w:pPr>
        <w:autoSpaceDE/>
        <w:autoSpaceDN/>
        <w:spacing w:line="360" w:lineRule="auto"/>
        <w:rPr>
          <w:b/>
          <w:i/>
          <w:sz w:val="24"/>
          <w:szCs w:val="20"/>
          <w:lang w:val="en-GB" w:eastAsia="fr-BE"/>
        </w:rPr>
      </w:pPr>
    </w:p>
    <w:p w14:paraId="0B205CF8"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 xml:space="preserve">The authorised capital stock shall be EUR 700 000 million. It shall be divided into seven million shares, having a nominal value of EUR 100 000 each, which shall be available for subscription according to the initial contribution key provided for in Article 11 and calculated in Annex I. </w:t>
      </w:r>
    </w:p>
    <w:p w14:paraId="739B5614" w14:textId="77777777" w:rsidR="00725EA5" w:rsidRPr="00725EA5" w:rsidRDefault="00725EA5" w:rsidP="00725EA5">
      <w:pPr>
        <w:autoSpaceDE/>
        <w:autoSpaceDN/>
        <w:spacing w:line="360" w:lineRule="auto"/>
        <w:rPr>
          <w:sz w:val="24"/>
          <w:szCs w:val="20"/>
          <w:lang w:val="en-GB" w:eastAsia="fr-BE"/>
        </w:rPr>
      </w:pPr>
    </w:p>
    <w:p w14:paraId="2942421D"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br w:type="page"/>
      </w:r>
      <w:r w:rsidRPr="00725EA5">
        <w:rPr>
          <w:sz w:val="24"/>
          <w:szCs w:val="20"/>
          <w:lang w:val="en-GB" w:eastAsia="fr-BE"/>
        </w:rPr>
        <w:lastRenderedPageBreak/>
        <w:t>2.</w:t>
      </w:r>
      <w:r w:rsidRPr="00725EA5">
        <w:rPr>
          <w:sz w:val="24"/>
          <w:szCs w:val="20"/>
          <w:lang w:val="en-GB" w:eastAsia="fr-BE"/>
        </w:rPr>
        <w:tab/>
        <w:t xml:space="preserve">The authorised capital stock shall be divided into paid-in shares and callable shares. The initial total aggregate nominal value of paid-in shares shall be EUR 80 000 million. Shares of authorised capital stock initially subscribed shall be issued at par. Other shares shall be issued at par, unless the Board of Governors decides to issue them in special circumstances on other terms. </w:t>
      </w:r>
    </w:p>
    <w:p w14:paraId="6DEF2E52" w14:textId="77777777" w:rsidR="00725EA5" w:rsidRPr="00725EA5" w:rsidRDefault="00725EA5" w:rsidP="00725EA5">
      <w:pPr>
        <w:autoSpaceDE/>
        <w:autoSpaceDN/>
        <w:spacing w:line="360" w:lineRule="auto"/>
        <w:rPr>
          <w:sz w:val="24"/>
          <w:szCs w:val="20"/>
          <w:lang w:val="en-GB" w:eastAsia="fr-BE"/>
        </w:rPr>
      </w:pPr>
    </w:p>
    <w:p w14:paraId="0BD0ED30"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3.</w:t>
      </w:r>
      <w:r w:rsidRPr="00725EA5">
        <w:rPr>
          <w:sz w:val="24"/>
          <w:szCs w:val="20"/>
          <w:lang w:val="en-GB" w:eastAsia="fr-BE"/>
        </w:rPr>
        <w:tab/>
        <w:t>Shares of authorised capital stock shall not be encumbered or pledged in any manner whatsoever and they shall not be transferable, with the exception of transfers for the purposes of implementing adjustments of the contribution key provided for in Article 11 to the extent necessary to ensure that the distribution of shares corresponds to the adjusted key.</w:t>
      </w:r>
      <w:r w:rsidRPr="00725EA5" w:rsidDel="005F1F3F">
        <w:rPr>
          <w:sz w:val="24"/>
          <w:szCs w:val="20"/>
          <w:lang w:val="en-GB" w:eastAsia="fr-BE"/>
        </w:rPr>
        <w:t xml:space="preserve"> </w:t>
      </w:r>
    </w:p>
    <w:p w14:paraId="69280567" w14:textId="77777777" w:rsidR="00725EA5" w:rsidRPr="00725EA5" w:rsidRDefault="00725EA5" w:rsidP="00725EA5">
      <w:pPr>
        <w:autoSpaceDE/>
        <w:autoSpaceDN/>
        <w:spacing w:line="360" w:lineRule="auto"/>
        <w:rPr>
          <w:sz w:val="24"/>
          <w:szCs w:val="20"/>
          <w:lang w:val="en-GB" w:eastAsia="fr-BE"/>
        </w:rPr>
      </w:pPr>
    </w:p>
    <w:p w14:paraId="3F643EBF"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4.</w:t>
      </w:r>
      <w:r w:rsidRPr="00725EA5">
        <w:rPr>
          <w:sz w:val="24"/>
          <w:szCs w:val="20"/>
          <w:lang w:val="en-GB" w:eastAsia="fr-BE"/>
        </w:rPr>
        <w:tab/>
        <w:t>ESM Members hereby irrevocably and unconditionally undertake to provide their contribution to the authorised capital stock, in accordance with their contribution key in Annex I. They shall meet all capital calls on a timely basis in accordance with the terms set out in this Treaty.</w:t>
      </w:r>
    </w:p>
    <w:p w14:paraId="03C808AC" w14:textId="77777777" w:rsidR="00725EA5" w:rsidRPr="00725EA5" w:rsidRDefault="00725EA5" w:rsidP="00725EA5">
      <w:pPr>
        <w:autoSpaceDE/>
        <w:autoSpaceDN/>
        <w:spacing w:line="360" w:lineRule="auto"/>
        <w:rPr>
          <w:sz w:val="24"/>
          <w:szCs w:val="20"/>
          <w:lang w:val="en-GB" w:eastAsia="fr-BE"/>
        </w:rPr>
      </w:pPr>
    </w:p>
    <w:p w14:paraId="2C015573"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br w:type="page"/>
      </w:r>
      <w:r w:rsidRPr="00725EA5">
        <w:rPr>
          <w:sz w:val="24"/>
          <w:szCs w:val="20"/>
          <w:lang w:val="en-GB" w:eastAsia="fr-BE"/>
        </w:rPr>
        <w:lastRenderedPageBreak/>
        <w:t>5.</w:t>
      </w:r>
      <w:r w:rsidRPr="00725EA5">
        <w:rPr>
          <w:sz w:val="24"/>
          <w:szCs w:val="20"/>
          <w:lang w:val="en-GB" w:eastAsia="fr-BE"/>
        </w:rPr>
        <w:tab/>
        <w:t>The liability of each ESM Member shall be limited, in all circumstances, to its portion of the authorised capital stock at its issue price. No ESM Member shall be liable, by reason of its membership, for obligations of the ESM. The obligations of ESM Members to contribute to the authorised capital stock in accordance with this Treaty are not affected if any such ESM Member becomes eligible for, or is receiving, financial assistance from the ESM.</w:t>
      </w:r>
    </w:p>
    <w:p w14:paraId="4A37E1A3" w14:textId="77777777" w:rsidR="00725EA5" w:rsidRPr="00725EA5" w:rsidRDefault="00725EA5" w:rsidP="00725EA5">
      <w:pPr>
        <w:autoSpaceDE/>
        <w:autoSpaceDN/>
        <w:spacing w:line="360" w:lineRule="auto"/>
        <w:rPr>
          <w:sz w:val="24"/>
          <w:szCs w:val="20"/>
          <w:lang w:val="en-GB" w:eastAsia="fr-BE"/>
        </w:rPr>
      </w:pPr>
    </w:p>
    <w:p w14:paraId="5CD80148" w14:textId="77777777" w:rsidR="00725EA5" w:rsidRPr="00725EA5" w:rsidRDefault="00725EA5" w:rsidP="00725EA5">
      <w:pPr>
        <w:autoSpaceDE/>
        <w:autoSpaceDN/>
        <w:spacing w:line="360" w:lineRule="auto"/>
        <w:rPr>
          <w:sz w:val="24"/>
          <w:szCs w:val="20"/>
          <w:lang w:val="en-GB" w:eastAsia="fr-BE"/>
        </w:rPr>
      </w:pPr>
    </w:p>
    <w:p w14:paraId="65B6038A"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9</w:t>
      </w:r>
    </w:p>
    <w:p w14:paraId="12B2C3EA" w14:textId="77777777" w:rsidR="00725EA5" w:rsidRPr="00725EA5" w:rsidRDefault="00725EA5" w:rsidP="00725EA5">
      <w:pPr>
        <w:autoSpaceDE/>
        <w:autoSpaceDN/>
        <w:spacing w:line="360" w:lineRule="auto"/>
        <w:jc w:val="center"/>
        <w:rPr>
          <w:sz w:val="24"/>
          <w:szCs w:val="20"/>
          <w:lang w:val="en-GB" w:eastAsia="fr-BE"/>
        </w:rPr>
      </w:pPr>
    </w:p>
    <w:p w14:paraId="6F12A85E"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Capital calls</w:t>
      </w:r>
    </w:p>
    <w:p w14:paraId="39D21F7A" w14:textId="77777777" w:rsidR="00725EA5" w:rsidRPr="00725EA5" w:rsidRDefault="00725EA5" w:rsidP="00725EA5">
      <w:pPr>
        <w:autoSpaceDE/>
        <w:autoSpaceDN/>
        <w:spacing w:line="360" w:lineRule="auto"/>
        <w:rPr>
          <w:b/>
          <w:sz w:val="24"/>
          <w:szCs w:val="20"/>
          <w:lang w:val="en-GB" w:eastAsia="fr-BE"/>
        </w:rPr>
      </w:pPr>
    </w:p>
    <w:p w14:paraId="4D0E5294"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 xml:space="preserve">The Board of Governors may call in authorised unpaid capital at any time and set an appropriate period of time for its payment by the ESM Members. </w:t>
      </w:r>
    </w:p>
    <w:p w14:paraId="3982C7A4" w14:textId="77777777" w:rsidR="00725EA5" w:rsidRPr="00725EA5" w:rsidRDefault="00725EA5" w:rsidP="00725EA5">
      <w:pPr>
        <w:autoSpaceDE/>
        <w:autoSpaceDN/>
        <w:spacing w:line="360" w:lineRule="auto"/>
        <w:rPr>
          <w:sz w:val="24"/>
          <w:szCs w:val="20"/>
          <w:lang w:val="en-GB" w:eastAsia="fr-BE"/>
        </w:rPr>
      </w:pPr>
    </w:p>
    <w:p w14:paraId="6931AA2E" w14:textId="77777777" w:rsidR="00725EA5" w:rsidRPr="00725EA5" w:rsidRDefault="00725EA5" w:rsidP="00725EA5">
      <w:pPr>
        <w:autoSpaceDE/>
        <w:autoSpaceDN/>
        <w:spacing w:line="360" w:lineRule="auto"/>
        <w:rPr>
          <w:i/>
          <w:sz w:val="24"/>
          <w:szCs w:val="20"/>
          <w:lang w:val="en-GB" w:eastAsia="fr-BE"/>
        </w:rPr>
      </w:pPr>
      <w:r w:rsidRPr="00725EA5">
        <w:rPr>
          <w:sz w:val="24"/>
          <w:szCs w:val="20"/>
          <w:lang w:val="en-GB" w:eastAsia="fr-BE"/>
        </w:rPr>
        <w:t>2.</w:t>
      </w:r>
      <w:r w:rsidRPr="00725EA5">
        <w:rPr>
          <w:sz w:val="24"/>
          <w:szCs w:val="20"/>
          <w:lang w:val="en-GB" w:eastAsia="fr-BE"/>
        </w:rPr>
        <w:tab/>
        <w:t xml:space="preserve">The Board of Directors may call in authorised unpaid capital by simple majority decision to restore the level of paid-in capital if the amount of the latter is reduced by the absorption of losses below the level established in Article 8(2), as may be amended by the Board of Governors following the procedure provided for in Article 10, and set an appropriate period of time for its payment by the ESM Members. </w:t>
      </w:r>
    </w:p>
    <w:p w14:paraId="315A8B1E" w14:textId="77777777" w:rsidR="00725EA5" w:rsidRPr="00725EA5" w:rsidRDefault="00725EA5" w:rsidP="00725EA5">
      <w:pPr>
        <w:autoSpaceDE/>
        <w:autoSpaceDN/>
        <w:spacing w:line="360" w:lineRule="auto"/>
        <w:rPr>
          <w:b/>
          <w:sz w:val="24"/>
          <w:szCs w:val="20"/>
          <w:lang w:val="en-GB" w:eastAsia="fr-BE"/>
        </w:rPr>
      </w:pPr>
    </w:p>
    <w:p w14:paraId="7997C0A8"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br w:type="page"/>
      </w:r>
      <w:r w:rsidRPr="00725EA5">
        <w:rPr>
          <w:sz w:val="24"/>
          <w:szCs w:val="20"/>
          <w:lang w:val="en-GB" w:eastAsia="fr-BE"/>
        </w:rPr>
        <w:lastRenderedPageBreak/>
        <w:t>3.</w:t>
      </w:r>
      <w:r w:rsidRPr="00725EA5">
        <w:rPr>
          <w:sz w:val="24"/>
          <w:szCs w:val="20"/>
          <w:lang w:val="en-GB" w:eastAsia="fr-BE"/>
        </w:rPr>
        <w:tab/>
        <w:t xml:space="preserve">The Managing Director shall call authorised unpaid capital in a timely manner if needed to avoid the ESM being in default of any scheduled or other payment obligation due to ESM creditors. The Managing Director shall inform the Board of Directors and the Board of Governors of any such call. When a potential shortfall in ESM funds is detected, the Managing Director shall make such capital call(s) as soon as possible with a view to ensuring that the ESM shall have sufficient funds to meet payments due to creditors in full on their due date. ESM Members hereby irrevocably and unconditionally undertake to pay on demand any capital call made on them by the Managing Director pursuant to this paragraph, such demand to be paid within seven days of receipt. </w:t>
      </w:r>
    </w:p>
    <w:p w14:paraId="4DC6E72A" w14:textId="77777777" w:rsidR="00725EA5" w:rsidRPr="00725EA5" w:rsidRDefault="00725EA5" w:rsidP="00725EA5">
      <w:pPr>
        <w:autoSpaceDE/>
        <w:autoSpaceDN/>
        <w:spacing w:line="360" w:lineRule="auto"/>
        <w:rPr>
          <w:sz w:val="24"/>
          <w:szCs w:val="20"/>
          <w:lang w:val="en-GB" w:eastAsia="fr-BE"/>
        </w:rPr>
      </w:pPr>
    </w:p>
    <w:p w14:paraId="629F1318"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4.</w:t>
      </w:r>
      <w:r w:rsidRPr="00725EA5">
        <w:rPr>
          <w:sz w:val="24"/>
          <w:szCs w:val="20"/>
          <w:lang w:val="en-GB" w:eastAsia="fr-BE"/>
        </w:rPr>
        <w:tab/>
        <w:t xml:space="preserve">The Board of Directors shall adopt the detailed terms and conditions which shall apply to calls on capital pursuant to this Article. </w:t>
      </w:r>
    </w:p>
    <w:p w14:paraId="0BAC5B96" w14:textId="77777777" w:rsidR="00725EA5" w:rsidRPr="00725EA5" w:rsidRDefault="00725EA5" w:rsidP="00725EA5">
      <w:pPr>
        <w:autoSpaceDE/>
        <w:autoSpaceDN/>
        <w:spacing w:line="360" w:lineRule="auto"/>
        <w:rPr>
          <w:sz w:val="24"/>
          <w:szCs w:val="20"/>
          <w:lang w:val="en-GB" w:eastAsia="fr-BE"/>
        </w:rPr>
      </w:pPr>
    </w:p>
    <w:p w14:paraId="6E423120" w14:textId="77777777" w:rsidR="00725EA5" w:rsidRPr="00725EA5" w:rsidRDefault="00725EA5" w:rsidP="00725EA5">
      <w:pPr>
        <w:autoSpaceDE/>
        <w:autoSpaceDN/>
        <w:spacing w:line="360" w:lineRule="auto"/>
        <w:rPr>
          <w:sz w:val="24"/>
          <w:szCs w:val="20"/>
          <w:lang w:val="en-GB" w:eastAsia="fr-BE"/>
        </w:rPr>
      </w:pPr>
    </w:p>
    <w:p w14:paraId="7C639C32"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10</w:t>
      </w:r>
    </w:p>
    <w:p w14:paraId="146C28DF" w14:textId="77777777" w:rsidR="00725EA5" w:rsidRPr="00725EA5" w:rsidRDefault="00725EA5" w:rsidP="00725EA5">
      <w:pPr>
        <w:autoSpaceDE/>
        <w:autoSpaceDN/>
        <w:spacing w:line="360" w:lineRule="auto"/>
        <w:jc w:val="center"/>
        <w:rPr>
          <w:sz w:val="24"/>
          <w:szCs w:val="20"/>
          <w:lang w:val="en-GB" w:eastAsia="fr-BE"/>
        </w:rPr>
      </w:pPr>
    </w:p>
    <w:p w14:paraId="1468AC7C"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Changes in authorised capital stock</w:t>
      </w:r>
    </w:p>
    <w:p w14:paraId="0EADD0BD" w14:textId="77777777" w:rsidR="00725EA5" w:rsidRPr="00725EA5" w:rsidRDefault="00725EA5" w:rsidP="00725EA5">
      <w:pPr>
        <w:autoSpaceDE/>
        <w:autoSpaceDN/>
        <w:spacing w:line="360" w:lineRule="auto"/>
        <w:rPr>
          <w:b/>
          <w:i/>
          <w:sz w:val="24"/>
          <w:szCs w:val="20"/>
          <w:lang w:val="en-GB" w:eastAsia="fr-BE"/>
        </w:rPr>
      </w:pPr>
    </w:p>
    <w:p w14:paraId="3D2DA546" w14:textId="77777777" w:rsidR="00725EA5" w:rsidRPr="00725EA5" w:rsidRDefault="00725EA5" w:rsidP="00725EA5">
      <w:pPr>
        <w:autoSpaceDE/>
        <w:autoSpaceDN/>
        <w:spacing w:line="360" w:lineRule="auto"/>
        <w:rPr>
          <w:i/>
          <w:sz w:val="24"/>
          <w:szCs w:val="20"/>
          <w:lang w:val="en-GB" w:eastAsia="fr-BE"/>
        </w:rPr>
      </w:pPr>
      <w:r w:rsidRPr="00725EA5">
        <w:rPr>
          <w:sz w:val="24"/>
          <w:szCs w:val="20"/>
          <w:lang w:val="en-GB" w:eastAsia="fr-BE"/>
        </w:rPr>
        <w:t>1.</w:t>
      </w:r>
      <w:r w:rsidRPr="00725EA5">
        <w:rPr>
          <w:sz w:val="24"/>
          <w:szCs w:val="20"/>
          <w:lang w:val="en-GB" w:eastAsia="fr-BE"/>
        </w:rPr>
        <w:tab/>
        <w:t xml:space="preserve">The Board of Governors shall review regularly and at least every five years the maximum lending volume and the adequacy of the authorised capital stock of the ESM. It may decide to change the authorised capital stock and amend Article 8 and Annex II accordingly. Such decision shall enter into force after the ESM Members have notified the Depositary of the completion of their applicable national procedures. The new shares shall be allocated to the ESM Members according to the contribution key provided for in Article 11 and in Annex I. </w:t>
      </w:r>
    </w:p>
    <w:p w14:paraId="1B2A3444" w14:textId="77777777" w:rsidR="00725EA5" w:rsidRPr="00725EA5" w:rsidRDefault="00725EA5" w:rsidP="00725EA5">
      <w:pPr>
        <w:autoSpaceDE/>
        <w:autoSpaceDN/>
        <w:spacing w:line="360" w:lineRule="auto"/>
        <w:rPr>
          <w:sz w:val="24"/>
          <w:szCs w:val="20"/>
          <w:lang w:val="en-GB" w:eastAsia="fr-BE"/>
        </w:rPr>
      </w:pPr>
    </w:p>
    <w:p w14:paraId="3D23D345"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br w:type="page"/>
      </w:r>
      <w:r w:rsidRPr="00725EA5">
        <w:rPr>
          <w:sz w:val="24"/>
          <w:szCs w:val="20"/>
          <w:lang w:val="en-GB" w:eastAsia="fr-BE"/>
        </w:rPr>
        <w:lastRenderedPageBreak/>
        <w:t>2.</w:t>
      </w:r>
      <w:r w:rsidRPr="00725EA5">
        <w:rPr>
          <w:sz w:val="24"/>
          <w:szCs w:val="20"/>
          <w:lang w:val="en-GB" w:eastAsia="fr-BE"/>
        </w:rPr>
        <w:tab/>
        <w:t xml:space="preserve">The Board of Directors shall adopt the detailed terms and conditions which shall apply to all or any capital changes made under paragraph 1. </w:t>
      </w:r>
    </w:p>
    <w:p w14:paraId="226CCB3F" w14:textId="77777777" w:rsidR="00725EA5" w:rsidRPr="00725EA5" w:rsidRDefault="00725EA5" w:rsidP="00725EA5">
      <w:pPr>
        <w:autoSpaceDE/>
        <w:autoSpaceDN/>
        <w:spacing w:line="360" w:lineRule="auto"/>
        <w:rPr>
          <w:sz w:val="24"/>
          <w:szCs w:val="20"/>
          <w:lang w:val="en-GB" w:eastAsia="fr-BE"/>
        </w:rPr>
      </w:pPr>
    </w:p>
    <w:p w14:paraId="42BDE6CF"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3.</w:t>
      </w:r>
      <w:r w:rsidRPr="00725EA5">
        <w:rPr>
          <w:sz w:val="24"/>
          <w:szCs w:val="20"/>
          <w:lang w:val="en-GB" w:eastAsia="fr-BE"/>
        </w:rPr>
        <w:tab/>
        <w:t>Upon a Member State of the European Union becoming a new ESM Member, the authorised capital stock of the ESM shall be automatically increased by multiplying the respective amounts then prevailing by the ratio, within the adjusted contribution key provided for in Article 11, between the weighting of the new ESM Member and the weighting of the existing ESM Members.</w:t>
      </w:r>
    </w:p>
    <w:p w14:paraId="0A4C7283" w14:textId="77777777" w:rsidR="00725EA5" w:rsidRPr="00725EA5" w:rsidRDefault="00725EA5" w:rsidP="00725EA5">
      <w:pPr>
        <w:autoSpaceDE/>
        <w:autoSpaceDN/>
        <w:spacing w:line="360" w:lineRule="auto"/>
        <w:rPr>
          <w:sz w:val="24"/>
          <w:szCs w:val="20"/>
          <w:lang w:val="en-GB" w:eastAsia="fr-BE"/>
        </w:rPr>
      </w:pPr>
    </w:p>
    <w:p w14:paraId="31D1C0DD" w14:textId="77777777" w:rsidR="00725EA5" w:rsidRPr="00725EA5" w:rsidRDefault="00725EA5" w:rsidP="00725EA5">
      <w:pPr>
        <w:autoSpaceDE/>
        <w:autoSpaceDN/>
        <w:spacing w:line="360" w:lineRule="auto"/>
        <w:rPr>
          <w:sz w:val="24"/>
          <w:szCs w:val="20"/>
          <w:lang w:val="en-GB" w:eastAsia="fr-BE"/>
        </w:rPr>
      </w:pPr>
    </w:p>
    <w:p w14:paraId="56E0BDBE"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11</w:t>
      </w:r>
    </w:p>
    <w:p w14:paraId="06DC0B9A" w14:textId="77777777" w:rsidR="00725EA5" w:rsidRPr="00725EA5" w:rsidRDefault="00725EA5" w:rsidP="00725EA5">
      <w:pPr>
        <w:autoSpaceDE/>
        <w:autoSpaceDN/>
        <w:spacing w:line="360" w:lineRule="auto"/>
        <w:jc w:val="center"/>
        <w:rPr>
          <w:sz w:val="24"/>
          <w:szCs w:val="20"/>
          <w:lang w:val="en-GB" w:eastAsia="fr-BE"/>
        </w:rPr>
      </w:pPr>
    </w:p>
    <w:p w14:paraId="42B5C3CC"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Contribution key</w:t>
      </w:r>
    </w:p>
    <w:p w14:paraId="5225536F" w14:textId="77777777" w:rsidR="00725EA5" w:rsidRPr="00725EA5" w:rsidRDefault="00725EA5" w:rsidP="00725EA5">
      <w:pPr>
        <w:autoSpaceDE/>
        <w:autoSpaceDN/>
        <w:spacing w:line="360" w:lineRule="auto"/>
        <w:rPr>
          <w:sz w:val="24"/>
          <w:szCs w:val="20"/>
          <w:lang w:val="en-GB" w:eastAsia="fr-BE"/>
        </w:rPr>
      </w:pPr>
    </w:p>
    <w:p w14:paraId="7CFE997E"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The contribution key for subscribing to ESM authorised capital stock shall, subject to paragraphs 2 and 3, be based on the key for subscription, by the national central banks of ESM Members, of the ECB's capital pursuant to Article 29 of Protocol (No 4) on the Statute of the European System of Central Banks and of the European Central Bank (the "ESCB Statute") annexed to the Treaty on European Union and to the TFEU.</w:t>
      </w:r>
    </w:p>
    <w:p w14:paraId="4E53849D" w14:textId="77777777" w:rsidR="00725EA5" w:rsidRPr="00725EA5" w:rsidRDefault="00725EA5" w:rsidP="00725EA5">
      <w:pPr>
        <w:autoSpaceDE/>
        <w:autoSpaceDN/>
        <w:spacing w:line="360" w:lineRule="auto"/>
        <w:rPr>
          <w:sz w:val="24"/>
          <w:szCs w:val="20"/>
          <w:lang w:val="en-GB" w:eastAsia="fr-BE"/>
        </w:rPr>
      </w:pPr>
    </w:p>
    <w:p w14:paraId="75134F07"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 xml:space="preserve">The contribution key for the subscription of the ESM authorised capital stock is specified in Annex I. </w:t>
      </w:r>
    </w:p>
    <w:p w14:paraId="00CBB123" w14:textId="77777777" w:rsidR="00725EA5" w:rsidRPr="00725EA5" w:rsidRDefault="00725EA5" w:rsidP="00725EA5">
      <w:pPr>
        <w:autoSpaceDE/>
        <w:autoSpaceDN/>
        <w:spacing w:line="360" w:lineRule="auto"/>
        <w:rPr>
          <w:sz w:val="24"/>
          <w:szCs w:val="20"/>
          <w:lang w:val="en-GB" w:eastAsia="fr-BE"/>
        </w:rPr>
      </w:pPr>
    </w:p>
    <w:p w14:paraId="21574D48"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br w:type="page"/>
      </w:r>
      <w:r w:rsidRPr="00725EA5">
        <w:rPr>
          <w:sz w:val="24"/>
          <w:szCs w:val="20"/>
          <w:lang w:val="en-GB" w:eastAsia="fr-BE"/>
        </w:rPr>
        <w:lastRenderedPageBreak/>
        <w:t>3.</w:t>
      </w:r>
      <w:r w:rsidRPr="00725EA5">
        <w:rPr>
          <w:sz w:val="24"/>
          <w:szCs w:val="20"/>
          <w:lang w:val="en-GB" w:eastAsia="fr-BE"/>
        </w:rPr>
        <w:tab/>
        <w:t>The contribution key for the subscription of the ESM authorised capital stock shall be adjusted when:</w:t>
      </w:r>
    </w:p>
    <w:p w14:paraId="2D3C7429" w14:textId="77777777" w:rsidR="00725EA5" w:rsidRPr="00725EA5" w:rsidRDefault="00725EA5" w:rsidP="00725EA5">
      <w:pPr>
        <w:autoSpaceDE/>
        <w:autoSpaceDN/>
        <w:spacing w:line="360" w:lineRule="auto"/>
        <w:ind w:left="567" w:hanging="567"/>
        <w:rPr>
          <w:sz w:val="24"/>
          <w:szCs w:val="20"/>
          <w:lang w:val="en-GB" w:eastAsia="fr-BE"/>
        </w:rPr>
      </w:pPr>
    </w:p>
    <w:p w14:paraId="0341264C" w14:textId="77777777" w:rsidR="00725EA5" w:rsidRPr="00725EA5" w:rsidRDefault="00725EA5" w:rsidP="005A3D34">
      <w:pPr>
        <w:autoSpaceDE/>
        <w:autoSpaceDN/>
        <w:spacing w:line="360" w:lineRule="auto"/>
        <w:ind w:left="709" w:hanging="709"/>
        <w:rPr>
          <w:sz w:val="24"/>
          <w:szCs w:val="20"/>
          <w:lang w:val="en-GB" w:eastAsia="fr-BE"/>
        </w:rPr>
      </w:pPr>
      <w:r w:rsidRPr="00725EA5">
        <w:rPr>
          <w:sz w:val="24"/>
          <w:szCs w:val="20"/>
          <w:lang w:val="en-GB" w:eastAsia="fr-BE"/>
        </w:rPr>
        <w:t>(a)</w:t>
      </w:r>
      <w:r w:rsidRPr="00725EA5">
        <w:rPr>
          <w:sz w:val="24"/>
          <w:szCs w:val="20"/>
          <w:lang w:val="en-GB" w:eastAsia="fr-BE"/>
        </w:rPr>
        <w:tab/>
        <w:t>a Member State of the European Union becomes a new ESM Member and the ESM's authorised capital stock automatically increases, as specified in Article 10(3); or</w:t>
      </w:r>
    </w:p>
    <w:p w14:paraId="7566E1D3" w14:textId="77777777" w:rsidR="00725EA5" w:rsidRPr="00725EA5" w:rsidRDefault="00725EA5" w:rsidP="00725EA5">
      <w:pPr>
        <w:autoSpaceDE/>
        <w:autoSpaceDN/>
        <w:spacing w:line="360" w:lineRule="auto"/>
        <w:ind w:left="567" w:hanging="567"/>
        <w:rPr>
          <w:sz w:val="24"/>
          <w:szCs w:val="20"/>
          <w:lang w:val="en-GB" w:eastAsia="fr-BE"/>
        </w:rPr>
      </w:pPr>
    </w:p>
    <w:p w14:paraId="06F2444C" w14:textId="77777777" w:rsidR="00725EA5" w:rsidRPr="00725EA5" w:rsidRDefault="00725EA5" w:rsidP="005A3D34">
      <w:pPr>
        <w:autoSpaceDE/>
        <w:autoSpaceDN/>
        <w:spacing w:line="360" w:lineRule="auto"/>
        <w:ind w:left="709" w:hanging="709"/>
        <w:rPr>
          <w:sz w:val="24"/>
          <w:szCs w:val="20"/>
          <w:lang w:val="en-GB" w:eastAsia="fr-BE"/>
        </w:rPr>
      </w:pPr>
      <w:r w:rsidRPr="00725EA5">
        <w:rPr>
          <w:sz w:val="24"/>
          <w:szCs w:val="20"/>
          <w:lang w:val="en-GB" w:eastAsia="fr-BE"/>
        </w:rPr>
        <w:t>(b)</w:t>
      </w:r>
      <w:r w:rsidRPr="00725EA5">
        <w:rPr>
          <w:sz w:val="24"/>
          <w:szCs w:val="20"/>
          <w:lang w:val="en-GB" w:eastAsia="fr-BE"/>
        </w:rPr>
        <w:tab/>
        <w:t>the twelve year temporary correction applicable to an ESM Member established in accordance with Article 42 ends.</w:t>
      </w:r>
    </w:p>
    <w:p w14:paraId="1732C1F2" w14:textId="77777777" w:rsidR="00725EA5" w:rsidRPr="00725EA5" w:rsidRDefault="00725EA5" w:rsidP="00725EA5">
      <w:pPr>
        <w:autoSpaceDE/>
        <w:autoSpaceDN/>
        <w:spacing w:line="360" w:lineRule="auto"/>
        <w:rPr>
          <w:sz w:val="24"/>
          <w:szCs w:val="20"/>
          <w:lang w:val="en-GB" w:eastAsia="fr-BE"/>
        </w:rPr>
      </w:pPr>
    </w:p>
    <w:p w14:paraId="11472C72"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4.</w:t>
      </w:r>
      <w:r w:rsidRPr="00725EA5">
        <w:rPr>
          <w:sz w:val="24"/>
          <w:szCs w:val="20"/>
          <w:lang w:val="en-GB" w:eastAsia="fr-BE"/>
        </w:rPr>
        <w:tab/>
        <w:t xml:space="preserve">The Board of Governors may decide to take into account possible updates to the key for the subscription of the ECB's capital referred to in paragraph 1 when the contribution key is adjusted in accordance with paragraph 3 or when there is a change in the authorised capital stock, as specified in Article 10(1). </w:t>
      </w:r>
    </w:p>
    <w:p w14:paraId="7280C87C" w14:textId="77777777" w:rsidR="00725EA5" w:rsidRPr="00725EA5" w:rsidRDefault="00725EA5" w:rsidP="00725EA5">
      <w:pPr>
        <w:autoSpaceDE/>
        <w:autoSpaceDN/>
        <w:spacing w:line="360" w:lineRule="auto"/>
        <w:rPr>
          <w:sz w:val="24"/>
          <w:szCs w:val="20"/>
          <w:lang w:val="en-GB" w:eastAsia="fr-BE"/>
        </w:rPr>
      </w:pPr>
    </w:p>
    <w:p w14:paraId="51982A4B"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5.</w:t>
      </w:r>
      <w:r w:rsidRPr="00725EA5">
        <w:rPr>
          <w:sz w:val="24"/>
          <w:szCs w:val="20"/>
          <w:lang w:val="en-GB" w:eastAsia="fr-BE"/>
        </w:rPr>
        <w:tab/>
        <w:t xml:space="preserve">When the contribution key for the subscription of the ESM authorised capital stock is adjusted, the ESM Members shall transfer among themselves authorised capital stock to the extent necessary to ensure that the distribution of authorised capital stock corresponds to the adjusted key. </w:t>
      </w:r>
    </w:p>
    <w:p w14:paraId="559B52CA" w14:textId="77777777" w:rsidR="00725EA5" w:rsidRPr="00725EA5" w:rsidRDefault="00725EA5" w:rsidP="00725EA5">
      <w:pPr>
        <w:autoSpaceDE/>
        <w:autoSpaceDN/>
        <w:spacing w:line="360" w:lineRule="auto"/>
        <w:rPr>
          <w:sz w:val="24"/>
          <w:szCs w:val="20"/>
          <w:lang w:val="en-GB" w:eastAsia="fr-BE"/>
        </w:rPr>
      </w:pPr>
    </w:p>
    <w:p w14:paraId="42C3FD87"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6.</w:t>
      </w:r>
      <w:r w:rsidRPr="00725EA5">
        <w:rPr>
          <w:sz w:val="24"/>
          <w:szCs w:val="20"/>
          <w:lang w:val="en-GB" w:eastAsia="fr-BE"/>
        </w:rPr>
        <w:tab/>
        <w:t>Annex I shall be amended upon decision by the Board of Governors upon any adjustment referred to in this Article.</w:t>
      </w:r>
    </w:p>
    <w:p w14:paraId="73E1FE54" w14:textId="77777777" w:rsidR="00725EA5" w:rsidRPr="00725EA5" w:rsidRDefault="00725EA5" w:rsidP="00725EA5">
      <w:pPr>
        <w:autoSpaceDE/>
        <w:autoSpaceDN/>
        <w:spacing w:line="360" w:lineRule="auto"/>
        <w:rPr>
          <w:sz w:val="24"/>
          <w:szCs w:val="20"/>
          <w:lang w:val="en-GB" w:eastAsia="fr-BE"/>
        </w:rPr>
      </w:pPr>
    </w:p>
    <w:p w14:paraId="3FE6D7FF"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7.</w:t>
      </w:r>
      <w:r w:rsidRPr="00725EA5">
        <w:rPr>
          <w:sz w:val="24"/>
          <w:szCs w:val="20"/>
          <w:lang w:val="en-GB" w:eastAsia="fr-BE"/>
        </w:rPr>
        <w:tab/>
        <w:t>The Board of Directors shall take all other measures necessary for the application of this Article.</w:t>
      </w:r>
    </w:p>
    <w:p w14:paraId="15F938AA" w14:textId="77777777" w:rsidR="00725EA5" w:rsidRPr="00725EA5" w:rsidRDefault="00725EA5" w:rsidP="00725EA5">
      <w:pPr>
        <w:autoSpaceDE/>
        <w:autoSpaceDN/>
        <w:spacing w:line="360" w:lineRule="auto"/>
        <w:rPr>
          <w:sz w:val="24"/>
          <w:szCs w:val="20"/>
          <w:lang w:val="en-GB" w:eastAsia="fr-BE"/>
        </w:rPr>
      </w:pPr>
    </w:p>
    <w:p w14:paraId="14FFA23C" w14:textId="77777777" w:rsidR="00725EA5" w:rsidRPr="00725EA5" w:rsidRDefault="00725EA5" w:rsidP="00725EA5">
      <w:pPr>
        <w:autoSpaceDE/>
        <w:autoSpaceDN/>
        <w:spacing w:line="360" w:lineRule="auto"/>
        <w:rPr>
          <w:sz w:val="24"/>
          <w:szCs w:val="20"/>
          <w:lang w:val="en-GB" w:eastAsia="fr-BE"/>
        </w:rPr>
      </w:pPr>
    </w:p>
    <w:p w14:paraId="2DFF8E6C"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CHAPTER 4</w:t>
      </w:r>
    </w:p>
    <w:p w14:paraId="400788AC" w14:textId="77777777" w:rsidR="00725EA5" w:rsidRPr="00725EA5" w:rsidRDefault="00725EA5" w:rsidP="00725EA5">
      <w:pPr>
        <w:autoSpaceDE/>
        <w:autoSpaceDN/>
        <w:spacing w:line="360" w:lineRule="auto"/>
        <w:jc w:val="center"/>
        <w:rPr>
          <w:sz w:val="24"/>
          <w:szCs w:val="20"/>
          <w:lang w:val="en-GB" w:eastAsia="fr-BE"/>
        </w:rPr>
      </w:pPr>
    </w:p>
    <w:p w14:paraId="7C12F43D"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 xml:space="preserve">OPERATIONS </w:t>
      </w:r>
    </w:p>
    <w:p w14:paraId="7E30CC7B" w14:textId="77777777" w:rsidR="00725EA5" w:rsidRPr="00725EA5" w:rsidRDefault="00725EA5" w:rsidP="00725EA5">
      <w:pPr>
        <w:autoSpaceDE/>
        <w:autoSpaceDN/>
        <w:spacing w:line="360" w:lineRule="auto"/>
        <w:jc w:val="center"/>
        <w:rPr>
          <w:sz w:val="24"/>
          <w:szCs w:val="20"/>
          <w:lang w:val="en-GB" w:eastAsia="fr-BE"/>
        </w:rPr>
      </w:pPr>
    </w:p>
    <w:p w14:paraId="3121827F" w14:textId="77777777" w:rsidR="00725EA5" w:rsidRPr="00725EA5" w:rsidRDefault="00725EA5" w:rsidP="00725EA5">
      <w:pPr>
        <w:autoSpaceDE/>
        <w:autoSpaceDN/>
        <w:spacing w:line="360" w:lineRule="auto"/>
        <w:jc w:val="center"/>
        <w:rPr>
          <w:sz w:val="24"/>
          <w:szCs w:val="20"/>
          <w:lang w:val="en-GB" w:eastAsia="fr-BE"/>
        </w:rPr>
      </w:pPr>
    </w:p>
    <w:p w14:paraId="6D9806B2"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12</w:t>
      </w:r>
    </w:p>
    <w:p w14:paraId="7C45BC38" w14:textId="77777777" w:rsidR="00725EA5" w:rsidRPr="00725EA5" w:rsidRDefault="00725EA5" w:rsidP="00725EA5">
      <w:pPr>
        <w:autoSpaceDE/>
        <w:autoSpaceDN/>
        <w:spacing w:line="360" w:lineRule="auto"/>
        <w:jc w:val="center"/>
        <w:rPr>
          <w:sz w:val="24"/>
          <w:szCs w:val="20"/>
          <w:lang w:val="en-GB" w:eastAsia="fr-BE"/>
        </w:rPr>
      </w:pPr>
    </w:p>
    <w:p w14:paraId="1A529D5E"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Principles</w:t>
      </w:r>
    </w:p>
    <w:p w14:paraId="6E6BDDB6" w14:textId="77777777" w:rsidR="00725EA5" w:rsidRPr="00725EA5" w:rsidRDefault="00725EA5" w:rsidP="00725EA5">
      <w:pPr>
        <w:autoSpaceDE/>
        <w:autoSpaceDN/>
        <w:spacing w:line="360" w:lineRule="auto"/>
        <w:jc w:val="center"/>
        <w:rPr>
          <w:sz w:val="24"/>
          <w:szCs w:val="20"/>
          <w:lang w:val="en-GB" w:eastAsia="fr-BE"/>
        </w:rPr>
      </w:pPr>
    </w:p>
    <w:p w14:paraId="3B2582A8"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If indispensable to safeguard the financial stability of the euro area as a whole and of its Member States, the ESM may provide stability support to an ESM Member subject to strict conditionality, appropriate to the financial assistance instrument chosen. Such conditionality may range from a macro-economic adjustment programme to continuous respect of pre-established eligibility conditions.</w:t>
      </w:r>
    </w:p>
    <w:p w14:paraId="29124478" w14:textId="77777777" w:rsidR="00725EA5" w:rsidRPr="00725EA5" w:rsidRDefault="00725EA5" w:rsidP="00725EA5">
      <w:pPr>
        <w:autoSpaceDE/>
        <w:autoSpaceDN/>
        <w:spacing w:line="360" w:lineRule="auto"/>
        <w:rPr>
          <w:sz w:val="24"/>
          <w:szCs w:val="20"/>
          <w:lang w:val="en-GB" w:eastAsia="fr-BE"/>
        </w:rPr>
      </w:pPr>
    </w:p>
    <w:p w14:paraId="3CD9767A"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 xml:space="preserve">Without prejudice to Article 19, ESM stability support may be granted through the instruments provided for in Articles 14 to 18. </w:t>
      </w:r>
    </w:p>
    <w:p w14:paraId="7DA2F9B6" w14:textId="77777777" w:rsidR="00725EA5" w:rsidRPr="00725EA5" w:rsidRDefault="00725EA5" w:rsidP="00725EA5">
      <w:pPr>
        <w:autoSpaceDE/>
        <w:autoSpaceDN/>
        <w:spacing w:line="360" w:lineRule="auto"/>
        <w:rPr>
          <w:sz w:val="24"/>
          <w:szCs w:val="20"/>
          <w:lang w:val="en-GB" w:eastAsia="fr-BE"/>
        </w:rPr>
      </w:pPr>
    </w:p>
    <w:p w14:paraId="7052C1B0"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3.</w:t>
      </w:r>
      <w:r w:rsidRPr="00725EA5">
        <w:rPr>
          <w:sz w:val="24"/>
          <w:szCs w:val="20"/>
          <w:lang w:val="en-GB" w:eastAsia="fr-BE"/>
        </w:rPr>
        <w:tab/>
        <w:t>Collective action clauses shall be included, as of 1 January 2013, in all new euro area government securities, with maturity above one year, in a way which ensures that their legal impact is identical.</w:t>
      </w:r>
    </w:p>
    <w:p w14:paraId="31DD5F78" w14:textId="77777777" w:rsidR="00725EA5" w:rsidRPr="00725EA5" w:rsidRDefault="00725EA5" w:rsidP="00725EA5">
      <w:pPr>
        <w:autoSpaceDE/>
        <w:autoSpaceDN/>
        <w:spacing w:line="360" w:lineRule="auto"/>
        <w:rPr>
          <w:sz w:val="24"/>
          <w:szCs w:val="20"/>
          <w:lang w:val="en-GB" w:eastAsia="fr-BE"/>
        </w:rPr>
      </w:pPr>
    </w:p>
    <w:p w14:paraId="14A4530A" w14:textId="77777777" w:rsidR="00725EA5" w:rsidRPr="00725EA5" w:rsidRDefault="00725EA5" w:rsidP="00725EA5">
      <w:pPr>
        <w:autoSpaceDE/>
        <w:autoSpaceDN/>
        <w:spacing w:line="360" w:lineRule="auto"/>
        <w:rPr>
          <w:sz w:val="24"/>
          <w:szCs w:val="20"/>
          <w:lang w:val="en-GB" w:eastAsia="fr-BE"/>
        </w:rPr>
      </w:pPr>
    </w:p>
    <w:p w14:paraId="7F12754E"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ARTICLE 13</w:t>
      </w:r>
    </w:p>
    <w:p w14:paraId="022B26E7" w14:textId="77777777" w:rsidR="00725EA5" w:rsidRPr="00725EA5" w:rsidRDefault="00725EA5" w:rsidP="00725EA5">
      <w:pPr>
        <w:autoSpaceDE/>
        <w:autoSpaceDN/>
        <w:spacing w:line="360" w:lineRule="auto"/>
        <w:jc w:val="center"/>
        <w:rPr>
          <w:sz w:val="24"/>
          <w:szCs w:val="20"/>
          <w:lang w:val="en-GB" w:eastAsia="fr-BE"/>
        </w:rPr>
      </w:pPr>
    </w:p>
    <w:p w14:paraId="4C801F3E"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 xml:space="preserve">Procedure for granting stability support </w:t>
      </w:r>
    </w:p>
    <w:p w14:paraId="6A3B779F" w14:textId="77777777" w:rsidR="00725EA5" w:rsidRPr="00725EA5" w:rsidRDefault="00725EA5" w:rsidP="00725EA5">
      <w:pPr>
        <w:autoSpaceDE/>
        <w:autoSpaceDN/>
        <w:spacing w:line="360" w:lineRule="auto"/>
        <w:jc w:val="center"/>
        <w:rPr>
          <w:sz w:val="24"/>
          <w:szCs w:val="20"/>
          <w:lang w:val="en-GB" w:eastAsia="fr-BE"/>
        </w:rPr>
      </w:pPr>
    </w:p>
    <w:p w14:paraId="06690766"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An ESM Member may address a request for stability support to the Chairperson of the Board of Governors. Such a request shall indicate the financial assistance instrument(s) to be considered. On receipt of such a request, the Chairperson of the Board of Governors shall entrust the European Commission, in liaison with the ECB, with the following tasks:</w:t>
      </w:r>
    </w:p>
    <w:p w14:paraId="064D9878" w14:textId="77777777" w:rsidR="00725EA5" w:rsidRPr="00725EA5" w:rsidRDefault="00725EA5" w:rsidP="00725EA5">
      <w:pPr>
        <w:autoSpaceDE/>
        <w:autoSpaceDN/>
        <w:spacing w:line="360" w:lineRule="auto"/>
        <w:rPr>
          <w:sz w:val="24"/>
          <w:szCs w:val="20"/>
          <w:lang w:val="en-GB" w:eastAsia="fr-BE"/>
        </w:rPr>
      </w:pPr>
    </w:p>
    <w:p w14:paraId="69DEE0D9" w14:textId="77777777" w:rsidR="00725EA5" w:rsidRPr="00725EA5" w:rsidRDefault="00725EA5" w:rsidP="005A3D34">
      <w:pPr>
        <w:autoSpaceDE/>
        <w:autoSpaceDN/>
        <w:spacing w:line="360" w:lineRule="auto"/>
        <w:ind w:left="709" w:hanging="709"/>
        <w:rPr>
          <w:sz w:val="24"/>
          <w:szCs w:val="20"/>
          <w:lang w:val="en-GB" w:eastAsia="fr-BE"/>
        </w:rPr>
      </w:pPr>
      <w:r w:rsidRPr="00725EA5">
        <w:rPr>
          <w:sz w:val="24"/>
          <w:szCs w:val="20"/>
          <w:lang w:val="en-GB" w:eastAsia="fr-BE"/>
        </w:rPr>
        <w:t>(a)</w:t>
      </w:r>
      <w:r w:rsidRPr="00725EA5">
        <w:rPr>
          <w:sz w:val="24"/>
          <w:szCs w:val="20"/>
          <w:lang w:val="en-GB" w:eastAsia="fr-BE"/>
        </w:rPr>
        <w:tab/>
        <w:t>to assess the existence of a risk to the financial stability of the euro area as a whole or of its Member States, unless the ECB has already submitted an analysis under Article 18(2);</w:t>
      </w:r>
    </w:p>
    <w:p w14:paraId="2664D9F2" w14:textId="77777777" w:rsidR="00725EA5" w:rsidRPr="00725EA5" w:rsidRDefault="00725EA5" w:rsidP="00725EA5">
      <w:pPr>
        <w:autoSpaceDE/>
        <w:autoSpaceDN/>
        <w:spacing w:line="360" w:lineRule="auto"/>
        <w:ind w:left="567" w:hanging="567"/>
        <w:rPr>
          <w:sz w:val="24"/>
          <w:szCs w:val="20"/>
          <w:lang w:val="en-GB" w:eastAsia="fr-BE"/>
        </w:rPr>
      </w:pPr>
    </w:p>
    <w:p w14:paraId="0609EF16" w14:textId="77777777" w:rsidR="00725EA5" w:rsidRPr="00725EA5" w:rsidRDefault="00725EA5" w:rsidP="005A3D34">
      <w:pPr>
        <w:autoSpaceDE/>
        <w:autoSpaceDN/>
        <w:spacing w:line="360" w:lineRule="auto"/>
        <w:ind w:left="709" w:hanging="709"/>
        <w:rPr>
          <w:sz w:val="24"/>
          <w:szCs w:val="20"/>
          <w:lang w:val="en-GB" w:eastAsia="fr-BE"/>
        </w:rPr>
      </w:pPr>
      <w:r w:rsidRPr="00725EA5">
        <w:rPr>
          <w:sz w:val="24"/>
          <w:szCs w:val="20"/>
          <w:lang w:val="en-GB" w:eastAsia="fr-BE"/>
        </w:rPr>
        <w:t>(b)</w:t>
      </w:r>
      <w:r w:rsidRPr="00725EA5">
        <w:rPr>
          <w:sz w:val="24"/>
          <w:szCs w:val="20"/>
          <w:lang w:val="en-GB" w:eastAsia="fr-BE"/>
        </w:rPr>
        <w:tab/>
        <w:t>to assess whether public debt is sustainable. Wherever appropriate and possible, such an assessment is expected to be conducted together with the IMF;</w:t>
      </w:r>
    </w:p>
    <w:p w14:paraId="4625CE1F" w14:textId="77777777" w:rsidR="00725EA5" w:rsidRPr="00725EA5" w:rsidRDefault="00725EA5" w:rsidP="00725EA5">
      <w:pPr>
        <w:autoSpaceDE/>
        <w:autoSpaceDN/>
        <w:spacing w:line="360" w:lineRule="auto"/>
        <w:ind w:left="567" w:hanging="567"/>
        <w:rPr>
          <w:sz w:val="24"/>
          <w:szCs w:val="20"/>
          <w:lang w:val="en-GB" w:eastAsia="fr-BE"/>
        </w:rPr>
      </w:pPr>
    </w:p>
    <w:p w14:paraId="33615EC5" w14:textId="77777777" w:rsidR="00725EA5" w:rsidRPr="00725EA5" w:rsidRDefault="00725EA5" w:rsidP="005A3D34">
      <w:pPr>
        <w:autoSpaceDE/>
        <w:autoSpaceDN/>
        <w:spacing w:line="360" w:lineRule="auto"/>
        <w:ind w:left="709" w:hanging="709"/>
        <w:rPr>
          <w:sz w:val="24"/>
          <w:szCs w:val="20"/>
          <w:lang w:val="en-GB" w:eastAsia="fr-BE"/>
        </w:rPr>
      </w:pPr>
      <w:r w:rsidRPr="00725EA5">
        <w:rPr>
          <w:sz w:val="24"/>
          <w:szCs w:val="20"/>
          <w:lang w:val="en-GB" w:eastAsia="fr-BE"/>
        </w:rPr>
        <w:t>(c)</w:t>
      </w:r>
      <w:r w:rsidRPr="00725EA5">
        <w:rPr>
          <w:sz w:val="24"/>
          <w:szCs w:val="20"/>
          <w:lang w:val="en-GB" w:eastAsia="fr-BE"/>
        </w:rPr>
        <w:tab/>
        <w:t>to assess the actual or potential financing needs of the ESM Member concerned.</w:t>
      </w:r>
    </w:p>
    <w:p w14:paraId="397D676F" w14:textId="77777777" w:rsidR="00725EA5" w:rsidRPr="00725EA5" w:rsidRDefault="00725EA5" w:rsidP="00725EA5">
      <w:pPr>
        <w:autoSpaceDE/>
        <w:autoSpaceDN/>
        <w:spacing w:line="360" w:lineRule="auto"/>
        <w:rPr>
          <w:sz w:val="24"/>
          <w:szCs w:val="20"/>
          <w:lang w:val="en-GB" w:eastAsia="fr-BE"/>
        </w:rPr>
      </w:pPr>
    </w:p>
    <w:p w14:paraId="1AF5EC30"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On the basis of the request of the ESM Member and the assessment referred to in paragraph 1, the Board of Governors may decide to grant, in principle, stability support to the ESM Member concerned in the form of a financial assistance facility.</w:t>
      </w:r>
    </w:p>
    <w:p w14:paraId="67729F43" w14:textId="77777777" w:rsidR="00725EA5" w:rsidRPr="00725EA5" w:rsidRDefault="00725EA5" w:rsidP="00725EA5">
      <w:pPr>
        <w:autoSpaceDE/>
        <w:autoSpaceDN/>
        <w:spacing w:line="360" w:lineRule="auto"/>
        <w:rPr>
          <w:sz w:val="24"/>
          <w:szCs w:val="20"/>
          <w:lang w:val="en-GB" w:eastAsia="fr-BE"/>
        </w:rPr>
      </w:pPr>
    </w:p>
    <w:p w14:paraId="3354C587"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br w:type="page"/>
      </w:r>
      <w:r w:rsidRPr="00725EA5">
        <w:rPr>
          <w:sz w:val="24"/>
          <w:szCs w:val="20"/>
          <w:lang w:val="en-GB" w:eastAsia="fr-BE"/>
        </w:rPr>
        <w:lastRenderedPageBreak/>
        <w:t>3.</w:t>
      </w:r>
      <w:r w:rsidRPr="00725EA5">
        <w:rPr>
          <w:sz w:val="24"/>
          <w:szCs w:val="20"/>
          <w:lang w:val="en-GB" w:eastAsia="fr-BE"/>
        </w:rPr>
        <w:tab/>
        <w:t>If a decision pursuant to paragraph 2 is adopted, the Board of Governors shall entrust the European Commission – in liaison with the ECB and, wherever possible, together with the IMF – with the task of negotiating, with the ESM Member concerned, a memorandum of understanding (</w:t>
      </w:r>
      <w:r w:rsidRPr="00725EA5">
        <w:rPr>
          <w:bCs/>
          <w:sz w:val="24"/>
          <w:szCs w:val="20"/>
          <w:lang w:val="en-GB" w:eastAsia="fr-BE"/>
        </w:rPr>
        <w:t>an "MoU"</w:t>
      </w:r>
      <w:r w:rsidRPr="00725EA5">
        <w:rPr>
          <w:sz w:val="24"/>
          <w:szCs w:val="20"/>
          <w:lang w:val="en-GB" w:eastAsia="fr-BE"/>
        </w:rPr>
        <w:t>) detailing the conditionality attached to the financial assistance facility. The content of the MoU shall reflect the severity of the weaknesses to be addressed and the financial assistance instrument chosen. In parallel, the Managing Director of the ESM shall prepare a proposal for a financial assistance facility agreement, including the financial terms and conditions and the choice of instruments, to be adopted by the Board of Governors.</w:t>
      </w:r>
    </w:p>
    <w:p w14:paraId="562A8D01" w14:textId="77777777" w:rsidR="00725EA5" w:rsidRPr="00725EA5" w:rsidRDefault="00725EA5" w:rsidP="00725EA5">
      <w:pPr>
        <w:autoSpaceDE/>
        <w:autoSpaceDN/>
        <w:spacing w:line="360" w:lineRule="auto"/>
        <w:rPr>
          <w:sz w:val="24"/>
          <w:szCs w:val="20"/>
          <w:lang w:val="en-GB" w:eastAsia="fr-BE"/>
        </w:rPr>
      </w:pPr>
    </w:p>
    <w:p w14:paraId="39704BB6"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The MoU shall be fully consistent with the measures of economic policy coordination provided for in the TFEU, in particular with any act of European Union law, including any opinion, warning, recommendation or decision addressed to the ESM Member concerned.</w:t>
      </w:r>
    </w:p>
    <w:p w14:paraId="2415519F" w14:textId="77777777" w:rsidR="00725EA5" w:rsidRPr="00725EA5" w:rsidRDefault="00725EA5" w:rsidP="00725EA5">
      <w:pPr>
        <w:autoSpaceDE/>
        <w:autoSpaceDN/>
        <w:spacing w:line="360" w:lineRule="auto"/>
        <w:rPr>
          <w:sz w:val="24"/>
          <w:szCs w:val="20"/>
          <w:lang w:val="en-GB" w:eastAsia="fr-BE"/>
        </w:rPr>
      </w:pPr>
    </w:p>
    <w:p w14:paraId="60E905B2"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4.</w:t>
      </w:r>
      <w:r w:rsidRPr="00725EA5">
        <w:rPr>
          <w:sz w:val="24"/>
          <w:szCs w:val="20"/>
          <w:lang w:val="en-GB" w:eastAsia="fr-BE"/>
        </w:rPr>
        <w:tab/>
        <w:t xml:space="preserve">The European Commission shall sign the MoU on behalf of the ESM, subject to prior compliance with the conditions set out in paragraph 3 and approval by the Board of Governors. </w:t>
      </w:r>
    </w:p>
    <w:p w14:paraId="668C5BB2" w14:textId="77777777" w:rsidR="00725EA5" w:rsidRPr="00725EA5" w:rsidRDefault="00725EA5" w:rsidP="00725EA5">
      <w:pPr>
        <w:autoSpaceDE/>
        <w:autoSpaceDN/>
        <w:spacing w:line="360" w:lineRule="auto"/>
        <w:rPr>
          <w:sz w:val="24"/>
          <w:szCs w:val="20"/>
          <w:lang w:val="en-GB" w:eastAsia="fr-BE"/>
        </w:rPr>
      </w:pPr>
    </w:p>
    <w:p w14:paraId="31A6BA4B"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5.</w:t>
      </w:r>
      <w:r w:rsidRPr="00725EA5">
        <w:rPr>
          <w:sz w:val="24"/>
          <w:szCs w:val="20"/>
          <w:lang w:val="en-GB" w:eastAsia="fr-BE"/>
        </w:rPr>
        <w:tab/>
        <w:t xml:space="preserve">The Board of Directors shall approve the financial assistance facility agreement detailing the financial aspects of the stability support to be granted and, where applicable, the disbursement of the first tranche of the assistance. </w:t>
      </w:r>
    </w:p>
    <w:p w14:paraId="6445A809" w14:textId="77777777" w:rsidR="00725EA5" w:rsidRPr="00725EA5" w:rsidRDefault="00725EA5" w:rsidP="00725EA5">
      <w:pPr>
        <w:autoSpaceDE/>
        <w:autoSpaceDN/>
        <w:spacing w:line="360" w:lineRule="auto"/>
        <w:rPr>
          <w:sz w:val="24"/>
          <w:szCs w:val="20"/>
          <w:lang w:val="en-GB" w:eastAsia="fr-BE"/>
        </w:rPr>
      </w:pPr>
    </w:p>
    <w:p w14:paraId="5F4C4479"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6.</w:t>
      </w:r>
      <w:r w:rsidRPr="00725EA5">
        <w:rPr>
          <w:sz w:val="24"/>
          <w:szCs w:val="20"/>
          <w:lang w:val="en-GB" w:eastAsia="fr-BE"/>
        </w:rPr>
        <w:tab/>
        <w:t xml:space="preserve">The ESM shall establish an appropriate warning system to ensure that it receives any repayments due by the ESM Member under the stability support in a timely manner. </w:t>
      </w:r>
    </w:p>
    <w:p w14:paraId="0BEBC2AE" w14:textId="77777777" w:rsidR="00725EA5" w:rsidRPr="00725EA5" w:rsidRDefault="00725EA5" w:rsidP="00725EA5">
      <w:pPr>
        <w:autoSpaceDE/>
        <w:autoSpaceDN/>
        <w:spacing w:line="360" w:lineRule="auto"/>
        <w:rPr>
          <w:sz w:val="24"/>
          <w:szCs w:val="20"/>
          <w:lang w:val="en-GB" w:eastAsia="fr-BE"/>
        </w:rPr>
      </w:pPr>
    </w:p>
    <w:p w14:paraId="6E985630"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br w:type="page"/>
      </w:r>
      <w:r w:rsidRPr="00725EA5">
        <w:rPr>
          <w:sz w:val="24"/>
          <w:szCs w:val="20"/>
          <w:lang w:val="en-GB" w:eastAsia="fr-BE"/>
        </w:rPr>
        <w:lastRenderedPageBreak/>
        <w:t>7.</w:t>
      </w:r>
      <w:r w:rsidRPr="00725EA5">
        <w:rPr>
          <w:sz w:val="24"/>
          <w:szCs w:val="20"/>
          <w:lang w:val="en-GB" w:eastAsia="fr-BE"/>
        </w:rPr>
        <w:tab/>
        <w:t xml:space="preserve">The European Commission – in liaison with the ECB and, wherever possible, together with the IMF – shall be entrusted with monitoring compliance with the conditionality attached to the financial assistance facility. </w:t>
      </w:r>
    </w:p>
    <w:p w14:paraId="652F6C7E" w14:textId="77777777" w:rsidR="00725EA5" w:rsidRPr="00725EA5" w:rsidRDefault="00725EA5" w:rsidP="00725EA5">
      <w:pPr>
        <w:autoSpaceDE/>
        <w:autoSpaceDN/>
        <w:spacing w:line="360" w:lineRule="auto"/>
        <w:rPr>
          <w:sz w:val="24"/>
          <w:szCs w:val="20"/>
          <w:lang w:val="en-GB" w:eastAsia="fr-BE"/>
        </w:rPr>
      </w:pPr>
    </w:p>
    <w:p w14:paraId="6761FDC1" w14:textId="77777777" w:rsidR="00725EA5" w:rsidRPr="00725EA5" w:rsidRDefault="00725EA5" w:rsidP="00725EA5">
      <w:pPr>
        <w:autoSpaceDE/>
        <w:autoSpaceDN/>
        <w:spacing w:line="360" w:lineRule="auto"/>
        <w:rPr>
          <w:sz w:val="24"/>
          <w:szCs w:val="20"/>
          <w:lang w:val="en-GB" w:eastAsia="fr-BE"/>
        </w:rPr>
      </w:pPr>
    </w:p>
    <w:p w14:paraId="3550C91A"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14</w:t>
      </w:r>
    </w:p>
    <w:p w14:paraId="773FCB2D" w14:textId="77777777" w:rsidR="00725EA5" w:rsidRPr="00725EA5" w:rsidRDefault="00725EA5" w:rsidP="00725EA5">
      <w:pPr>
        <w:autoSpaceDE/>
        <w:autoSpaceDN/>
        <w:spacing w:line="360" w:lineRule="auto"/>
        <w:jc w:val="center"/>
        <w:rPr>
          <w:sz w:val="24"/>
          <w:szCs w:val="20"/>
          <w:lang w:val="en-GB" w:eastAsia="fr-BE"/>
        </w:rPr>
      </w:pPr>
    </w:p>
    <w:p w14:paraId="65626A4B"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 xml:space="preserve">ESM precautionary financial assistance </w:t>
      </w:r>
    </w:p>
    <w:p w14:paraId="0B949D49" w14:textId="77777777" w:rsidR="00725EA5" w:rsidRPr="00725EA5" w:rsidRDefault="00725EA5" w:rsidP="00725EA5">
      <w:pPr>
        <w:autoSpaceDE/>
        <w:autoSpaceDN/>
        <w:spacing w:line="360" w:lineRule="auto"/>
        <w:jc w:val="center"/>
        <w:rPr>
          <w:sz w:val="24"/>
          <w:szCs w:val="20"/>
          <w:lang w:val="en-GB" w:eastAsia="fr-BE"/>
        </w:rPr>
      </w:pPr>
    </w:p>
    <w:p w14:paraId="5F62AB6C"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The Board of Governors may decide to grant precautionary financial assistance in the form of a precautionary conditioned credit line or in the form of an enhanced conditions credit line in accordance with Article 12(1).</w:t>
      </w:r>
    </w:p>
    <w:p w14:paraId="67572706" w14:textId="77777777" w:rsidR="00725EA5" w:rsidRPr="00725EA5" w:rsidRDefault="00725EA5" w:rsidP="00725EA5">
      <w:pPr>
        <w:autoSpaceDE/>
        <w:autoSpaceDN/>
        <w:spacing w:line="360" w:lineRule="auto"/>
        <w:rPr>
          <w:sz w:val="24"/>
          <w:szCs w:val="20"/>
          <w:lang w:val="en-GB" w:eastAsia="fr-BE"/>
        </w:rPr>
      </w:pPr>
    </w:p>
    <w:p w14:paraId="1580F463"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The conditionality attached to the ESM precautionary financial assistance shall be detailed in the MoU, in accordance with Article 13(3).</w:t>
      </w:r>
    </w:p>
    <w:p w14:paraId="0F2C4053" w14:textId="77777777" w:rsidR="00725EA5" w:rsidRPr="00725EA5" w:rsidRDefault="00725EA5" w:rsidP="00725EA5">
      <w:pPr>
        <w:autoSpaceDE/>
        <w:autoSpaceDN/>
        <w:spacing w:line="360" w:lineRule="auto"/>
        <w:rPr>
          <w:sz w:val="24"/>
          <w:szCs w:val="20"/>
          <w:lang w:val="en-GB" w:eastAsia="fr-BE"/>
        </w:rPr>
      </w:pPr>
    </w:p>
    <w:p w14:paraId="2FAC7922"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3.</w:t>
      </w:r>
      <w:r w:rsidRPr="00725EA5">
        <w:rPr>
          <w:sz w:val="24"/>
          <w:szCs w:val="20"/>
          <w:lang w:val="en-GB" w:eastAsia="fr-BE"/>
        </w:rPr>
        <w:tab/>
        <w:t xml:space="preserve">The financial terms and conditions of the ESM precautionary financial assistance shall be specified in a precautionary financial assistance facility agreement, to be signed by the Managing Director. </w:t>
      </w:r>
    </w:p>
    <w:p w14:paraId="06AFE40C" w14:textId="77777777" w:rsidR="00725EA5" w:rsidRPr="00725EA5" w:rsidRDefault="00725EA5" w:rsidP="00725EA5">
      <w:pPr>
        <w:autoSpaceDE/>
        <w:autoSpaceDN/>
        <w:spacing w:line="360" w:lineRule="auto"/>
        <w:rPr>
          <w:sz w:val="24"/>
          <w:szCs w:val="20"/>
          <w:lang w:val="en-GB" w:eastAsia="fr-BE"/>
        </w:rPr>
      </w:pPr>
    </w:p>
    <w:p w14:paraId="24CC59E8"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br w:type="page"/>
      </w:r>
      <w:r w:rsidRPr="00725EA5">
        <w:rPr>
          <w:sz w:val="24"/>
          <w:szCs w:val="20"/>
          <w:lang w:val="en-GB" w:eastAsia="fr-BE"/>
        </w:rPr>
        <w:lastRenderedPageBreak/>
        <w:t>4.</w:t>
      </w:r>
      <w:r w:rsidRPr="00725EA5">
        <w:rPr>
          <w:sz w:val="24"/>
          <w:szCs w:val="20"/>
          <w:lang w:val="en-GB" w:eastAsia="fr-BE"/>
        </w:rPr>
        <w:tab/>
        <w:t>The Board of Directors shall adopt the detailed guidelines on the modalities for implementing the ESM precautionary financial assistance.</w:t>
      </w:r>
    </w:p>
    <w:p w14:paraId="4EA1DFF0" w14:textId="77777777" w:rsidR="00725EA5" w:rsidRPr="00725EA5" w:rsidRDefault="00725EA5" w:rsidP="00725EA5">
      <w:pPr>
        <w:autoSpaceDE/>
        <w:autoSpaceDN/>
        <w:spacing w:line="360" w:lineRule="auto"/>
        <w:rPr>
          <w:sz w:val="24"/>
          <w:szCs w:val="20"/>
          <w:lang w:val="en-GB" w:eastAsia="fr-BE"/>
        </w:rPr>
      </w:pPr>
    </w:p>
    <w:p w14:paraId="3318DF0B"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5.</w:t>
      </w:r>
      <w:r w:rsidRPr="00725EA5">
        <w:rPr>
          <w:sz w:val="24"/>
          <w:szCs w:val="20"/>
          <w:lang w:val="en-GB" w:eastAsia="fr-BE"/>
        </w:rPr>
        <w:tab/>
        <w:t xml:space="preserve">The Board of Directors shall decide by mutual agreement on a proposal from the Managing Director and after having received a report from the European Commission in accordance with Article 13(7), whether the credit line should be maintained. </w:t>
      </w:r>
    </w:p>
    <w:p w14:paraId="5C316F34" w14:textId="77777777" w:rsidR="00725EA5" w:rsidRPr="00725EA5" w:rsidRDefault="00725EA5" w:rsidP="00725EA5">
      <w:pPr>
        <w:autoSpaceDE/>
        <w:autoSpaceDN/>
        <w:spacing w:line="360" w:lineRule="auto"/>
        <w:rPr>
          <w:sz w:val="24"/>
          <w:szCs w:val="20"/>
          <w:lang w:val="en-GB" w:eastAsia="fr-BE"/>
        </w:rPr>
      </w:pPr>
    </w:p>
    <w:p w14:paraId="6F83FF4B"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6.</w:t>
      </w:r>
      <w:r w:rsidRPr="00725EA5">
        <w:rPr>
          <w:sz w:val="24"/>
          <w:szCs w:val="20"/>
          <w:lang w:val="en-GB" w:eastAsia="fr-BE"/>
        </w:rPr>
        <w:tab/>
        <w:t>After the ESM Member has drawn funds for the first time (via a loan or a primary market purchase), the Board of Directors shall decide by mutual agreement on a proposal from the Managing Director and based on an assessment conducted by the European Commission, in liaison with the ECB, whether the credit line continues to be adequate or whether another form of financial assistance is needed.</w:t>
      </w:r>
    </w:p>
    <w:p w14:paraId="35E5E58B" w14:textId="77777777" w:rsidR="00725EA5" w:rsidRPr="00725EA5" w:rsidRDefault="00725EA5" w:rsidP="00725EA5">
      <w:pPr>
        <w:autoSpaceDE/>
        <w:autoSpaceDN/>
        <w:spacing w:line="360" w:lineRule="auto"/>
        <w:rPr>
          <w:sz w:val="24"/>
          <w:szCs w:val="20"/>
          <w:lang w:val="en-GB" w:eastAsia="fr-BE"/>
        </w:rPr>
      </w:pPr>
    </w:p>
    <w:p w14:paraId="4FA3E4BB" w14:textId="77777777" w:rsidR="00725EA5" w:rsidRPr="00725EA5" w:rsidRDefault="00725EA5" w:rsidP="00725EA5">
      <w:pPr>
        <w:autoSpaceDE/>
        <w:autoSpaceDN/>
        <w:spacing w:line="360" w:lineRule="auto"/>
        <w:rPr>
          <w:sz w:val="24"/>
          <w:szCs w:val="20"/>
          <w:lang w:val="en-GB" w:eastAsia="fr-BE"/>
        </w:rPr>
      </w:pPr>
    </w:p>
    <w:p w14:paraId="5D8AAE9A"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15</w:t>
      </w:r>
    </w:p>
    <w:p w14:paraId="2C592D87" w14:textId="77777777" w:rsidR="00725EA5" w:rsidRPr="00725EA5" w:rsidRDefault="00725EA5" w:rsidP="00725EA5">
      <w:pPr>
        <w:autoSpaceDE/>
        <w:autoSpaceDN/>
        <w:spacing w:line="360" w:lineRule="auto"/>
        <w:jc w:val="center"/>
        <w:rPr>
          <w:sz w:val="24"/>
          <w:szCs w:val="20"/>
          <w:lang w:val="en-GB" w:eastAsia="fr-BE"/>
        </w:rPr>
      </w:pPr>
    </w:p>
    <w:p w14:paraId="743456E0"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Financial assistance for the re-capitalisation of financial institutions of an ESM Member</w:t>
      </w:r>
    </w:p>
    <w:p w14:paraId="16F5D07B" w14:textId="77777777" w:rsidR="00725EA5" w:rsidRPr="00725EA5" w:rsidRDefault="00725EA5" w:rsidP="00725EA5">
      <w:pPr>
        <w:autoSpaceDE/>
        <w:autoSpaceDN/>
        <w:spacing w:line="360" w:lineRule="auto"/>
        <w:rPr>
          <w:sz w:val="24"/>
          <w:szCs w:val="20"/>
          <w:lang w:val="en-GB" w:eastAsia="fr-BE"/>
        </w:rPr>
      </w:pPr>
    </w:p>
    <w:p w14:paraId="6F4BB0F5"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The Board of Governors may decide to grant financial assistance through loans to an ESM Member for the specific purpose of re-capitalising the financial institutions of that ESM Member.</w:t>
      </w:r>
    </w:p>
    <w:p w14:paraId="45D0A2A3" w14:textId="77777777" w:rsidR="00725EA5" w:rsidRPr="00725EA5" w:rsidRDefault="00725EA5" w:rsidP="00725EA5">
      <w:pPr>
        <w:autoSpaceDE/>
        <w:autoSpaceDN/>
        <w:spacing w:line="360" w:lineRule="auto"/>
        <w:rPr>
          <w:sz w:val="24"/>
          <w:szCs w:val="20"/>
          <w:lang w:val="en-GB" w:eastAsia="fr-BE"/>
        </w:rPr>
      </w:pPr>
    </w:p>
    <w:p w14:paraId="6FFC15F6"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br w:type="page"/>
      </w:r>
      <w:r w:rsidRPr="00725EA5">
        <w:rPr>
          <w:sz w:val="24"/>
          <w:szCs w:val="20"/>
          <w:lang w:val="en-GB" w:eastAsia="fr-BE"/>
        </w:rPr>
        <w:lastRenderedPageBreak/>
        <w:t>2.</w:t>
      </w:r>
      <w:r w:rsidRPr="00725EA5">
        <w:rPr>
          <w:sz w:val="24"/>
          <w:szCs w:val="20"/>
          <w:lang w:val="en-GB" w:eastAsia="fr-BE"/>
        </w:rPr>
        <w:tab/>
        <w:t xml:space="preserve">The conditionality attached to financial assistance for the re-capitalisation of an ESM Member's financial institutions shall be detailed in the MoU, in accordance with Article 13(3). </w:t>
      </w:r>
    </w:p>
    <w:p w14:paraId="34E37AE6" w14:textId="77777777" w:rsidR="00725EA5" w:rsidRPr="00725EA5" w:rsidRDefault="00725EA5" w:rsidP="00725EA5">
      <w:pPr>
        <w:autoSpaceDE/>
        <w:autoSpaceDN/>
        <w:spacing w:line="360" w:lineRule="auto"/>
        <w:rPr>
          <w:sz w:val="24"/>
          <w:szCs w:val="20"/>
          <w:lang w:val="en-GB" w:eastAsia="fr-BE"/>
        </w:rPr>
      </w:pPr>
    </w:p>
    <w:p w14:paraId="15EE9F33"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3.</w:t>
      </w:r>
      <w:r w:rsidRPr="00725EA5">
        <w:rPr>
          <w:sz w:val="24"/>
          <w:szCs w:val="20"/>
          <w:lang w:val="en-GB" w:eastAsia="fr-BE"/>
        </w:rPr>
        <w:tab/>
        <w:t xml:space="preserve">Without prejudice to Articles 107 and 108 TFEU, the financial terms and conditions of financial assistance for the re-capitalisation of an ESM Member's financial institutions shall be specified in a financial assistance facility agreement, to be signed by the Managing Director. </w:t>
      </w:r>
    </w:p>
    <w:p w14:paraId="7E5E329A" w14:textId="77777777" w:rsidR="00725EA5" w:rsidRPr="00725EA5" w:rsidRDefault="00725EA5" w:rsidP="00725EA5">
      <w:pPr>
        <w:autoSpaceDE/>
        <w:autoSpaceDN/>
        <w:spacing w:line="360" w:lineRule="auto"/>
        <w:rPr>
          <w:sz w:val="24"/>
          <w:szCs w:val="20"/>
          <w:lang w:val="en-GB" w:eastAsia="fr-BE"/>
        </w:rPr>
      </w:pPr>
    </w:p>
    <w:p w14:paraId="7EC83E4B"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4.</w:t>
      </w:r>
      <w:r w:rsidRPr="00725EA5">
        <w:rPr>
          <w:sz w:val="24"/>
          <w:szCs w:val="20"/>
          <w:lang w:val="en-GB" w:eastAsia="fr-BE"/>
        </w:rPr>
        <w:tab/>
        <w:t>The Board of Directors shall adopt the detailed guidelines on the modalities for implementing financial assistance for the re-capitalisation of an ESM Member's financial institutions.</w:t>
      </w:r>
    </w:p>
    <w:p w14:paraId="630AC94A" w14:textId="77777777" w:rsidR="00725EA5" w:rsidRPr="00725EA5" w:rsidRDefault="00725EA5" w:rsidP="00725EA5">
      <w:pPr>
        <w:autoSpaceDE/>
        <w:autoSpaceDN/>
        <w:spacing w:line="360" w:lineRule="auto"/>
        <w:rPr>
          <w:sz w:val="24"/>
          <w:szCs w:val="20"/>
          <w:lang w:val="en-GB" w:eastAsia="fr-BE"/>
        </w:rPr>
      </w:pPr>
    </w:p>
    <w:p w14:paraId="2FD91A70"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5.</w:t>
      </w:r>
      <w:r w:rsidRPr="00725EA5">
        <w:rPr>
          <w:sz w:val="24"/>
          <w:szCs w:val="20"/>
          <w:lang w:val="en-GB" w:eastAsia="fr-BE"/>
        </w:rPr>
        <w:tab/>
        <w:t xml:space="preserve">Where applicable, the Board of Directors shall decide by mutual agreement, on a proposal from the Managing Director and after having received a report from the European Commission in accordance with Article 13(7), the disbursement of the tranches of the financial assistance subsequent to the first tranche. </w:t>
      </w:r>
    </w:p>
    <w:p w14:paraId="36D80C83" w14:textId="77777777" w:rsidR="00725EA5" w:rsidRPr="00725EA5" w:rsidRDefault="00725EA5" w:rsidP="00725EA5">
      <w:pPr>
        <w:autoSpaceDE/>
        <w:autoSpaceDN/>
        <w:spacing w:line="360" w:lineRule="auto"/>
        <w:rPr>
          <w:sz w:val="24"/>
          <w:szCs w:val="20"/>
          <w:lang w:val="en-GB" w:eastAsia="fr-BE"/>
        </w:rPr>
      </w:pPr>
    </w:p>
    <w:p w14:paraId="1964BE8E" w14:textId="77777777" w:rsidR="00725EA5" w:rsidRPr="00725EA5" w:rsidRDefault="00725EA5" w:rsidP="00725EA5">
      <w:pPr>
        <w:autoSpaceDE/>
        <w:autoSpaceDN/>
        <w:spacing w:line="360" w:lineRule="auto"/>
        <w:rPr>
          <w:sz w:val="24"/>
          <w:szCs w:val="20"/>
          <w:lang w:val="en-GB" w:eastAsia="fr-BE"/>
        </w:rPr>
      </w:pPr>
    </w:p>
    <w:p w14:paraId="48EF1392"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ARTICLE 16</w:t>
      </w:r>
    </w:p>
    <w:p w14:paraId="16CE948B" w14:textId="77777777" w:rsidR="00725EA5" w:rsidRPr="00725EA5" w:rsidRDefault="00725EA5" w:rsidP="00725EA5">
      <w:pPr>
        <w:autoSpaceDE/>
        <w:autoSpaceDN/>
        <w:spacing w:line="360" w:lineRule="auto"/>
        <w:jc w:val="center"/>
        <w:rPr>
          <w:sz w:val="24"/>
          <w:szCs w:val="20"/>
          <w:lang w:val="en-GB" w:eastAsia="fr-BE"/>
        </w:rPr>
      </w:pPr>
    </w:p>
    <w:p w14:paraId="0E255D6F"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ESM loans</w:t>
      </w:r>
    </w:p>
    <w:p w14:paraId="4A7E22FF" w14:textId="77777777" w:rsidR="00725EA5" w:rsidRPr="00725EA5" w:rsidRDefault="00725EA5" w:rsidP="00725EA5">
      <w:pPr>
        <w:autoSpaceDE/>
        <w:autoSpaceDN/>
        <w:spacing w:line="360" w:lineRule="auto"/>
        <w:rPr>
          <w:sz w:val="24"/>
          <w:szCs w:val="20"/>
          <w:lang w:val="en-GB" w:eastAsia="fr-BE"/>
        </w:rPr>
      </w:pPr>
    </w:p>
    <w:p w14:paraId="641168E6"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 xml:space="preserve">The Board of Governors may decide to grant financial assistance in the form of a loan to an ESM Member, in accordance with Article 12. </w:t>
      </w:r>
    </w:p>
    <w:p w14:paraId="0AF23EB6" w14:textId="77777777" w:rsidR="00725EA5" w:rsidRPr="00725EA5" w:rsidRDefault="00725EA5" w:rsidP="00725EA5">
      <w:pPr>
        <w:autoSpaceDE/>
        <w:autoSpaceDN/>
        <w:spacing w:line="360" w:lineRule="auto"/>
        <w:rPr>
          <w:sz w:val="24"/>
          <w:szCs w:val="20"/>
          <w:lang w:val="en-GB" w:eastAsia="fr-BE"/>
        </w:rPr>
      </w:pPr>
    </w:p>
    <w:p w14:paraId="0A5C88F6" w14:textId="77777777" w:rsidR="00725EA5" w:rsidRPr="00725EA5" w:rsidRDefault="00725EA5" w:rsidP="00725EA5">
      <w:pPr>
        <w:autoSpaceDE/>
        <w:autoSpaceDN/>
        <w:spacing w:line="360" w:lineRule="auto"/>
        <w:rPr>
          <w:i/>
          <w:sz w:val="24"/>
          <w:szCs w:val="20"/>
          <w:lang w:val="en-GB" w:eastAsia="fr-BE"/>
        </w:rPr>
      </w:pPr>
      <w:r w:rsidRPr="00725EA5">
        <w:rPr>
          <w:sz w:val="24"/>
          <w:szCs w:val="20"/>
          <w:lang w:val="en-GB" w:eastAsia="fr-BE"/>
        </w:rPr>
        <w:t>2.</w:t>
      </w:r>
      <w:r w:rsidRPr="00725EA5">
        <w:rPr>
          <w:sz w:val="24"/>
          <w:szCs w:val="20"/>
          <w:lang w:val="en-GB" w:eastAsia="fr-BE"/>
        </w:rPr>
        <w:tab/>
        <w:t>The conditionality attached to the ESM loans shall be contained in a macro-economic adjustment programme detailed in the MoU, in accordance with Article 13(3).</w:t>
      </w:r>
    </w:p>
    <w:p w14:paraId="1AFF0BBA" w14:textId="77777777" w:rsidR="00725EA5" w:rsidRPr="00725EA5" w:rsidRDefault="00725EA5" w:rsidP="00725EA5">
      <w:pPr>
        <w:autoSpaceDE/>
        <w:autoSpaceDN/>
        <w:spacing w:line="360" w:lineRule="auto"/>
        <w:rPr>
          <w:b/>
          <w:i/>
          <w:sz w:val="24"/>
          <w:szCs w:val="20"/>
          <w:lang w:val="en-GB" w:eastAsia="fr-BE"/>
        </w:rPr>
      </w:pPr>
    </w:p>
    <w:p w14:paraId="4571A78D"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3.</w:t>
      </w:r>
      <w:r w:rsidRPr="00725EA5">
        <w:rPr>
          <w:sz w:val="24"/>
          <w:szCs w:val="20"/>
          <w:lang w:val="en-GB" w:eastAsia="fr-BE"/>
        </w:rPr>
        <w:tab/>
        <w:t>The financial terms and conditions of each ESM loan shall be specified in a financial assistance facility agreement, to be signed by the Managing Director.</w:t>
      </w:r>
    </w:p>
    <w:p w14:paraId="3435A2EA" w14:textId="77777777" w:rsidR="00725EA5" w:rsidRPr="00725EA5" w:rsidRDefault="00725EA5" w:rsidP="00725EA5">
      <w:pPr>
        <w:autoSpaceDE/>
        <w:autoSpaceDN/>
        <w:spacing w:line="360" w:lineRule="auto"/>
        <w:rPr>
          <w:sz w:val="24"/>
          <w:szCs w:val="20"/>
          <w:lang w:val="en-GB" w:eastAsia="fr-BE"/>
        </w:rPr>
      </w:pPr>
    </w:p>
    <w:p w14:paraId="08B7CAEB"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4.</w:t>
      </w:r>
      <w:r w:rsidRPr="00725EA5">
        <w:rPr>
          <w:sz w:val="24"/>
          <w:szCs w:val="20"/>
          <w:lang w:val="en-GB" w:eastAsia="fr-BE"/>
        </w:rPr>
        <w:tab/>
        <w:t xml:space="preserve">The Board of Directors shall adopt the detailed guidelines on the modalities for implementing ESM loans. </w:t>
      </w:r>
    </w:p>
    <w:p w14:paraId="0DF06008" w14:textId="77777777" w:rsidR="00725EA5" w:rsidRPr="00725EA5" w:rsidRDefault="00725EA5" w:rsidP="00725EA5">
      <w:pPr>
        <w:autoSpaceDE/>
        <w:autoSpaceDN/>
        <w:spacing w:line="360" w:lineRule="auto"/>
        <w:rPr>
          <w:sz w:val="24"/>
          <w:szCs w:val="20"/>
          <w:lang w:val="en-GB" w:eastAsia="fr-BE"/>
        </w:rPr>
      </w:pPr>
    </w:p>
    <w:p w14:paraId="59A0D165"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5.</w:t>
      </w:r>
      <w:r w:rsidRPr="00725EA5">
        <w:rPr>
          <w:sz w:val="24"/>
          <w:szCs w:val="20"/>
          <w:lang w:val="en-GB" w:eastAsia="fr-BE"/>
        </w:rPr>
        <w:tab/>
        <w:t xml:space="preserve">The Board of Directors shall decide by mutual agreement, on a proposal from the Managing Director and after having received a report from the European Commission in accordance with Article 13(7), the disbursement of the tranches of the financial assistance subsequent to the first tranche. </w:t>
      </w:r>
    </w:p>
    <w:p w14:paraId="098DFC44" w14:textId="77777777" w:rsidR="00725EA5" w:rsidRPr="00725EA5" w:rsidRDefault="00725EA5" w:rsidP="00725EA5">
      <w:pPr>
        <w:autoSpaceDE/>
        <w:autoSpaceDN/>
        <w:spacing w:line="360" w:lineRule="auto"/>
        <w:rPr>
          <w:sz w:val="24"/>
          <w:szCs w:val="20"/>
          <w:lang w:val="en-GB" w:eastAsia="fr-BE"/>
        </w:rPr>
      </w:pPr>
    </w:p>
    <w:p w14:paraId="271377C0" w14:textId="77777777" w:rsidR="00725EA5" w:rsidRPr="00725EA5" w:rsidRDefault="00725EA5" w:rsidP="00725EA5">
      <w:pPr>
        <w:autoSpaceDE/>
        <w:autoSpaceDN/>
        <w:spacing w:line="360" w:lineRule="auto"/>
        <w:rPr>
          <w:sz w:val="24"/>
          <w:szCs w:val="20"/>
          <w:lang w:val="en-GB" w:eastAsia="fr-BE"/>
        </w:rPr>
      </w:pPr>
    </w:p>
    <w:p w14:paraId="30E5B952"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ARTICLE 17</w:t>
      </w:r>
    </w:p>
    <w:p w14:paraId="78035DF2" w14:textId="77777777" w:rsidR="00725EA5" w:rsidRPr="00725EA5" w:rsidRDefault="00725EA5" w:rsidP="00725EA5">
      <w:pPr>
        <w:autoSpaceDE/>
        <w:autoSpaceDN/>
        <w:spacing w:line="360" w:lineRule="auto"/>
        <w:jc w:val="center"/>
        <w:rPr>
          <w:sz w:val="24"/>
          <w:szCs w:val="20"/>
          <w:lang w:val="en-GB" w:eastAsia="fr-BE"/>
        </w:rPr>
      </w:pPr>
    </w:p>
    <w:p w14:paraId="343800FB"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Primary market support facility</w:t>
      </w:r>
    </w:p>
    <w:p w14:paraId="638A5E98" w14:textId="77777777" w:rsidR="00725EA5" w:rsidRPr="00725EA5" w:rsidRDefault="00725EA5" w:rsidP="00725EA5">
      <w:pPr>
        <w:autoSpaceDE/>
        <w:autoSpaceDN/>
        <w:spacing w:line="360" w:lineRule="auto"/>
        <w:jc w:val="center"/>
        <w:rPr>
          <w:sz w:val="24"/>
          <w:szCs w:val="20"/>
          <w:lang w:val="en-GB" w:eastAsia="fr-BE"/>
        </w:rPr>
      </w:pPr>
    </w:p>
    <w:p w14:paraId="4E5BDD03"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The Board of Governors may decide to arrange for the purchase of bonds of an ESM Member on the primary market, in accordance with Article 12 and with the objective of maximising the cost efficiency of the financial assistance.</w:t>
      </w:r>
    </w:p>
    <w:p w14:paraId="353A963B" w14:textId="77777777" w:rsidR="00725EA5" w:rsidRPr="00725EA5" w:rsidRDefault="00725EA5" w:rsidP="00725EA5">
      <w:pPr>
        <w:autoSpaceDE/>
        <w:autoSpaceDN/>
        <w:spacing w:line="360" w:lineRule="auto"/>
        <w:rPr>
          <w:sz w:val="24"/>
          <w:szCs w:val="20"/>
          <w:lang w:val="en-GB" w:eastAsia="fr-BE"/>
        </w:rPr>
      </w:pPr>
    </w:p>
    <w:p w14:paraId="23A21C9E"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The conditionality attached to the primary market support facility shall be detailed in the MoU, in accordance with Article 13(3).</w:t>
      </w:r>
    </w:p>
    <w:p w14:paraId="1D30A24E" w14:textId="77777777" w:rsidR="00725EA5" w:rsidRPr="00725EA5" w:rsidRDefault="00725EA5" w:rsidP="00725EA5">
      <w:pPr>
        <w:autoSpaceDE/>
        <w:autoSpaceDN/>
        <w:spacing w:line="360" w:lineRule="auto"/>
        <w:rPr>
          <w:sz w:val="24"/>
          <w:szCs w:val="20"/>
          <w:lang w:val="en-GB" w:eastAsia="fr-BE"/>
        </w:rPr>
      </w:pPr>
    </w:p>
    <w:p w14:paraId="6DCF5A0F"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3.</w:t>
      </w:r>
      <w:r w:rsidRPr="00725EA5">
        <w:rPr>
          <w:sz w:val="24"/>
          <w:szCs w:val="20"/>
          <w:lang w:val="en-GB" w:eastAsia="fr-BE"/>
        </w:rPr>
        <w:tab/>
        <w:t xml:space="preserve">The financial terms and conditions under which the bond purchase is conducted shall be specified in a financial assistance facility agreement, to be signed by the Managing Director. </w:t>
      </w:r>
    </w:p>
    <w:p w14:paraId="46BED57A" w14:textId="77777777" w:rsidR="00725EA5" w:rsidRPr="00725EA5" w:rsidRDefault="00725EA5" w:rsidP="00725EA5">
      <w:pPr>
        <w:autoSpaceDE/>
        <w:autoSpaceDN/>
        <w:spacing w:line="360" w:lineRule="auto"/>
        <w:rPr>
          <w:sz w:val="24"/>
          <w:szCs w:val="20"/>
          <w:lang w:val="en-GB" w:eastAsia="fr-BE"/>
        </w:rPr>
      </w:pPr>
    </w:p>
    <w:p w14:paraId="2210960B"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4.</w:t>
      </w:r>
      <w:r w:rsidRPr="00725EA5">
        <w:rPr>
          <w:sz w:val="24"/>
          <w:szCs w:val="20"/>
          <w:lang w:val="en-GB" w:eastAsia="fr-BE"/>
        </w:rPr>
        <w:tab/>
        <w:t>The Board of Directors shall adopt the detailed guidelines on the modalities for implementing the primary market support facility.</w:t>
      </w:r>
    </w:p>
    <w:p w14:paraId="7158ECF9" w14:textId="77777777" w:rsidR="00725EA5" w:rsidRPr="00725EA5" w:rsidRDefault="00725EA5" w:rsidP="00725EA5">
      <w:pPr>
        <w:autoSpaceDE/>
        <w:autoSpaceDN/>
        <w:spacing w:line="360" w:lineRule="auto"/>
        <w:rPr>
          <w:sz w:val="24"/>
          <w:szCs w:val="20"/>
          <w:lang w:val="en-GB" w:eastAsia="fr-BE"/>
        </w:rPr>
      </w:pPr>
    </w:p>
    <w:p w14:paraId="7B880982"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5.</w:t>
      </w:r>
      <w:r w:rsidRPr="00725EA5">
        <w:rPr>
          <w:sz w:val="24"/>
          <w:szCs w:val="20"/>
          <w:lang w:val="en-GB" w:eastAsia="fr-BE"/>
        </w:rPr>
        <w:tab/>
        <w:t xml:space="preserve">The Board of Directors shall decide by mutual agreement, on a proposal from the Managing Director and after having received a report from the European Commission in accordance with Article 13(7), the disbursement of financial assistance to a beneficiary Member State through operations on the primary market. </w:t>
      </w:r>
    </w:p>
    <w:p w14:paraId="2CE1C693" w14:textId="77777777" w:rsidR="00725EA5" w:rsidRPr="00725EA5" w:rsidRDefault="00725EA5" w:rsidP="00725EA5">
      <w:pPr>
        <w:autoSpaceDE/>
        <w:autoSpaceDN/>
        <w:spacing w:line="360" w:lineRule="auto"/>
        <w:rPr>
          <w:b/>
          <w:i/>
          <w:sz w:val="24"/>
          <w:szCs w:val="20"/>
          <w:lang w:val="en-GB" w:eastAsia="fr-BE"/>
        </w:rPr>
      </w:pPr>
    </w:p>
    <w:p w14:paraId="6C8BC31A"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ARTICLE 18</w:t>
      </w:r>
    </w:p>
    <w:p w14:paraId="48C8A425" w14:textId="77777777" w:rsidR="00725EA5" w:rsidRPr="00725EA5" w:rsidRDefault="00725EA5" w:rsidP="00725EA5">
      <w:pPr>
        <w:autoSpaceDE/>
        <w:autoSpaceDN/>
        <w:spacing w:line="360" w:lineRule="auto"/>
        <w:jc w:val="center"/>
        <w:rPr>
          <w:sz w:val="24"/>
          <w:szCs w:val="20"/>
          <w:lang w:val="en-GB" w:eastAsia="fr-BE"/>
        </w:rPr>
      </w:pPr>
    </w:p>
    <w:p w14:paraId="544E0844"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Secondary market support facility</w:t>
      </w:r>
    </w:p>
    <w:p w14:paraId="509FF6F6" w14:textId="77777777" w:rsidR="00725EA5" w:rsidRPr="00725EA5" w:rsidRDefault="00725EA5" w:rsidP="00725EA5">
      <w:pPr>
        <w:autoSpaceDE/>
        <w:autoSpaceDN/>
        <w:spacing w:line="360" w:lineRule="auto"/>
        <w:jc w:val="center"/>
        <w:rPr>
          <w:sz w:val="24"/>
          <w:szCs w:val="20"/>
          <w:lang w:val="en-GB" w:eastAsia="fr-BE"/>
        </w:rPr>
      </w:pPr>
    </w:p>
    <w:p w14:paraId="23D2288A"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The Board of Governors may decide to arrange for operations on the secondary market in relation to the bonds of an ESM Member in accordance with Article 12(1).</w:t>
      </w:r>
    </w:p>
    <w:p w14:paraId="506A028F" w14:textId="77777777" w:rsidR="00725EA5" w:rsidRPr="00725EA5" w:rsidRDefault="00725EA5" w:rsidP="00725EA5">
      <w:pPr>
        <w:autoSpaceDE/>
        <w:autoSpaceDN/>
        <w:spacing w:line="360" w:lineRule="auto"/>
        <w:rPr>
          <w:sz w:val="24"/>
          <w:szCs w:val="20"/>
          <w:lang w:val="en-GB" w:eastAsia="fr-BE"/>
        </w:rPr>
      </w:pPr>
    </w:p>
    <w:p w14:paraId="0DF10C48"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 xml:space="preserve"> Decisions on interventions on the secondary market to address contagion shall be taken on the basis of an analysis of the ECB recognising the existence of exceptional financial market circumstances and risks to financial stability.</w:t>
      </w:r>
    </w:p>
    <w:p w14:paraId="7370E1F2" w14:textId="77777777" w:rsidR="00725EA5" w:rsidRPr="00725EA5" w:rsidRDefault="00725EA5" w:rsidP="00725EA5">
      <w:pPr>
        <w:autoSpaceDE/>
        <w:autoSpaceDN/>
        <w:spacing w:line="360" w:lineRule="auto"/>
        <w:rPr>
          <w:sz w:val="24"/>
          <w:szCs w:val="20"/>
          <w:lang w:val="en-GB" w:eastAsia="fr-BE"/>
        </w:rPr>
      </w:pPr>
    </w:p>
    <w:p w14:paraId="4C98FF2B"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3.</w:t>
      </w:r>
      <w:r w:rsidRPr="00725EA5">
        <w:rPr>
          <w:sz w:val="24"/>
          <w:szCs w:val="20"/>
          <w:lang w:val="en-GB" w:eastAsia="fr-BE"/>
        </w:rPr>
        <w:tab/>
        <w:t>The conditionality attached to the secondary market support facility shall be detailed in the MoU, in accordance with Article 13(3).</w:t>
      </w:r>
    </w:p>
    <w:p w14:paraId="2481F102" w14:textId="77777777" w:rsidR="00725EA5" w:rsidRPr="00725EA5" w:rsidRDefault="00725EA5" w:rsidP="00725EA5">
      <w:pPr>
        <w:autoSpaceDE/>
        <w:autoSpaceDN/>
        <w:spacing w:line="360" w:lineRule="auto"/>
        <w:rPr>
          <w:sz w:val="24"/>
          <w:szCs w:val="20"/>
          <w:lang w:val="en-GB" w:eastAsia="fr-BE"/>
        </w:rPr>
      </w:pPr>
    </w:p>
    <w:p w14:paraId="2807B225"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4.</w:t>
      </w:r>
      <w:r w:rsidRPr="00725EA5">
        <w:rPr>
          <w:sz w:val="24"/>
          <w:szCs w:val="20"/>
          <w:lang w:val="en-GB" w:eastAsia="fr-BE"/>
        </w:rPr>
        <w:tab/>
        <w:t xml:space="preserve">The financial terms and conditions under which the secondary market operations are to be conducted shall be specified in a financial assistance facility agreement, to be signed by the Managing Director. </w:t>
      </w:r>
    </w:p>
    <w:p w14:paraId="4A49F5CE" w14:textId="77777777" w:rsidR="00725EA5" w:rsidRPr="00725EA5" w:rsidRDefault="00725EA5" w:rsidP="00725EA5">
      <w:pPr>
        <w:autoSpaceDE/>
        <w:autoSpaceDN/>
        <w:spacing w:line="360" w:lineRule="auto"/>
        <w:rPr>
          <w:sz w:val="24"/>
          <w:szCs w:val="20"/>
          <w:lang w:val="en-GB" w:eastAsia="fr-BE"/>
        </w:rPr>
      </w:pPr>
    </w:p>
    <w:p w14:paraId="1267BACD"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5.</w:t>
      </w:r>
      <w:r w:rsidRPr="00725EA5">
        <w:rPr>
          <w:sz w:val="24"/>
          <w:szCs w:val="20"/>
          <w:lang w:val="en-GB" w:eastAsia="fr-BE"/>
        </w:rPr>
        <w:tab/>
        <w:t>The Board of Directors shall adopt the detailed guidelines on the modalities for implementing the secondary market support facility.</w:t>
      </w:r>
    </w:p>
    <w:p w14:paraId="30761195" w14:textId="77777777" w:rsidR="00725EA5" w:rsidRPr="00725EA5" w:rsidRDefault="00725EA5" w:rsidP="00725EA5">
      <w:pPr>
        <w:autoSpaceDE/>
        <w:autoSpaceDN/>
        <w:spacing w:line="360" w:lineRule="auto"/>
        <w:rPr>
          <w:sz w:val="24"/>
          <w:szCs w:val="20"/>
          <w:lang w:val="en-GB" w:eastAsia="fr-BE"/>
        </w:rPr>
      </w:pPr>
    </w:p>
    <w:p w14:paraId="3C8D4311"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6.</w:t>
      </w:r>
      <w:r w:rsidRPr="00725EA5">
        <w:rPr>
          <w:sz w:val="24"/>
          <w:szCs w:val="20"/>
          <w:lang w:val="en-GB" w:eastAsia="fr-BE"/>
        </w:rPr>
        <w:tab/>
        <w:t xml:space="preserve">The Board of Directors shall decide by mutual agreement, on a proposal from the Managing Director, to initiate operations on the secondary market. </w:t>
      </w:r>
    </w:p>
    <w:p w14:paraId="1252B706" w14:textId="77777777" w:rsidR="00725EA5" w:rsidRPr="00725EA5" w:rsidRDefault="00725EA5" w:rsidP="00725EA5">
      <w:pPr>
        <w:autoSpaceDE/>
        <w:autoSpaceDN/>
        <w:spacing w:line="360" w:lineRule="auto"/>
        <w:rPr>
          <w:sz w:val="24"/>
          <w:szCs w:val="20"/>
          <w:lang w:val="en-GB" w:eastAsia="fr-BE"/>
        </w:rPr>
      </w:pPr>
    </w:p>
    <w:p w14:paraId="0A441E7A" w14:textId="77777777" w:rsidR="00725EA5" w:rsidRPr="00725EA5" w:rsidRDefault="00725EA5" w:rsidP="00725EA5">
      <w:pPr>
        <w:autoSpaceDE/>
        <w:autoSpaceDN/>
        <w:spacing w:line="360" w:lineRule="auto"/>
        <w:rPr>
          <w:sz w:val="24"/>
          <w:szCs w:val="20"/>
          <w:lang w:val="en-GB" w:eastAsia="fr-BE"/>
        </w:rPr>
      </w:pPr>
    </w:p>
    <w:p w14:paraId="7251D1C2"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ARTICLE 19</w:t>
      </w:r>
    </w:p>
    <w:p w14:paraId="47E8FC75" w14:textId="77777777" w:rsidR="00725EA5" w:rsidRPr="00725EA5" w:rsidRDefault="00725EA5" w:rsidP="00725EA5">
      <w:pPr>
        <w:autoSpaceDE/>
        <w:autoSpaceDN/>
        <w:spacing w:line="360" w:lineRule="auto"/>
        <w:rPr>
          <w:b/>
          <w:i/>
          <w:sz w:val="24"/>
          <w:szCs w:val="20"/>
          <w:lang w:val="en-GB" w:eastAsia="fr-BE"/>
        </w:rPr>
      </w:pPr>
    </w:p>
    <w:p w14:paraId="5029ED71"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Review of the list of financial assistance instruments</w:t>
      </w:r>
    </w:p>
    <w:p w14:paraId="7386F931" w14:textId="77777777" w:rsidR="00725EA5" w:rsidRPr="00725EA5" w:rsidRDefault="00725EA5" w:rsidP="00725EA5">
      <w:pPr>
        <w:autoSpaceDE/>
        <w:autoSpaceDN/>
        <w:spacing w:line="360" w:lineRule="auto"/>
        <w:rPr>
          <w:sz w:val="24"/>
          <w:szCs w:val="20"/>
          <w:lang w:val="en-GB" w:eastAsia="fr-BE"/>
        </w:rPr>
      </w:pPr>
    </w:p>
    <w:p w14:paraId="1C12B148"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The Board of Governors may review the list of financial assistance instruments provided for in Articles 14 to 18 and decide to make changes to it.</w:t>
      </w:r>
    </w:p>
    <w:p w14:paraId="1427E0F7" w14:textId="77777777" w:rsidR="00725EA5" w:rsidRPr="00725EA5" w:rsidRDefault="00725EA5" w:rsidP="00725EA5">
      <w:pPr>
        <w:autoSpaceDE/>
        <w:autoSpaceDN/>
        <w:spacing w:line="360" w:lineRule="auto"/>
        <w:rPr>
          <w:sz w:val="24"/>
          <w:szCs w:val="20"/>
          <w:lang w:val="en-GB" w:eastAsia="fr-BE"/>
        </w:rPr>
      </w:pPr>
    </w:p>
    <w:p w14:paraId="58EE13FC" w14:textId="77777777" w:rsidR="00725EA5" w:rsidRPr="00725EA5" w:rsidRDefault="00725EA5" w:rsidP="00725EA5">
      <w:pPr>
        <w:autoSpaceDE/>
        <w:autoSpaceDN/>
        <w:spacing w:line="360" w:lineRule="auto"/>
        <w:rPr>
          <w:sz w:val="24"/>
          <w:szCs w:val="20"/>
          <w:lang w:val="en-GB" w:eastAsia="fr-BE"/>
        </w:rPr>
      </w:pPr>
    </w:p>
    <w:p w14:paraId="4081837D"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20</w:t>
      </w:r>
    </w:p>
    <w:p w14:paraId="439E1D30" w14:textId="77777777" w:rsidR="00725EA5" w:rsidRPr="00725EA5" w:rsidRDefault="00725EA5" w:rsidP="00725EA5">
      <w:pPr>
        <w:autoSpaceDE/>
        <w:autoSpaceDN/>
        <w:spacing w:line="360" w:lineRule="auto"/>
        <w:jc w:val="center"/>
        <w:rPr>
          <w:sz w:val="24"/>
          <w:szCs w:val="20"/>
          <w:lang w:val="en-GB" w:eastAsia="fr-BE"/>
        </w:rPr>
      </w:pPr>
      <w:r w:rsidRPr="00725EA5">
        <w:rPr>
          <w:sz w:val="24"/>
          <w:szCs w:val="20"/>
          <w:lang w:val="en-GB" w:eastAsia="fr-BE"/>
        </w:rPr>
        <w:t xml:space="preserve">Pricing policy </w:t>
      </w:r>
    </w:p>
    <w:p w14:paraId="23D29EEB" w14:textId="77777777" w:rsidR="00725EA5" w:rsidRPr="00725EA5" w:rsidRDefault="00725EA5" w:rsidP="00725EA5">
      <w:pPr>
        <w:autoSpaceDE/>
        <w:autoSpaceDN/>
        <w:spacing w:line="360" w:lineRule="auto"/>
        <w:jc w:val="center"/>
        <w:rPr>
          <w:sz w:val="24"/>
          <w:szCs w:val="20"/>
          <w:lang w:val="en-GB" w:eastAsia="fr-BE"/>
        </w:rPr>
      </w:pPr>
    </w:p>
    <w:p w14:paraId="62276719" w14:textId="77777777" w:rsidR="00725EA5" w:rsidRPr="00725EA5" w:rsidRDefault="00725EA5" w:rsidP="00725EA5">
      <w:pPr>
        <w:autoSpaceDE/>
        <w:autoSpaceDN/>
        <w:spacing w:line="360" w:lineRule="auto"/>
        <w:rPr>
          <w:sz w:val="24"/>
          <w:szCs w:val="20"/>
          <w:lang w:val="en-GB" w:eastAsia="fr-BE"/>
        </w:rPr>
      </w:pPr>
    </w:p>
    <w:p w14:paraId="1CAB2019"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 xml:space="preserve">When granting stability support, the ESM shall aim to fully cover its financing and operating costs and shall include an appropriate margin. </w:t>
      </w:r>
    </w:p>
    <w:p w14:paraId="6BFB15C7" w14:textId="77777777" w:rsidR="00725EA5" w:rsidRPr="00725EA5" w:rsidRDefault="00725EA5" w:rsidP="00725EA5">
      <w:pPr>
        <w:autoSpaceDE/>
        <w:autoSpaceDN/>
        <w:spacing w:line="360" w:lineRule="auto"/>
        <w:rPr>
          <w:sz w:val="24"/>
          <w:szCs w:val="20"/>
          <w:lang w:val="en-GB" w:eastAsia="fr-BE"/>
        </w:rPr>
      </w:pPr>
    </w:p>
    <w:p w14:paraId="1A7F6410"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For all financial assistance instruments, pricing shall be detailed in a pricing guideline, which shall be adopted by the Board of Governors.</w:t>
      </w:r>
    </w:p>
    <w:p w14:paraId="242E7B87" w14:textId="77777777" w:rsidR="00725EA5" w:rsidRPr="00725EA5" w:rsidRDefault="00725EA5" w:rsidP="00725EA5">
      <w:pPr>
        <w:autoSpaceDE/>
        <w:autoSpaceDN/>
        <w:spacing w:line="360" w:lineRule="auto"/>
        <w:rPr>
          <w:sz w:val="24"/>
          <w:szCs w:val="20"/>
          <w:lang w:val="en-GB" w:eastAsia="fr-BE"/>
        </w:rPr>
      </w:pPr>
    </w:p>
    <w:p w14:paraId="2645A8FC"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3.</w:t>
      </w:r>
      <w:r w:rsidRPr="00725EA5">
        <w:rPr>
          <w:sz w:val="24"/>
          <w:szCs w:val="20"/>
          <w:lang w:val="en-GB" w:eastAsia="fr-BE"/>
        </w:rPr>
        <w:tab/>
        <w:t xml:space="preserve">The pricing policy may be reviewed by the Board of Governors. </w:t>
      </w:r>
    </w:p>
    <w:p w14:paraId="59709533" w14:textId="77777777" w:rsidR="00725EA5" w:rsidRPr="00725EA5" w:rsidRDefault="00725EA5" w:rsidP="00725EA5">
      <w:pPr>
        <w:autoSpaceDE/>
        <w:autoSpaceDN/>
        <w:spacing w:line="360" w:lineRule="auto"/>
        <w:rPr>
          <w:b/>
          <w:i/>
          <w:sz w:val="24"/>
          <w:szCs w:val="20"/>
          <w:lang w:val="en-GB" w:eastAsia="fr-BE"/>
        </w:rPr>
      </w:pPr>
    </w:p>
    <w:p w14:paraId="4F18B492"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ARTICLE 21</w:t>
      </w:r>
    </w:p>
    <w:p w14:paraId="01D4263A" w14:textId="77777777" w:rsidR="00725EA5" w:rsidRPr="00725EA5" w:rsidRDefault="00725EA5" w:rsidP="00725EA5">
      <w:pPr>
        <w:autoSpaceDE/>
        <w:autoSpaceDN/>
        <w:spacing w:line="360" w:lineRule="auto"/>
        <w:jc w:val="center"/>
        <w:rPr>
          <w:sz w:val="24"/>
          <w:szCs w:val="20"/>
          <w:lang w:val="en-GB" w:eastAsia="fr-BE"/>
        </w:rPr>
      </w:pPr>
    </w:p>
    <w:p w14:paraId="42CB22BD"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Borrowing operations</w:t>
      </w:r>
    </w:p>
    <w:p w14:paraId="060071D3" w14:textId="77777777" w:rsidR="00725EA5" w:rsidRPr="00725EA5" w:rsidRDefault="00725EA5" w:rsidP="00725EA5">
      <w:pPr>
        <w:autoSpaceDE/>
        <w:autoSpaceDN/>
        <w:spacing w:line="360" w:lineRule="auto"/>
        <w:jc w:val="center"/>
        <w:rPr>
          <w:sz w:val="24"/>
          <w:szCs w:val="20"/>
          <w:lang w:val="en-GB" w:eastAsia="fr-BE"/>
        </w:rPr>
      </w:pPr>
    </w:p>
    <w:p w14:paraId="5A1B68DE"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The ESM shall be empowered to borrow on the capital markets from banks, financial institutions or other persons or institutions for the performance of its purpose.</w:t>
      </w:r>
    </w:p>
    <w:p w14:paraId="6892F5D8" w14:textId="77777777" w:rsidR="00725EA5" w:rsidRPr="00725EA5" w:rsidRDefault="00725EA5" w:rsidP="00725EA5">
      <w:pPr>
        <w:autoSpaceDE/>
        <w:autoSpaceDN/>
        <w:spacing w:line="360" w:lineRule="auto"/>
        <w:rPr>
          <w:sz w:val="24"/>
          <w:szCs w:val="20"/>
          <w:lang w:val="en-GB" w:eastAsia="fr-BE"/>
        </w:rPr>
      </w:pPr>
    </w:p>
    <w:p w14:paraId="68EE6091"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The modalities of the borrowing operations shall be determined by the Managing Director, in accordance with detailed guidelines to be adopted by the Board of Directors.</w:t>
      </w:r>
    </w:p>
    <w:p w14:paraId="1BFB999B" w14:textId="77777777" w:rsidR="00725EA5" w:rsidRPr="00725EA5" w:rsidRDefault="00725EA5" w:rsidP="00725EA5">
      <w:pPr>
        <w:autoSpaceDE/>
        <w:autoSpaceDN/>
        <w:spacing w:line="360" w:lineRule="auto"/>
        <w:rPr>
          <w:sz w:val="24"/>
          <w:szCs w:val="20"/>
          <w:lang w:val="en-GB" w:eastAsia="fr-BE"/>
        </w:rPr>
      </w:pPr>
    </w:p>
    <w:p w14:paraId="1E409D9C"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3.</w:t>
      </w:r>
      <w:r w:rsidRPr="00725EA5">
        <w:rPr>
          <w:sz w:val="24"/>
          <w:szCs w:val="20"/>
          <w:lang w:val="en-GB" w:eastAsia="fr-BE"/>
        </w:rPr>
        <w:tab/>
        <w:t>The ESM shall use appropriate risk management tools, which shall be reviewed regularly by the Board of Directors.</w:t>
      </w:r>
    </w:p>
    <w:p w14:paraId="2FEB3C65" w14:textId="77777777" w:rsidR="00725EA5" w:rsidRPr="00725EA5" w:rsidRDefault="00725EA5" w:rsidP="00725EA5">
      <w:pPr>
        <w:autoSpaceDE/>
        <w:autoSpaceDN/>
        <w:spacing w:line="360" w:lineRule="auto"/>
        <w:rPr>
          <w:sz w:val="24"/>
          <w:szCs w:val="20"/>
          <w:lang w:val="en-GB" w:eastAsia="fr-BE"/>
        </w:rPr>
      </w:pPr>
    </w:p>
    <w:p w14:paraId="6E78B68C" w14:textId="77777777" w:rsidR="00725EA5" w:rsidRPr="00725EA5" w:rsidRDefault="00725EA5" w:rsidP="00725EA5">
      <w:pPr>
        <w:autoSpaceDE/>
        <w:autoSpaceDN/>
        <w:spacing w:line="360" w:lineRule="auto"/>
        <w:rPr>
          <w:sz w:val="24"/>
          <w:szCs w:val="20"/>
          <w:lang w:val="en-GB" w:eastAsia="fr-BE"/>
        </w:rPr>
      </w:pPr>
    </w:p>
    <w:p w14:paraId="27FFFA1E"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CHAPTER 5</w:t>
      </w:r>
    </w:p>
    <w:p w14:paraId="222B220C" w14:textId="77777777" w:rsidR="00725EA5" w:rsidRPr="00725EA5" w:rsidRDefault="00725EA5" w:rsidP="00725EA5">
      <w:pPr>
        <w:autoSpaceDE/>
        <w:autoSpaceDN/>
        <w:spacing w:line="360" w:lineRule="auto"/>
        <w:jc w:val="center"/>
        <w:rPr>
          <w:sz w:val="24"/>
          <w:szCs w:val="20"/>
          <w:lang w:val="en-GB" w:eastAsia="fr-BE"/>
        </w:rPr>
      </w:pPr>
    </w:p>
    <w:p w14:paraId="6BC5F555"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 xml:space="preserve">FINANCIAL MANAGEMENT </w:t>
      </w:r>
    </w:p>
    <w:p w14:paraId="2461A8F4" w14:textId="77777777" w:rsidR="00725EA5" w:rsidRPr="00725EA5" w:rsidRDefault="00725EA5" w:rsidP="00725EA5">
      <w:pPr>
        <w:autoSpaceDE/>
        <w:autoSpaceDN/>
        <w:spacing w:line="360" w:lineRule="auto"/>
        <w:jc w:val="center"/>
        <w:rPr>
          <w:sz w:val="24"/>
          <w:szCs w:val="20"/>
          <w:lang w:val="en-GB" w:eastAsia="fr-BE"/>
        </w:rPr>
      </w:pPr>
    </w:p>
    <w:p w14:paraId="519B61D8" w14:textId="77777777" w:rsidR="00725EA5" w:rsidRPr="00725EA5" w:rsidRDefault="00725EA5" w:rsidP="00725EA5">
      <w:pPr>
        <w:autoSpaceDE/>
        <w:autoSpaceDN/>
        <w:spacing w:line="360" w:lineRule="auto"/>
        <w:jc w:val="center"/>
        <w:rPr>
          <w:sz w:val="24"/>
          <w:szCs w:val="20"/>
          <w:lang w:val="en-GB" w:eastAsia="fr-BE"/>
        </w:rPr>
      </w:pPr>
    </w:p>
    <w:p w14:paraId="51058711"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22</w:t>
      </w:r>
    </w:p>
    <w:p w14:paraId="5C1B6AB8" w14:textId="77777777" w:rsidR="00725EA5" w:rsidRPr="00725EA5" w:rsidRDefault="00725EA5" w:rsidP="00725EA5">
      <w:pPr>
        <w:autoSpaceDE/>
        <w:autoSpaceDN/>
        <w:spacing w:line="360" w:lineRule="auto"/>
        <w:jc w:val="center"/>
        <w:rPr>
          <w:sz w:val="24"/>
          <w:szCs w:val="20"/>
          <w:lang w:val="en-GB" w:eastAsia="fr-BE"/>
        </w:rPr>
      </w:pPr>
    </w:p>
    <w:p w14:paraId="22DA02FE"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Investment policy</w:t>
      </w:r>
    </w:p>
    <w:p w14:paraId="20B17E33" w14:textId="77777777" w:rsidR="00725EA5" w:rsidRPr="00725EA5" w:rsidRDefault="00725EA5" w:rsidP="00725EA5">
      <w:pPr>
        <w:autoSpaceDE/>
        <w:autoSpaceDN/>
        <w:spacing w:line="360" w:lineRule="auto"/>
        <w:rPr>
          <w:b/>
          <w:i/>
          <w:sz w:val="24"/>
          <w:szCs w:val="20"/>
          <w:lang w:val="en-GB" w:eastAsia="fr-BE"/>
        </w:rPr>
      </w:pPr>
    </w:p>
    <w:p w14:paraId="54433FA5"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The Managing Director shall implement a prudent investment policy for the ESM, so as to ensure its highest creditworthiness, in accordance with guidelines to be adopted and reviewed regularly by the Board of Directors. The ESM shall be entitled to use part of the return on its investment portfolio to cover its operating and administrative costs.</w:t>
      </w:r>
    </w:p>
    <w:p w14:paraId="32ED83F8" w14:textId="77777777" w:rsidR="00725EA5" w:rsidRPr="00725EA5" w:rsidRDefault="00725EA5" w:rsidP="00725EA5">
      <w:pPr>
        <w:autoSpaceDE/>
        <w:autoSpaceDN/>
        <w:spacing w:line="360" w:lineRule="auto"/>
        <w:rPr>
          <w:sz w:val="24"/>
          <w:szCs w:val="20"/>
          <w:lang w:val="en-GB" w:eastAsia="fr-BE"/>
        </w:rPr>
      </w:pPr>
    </w:p>
    <w:p w14:paraId="5CEC9191"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The operations of the ESM shall comply with the principles of sound financial and risk management.</w:t>
      </w:r>
    </w:p>
    <w:p w14:paraId="7A9944A9" w14:textId="77777777" w:rsidR="00725EA5" w:rsidRPr="00725EA5" w:rsidRDefault="00725EA5" w:rsidP="00725EA5">
      <w:pPr>
        <w:autoSpaceDE/>
        <w:autoSpaceDN/>
        <w:spacing w:line="360" w:lineRule="auto"/>
        <w:rPr>
          <w:sz w:val="24"/>
          <w:szCs w:val="20"/>
          <w:lang w:val="en-GB" w:eastAsia="fr-BE"/>
        </w:rPr>
      </w:pPr>
    </w:p>
    <w:p w14:paraId="64EBF131" w14:textId="77777777" w:rsidR="00725EA5" w:rsidRPr="00725EA5" w:rsidRDefault="00725EA5" w:rsidP="00725EA5">
      <w:pPr>
        <w:autoSpaceDE/>
        <w:autoSpaceDN/>
        <w:spacing w:line="360" w:lineRule="auto"/>
        <w:rPr>
          <w:sz w:val="24"/>
          <w:szCs w:val="20"/>
          <w:lang w:val="en-GB" w:eastAsia="fr-BE"/>
        </w:rPr>
      </w:pPr>
    </w:p>
    <w:p w14:paraId="4A90D0EC"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ARTICLE 23</w:t>
      </w:r>
    </w:p>
    <w:p w14:paraId="30ABCBB2" w14:textId="77777777" w:rsidR="00725EA5" w:rsidRPr="00725EA5" w:rsidRDefault="00725EA5" w:rsidP="00725EA5">
      <w:pPr>
        <w:autoSpaceDE/>
        <w:autoSpaceDN/>
        <w:spacing w:line="360" w:lineRule="auto"/>
        <w:jc w:val="center"/>
        <w:rPr>
          <w:sz w:val="24"/>
          <w:szCs w:val="20"/>
          <w:lang w:val="en-GB" w:eastAsia="fr-BE"/>
        </w:rPr>
      </w:pPr>
    </w:p>
    <w:p w14:paraId="49B23CF6"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Dividend policy</w:t>
      </w:r>
    </w:p>
    <w:p w14:paraId="55D98647" w14:textId="77777777" w:rsidR="00725EA5" w:rsidRPr="00725EA5" w:rsidRDefault="00725EA5" w:rsidP="00725EA5">
      <w:pPr>
        <w:autoSpaceDE/>
        <w:autoSpaceDN/>
        <w:spacing w:line="360" w:lineRule="auto"/>
        <w:jc w:val="center"/>
        <w:rPr>
          <w:sz w:val="24"/>
          <w:szCs w:val="20"/>
          <w:lang w:val="en-GB" w:eastAsia="fr-BE"/>
        </w:rPr>
      </w:pPr>
    </w:p>
    <w:p w14:paraId="150134A0"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 xml:space="preserve">The Board of Directors may decide, by simple majority, to distribute a dividend to the ESM Members where the amount of paid-in capital and the reserve fund exceed the level required for the ESM to maintain its lending capacity and where proceeds from the investment are not required to avoid a payment shortfall to creditors. Dividends are distributed </w:t>
      </w:r>
      <w:r w:rsidRPr="00725EA5">
        <w:rPr>
          <w:i/>
          <w:sz w:val="24"/>
          <w:szCs w:val="20"/>
          <w:lang w:val="en-GB" w:eastAsia="fr-BE"/>
        </w:rPr>
        <w:t>pro rata</w:t>
      </w:r>
      <w:r w:rsidRPr="00725EA5">
        <w:rPr>
          <w:sz w:val="24"/>
          <w:szCs w:val="20"/>
          <w:lang w:val="en-GB" w:eastAsia="fr-BE"/>
        </w:rPr>
        <w:t xml:space="preserve"> to the contributions to the paid-in capital, taking into account the possible acceleration referred to in Article 41(3). </w:t>
      </w:r>
    </w:p>
    <w:p w14:paraId="6A4CA801" w14:textId="77777777" w:rsidR="00725EA5" w:rsidRPr="00725EA5" w:rsidRDefault="00725EA5" w:rsidP="00725EA5">
      <w:pPr>
        <w:autoSpaceDE/>
        <w:autoSpaceDN/>
        <w:spacing w:line="360" w:lineRule="auto"/>
        <w:rPr>
          <w:sz w:val="24"/>
          <w:szCs w:val="20"/>
          <w:lang w:val="en-GB" w:eastAsia="fr-BE"/>
        </w:rPr>
      </w:pPr>
    </w:p>
    <w:p w14:paraId="19D60BF4"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 xml:space="preserve">As long as the ESM has not provided financial assistance to one of its members, the proceeds from the investment of the ESM paid-in capital shall be returned to the ESM Members according to their respective contributions to the paid-in capital, after deductions for operational costs, provided that the targeted effective lending capacity is fully available. </w:t>
      </w:r>
    </w:p>
    <w:p w14:paraId="43953E19" w14:textId="77777777" w:rsidR="00725EA5" w:rsidRPr="00725EA5" w:rsidRDefault="00725EA5" w:rsidP="00725EA5">
      <w:pPr>
        <w:autoSpaceDE/>
        <w:autoSpaceDN/>
        <w:spacing w:line="360" w:lineRule="auto"/>
        <w:rPr>
          <w:sz w:val="24"/>
          <w:szCs w:val="20"/>
          <w:lang w:val="en-GB" w:eastAsia="fr-BE"/>
        </w:rPr>
      </w:pPr>
    </w:p>
    <w:p w14:paraId="4F7C103C"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3.</w:t>
      </w:r>
      <w:r w:rsidRPr="00725EA5">
        <w:rPr>
          <w:sz w:val="24"/>
          <w:szCs w:val="20"/>
          <w:lang w:val="en-GB" w:eastAsia="fr-BE"/>
        </w:rPr>
        <w:tab/>
        <w:t>The Managing Director shall implement the dividend policy for the ESM in accordance with guidelines to be adopted by the Board of Directors.</w:t>
      </w:r>
    </w:p>
    <w:p w14:paraId="6587AEC1" w14:textId="77777777" w:rsidR="00725EA5" w:rsidRPr="00725EA5" w:rsidRDefault="00725EA5" w:rsidP="00725EA5">
      <w:pPr>
        <w:autoSpaceDE/>
        <w:autoSpaceDN/>
        <w:spacing w:line="360" w:lineRule="auto"/>
        <w:rPr>
          <w:sz w:val="24"/>
          <w:szCs w:val="20"/>
          <w:lang w:val="en-GB" w:eastAsia="fr-BE"/>
        </w:rPr>
      </w:pPr>
    </w:p>
    <w:p w14:paraId="2147FD9A" w14:textId="77777777" w:rsidR="00725EA5" w:rsidRPr="00725EA5" w:rsidRDefault="00725EA5" w:rsidP="00725EA5">
      <w:pPr>
        <w:autoSpaceDE/>
        <w:autoSpaceDN/>
        <w:spacing w:line="360" w:lineRule="auto"/>
        <w:rPr>
          <w:sz w:val="24"/>
          <w:szCs w:val="20"/>
          <w:lang w:val="en-GB" w:eastAsia="fr-BE"/>
        </w:rPr>
      </w:pPr>
    </w:p>
    <w:p w14:paraId="61D8CE77"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ARTICLE 24</w:t>
      </w:r>
    </w:p>
    <w:p w14:paraId="55759D0C" w14:textId="77777777" w:rsidR="00725EA5" w:rsidRPr="00725EA5" w:rsidRDefault="00725EA5" w:rsidP="00725EA5">
      <w:pPr>
        <w:autoSpaceDE/>
        <w:autoSpaceDN/>
        <w:spacing w:line="360" w:lineRule="auto"/>
        <w:jc w:val="center"/>
        <w:rPr>
          <w:sz w:val="24"/>
          <w:szCs w:val="20"/>
          <w:lang w:val="en-GB" w:eastAsia="fr-BE"/>
        </w:rPr>
      </w:pPr>
    </w:p>
    <w:p w14:paraId="1C16ABD4"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Reserve and other funds</w:t>
      </w:r>
    </w:p>
    <w:p w14:paraId="2CCAAF05" w14:textId="77777777" w:rsidR="00725EA5" w:rsidRPr="00725EA5" w:rsidRDefault="00725EA5" w:rsidP="00725EA5">
      <w:pPr>
        <w:autoSpaceDE/>
        <w:autoSpaceDN/>
        <w:spacing w:line="360" w:lineRule="auto"/>
        <w:jc w:val="center"/>
        <w:rPr>
          <w:sz w:val="24"/>
          <w:szCs w:val="20"/>
          <w:lang w:val="en-GB" w:eastAsia="fr-BE"/>
        </w:rPr>
      </w:pPr>
    </w:p>
    <w:p w14:paraId="76A925D5"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The Board of Governors shall establish a reserve fund and, where appropriate, other funds.</w:t>
      </w:r>
    </w:p>
    <w:p w14:paraId="521D6679" w14:textId="77777777" w:rsidR="00725EA5" w:rsidRPr="00725EA5" w:rsidRDefault="00725EA5" w:rsidP="00725EA5">
      <w:pPr>
        <w:autoSpaceDE/>
        <w:autoSpaceDN/>
        <w:spacing w:line="360" w:lineRule="auto"/>
        <w:rPr>
          <w:sz w:val="24"/>
          <w:szCs w:val="20"/>
          <w:lang w:val="en-GB" w:eastAsia="fr-BE"/>
        </w:rPr>
      </w:pPr>
    </w:p>
    <w:p w14:paraId="4CF100CE"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Without prejudice to Article 23, the net income generated by the ESM operations and the proceeds of the financial sanctions received from the ESM Members under the multilateral surveillance procedure, the excessive deficit procedure and the macro</w:t>
      </w:r>
      <w:r w:rsidRPr="00725EA5">
        <w:rPr>
          <w:sz w:val="24"/>
          <w:szCs w:val="20"/>
          <w:lang w:val="en-GB" w:eastAsia="fr-BE"/>
        </w:rPr>
        <w:noBreakHyphen/>
        <w:t>economic imbalances procedure established under the TFEU shall be put aside in a reserve fund.</w:t>
      </w:r>
    </w:p>
    <w:p w14:paraId="54B8B84D" w14:textId="77777777" w:rsidR="00725EA5" w:rsidRPr="00725EA5" w:rsidRDefault="00725EA5" w:rsidP="00725EA5">
      <w:pPr>
        <w:autoSpaceDE/>
        <w:autoSpaceDN/>
        <w:spacing w:line="360" w:lineRule="auto"/>
        <w:rPr>
          <w:sz w:val="24"/>
          <w:szCs w:val="20"/>
          <w:lang w:val="en-GB" w:eastAsia="fr-BE"/>
        </w:rPr>
      </w:pPr>
    </w:p>
    <w:p w14:paraId="4D83372A"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3.</w:t>
      </w:r>
      <w:r w:rsidRPr="00725EA5">
        <w:rPr>
          <w:sz w:val="24"/>
          <w:szCs w:val="20"/>
          <w:lang w:val="en-GB" w:eastAsia="fr-BE"/>
        </w:rPr>
        <w:tab/>
        <w:t>The resources of the reserve fund shall be invested in accordance with guidelines to be adopted by the Board of Directors.</w:t>
      </w:r>
    </w:p>
    <w:p w14:paraId="3DE83441" w14:textId="77777777" w:rsidR="00725EA5" w:rsidRPr="00725EA5" w:rsidRDefault="00725EA5" w:rsidP="00725EA5">
      <w:pPr>
        <w:autoSpaceDE/>
        <w:autoSpaceDN/>
        <w:spacing w:line="360" w:lineRule="auto"/>
        <w:rPr>
          <w:b/>
          <w:bCs/>
          <w:i/>
          <w:sz w:val="23"/>
          <w:szCs w:val="23"/>
          <w:lang w:val="en-GB" w:eastAsia="fr-BE"/>
        </w:rPr>
      </w:pPr>
    </w:p>
    <w:p w14:paraId="10296DF8" w14:textId="77777777" w:rsidR="00725EA5" w:rsidRPr="00725EA5" w:rsidRDefault="00725EA5" w:rsidP="00725EA5">
      <w:pPr>
        <w:autoSpaceDE/>
        <w:autoSpaceDN/>
        <w:spacing w:line="360" w:lineRule="auto"/>
        <w:rPr>
          <w:sz w:val="24"/>
          <w:szCs w:val="20"/>
          <w:lang w:val="en-GB" w:eastAsia="fr-BE"/>
        </w:rPr>
      </w:pPr>
      <w:r w:rsidRPr="00725EA5">
        <w:rPr>
          <w:sz w:val="23"/>
          <w:szCs w:val="23"/>
          <w:lang w:val="en-GB" w:eastAsia="fr-BE"/>
        </w:rPr>
        <w:t>4.</w:t>
      </w:r>
      <w:r w:rsidRPr="00725EA5">
        <w:rPr>
          <w:sz w:val="23"/>
          <w:szCs w:val="23"/>
          <w:lang w:val="en-GB" w:eastAsia="fr-BE"/>
        </w:rPr>
        <w:tab/>
        <w:t xml:space="preserve">The Board of Directors shall adopt such rules as may be required for the establishment, administration and use of other funds. </w:t>
      </w:r>
    </w:p>
    <w:p w14:paraId="206C7A18" w14:textId="77777777" w:rsidR="00725EA5" w:rsidRPr="00725EA5" w:rsidRDefault="00725EA5" w:rsidP="00725EA5">
      <w:pPr>
        <w:autoSpaceDE/>
        <w:autoSpaceDN/>
        <w:spacing w:line="360" w:lineRule="auto"/>
        <w:rPr>
          <w:sz w:val="24"/>
          <w:szCs w:val="20"/>
          <w:lang w:val="en-GB" w:eastAsia="fr-BE"/>
        </w:rPr>
      </w:pPr>
    </w:p>
    <w:p w14:paraId="7C94AAA1" w14:textId="77777777" w:rsidR="00725EA5" w:rsidRPr="00725EA5" w:rsidRDefault="00725EA5" w:rsidP="00725EA5">
      <w:pPr>
        <w:autoSpaceDE/>
        <w:autoSpaceDN/>
        <w:spacing w:line="360" w:lineRule="auto"/>
        <w:rPr>
          <w:sz w:val="24"/>
          <w:szCs w:val="20"/>
          <w:lang w:val="en-GB" w:eastAsia="fr-BE"/>
        </w:rPr>
      </w:pPr>
    </w:p>
    <w:p w14:paraId="6E62E05E"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ARTICLE 25</w:t>
      </w:r>
    </w:p>
    <w:p w14:paraId="624655FB" w14:textId="77777777" w:rsidR="00725EA5" w:rsidRPr="00725EA5" w:rsidRDefault="00725EA5" w:rsidP="00725EA5">
      <w:pPr>
        <w:autoSpaceDE/>
        <w:autoSpaceDN/>
        <w:spacing w:line="360" w:lineRule="auto"/>
        <w:jc w:val="center"/>
        <w:rPr>
          <w:sz w:val="24"/>
          <w:szCs w:val="20"/>
          <w:lang w:val="en-GB" w:eastAsia="fr-BE"/>
        </w:rPr>
      </w:pPr>
    </w:p>
    <w:p w14:paraId="3F5D6450"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Coverage of losses</w:t>
      </w:r>
    </w:p>
    <w:p w14:paraId="7CDE1AA4" w14:textId="77777777" w:rsidR="00725EA5" w:rsidRPr="00725EA5" w:rsidRDefault="00725EA5" w:rsidP="00725EA5">
      <w:pPr>
        <w:autoSpaceDE/>
        <w:autoSpaceDN/>
        <w:spacing w:line="360" w:lineRule="auto"/>
        <w:jc w:val="center"/>
        <w:rPr>
          <w:sz w:val="24"/>
          <w:szCs w:val="20"/>
          <w:lang w:val="en-GB" w:eastAsia="fr-BE"/>
        </w:rPr>
      </w:pPr>
    </w:p>
    <w:p w14:paraId="6FB0EDA7" w14:textId="77777777" w:rsidR="00725EA5" w:rsidRPr="00725EA5" w:rsidRDefault="00725EA5" w:rsidP="005A3D34">
      <w:pPr>
        <w:tabs>
          <w:tab w:val="left" w:pos="709"/>
        </w:tabs>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Losses arising in the ESM operations shall be charged:</w:t>
      </w:r>
    </w:p>
    <w:p w14:paraId="719A050B" w14:textId="77777777" w:rsidR="00725EA5" w:rsidRPr="00725EA5" w:rsidRDefault="00725EA5" w:rsidP="00725EA5">
      <w:pPr>
        <w:autoSpaceDE/>
        <w:autoSpaceDN/>
        <w:spacing w:line="360" w:lineRule="auto"/>
        <w:rPr>
          <w:sz w:val="24"/>
          <w:szCs w:val="20"/>
          <w:lang w:val="en-GB" w:eastAsia="fr-BE"/>
        </w:rPr>
      </w:pPr>
    </w:p>
    <w:p w14:paraId="3CC06E0F" w14:textId="77777777" w:rsidR="00725EA5" w:rsidRPr="00725EA5" w:rsidRDefault="00725EA5" w:rsidP="005A3D34">
      <w:pPr>
        <w:autoSpaceDE/>
        <w:autoSpaceDN/>
        <w:spacing w:line="360" w:lineRule="auto"/>
        <w:ind w:left="709" w:hanging="709"/>
        <w:rPr>
          <w:sz w:val="24"/>
          <w:szCs w:val="20"/>
          <w:lang w:val="en-GB" w:eastAsia="fr-BE"/>
        </w:rPr>
      </w:pPr>
      <w:r w:rsidRPr="00725EA5">
        <w:rPr>
          <w:sz w:val="24"/>
          <w:szCs w:val="20"/>
          <w:lang w:val="en-GB" w:eastAsia="fr-BE"/>
        </w:rPr>
        <w:t>(a)</w:t>
      </w:r>
      <w:r w:rsidRPr="00725EA5">
        <w:rPr>
          <w:sz w:val="24"/>
          <w:szCs w:val="20"/>
          <w:lang w:val="en-GB" w:eastAsia="fr-BE"/>
        </w:rPr>
        <w:tab/>
        <w:t>firstly, against the reserve fund;</w:t>
      </w:r>
    </w:p>
    <w:p w14:paraId="3D4B010D" w14:textId="77777777" w:rsidR="00725EA5" w:rsidRPr="00725EA5" w:rsidRDefault="00725EA5" w:rsidP="00725EA5">
      <w:pPr>
        <w:autoSpaceDE/>
        <w:autoSpaceDN/>
        <w:spacing w:line="360" w:lineRule="auto"/>
        <w:ind w:left="567" w:hanging="567"/>
        <w:rPr>
          <w:sz w:val="24"/>
          <w:szCs w:val="20"/>
          <w:lang w:val="en-GB" w:eastAsia="fr-BE"/>
        </w:rPr>
      </w:pPr>
    </w:p>
    <w:p w14:paraId="01743421" w14:textId="77777777" w:rsidR="00725EA5" w:rsidRPr="00725EA5" w:rsidRDefault="00725EA5" w:rsidP="005A3D34">
      <w:pPr>
        <w:autoSpaceDE/>
        <w:autoSpaceDN/>
        <w:spacing w:line="360" w:lineRule="auto"/>
        <w:ind w:left="709" w:hanging="709"/>
        <w:rPr>
          <w:sz w:val="24"/>
          <w:szCs w:val="20"/>
          <w:lang w:val="en-GB" w:eastAsia="fr-BE"/>
        </w:rPr>
      </w:pPr>
      <w:r w:rsidRPr="00725EA5">
        <w:rPr>
          <w:sz w:val="24"/>
          <w:szCs w:val="20"/>
          <w:lang w:val="en-GB" w:eastAsia="fr-BE"/>
        </w:rPr>
        <w:t>(b)</w:t>
      </w:r>
      <w:r w:rsidRPr="00725EA5">
        <w:rPr>
          <w:sz w:val="24"/>
          <w:szCs w:val="20"/>
          <w:lang w:val="en-GB" w:eastAsia="fr-BE"/>
        </w:rPr>
        <w:tab/>
        <w:t xml:space="preserve">secondly, against the paid-in capital; and </w:t>
      </w:r>
    </w:p>
    <w:p w14:paraId="620098BF" w14:textId="77777777" w:rsidR="00725EA5" w:rsidRPr="00725EA5" w:rsidRDefault="00725EA5" w:rsidP="00725EA5">
      <w:pPr>
        <w:autoSpaceDE/>
        <w:autoSpaceDN/>
        <w:spacing w:line="360" w:lineRule="auto"/>
        <w:ind w:left="567" w:hanging="567"/>
        <w:rPr>
          <w:sz w:val="24"/>
          <w:szCs w:val="20"/>
          <w:lang w:val="en-GB" w:eastAsia="fr-BE"/>
        </w:rPr>
      </w:pPr>
    </w:p>
    <w:p w14:paraId="4BF0D185" w14:textId="77777777" w:rsidR="00725EA5" w:rsidRPr="00725EA5" w:rsidRDefault="00725EA5" w:rsidP="005A3D34">
      <w:pPr>
        <w:autoSpaceDE/>
        <w:autoSpaceDN/>
        <w:spacing w:line="360" w:lineRule="auto"/>
        <w:ind w:left="709" w:hanging="709"/>
        <w:rPr>
          <w:sz w:val="24"/>
          <w:szCs w:val="20"/>
          <w:lang w:val="en-GB" w:eastAsia="fr-BE"/>
        </w:rPr>
      </w:pPr>
      <w:r w:rsidRPr="00725EA5">
        <w:rPr>
          <w:sz w:val="24"/>
          <w:szCs w:val="20"/>
          <w:lang w:val="en-GB" w:eastAsia="fr-BE"/>
        </w:rPr>
        <w:t>(c)</w:t>
      </w:r>
      <w:r w:rsidRPr="00725EA5">
        <w:rPr>
          <w:sz w:val="24"/>
          <w:szCs w:val="20"/>
          <w:lang w:val="en-GB" w:eastAsia="fr-BE"/>
        </w:rPr>
        <w:tab/>
        <w:t>lastly, against an appropriate amount of the authorised unpaid capital, which shall be called in accordance with Article 9(3).</w:t>
      </w:r>
    </w:p>
    <w:p w14:paraId="70A2C377" w14:textId="77777777" w:rsidR="00725EA5" w:rsidRPr="00725EA5" w:rsidRDefault="00725EA5" w:rsidP="00725EA5">
      <w:pPr>
        <w:autoSpaceDE/>
        <w:autoSpaceDN/>
        <w:spacing w:line="360" w:lineRule="auto"/>
        <w:rPr>
          <w:sz w:val="24"/>
          <w:szCs w:val="20"/>
          <w:lang w:val="en-GB" w:eastAsia="fr-BE"/>
        </w:rPr>
      </w:pPr>
    </w:p>
    <w:p w14:paraId="2F319881" w14:textId="77777777" w:rsidR="00725EA5" w:rsidRPr="00725EA5" w:rsidRDefault="00725EA5" w:rsidP="005A3D34">
      <w:pPr>
        <w:tabs>
          <w:tab w:val="left" w:pos="709"/>
        </w:tabs>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 xml:space="preserve">If an ESM Member fails to meet the required payment under a capital call made pursuant to Article 9(2) or (3), a revised increased capital call shall be made to all ESM Members with a view to ensuring that the ESM receives the total amount of paid-in capital needed. The Board of Governors shall decide an appropriate course of action for ensuring that the ESM Member concerned settles its debt to the ESM within a reasonable period of time. The Board of Governors shall be entitled to require the payment of default interest on the overdue amount. </w:t>
      </w:r>
    </w:p>
    <w:p w14:paraId="1CB45279" w14:textId="77777777" w:rsidR="00725EA5" w:rsidRPr="00725EA5" w:rsidRDefault="00725EA5" w:rsidP="00725EA5">
      <w:pPr>
        <w:autoSpaceDE/>
        <w:autoSpaceDN/>
        <w:spacing w:line="360" w:lineRule="auto"/>
        <w:rPr>
          <w:sz w:val="24"/>
          <w:szCs w:val="20"/>
          <w:lang w:val="en-GB" w:eastAsia="fr-BE"/>
        </w:rPr>
      </w:pPr>
    </w:p>
    <w:p w14:paraId="4CCCBBFB"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3.</w:t>
      </w:r>
      <w:r w:rsidRPr="00725EA5">
        <w:rPr>
          <w:sz w:val="24"/>
          <w:szCs w:val="20"/>
          <w:lang w:val="en-GB" w:eastAsia="fr-BE"/>
        </w:rPr>
        <w:tab/>
        <w:t xml:space="preserve">When an ESM Member settles its debt to the ESM, as referred to in paragraph 2, the excess capital shall be returned to the other ESM Members in accordance with rules to be adopted by the Board of Governors. </w:t>
      </w:r>
    </w:p>
    <w:p w14:paraId="655465B9" w14:textId="77777777" w:rsidR="00725EA5" w:rsidRPr="00725EA5" w:rsidRDefault="00725EA5" w:rsidP="00725EA5">
      <w:pPr>
        <w:autoSpaceDE/>
        <w:autoSpaceDN/>
        <w:spacing w:line="360" w:lineRule="auto"/>
        <w:rPr>
          <w:sz w:val="24"/>
          <w:szCs w:val="20"/>
          <w:lang w:val="en-GB" w:eastAsia="fr-BE"/>
        </w:rPr>
      </w:pPr>
    </w:p>
    <w:p w14:paraId="71CF465E" w14:textId="77777777" w:rsidR="00725EA5" w:rsidRPr="00725EA5" w:rsidRDefault="00725EA5" w:rsidP="00725EA5">
      <w:pPr>
        <w:autoSpaceDE/>
        <w:autoSpaceDN/>
        <w:spacing w:line="360" w:lineRule="auto"/>
        <w:rPr>
          <w:sz w:val="24"/>
          <w:szCs w:val="20"/>
          <w:lang w:val="en-GB" w:eastAsia="fr-BE"/>
        </w:rPr>
      </w:pPr>
    </w:p>
    <w:p w14:paraId="37CB6E06"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ARTICLE 26</w:t>
      </w:r>
    </w:p>
    <w:p w14:paraId="1248A8FC" w14:textId="77777777" w:rsidR="00725EA5" w:rsidRPr="00725EA5" w:rsidRDefault="00725EA5" w:rsidP="00725EA5">
      <w:pPr>
        <w:autoSpaceDE/>
        <w:autoSpaceDN/>
        <w:spacing w:line="360" w:lineRule="auto"/>
        <w:jc w:val="center"/>
        <w:rPr>
          <w:sz w:val="24"/>
          <w:szCs w:val="20"/>
          <w:lang w:val="en-GB" w:eastAsia="fr-BE"/>
        </w:rPr>
      </w:pPr>
    </w:p>
    <w:p w14:paraId="088785FF"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Budget</w:t>
      </w:r>
    </w:p>
    <w:p w14:paraId="522C2ED3" w14:textId="77777777" w:rsidR="00725EA5" w:rsidRPr="00725EA5" w:rsidRDefault="00725EA5" w:rsidP="00725EA5">
      <w:pPr>
        <w:autoSpaceDE/>
        <w:autoSpaceDN/>
        <w:spacing w:line="360" w:lineRule="auto"/>
        <w:jc w:val="center"/>
        <w:rPr>
          <w:sz w:val="24"/>
          <w:szCs w:val="20"/>
          <w:lang w:val="en-GB" w:eastAsia="fr-BE"/>
        </w:rPr>
      </w:pPr>
    </w:p>
    <w:p w14:paraId="040D2E6C" w14:textId="77777777" w:rsidR="00725EA5" w:rsidRPr="00725EA5" w:rsidRDefault="00725EA5" w:rsidP="00725EA5">
      <w:pPr>
        <w:autoSpaceDE/>
        <w:autoSpaceDN/>
        <w:spacing w:line="360" w:lineRule="auto"/>
        <w:outlineLvl w:val="0"/>
        <w:rPr>
          <w:sz w:val="24"/>
          <w:szCs w:val="20"/>
          <w:lang w:val="en-GB" w:eastAsia="fr-BE"/>
        </w:rPr>
      </w:pPr>
      <w:r w:rsidRPr="00725EA5">
        <w:rPr>
          <w:sz w:val="24"/>
          <w:szCs w:val="20"/>
          <w:lang w:val="en-GB" w:eastAsia="fr-BE"/>
        </w:rPr>
        <w:t>The Board of Directors shall approve the ESM budget annually.</w:t>
      </w:r>
    </w:p>
    <w:p w14:paraId="08BA8994" w14:textId="77777777" w:rsidR="00725EA5" w:rsidRPr="00725EA5" w:rsidRDefault="00725EA5" w:rsidP="00725EA5">
      <w:pPr>
        <w:autoSpaceDE/>
        <w:autoSpaceDN/>
        <w:spacing w:line="360" w:lineRule="auto"/>
        <w:rPr>
          <w:sz w:val="24"/>
          <w:szCs w:val="20"/>
          <w:lang w:val="en-GB" w:eastAsia="fr-BE"/>
        </w:rPr>
      </w:pPr>
    </w:p>
    <w:p w14:paraId="773CA9E9" w14:textId="77777777" w:rsidR="00725EA5" w:rsidRPr="00725EA5" w:rsidRDefault="00725EA5" w:rsidP="00725EA5">
      <w:pPr>
        <w:autoSpaceDE/>
        <w:autoSpaceDN/>
        <w:spacing w:line="360" w:lineRule="auto"/>
        <w:jc w:val="center"/>
        <w:rPr>
          <w:sz w:val="24"/>
          <w:szCs w:val="20"/>
          <w:lang w:val="en-GB" w:eastAsia="fr-BE"/>
        </w:rPr>
      </w:pPr>
    </w:p>
    <w:p w14:paraId="6D4F43DB"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27</w:t>
      </w:r>
    </w:p>
    <w:p w14:paraId="14EB1E46" w14:textId="77777777" w:rsidR="00725EA5" w:rsidRPr="00725EA5" w:rsidRDefault="00725EA5" w:rsidP="00725EA5">
      <w:pPr>
        <w:autoSpaceDE/>
        <w:autoSpaceDN/>
        <w:spacing w:line="360" w:lineRule="auto"/>
        <w:jc w:val="center"/>
        <w:rPr>
          <w:sz w:val="24"/>
          <w:szCs w:val="20"/>
          <w:lang w:val="en-GB" w:eastAsia="fr-BE"/>
        </w:rPr>
      </w:pPr>
    </w:p>
    <w:p w14:paraId="1AF524B2"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Annual accounts</w:t>
      </w:r>
    </w:p>
    <w:p w14:paraId="498D7C28" w14:textId="77777777" w:rsidR="00725EA5" w:rsidRPr="00725EA5" w:rsidRDefault="00725EA5" w:rsidP="00725EA5">
      <w:pPr>
        <w:autoSpaceDE/>
        <w:autoSpaceDN/>
        <w:spacing w:line="360" w:lineRule="auto"/>
        <w:rPr>
          <w:sz w:val="24"/>
          <w:szCs w:val="20"/>
          <w:lang w:val="en-GB" w:eastAsia="fr-BE"/>
        </w:rPr>
      </w:pPr>
    </w:p>
    <w:p w14:paraId="53E0ECE9"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The Board of Governors shall approve the annual accounts of the ESM.</w:t>
      </w:r>
    </w:p>
    <w:p w14:paraId="76ED9370" w14:textId="77777777" w:rsidR="00725EA5" w:rsidRPr="00725EA5" w:rsidRDefault="00725EA5" w:rsidP="00725EA5">
      <w:pPr>
        <w:autoSpaceDE/>
        <w:autoSpaceDN/>
        <w:spacing w:line="360" w:lineRule="auto"/>
        <w:rPr>
          <w:sz w:val="24"/>
          <w:szCs w:val="20"/>
          <w:lang w:val="en-GB" w:eastAsia="fr-BE"/>
        </w:rPr>
      </w:pPr>
    </w:p>
    <w:p w14:paraId="133E2601"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 xml:space="preserve">The ESM shall publish an annual report containing an audited statement of its accounts and shall circulate to ESM Members a quarterly summary statement of its financial position and a profit and loss statement showing the results of its operations. </w:t>
      </w:r>
    </w:p>
    <w:p w14:paraId="5244A0A5" w14:textId="77777777" w:rsidR="00725EA5" w:rsidRPr="00725EA5" w:rsidRDefault="00725EA5" w:rsidP="00725EA5">
      <w:pPr>
        <w:autoSpaceDE/>
        <w:autoSpaceDN/>
        <w:spacing w:line="360" w:lineRule="auto"/>
        <w:rPr>
          <w:sz w:val="24"/>
          <w:szCs w:val="20"/>
          <w:lang w:val="en-GB" w:eastAsia="fr-BE"/>
        </w:rPr>
      </w:pPr>
    </w:p>
    <w:p w14:paraId="2DD3C132" w14:textId="77777777" w:rsidR="00725EA5" w:rsidRPr="00725EA5" w:rsidRDefault="00725EA5" w:rsidP="00725EA5">
      <w:pPr>
        <w:autoSpaceDE/>
        <w:autoSpaceDN/>
        <w:spacing w:line="360" w:lineRule="auto"/>
        <w:rPr>
          <w:sz w:val="24"/>
          <w:szCs w:val="20"/>
          <w:lang w:val="en-GB" w:eastAsia="fr-BE"/>
        </w:rPr>
      </w:pPr>
    </w:p>
    <w:p w14:paraId="2FA75A2E"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28</w:t>
      </w:r>
    </w:p>
    <w:p w14:paraId="423B6755" w14:textId="77777777" w:rsidR="00725EA5" w:rsidRPr="00725EA5" w:rsidRDefault="00725EA5" w:rsidP="00725EA5">
      <w:pPr>
        <w:autoSpaceDE/>
        <w:autoSpaceDN/>
        <w:spacing w:line="360" w:lineRule="auto"/>
        <w:jc w:val="center"/>
        <w:rPr>
          <w:sz w:val="24"/>
          <w:szCs w:val="20"/>
          <w:lang w:val="en-GB" w:eastAsia="fr-BE"/>
        </w:rPr>
      </w:pPr>
    </w:p>
    <w:p w14:paraId="7BF812CC"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Internal Audit</w:t>
      </w:r>
    </w:p>
    <w:p w14:paraId="76F62407" w14:textId="77777777" w:rsidR="00725EA5" w:rsidRPr="00725EA5" w:rsidRDefault="00725EA5" w:rsidP="00725EA5">
      <w:pPr>
        <w:autoSpaceDE/>
        <w:autoSpaceDN/>
        <w:spacing w:line="360" w:lineRule="auto"/>
        <w:jc w:val="center"/>
        <w:rPr>
          <w:sz w:val="24"/>
          <w:szCs w:val="20"/>
          <w:lang w:val="en-GB" w:eastAsia="fr-BE"/>
        </w:rPr>
      </w:pPr>
    </w:p>
    <w:p w14:paraId="5BD10D90" w14:textId="77777777" w:rsidR="00725EA5" w:rsidRPr="00725EA5" w:rsidRDefault="00725EA5" w:rsidP="00725EA5">
      <w:pPr>
        <w:autoSpaceDE/>
        <w:autoSpaceDN/>
        <w:spacing w:line="360" w:lineRule="auto"/>
        <w:jc w:val="both"/>
        <w:outlineLvl w:val="0"/>
        <w:rPr>
          <w:sz w:val="24"/>
          <w:szCs w:val="20"/>
          <w:lang w:val="en-GB" w:eastAsia="fr-BE"/>
        </w:rPr>
      </w:pPr>
      <w:r w:rsidRPr="00725EA5">
        <w:rPr>
          <w:sz w:val="24"/>
          <w:szCs w:val="20"/>
          <w:lang w:val="en-GB" w:eastAsia="fr-BE"/>
        </w:rPr>
        <w:t>An internal audit function shall be established according to international standards.</w:t>
      </w:r>
    </w:p>
    <w:p w14:paraId="7E02323D" w14:textId="77777777" w:rsidR="00725EA5" w:rsidRPr="00725EA5" w:rsidRDefault="00725EA5" w:rsidP="00725EA5">
      <w:pPr>
        <w:autoSpaceDE/>
        <w:autoSpaceDN/>
        <w:spacing w:line="360" w:lineRule="auto"/>
        <w:jc w:val="both"/>
        <w:rPr>
          <w:sz w:val="24"/>
          <w:szCs w:val="20"/>
          <w:lang w:val="en-GB" w:eastAsia="fr-BE"/>
        </w:rPr>
      </w:pPr>
    </w:p>
    <w:p w14:paraId="354E41B3" w14:textId="77777777" w:rsidR="00725EA5" w:rsidRPr="00725EA5" w:rsidRDefault="00725EA5" w:rsidP="00725EA5">
      <w:pPr>
        <w:autoSpaceDE/>
        <w:autoSpaceDN/>
        <w:spacing w:line="360" w:lineRule="auto"/>
        <w:jc w:val="center"/>
        <w:rPr>
          <w:sz w:val="24"/>
          <w:szCs w:val="20"/>
          <w:lang w:val="en-GB" w:eastAsia="fr-BE"/>
        </w:rPr>
      </w:pPr>
    </w:p>
    <w:p w14:paraId="163B4D77"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ARTICLE 29</w:t>
      </w:r>
    </w:p>
    <w:p w14:paraId="7C17951C" w14:textId="77777777" w:rsidR="00725EA5" w:rsidRPr="00725EA5" w:rsidRDefault="00725EA5" w:rsidP="00725EA5">
      <w:pPr>
        <w:autoSpaceDE/>
        <w:autoSpaceDN/>
        <w:spacing w:line="360" w:lineRule="auto"/>
        <w:jc w:val="center"/>
        <w:rPr>
          <w:sz w:val="24"/>
          <w:szCs w:val="20"/>
          <w:lang w:val="en-GB" w:eastAsia="fr-BE"/>
        </w:rPr>
      </w:pPr>
    </w:p>
    <w:p w14:paraId="2FC04CEF"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External audit</w:t>
      </w:r>
    </w:p>
    <w:p w14:paraId="7F5426BE" w14:textId="77777777" w:rsidR="00725EA5" w:rsidRPr="00725EA5" w:rsidRDefault="00725EA5" w:rsidP="00725EA5">
      <w:pPr>
        <w:autoSpaceDE/>
        <w:autoSpaceDN/>
        <w:spacing w:line="360" w:lineRule="auto"/>
        <w:jc w:val="center"/>
        <w:rPr>
          <w:sz w:val="24"/>
          <w:szCs w:val="20"/>
          <w:lang w:val="en-GB" w:eastAsia="fr-BE"/>
        </w:rPr>
      </w:pPr>
    </w:p>
    <w:p w14:paraId="5A5F3085"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The accounts of the ESM shall be audited by independent external auditors approved by the Board of Governors and responsible for certifying the annual financial statements. The external auditors shall have full power to examine all books and accounts of the ESM and obtain full information about its transactions.</w:t>
      </w:r>
    </w:p>
    <w:p w14:paraId="10D554EE" w14:textId="77777777" w:rsidR="00725EA5" w:rsidRPr="00725EA5" w:rsidRDefault="00725EA5" w:rsidP="00725EA5">
      <w:pPr>
        <w:autoSpaceDE/>
        <w:autoSpaceDN/>
        <w:spacing w:line="360" w:lineRule="auto"/>
        <w:jc w:val="both"/>
        <w:rPr>
          <w:sz w:val="24"/>
          <w:szCs w:val="20"/>
          <w:lang w:val="en-GB" w:eastAsia="fr-BE"/>
        </w:rPr>
      </w:pPr>
    </w:p>
    <w:p w14:paraId="6327F68A" w14:textId="77777777" w:rsidR="00725EA5" w:rsidRPr="00725EA5" w:rsidRDefault="00725EA5" w:rsidP="00725EA5">
      <w:pPr>
        <w:autoSpaceDE/>
        <w:autoSpaceDN/>
        <w:spacing w:line="360" w:lineRule="auto"/>
        <w:jc w:val="center"/>
        <w:rPr>
          <w:sz w:val="24"/>
          <w:szCs w:val="20"/>
          <w:lang w:val="en-GB" w:eastAsia="fr-BE"/>
        </w:rPr>
      </w:pPr>
    </w:p>
    <w:p w14:paraId="0F2A024C"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30</w:t>
      </w:r>
    </w:p>
    <w:p w14:paraId="59A6E23E" w14:textId="77777777" w:rsidR="00725EA5" w:rsidRPr="00725EA5" w:rsidRDefault="00725EA5" w:rsidP="00725EA5">
      <w:pPr>
        <w:autoSpaceDE/>
        <w:autoSpaceDN/>
        <w:spacing w:line="360" w:lineRule="auto"/>
        <w:jc w:val="center"/>
        <w:rPr>
          <w:sz w:val="24"/>
          <w:szCs w:val="20"/>
          <w:lang w:val="en-GB" w:eastAsia="fr-BE"/>
        </w:rPr>
      </w:pPr>
    </w:p>
    <w:p w14:paraId="72424D0C"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Board of Auditors</w:t>
      </w:r>
    </w:p>
    <w:p w14:paraId="7492AE1B" w14:textId="77777777" w:rsidR="00725EA5" w:rsidRPr="00725EA5" w:rsidRDefault="00725EA5" w:rsidP="00725EA5">
      <w:pPr>
        <w:autoSpaceDE/>
        <w:autoSpaceDN/>
        <w:spacing w:line="360" w:lineRule="auto"/>
        <w:rPr>
          <w:sz w:val="24"/>
          <w:szCs w:val="20"/>
          <w:lang w:val="en-GB" w:eastAsia="fr-BE"/>
        </w:rPr>
      </w:pPr>
    </w:p>
    <w:p w14:paraId="3A2E3F9D"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The Board of Auditors shall consist of five members appointed by the Board of Governors for their competence in auditing and financial matters and shall include two members from the supreme audit institutions of the ESM Members - with a rotation between the latter - and one from the European Court of Auditors.</w:t>
      </w:r>
    </w:p>
    <w:p w14:paraId="1B4B42FA" w14:textId="77777777" w:rsidR="00725EA5" w:rsidRPr="00725EA5" w:rsidRDefault="00725EA5" w:rsidP="00725EA5">
      <w:pPr>
        <w:autoSpaceDE/>
        <w:autoSpaceDN/>
        <w:spacing w:line="360" w:lineRule="auto"/>
        <w:rPr>
          <w:sz w:val="24"/>
          <w:szCs w:val="20"/>
          <w:lang w:val="en-GB" w:eastAsia="fr-BE"/>
        </w:rPr>
      </w:pPr>
    </w:p>
    <w:p w14:paraId="31553B9A"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br w:type="page"/>
      </w:r>
      <w:r w:rsidRPr="00725EA5">
        <w:rPr>
          <w:sz w:val="24"/>
          <w:szCs w:val="20"/>
          <w:lang w:val="en-GB" w:eastAsia="fr-BE"/>
        </w:rPr>
        <w:lastRenderedPageBreak/>
        <w:t>2.</w:t>
      </w:r>
      <w:r w:rsidRPr="00725EA5">
        <w:rPr>
          <w:sz w:val="24"/>
          <w:szCs w:val="20"/>
          <w:lang w:val="en-GB" w:eastAsia="fr-BE"/>
        </w:rPr>
        <w:tab/>
        <w:t xml:space="preserve">The members of the Board of Auditors shall be independent. They shall neither seek nor take instructions from the ESM governing bodies, the ESM Members or any other public or private body. </w:t>
      </w:r>
    </w:p>
    <w:p w14:paraId="2DDC4110" w14:textId="77777777" w:rsidR="00725EA5" w:rsidRPr="00725EA5" w:rsidRDefault="00725EA5" w:rsidP="00725EA5">
      <w:pPr>
        <w:autoSpaceDE/>
        <w:autoSpaceDN/>
        <w:spacing w:line="360" w:lineRule="auto"/>
        <w:rPr>
          <w:sz w:val="24"/>
          <w:szCs w:val="20"/>
          <w:lang w:val="en-GB" w:eastAsia="fr-BE"/>
        </w:rPr>
      </w:pPr>
    </w:p>
    <w:p w14:paraId="75B8CC8A"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3.</w:t>
      </w:r>
      <w:r w:rsidRPr="00725EA5">
        <w:rPr>
          <w:sz w:val="24"/>
          <w:szCs w:val="20"/>
          <w:lang w:val="en-GB" w:eastAsia="fr-BE"/>
        </w:rPr>
        <w:tab/>
        <w:t xml:space="preserve">The Board of Auditors shall draw up independent audits. It shall inspect the ESM accounts and verify that the operational accounts and balance sheet are in order. It shall have full access to any document of the ESM needed for the implementation of its tasks. </w:t>
      </w:r>
    </w:p>
    <w:p w14:paraId="4D8BC025" w14:textId="77777777" w:rsidR="00725EA5" w:rsidRPr="00725EA5" w:rsidRDefault="00725EA5" w:rsidP="00725EA5">
      <w:pPr>
        <w:autoSpaceDE/>
        <w:autoSpaceDN/>
        <w:spacing w:line="360" w:lineRule="auto"/>
        <w:rPr>
          <w:sz w:val="24"/>
          <w:szCs w:val="20"/>
          <w:lang w:val="en-GB" w:eastAsia="fr-BE"/>
        </w:rPr>
      </w:pPr>
    </w:p>
    <w:p w14:paraId="05572895"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4.</w:t>
      </w:r>
      <w:r w:rsidRPr="00725EA5">
        <w:rPr>
          <w:sz w:val="24"/>
          <w:szCs w:val="20"/>
          <w:lang w:val="en-GB" w:eastAsia="fr-BE"/>
        </w:rPr>
        <w:tab/>
        <w:t xml:space="preserve">The Board of Auditors may inform the Board of Directors at any time of its findings. It shall, on an annual basis, draw up a report to be submitted to the Board of Governors. </w:t>
      </w:r>
    </w:p>
    <w:p w14:paraId="7BBC8722" w14:textId="77777777" w:rsidR="00725EA5" w:rsidRPr="00725EA5" w:rsidRDefault="00725EA5" w:rsidP="00725EA5">
      <w:pPr>
        <w:autoSpaceDE/>
        <w:autoSpaceDN/>
        <w:spacing w:line="360" w:lineRule="auto"/>
        <w:rPr>
          <w:sz w:val="24"/>
          <w:szCs w:val="20"/>
          <w:lang w:val="en-GB" w:eastAsia="fr-BE"/>
        </w:rPr>
      </w:pPr>
    </w:p>
    <w:p w14:paraId="0A992D99"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5.</w:t>
      </w:r>
      <w:r w:rsidRPr="00725EA5">
        <w:rPr>
          <w:sz w:val="24"/>
          <w:szCs w:val="20"/>
          <w:lang w:val="en-GB" w:eastAsia="fr-BE"/>
        </w:rPr>
        <w:tab/>
        <w:t>The Board of Governors shall make the annual report accessible to the national parliaments and supreme audit institutions of the ESM Members and to the European Court of Auditors.</w:t>
      </w:r>
    </w:p>
    <w:p w14:paraId="3176FF01" w14:textId="77777777" w:rsidR="00725EA5" w:rsidRPr="00725EA5" w:rsidRDefault="00725EA5" w:rsidP="00725EA5">
      <w:pPr>
        <w:autoSpaceDE/>
        <w:autoSpaceDN/>
        <w:spacing w:line="360" w:lineRule="auto"/>
        <w:rPr>
          <w:sz w:val="24"/>
          <w:szCs w:val="20"/>
          <w:lang w:val="en-GB" w:eastAsia="fr-BE"/>
        </w:rPr>
      </w:pPr>
    </w:p>
    <w:p w14:paraId="3D219A96"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6.</w:t>
      </w:r>
      <w:r w:rsidRPr="00725EA5">
        <w:rPr>
          <w:sz w:val="24"/>
          <w:szCs w:val="20"/>
          <w:lang w:val="en-GB" w:eastAsia="fr-BE"/>
        </w:rPr>
        <w:tab/>
        <w:t>Any matter relating to this Article shall be detailed in the by-laws of the ESM.</w:t>
      </w:r>
    </w:p>
    <w:p w14:paraId="4D34426F" w14:textId="77777777" w:rsidR="00725EA5" w:rsidRPr="00725EA5" w:rsidRDefault="00725EA5" w:rsidP="00725EA5">
      <w:pPr>
        <w:autoSpaceDE/>
        <w:autoSpaceDN/>
        <w:spacing w:line="360" w:lineRule="auto"/>
        <w:rPr>
          <w:sz w:val="24"/>
          <w:szCs w:val="20"/>
          <w:lang w:val="en-GB" w:eastAsia="fr-BE"/>
        </w:rPr>
      </w:pPr>
    </w:p>
    <w:p w14:paraId="68E58346" w14:textId="77777777" w:rsidR="00725EA5" w:rsidRPr="00725EA5" w:rsidRDefault="00725EA5" w:rsidP="00725EA5">
      <w:pPr>
        <w:autoSpaceDE/>
        <w:autoSpaceDN/>
        <w:spacing w:line="360" w:lineRule="auto"/>
        <w:jc w:val="center"/>
        <w:rPr>
          <w:sz w:val="24"/>
          <w:szCs w:val="20"/>
          <w:lang w:val="en-GB" w:eastAsia="fr-BE"/>
        </w:rPr>
      </w:pPr>
    </w:p>
    <w:p w14:paraId="47EA044C"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CHAPTER 6</w:t>
      </w:r>
    </w:p>
    <w:p w14:paraId="77B3B8B7" w14:textId="77777777" w:rsidR="00725EA5" w:rsidRPr="00725EA5" w:rsidRDefault="00725EA5" w:rsidP="00725EA5">
      <w:pPr>
        <w:autoSpaceDE/>
        <w:autoSpaceDN/>
        <w:spacing w:line="360" w:lineRule="auto"/>
        <w:jc w:val="center"/>
        <w:rPr>
          <w:sz w:val="24"/>
          <w:szCs w:val="20"/>
          <w:lang w:val="en-GB" w:eastAsia="fr-BE"/>
        </w:rPr>
      </w:pPr>
    </w:p>
    <w:p w14:paraId="44C22DE8"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GENERAL PROVISIONS</w:t>
      </w:r>
    </w:p>
    <w:p w14:paraId="6867E6A2" w14:textId="77777777" w:rsidR="00725EA5" w:rsidRPr="00725EA5" w:rsidRDefault="00725EA5" w:rsidP="00725EA5">
      <w:pPr>
        <w:autoSpaceDE/>
        <w:autoSpaceDN/>
        <w:spacing w:line="360" w:lineRule="auto"/>
        <w:jc w:val="center"/>
        <w:rPr>
          <w:sz w:val="24"/>
          <w:szCs w:val="20"/>
          <w:lang w:val="en-GB" w:eastAsia="fr-BE"/>
        </w:rPr>
      </w:pPr>
    </w:p>
    <w:p w14:paraId="7507CE62" w14:textId="77777777" w:rsidR="00725EA5" w:rsidRPr="00725EA5" w:rsidRDefault="00725EA5" w:rsidP="00725EA5">
      <w:pPr>
        <w:autoSpaceDE/>
        <w:autoSpaceDN/>
        <w:spacing w:line="360" w:lineRule="auto"/>
        <w:jc w:val="center"/>
        <w:rPr>
          <w:sz w:val="24"/>
          <w:szCs w:val="20"/>
          <w:lang w:val="en-GB" w:eastAsia="fr-BE"/>
        </w:rPr>
      </w:pPr>
    </w:p>
    <w:p w14:paraId="47857745"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31</w:t>
      </w:r>
    </w:p>
    <w:p w14:paraId="663D5AAB" w14:textId="77777777" w:rsidR="00725EA5" w:rsidRPr="00725EA5" w:rsidRDefault="00725EA5" w:rsidP="00725EA5">
      <w:pPr>
        <w:autoSpaceDE/>
        <w:autoSpaceDN/>
        <w:spacing w:line="360" w:lineRule="auto"/>
        <w:jc w:val="center"/>
        <w:rPr>
          <w:sz w:val="24"/>
          <w:szCs w:val="20"/>
          <w:lang w:val="en-GB" w:eastAsia="fr-BE"/>
        </w:rPr>
      </w:pPr>
    </w:p>
    <w:p w14:paraId="5ACC52B2"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Location</w:t>
      </w:r>
    </w:p>
    <w:p w14:paraId="6B8D6B2D" w14:textId="77777777" w:rsidR="00725EA5" w:rsidRPr="00725EA5" w:rsidRDefault="00725EA5" w:rsidP="00725EA5">
      <w:pPr>
        <w:autoSpaceDE/>
        <w:autoSpaceDN/>
        <w:spacing w:line="360" w:lineRule="auto"/>
        <w:jc w:val="center"/>
        <w:rPr>
          <w:sz w:val="24"/>
          <w:szCs w:val="20"/>
          <w:lang w:val="en-GB" w:eastAsia="fr-BE"/>
        </w:rPr>
      </w:pPr>
    </w:p>
    <w:p w14:paraId="2B55887F"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The ESM shall have its seat and principal office in Luxembourg.</w:t>
      </w:r>
    </w:p>
    <w:p w14:paraId="0B624063" w14:textId="77777777" w:rsidR="00725EA5" w:rsidRPr="00725EA5" w:rsidRDefault="00725EA5" w:rsidP="00725EA5">
      <w:pPr>
        <w:autoSpaceDE/>
        <w:autoSpaceDN/>
        <w:spacing w:line="360" w:lineRule="auto"/>
        <w:rPr>
          <w:sz w:val="24"/>
          <w:szCs w:val="20"/>
          <w:lang w:val="en-GB" w:eastAsia="fr-BE"/>
        </w:rPr>
      </w:pPr>
    </w:p>
    <w:p w14:paraId="534CDE0C"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The ESM may establish a liaison office in Brussels.</w:t>
      </w:r>
    </w:p>
    <w:p w14:paraId="46EF4228" w14:textId="77777777" w:rsidR="00725EA5" w:rsidRPr="00725EA5" w:rsidRDefault="00725EA5" w:rsidP="00725EA5">
      <w:pPr>
        <w:autoSpaceDE/>
        <w:autoSpaceDN/>
        <w:spacing w:line="360" w:lineRule="auto"/>
        <w:rPr>
          <w:sz w:val="24"/>
          <w:szCs w:val="20"/>
          <w:lang w:val="en-GB" w:eastAsia="fr-BE"/>
        </w:rPr>
      </w:pPr>
    </w:p>
    <w:p w14:paraId="63C9E387" w14:textId="77777777" w:rsidR="00725EA5" w:rsidRPr="00725EA5" w:rsidRDefault="00725EA5" w:rsidP="00725EA5">
      <w:pPr>
        <w:autoSpaceDE/>
        <w:autoSpaceDN/>
        <w:spacing w:line="360" w:lineRule="auto"/>
        <w:rPr>
          <w:sz w:val="24"/>
          <w:szCs w:val="20"/>
          <w:lang w:val="en-GB" w:eastAsia="fr-BE"/>
        </w:rPr>
      </w:pPr>
    </w:p>
    <w:p w14:paraId="532A9A91"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32</w:t>
      </w:r>
    </w:p>
    <w:p w14:paraId="2478956D" w14:textId="77777777" w:rsidR="00725EA5" w:rsidRPr="00725EA5" w:rsidRDefault="00725EA5" w:rsidP="00725EA5">
      <w:pPr>
        <w:autoSpaceDE/>
        <w:autoSpaceDN/>
        <w:spacing w:line="360" w:lineRule="auto"/>
        <w:jc w:val="center"/>
        <w:rPr>
          <w:sz w:val="24"/>
          <w:szCs w:val="20"/>
          <w:lang w:val="en-GB" w:eastAsia="fr-BE"/>
        </w:rPr>
      </w:pPr>
    </w:p>
    <w:p w14:paraId="41094DE4"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Legal status, privileges and immunities</w:t>
      </w:r>
    </w:p>
    <w:p w14:paraId="1CFDEEC2" w14:textId="77777777" w:rsidR="00725EA5" w:rsidRPr="00725EA5" w:rsidRDefault="00725EA5" w:rsidP="00725EA5">
      <w:pPr>
        <w:autoSpaceDE/>
        <w:autoSpaceDN/>
        <w:spacing w:line="360" w:lineRule="auto"/>
        <w:rPr>
          <w:sz w:val="24"/>
          <w:szCs w:val="20"/>
          <w:lang w:val="en-GB" w:eastAsia="fr-BE"/>
        </w:rPr>
      </w:pPr>
    </w:p>
    <w:p w14:paraId="54BD5487"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 xml:space="preserve">To enable the ESM to fulfil its purpose, the legal status and the privileges and immunities set out in this Article shall be accorded to the ESM in the territory of each ESM Member. The ESM shall endeavour to obtain recognition of its legal status and of its privileges and immunities in other territories in which it performs functions or holds assets. </w:t>
      </w:r>
    </w:p>
    <w:p w14:paraId="7E60A6E4" w14:textId="77777777" w:rsidR="00725EA5" w:rsidRPr="00725EA5" w:rsidRDefault="00725EA5" w:rsidP="00725EA5">
      <w:pPr>
        <w:autoSpaceDE/>
        <w:autoSpaceDN/>
        <w:spacing w:line="360" w:lineRule="auto"/>
        <w:rPr>
          <w:sz w:val="24"/>
          <w:szCs w:val="20"/>
          <w:lang w:val="en-GB" w:eastAsia="fr-BE"/>
        </w:rPr>
      </w:pPr>
    </w:p>
    <w:p w14:paraId="5CEF6F97"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br w:type="page"/>
      </w:r>
      <w:r w:rsidRPr="00725EA5">
        <w:rPr>
          <w:sz w:val="24"/>
          <w:szCs w:val="20"/>
          <w:lang w:val="en-GB" w:eastAsia="fr-BE"/>
        </w:rPr>
        <w:lastRenderedPageBreak/>
        <w:t>2.</w:t>
      </w:r>
      <w:r w:rsidRPr="00725EA5">
        <w:rPr>
          <w:sz w:val="24"/>
          <w:szCs w:val="20"/>
          <w:lang w:val="en-GB" w:eastAsia="fr-BE"/>
        </w:rPr>
        <w:tab/>
        <w:t>The ESM shall have full legal personality; it shall have full legal capacity to:</w:t>
      </w:r>
    </w:p>
    <w:p w14:paraId="6898C9F2" w14:textId="77777777" w:rsidR="00725EA5" w:rsidRPr="00725EA5" w:rsidRDefault="00725EA5" w:rsidP="00725EA5">
      <w:pPr>
        <w:autoSpaceDE/>
        <w:autoSpaceDN/>
        <w:spacing w:line="360" w:lineRule="auto"/>
        <w:rPr>
          <w:sz w:val="24"/>
          <w:szCs w:val="20"/>
          <w:lang w:val="en-GB" w:eastAsia="fr-BE"/>
        </w:rPr>
      </w:pPr>
    </w:p>
    <w:p w14:paraId="48883DCD" w14:textId="77777777" w:rsidR="00725EA5" w:rsidRPr="00725EA5" w:rsidRDefault="00725EA5" w:rsidP="005A3D34">
      <w:pPr>
        <w:autoSpaceDE/>
        <w:autoSpaceDN/>
        <w:spacing w:line="360" w:lineRule="auto"/>
        <w:ind w:left="709" w:hanging="709"/>
        <w:rPr>
          <w:sz w:val="24"/>
          <w:szCs w:val="20"/>
          <w:lang w:val="en-GB" w:eastAsia="fr-BE"/>
        </w:rPr>
      </w:pPr>
      <w:r w:rsidRPr="00725EA5">
        <w:rPr>
          <w:sz w:val="24"/>
          <w:szCs w:val="20"/>
          <w:lang w:val="en-GB" w:eastAsia="fr-BE"/>
        </w:rPr>
        <w:t>(a)</w:t>
      </w:r>
      <w:r w:rsidRPr="00725EA5">
        <w:rPr>
          <w:sz w:val="24"/>
          <w:szCs w:val="20"/>
          <w:lang w:val="en-GB" w:eastAsia="fr-BE"/>
        </w:rPr>
        <w:tab/>
        <w:t>acquire and dispose of movable and immovable property;</w:t>
      </w:r>
    </w:p>
    <w:p w14:paraId="2DB7C91A" w14:textId="77777777" w:rsidR="00725EA5" w:rsidRPr="00725EA5" w:rsidRDefault="00725EA5" w:rsidP="00725EA5">
      <w:pPr>
        <w:autoSpaceDE/>
        <w:autoSpaceDN/>
        <w:spacing w:line="360" w:lineRule="auto"/>
        <w:ind w:left="567" w:hanging="567"/>
        <w:rPr>
          <w:sz w:val="24"/>
          <w:szCs w:val="20"/>
          <w:lang w:val="en-GB" w:eastAsia="fr-BE"/>
        </w:rPr>
      </w:pPr>
    </w:p>
    <w:p w14:paraId="7EAAA5EF" w14:textId="77777777" w:rsidR="00725EA5" w:rsidRPr="00725EA5" w:rsidRDefault="00725EA5" w:rsidP="005A3D34">
      <w:pPr>
        <w:autoSpaceDE/>
        <w:autoSpaceDN/>
        <w:spacing w:line="360" w:lineRule="auto"/>
        <w:ind w:left="709" w:hanging="709"/>
        <w:rPr>
          <w:sz w:val="24"/>
          <w:szCs w:val="20"/>
          <w:lang w:val="en-GB" w:eastAsia="fr-BE"/>
        </w:rPr>
      </w:pPr>
      <w:r w:rsidRPr="00725EA5">
        <w:rPr>
          <w:sz w:val="24"/>
          <w:szCs w:val="20"/>
          <w:lang w:val="en-GB" w:eastAsia="fr-BE"/>
        </w:rPr>
        <w:t>(b)</w:t>
      </w:r>
      <w:r w:rsidRPr="00725EA5">
        <w:rPr>
          <w:sz w:val="24"/>
          <w:szCs w:val="20"/>
          <w:lang w:val="en-GB" w:eastAsia="fr-BE"/>
        </w:rPr>
        <w:tab/>
        <w:t xml:space="preserve">contract; </w:t>
      </w:r>
    </w:p>
    <w:p w14:paraId="73ACCA91" w14:textId="77777777" w:rsidR="00725EA5" w:rsidRPr="00725EA5" w:rsidRDefault="00725EA5" w:rsidP="00725EA5">
      <w:pPr>
        <w:autoSpaceDE/>
        <w:autoSpaceDN/>
        <w:spacing w:line="360" w:lineRule="auto"/>
        <w:ind w:left="567" w:hanging="567"/>
        <w:rPr>
          <w:sz w:val="24"/>
          <w:szCs w:val="20"/>
          <w:lang w:val="en-GB" w:eastAsia="fr-BE"/>
        </w:rPr>
      </w:pPr>
    </w:p>
    <w:p w14:paraId="46E4098C" w14:textId="77777777" w:rsidR="00725EA5" w:rsidRPr="00725EA5" w:rsidRDefault="00725EA5" w:rsidP="005A3D34">
      <w:pPr>
        <w:autoSpaceDE/>
        <w:autoSpaceDN/>
        <w:spacing w:line="360" w:lineRule="auto"/>
        <w:ind w:left="709" w:hanging="709"/>
        <w:rPr>
          <w:sz w:val="24"/>
          <w:szCs w:val="20"/>
          <w:lang w:val="en-GB" w:eastAsia="fr-BE"/>
        </w:rPr>
      </w:pPr>
      <w:r w:rsidRPr="00725EA5">
        <w:rPr>
          <w:sz w:val="24"/>
          <w:szCs w:val="20"/>
          <w:lang w:val="en-GB" w:eastAsia="fr-BE"/>
        </w:rPr>
        <w:t>(c)</w:t>
      </w:r>
      <w:r w:rsidRPr="00725EA5">
        <w:rPr>
          <w:sz w:val="24"/>
          <w:szCs w:val="20"/>
          <w:lang w:val="en-GB" w:eastAsia="fr-BE"/>
        </w:rPr>
        <w:tab/>
        <w:t xml:space="preserve">be a party to legal proceedings; and </w:t>
      </w:r>
    </w:p>
    <w:p w14:paraId="354F16DA" w14:textId="77777777" w:rsidR="00725EA5" w:rsidRPr="00725EA5" w:rsidRDefault="00725EA5" w:rsidP="00725EA5">
      <w:pPr>
        <w:autoSpaceDE/>
        <w:autoSpaceDN/>
        <w:spacing w:line="360" w:lineRule="auto"/>
        <w:ind w:left="567" w:hanging="567"/>
        <w:rPr>
          <w:sz w:val="24"/>
          <w:szCs w:val="20"/>
          <w:lang w:val="en-GB" w:eastAsia="fr-BE"/>
        </w:rPr>
      </w:pPr>
    </w:p>
    <w:p w14:paraId="362C7E9D" w14:textId="77777777" w:rsidR="00725EA5" w:rsidRPr="00725EA5" w:rsidRDefault="00725EA5" w:rsidP="005A3D34">
      <w:pPr>
        <w:autoSpaceDE/>
        <w:autoSpaceDN/>
        <w:spacing w:line="360" w:lineRule="auto"/>
        <w:ind w:left="709" w:hanging="709"/>
        <w:rPr>
          <w:sz w:val="24"/>
          <w:szCs w:val="20"/>
          <w:lang w:val="en-GB" w:eastAsia="fr-BE"/>
        </w:rPr>
      </w:pPr>
      <w:r w:rsidRPr="00725EA5">
        <w:rPr>
          <w:sz w:val="24"/>
          <w:szCs w:val="20"/>
          <w:lang w:val="en-GB" w:eastAsia="fr-BE"/>
        </w:rPr>
        <w:t>(d)</w:t>
      </w:r>
      <w:r w:rsidRPr="00725EA5">
        <w:rPr>
          <w:sz w:val="24"/>
          <w:szCs w:val="20"/>
          <w:lang w:val="en-GB" w:eastAsia="fr-BE"/>
        </w:rPr>
        <w:tab/>
        <w:t xml:space="preserve">enter into a headquarter agreement and/or protocols as necessary for ensuring that its legal status and its privileges and immunities are recognised and enforced. </w:t>
      </w:r>
    </w:p>
    <w:p w14:paraId="64022992" w14:textId="77777777" w:rsidR="00725EA5" w:rsidRPr="00725EA5" w:rsidRDefault="00725EA5" w:rsidP="00725EA5">
      <w:pPr>
        <w:autoSpaceDE/>
        <w:autoSpaceDN/>
        <w:spacing w:line="360" w:lineRule="auto"/>
        <w:rPr>
          <w:sz w:val="24"/>
          <w:szCs w:val="20"/>
          <w:lang w:val="en-GB" w:eastAsia="fr-BE"/>
        </w:rPr>
      </w:pPr>
    </w:p>
    <w:p w14:paraId="4201AC64"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3.</w:t>
      </w:r>
      <w:r w:rsidRPr="00725EA5">
        <w:rPr>
          <w:sz w:val="24"/>
          <w:szCs w:val="20"/>
          <w:lang w:val="en-GB" w:eastAsia="fr-BE"/>
        </w:rPr>
        <w:tab/>
        <w:t>The ESM, its property, funding and assets, wherever located and by whomsoever held, shall enjoy immunity from every form of judicial process except to the extent that the ESM expressly waives its immunity for the purpose of any proceedings or by the terms of any contract, including the documentation of the funding instruments.</w:t>
      </w:r>
    </w:p>
    <w:p w14:paraId="553F56D0" w14:textId="77777777" w:rsidR="00725EA5" w:rsidRPr="00725EA5" w:rsidRDefault="00725EA5" w:rsidP="00725EA5">
      <w:pPr>
        <w:autoSpaceDE/>
        <w:autoSpaceDN/>
        <w:spacing w:line="360" w:lineRule="auto"/>
        <w:rPr>
          <w:sz w:val="24"/>
          <w:szCs w:val="20"/>
          <w:lang w:val="en-GB" w:eastAsia="fr-BE"/>
        </w:rPr>
      </w:pPr>
    </w:p>
    <w:p w14:paraId="79F24546"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4.</w:t>
      </w:r>
      <w:r w:rsidRPr="00725EA5">
        <w:rPr>
          <w:sz w:val="24"/>
          <w:szCs w:val="20"/>
          <w:lang w:val="en-GB" w:eastAsia="fr-BE"/>
        </w:rPr>
        <w:tab/>
        <w:t>The property, funding and assets of the ESM shall, wherever located and by whomsoever held, be immune from search, requisition, confiscation, expropriation or any other form of seizure, taking or foreclosure by executive, judicial, administrative or legislative action.</w:t>
      </w:r>
    </w:p>
    <w:p w14:paraId="5E5874DB" w14:textId="77777777" w:rsidR="00725EA5" w:rsidRPr="00725EA5" w:rsidRDefault="00725EA5" w:rsidP="00725EA5">
      <w:pPr>
        <w:autoSpaceDE/>
        <w:autoSpaceDN/>
        <w:spacing w:line="360" w:lineRule="auto"/>
        <w:rPr>
          <w:sz w:val="24"/>
          <w:szCs w:val="20"/>
          <w:lang w:val="en-GB" w:eastAsia="fr-BE"/>
        </w:rPr>
      </w:pPr>
    </w:p>
    <w:p w14:paraId="0287DB17"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5.</w:t>
      </w:r>
      <w:r w:rsidRPr="00725EA5">
        <w:rPr>
          <w:sz w:val="24"/>
          <w:szCs w:val="20"/>
          <w:lang w:val="en-GB" w:eastAsia="fr-BE"/>
        </w:rPr>
        <w:tab/>
        <w:t xml:space="preserve">The archives of the ESM and all documents belonging to the ESM or held by it, shall be inviolable. </w:t>
      </w:r>
    </w:p>
    <w:p w14:paraId="30ECB98E" w14:textId="77777777" w:rsidR="00725EA5" w:rsidRPr="00725EA5" w:rsidRDefault="00725EA5" w:rsidP="00725EA5">
      <w:pPr>
        <w:autoSpaceDE/>
        <w:autoSpaceDN/>
        <w:spacing w:line="360" w:lineRule="auto"/>
        <w:rPr>
          <w:sz w:val="24"/>
          <w:szCs w:val="20"/>
          <w:lang w:val="en-GB" w:eastAsia="fr-BE"/>
        </w:rPr>
      </w:pPr>
    </w:p>
    <w:p w14:paraId="049738E9"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br w:type="page"/>
      </w:r>
      <w:r w:rsidRPr="00725EA5">
        <w:rPr>
          <w:sz w:val="24"/>
          <w:szCs w:val="20"/>
          <w:lang w:val="en-GB" w:eastAsia="fr-BE"/>
        </w:rPr>
        <w:lastRenderedPageBreak/>
        <w:t>6.</w:t>
      </w:r>
      <w:r w:rsidRPr="00725EA5">
        <w:rPr>
          <w:sz w:val="24"/>
          <w:szCs w:val="20"/>
          <w:lang w:val="en-GB" w:eastAsia="fr-BE"/>
        </w:rPr>
        <w:tab/>
        <w:t>The premises of the ESM shall be inviolable.</w:t>
      </w:r>
    </w:p>
    <w:p w14:paraId="386EEF3A" w14:textId="77777777" w:rsidR="00725EA5" w:rsidRPr="00725EA5" w:rsidRDefault="00725EA5" w:rsidP="00725EA5">
      <w:pPr>
        <w:autoSpaceDE/>
        <w:autoSpaceDN/>
        <w:spacing w:line="360" w:lineRule="auto"/>
        <w:rPr>
          <w:sz w:val="24"/>
          <w:szCs w:val="20"/>
          <w:lang w:val="en-GB" w:eastAsia="fr-BE"/>
        </w:rPr>
      </w:pPr>
    </w:p>
    <w:p w14:paraId="12DC60D6"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7.</w:t>
      </w:r>
      <w:r w:rsidRPr="00725EA5">
        <w:rPr>
          <w:sz w:val="24"/>
          <w:szCs w:val="20"/>
          <w:lang w:val="en-GB" w:eastAsia="fr-BE"/>
        </w:rPr>
        <w:tab/>
        <w:t xml:space="preserve">The official communications of the ESM shall be accorded by each ESM Member and by each state which has recognised the legal status and the privileges and immunities of the ESM, the same treatment as it accords to the official communications of an ESM Member. </w:t>
      </w:r>
    </w:p>
    <w:p w14:paraId="2B7BA046" w14:textId="77777777" w:rsidR="00725EA5" w:rsidRPr="00725EA5" w:rsidRDefault="00725EA5" w:rsidP="00725EA5">
      <w:pPr>
        <w:autoSpaceDE/>
        <w:autoSpaceDN/>
        <w:spacing w:line="360" w:lineRule="auto"/>
        <w:rPr>
          <w:sz w:val="24"/>
          <w:szCs w:val="20"/>
          <w:lang w:val="en-GB" w:eastAsia="fr-BE"/>
        </w:rPr>
      </w:pPr>
    </w:p>
    <w:p w14:paraId="40C06F8D"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8.</w:t>
      </w:r>
      <w:r w:rsidRPr="00725EA5">
        <w:rPr>
          <w:sz w:val="24"/>
          <w:szCs w:val="20"/>
          <w:lang w:val="en-GB" w:eastAsia="fr-BE"/>
        </w:rPr>
        <w:tab/>
        <w:t>To the extent necessary to carry out the activities provided for in this Treaty, all property, funding and assets of the ESM shall be free from restrictions, regulations, controls and moratoria of any nature.</w:t>
      </w:r>
    </w:p>
    <w:p w14:paraId="3184510F" w14:textId="77777777" w:rsidR="00725EA5" w:rsidRPr="00725EA5" w:rsidRDefault="00725EA5" w:rsidP="00725EA5">
      <w:pPr>
        <w:autoSpaceDE/>
        <w:autoSpaceDN/>
        <w:spacing w:line="360" w:lineRule="auto"/>
        <w:rPr>
          <w:sz w:val="24"/>
          <w:szCs w:val="20"/>
          <w:lang w:val="en-GB" w:eastAsia="fr-BE"/>
        </w:rPr>
      </w:pPr>
    </w:p>
    <w:p w14:paraId="3C268850"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9.</w:t>
      </w:r>
      <w:r w:rsidRPr="00725EA5">
        <w:rPr>
          <w:sz w:val="24"/>
          <w:szCs w:val="20"/>
          <w:lang w:val="en-GB" w:eastAsia="fr-BE"/>
        </w:rPr>
        <w:tab/>
        <w:t>The ESM shall be exempted from any requirement to be authorised or licensed as a credit institution, investment services provider or other authorised licensed or regulated entity under the laws of each ESM Member</w:t>
      </w:r>
      <w:r w:rsidRPr="00725EA5">
        <w:rPr>
          <w:i/>
          <w:sz w:val="24"/>
          <w:szCs w:val="20"/>
          <w:lang w:val="en-GB" w:eastAsia="fr-BE"/>
        </w:rPr>
        <w:t>.</w:t>
      </w:r>
    </w:p>
    <w:p w14:paraId="2D483310" w14:textId="77777777" w:rsidR="00725EA5" w:rsidRPr="00725EA5" w:rsidRDefault="00725EA5" w:rsidP="00725EA5">
      <w:pPr>
        <w:autoSpaceDE/>
        <w:autoSpaceDN/>
        <w:spacing w:line="360" w:lineRule="auto"/>
        <w:rPr>
          <w:sz w:val="24"/>
          <w:szCs w:val="20"/>
          <w:lang w:val="en-GB" w:eastAsia="fr-BE"/>
        </w:rPr>
      </w:pPr>
    </w:p>
    <w:p w14:paraId="45DBCA06" w14:textId="77777777" w:rsidR="00725EA5" w:rsidRPr="00725EA5" w:rsidRDefault="00725EA5" w:rsidP="00725EA5">
      <w:pPr>
        <w:autoSpaceDE/>
        <w:autoSpaceDN/>
        <w:spacing w:line="360" w:lineRule="auto"/>
        <w:rPr>
          <w:sz w:val="24"/>
          <w:szCs w:val="20"/>
          <w:lang w:val="en-GB" w:eastAsia="fr-BE"/>
        </w:rPr>
      </w:pPr>
    </w:p>
    <w:p w14:paraId="1BE22086"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33</w:t>
      </w:r>
    </w:p>
    <w:p w14:paraId="4D066E13" w14:textId="77777777" w:rsidR="00725EA5" w:rsidRPr="00725EA5" w:rsidRDefault="00725EA5" w:rsidP="00725EA5">
      <w:pPr>
        <w:autoSpaceDE/>
        <w:autoSpaceDN/>
        <w:spacing w:line="360" w:lineRule="auto"/>
        <w:jc w:val="center"/>
        <w:rPr>
          <w:sz w:val="24"/>
          <w:szCs w:val="20"/>
          <w:lang w:val="en-GB" w:eastAsia="fr-BE"/>
        </w:rPr>
      </w:pPr>
    </w:p>
    <w:p w14:paraId="0AB9ADFD"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Staff of the ESM</w:t>
      </w:r>
    </w:p>
    <w:p w14:paraId="105489A5" w14:textId="77777777" w:rsidR="00725EA5" w:rsidRPr="00725EA5" w:rsidRDefault="00725EA5" w:rsidP="00725EA5">
      <w:pPr>
        <w:autoSpaceDE/>
        <w:autoSpaceDN/>
        <w:spacing w:line="360" w:lineRule="auto"/>
        <w:rPr>
          <w:b/>
          <w:i/>
          <w:sz w:val="24"/>
          <w:szCs w:val="20"/>
          <w:lang w:val="en-GB" w:eastAsia="fr-BE"/>
        </w:rPr>
      </w:pPr>
    </w:p>
    <w:p w14:paraId="16314467"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 xml:space="preserve">The Board of Directors shall lay down the conditions of employment of the Managing Director and other staff of the ESM. </w:t>
      </w:r>
    </w:p>
    <w:p w14:paraId="7B19E580" w14:textId="77777777" w:rsidR="00725EA5" w:rsidRPr="00725EA5" w:rsidRDefault="00725EA5" w:rsidP="00725EA5">
      <w:pPr>
        <w:autoSpaceDE/>
        <w:autoSpaceDN/>
        <w:spacing w:line="360" w:lineRule="auto"/>
        <w:rPr>
          <w:sz w:val="24"/>
          <w:szCs w:val="20"/>
          <w:lang w:val="en-GB" w:eastAsia="fr-BE"/>
        </w:rPr>
      </w:pPr>
    </w:p>
    <w:p w14:paraId="2B8667A5" w14:textId="77777777" w:rsidR="00725EA5" w:rsidRPr="00725EA5" w:rsidRDefault="00725EA5" w:rsidP="00725EA5">
      <w:pPr>
        <w:autoSpaceDE/>
        <w:autoSpaceDN/>
        <w:spacing w:line="360" w:lineRule="auto"/>
        <w:rPr>
          <w:sz w:val="24"/>
          <w:szCs w:val="20"/>
          <w:lang w:val="en-GB" w:eastAsia="fr-BE"/>
        </w:rPr>
      </w:pPr>
    </w:p>
    <w:p w14:paraId="5E43006D"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ARTICLE 34</w:t>
      </w:r>
    </w:p>
    <w:p w14:paraId="4B744D7C" w14:textId="77777777" w:rsidR="00725EA5" w:rsidRPr="00725EA5" w:rsidRDefault="00725EA5" w:rsidP="00725EA5">
      <w:pPr>
        <w:autoSpaceDE/>
        <w:autoSpaceDN/>
        <w:spacing w:line="360" w:lineRule="auto"/>
        <w:jc w:val="center"/>
        <w:rPr>
          <w:sz w:val="24"/>
          <w:szCs w:val="20"/>
          <w:lang w:val="en-GB" w:eastAsia="fr-BE"/>
        </w:rPr>
      </w:pPr>
    </w:p>
    <w:p w14:paraId="47CD5980"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Professional secrecy</w:t>
      </w:r>
    </w:p>
    <w:p w14:paraId="2BEF59F8" w14:textId="77777777" w:rsidR="00725EA5" w:rsidRPr="00725EA5" w:rsidRDefault="00725EA5" w:rsidP="00725EA5">
      <w:pPr>
        <w:autoSpaceDE/>
        <w:autoSpaceDN/>
        <w:spacing w:line="360" w:lineRule="auto"/>
        <w:rPr>
          <w:sz w:val="24"/>
          <w:szCs w:val="20"/>
          <w:lang w:val="en-GB" w:eastAsia="fr-BE"/>
        </w:rPr>
      </w:pPr>
    </w:p>
    <w:p w14:paraId="185B4A1A"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 xml:space="preserve">The Members or former Members of the Board of Governors and of the Board of Directors and any other persons who work or have worked for or in connection with the ESM shall not disclose information that is subject to professional secrecy. They shall be required, even after their duties have ceased, not to disclose information of the kind covered by the obligation of professional secrecy. </w:t>
      </w:r>
    </w:p>
    <w:p w14:paraId="0136741B" w14:textId="77777777" w:rsidR="00725EA5" w:rsidRPr="00725EA5" w:rsidRDefault="00725EA5" w:rsidP="00725EA5">
      <w:pPr>
        <w:autoSpaceDE/>
        <w:autoSpaceDN/>
        <w:spacing w:line="360" w:lineRule="auto"/>
        <w:rPr>
          <w:b/>
          <w:i/>
          <w:sz w:val="24"/>
          <w:szCs w:val="20"/>
          <w:lang w:val="en-GB" w:eastAsia="fr-BE"/>
        </w:rPr>
      </w:pPr>
    </w:p>
    <w:p w14:paraId="2110ED2D" w14:textId="77777777" w:rsidR="00725EA5" w:rsidRPr="00725EA5" w:rsidRDefault="00725EA5" w:rsidP="00725EA5">
      <w:pPr>
        <w:autoSpaceDE/>
        <w:autoSpaceDN/>
        <w:spacing w:line="360" w:lineRule="auto"/>
        <w:rPr>
          <w:b/>
          <w:i/>
          <w:sz w:val="24"/>
          <w:szCs w:val="20"/>
          <w:lang w:val="en-GB" w:eastAsia="fr-BE"/>
        </w:rPr>
      </w:pPr>
    </w:p>
    <w:p w14:paraId="2167A820"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35</w:t>
      </w:r>
    </w:p>
    <w:p w14:paraId="20A98B43" w14:textId="77777777" w:rsidR="00725EA5" w:rsidRPr="00725EA5" w:rsidRDefault="00725EA5" w:rsidP="00725EA5">
      <w:pPr>
        <w:autoSpaceDE/>
        <w:autoSpaceDN/>
        <w:spacing w:line="360" w:lineRule="auto"/>
        <w:jc w:val="center"/>
        <w:rPr>
          <w:sz w:val="24"/>
          <w:szCs w:val="20"/>
          <w:lang w:val="en-GB" w:eastAsia="fr-BE"/>
        </w:rPr>
      </w:pPr>
    </w:p>
    <w:p w14:paraId="23504AF1"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Immunities of persons</w:t>
      </w:r>
    </w:p>
    <w:p w14:paraId="5A57C738" w14:textId="77777777" w:rsidR="00725EA5" w:rsidRPr="00725EA5" w:rsidRDefault="00725EA5" w:rsidP="00725EA5">
      <w:pPr>
        <w:autoSpaceDE/>
        <w:autoSpaceDN/>
        <w:spacing w:line="360" w:lineRule="auto"/>
        <w:jc w:val="center"/>
        <w:rPr>
          <w:sz w:val="24"/>
          <w:szCs w:val="20"/>
          <w:lang w:val="en-GB" w:eastAsia="fr-BE"/>
        </w:rPr>
      </w:pPr>
    </w:p>
    <w:p w14:paraId="7482925C"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In the interest of the ESM, the Chairperson of the Board of Governors, Governors, alternate Governors, Directors, alternate Directors, as well as the Managing Director and other staff members shall be immune from legal proceedings with respect to acts performed by them in their official capacity and shall enjoy inviolability in respect of their official papers and documents.</w:t>
      </w:r>
    </w:p>
    <w:p w14:paraId="5035C1DE" w14:textId="77777777" w:rsidR="00725EA5" w:rsidRPr="00725EA5" w:rsidRDefault="00725EA5" w:rsidP="00725EA5">
      <w:pPr>
        <w:autoSpaceDE/>
        <w:autoSpaceDN/>
        <w:spacing w:line="360" w:lineRule="auto"/>
        <w:rPr>
          <w:sz w:val="24"/>
          <w:szCs w:val="20"/>
          <w:lang w:val="en-GB" w:eastAsia="fr-BE"/>
        </w:rPr>
      </w:pPr>
    </w:p>
    <w:p w14:paraId="395B3199"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br w:type="page"/>
      </w:r>
      <w:r w:rsidRPr="00725EA5">
        <w:rPr>
          <w:sz w:val="24"/>
          <w:szCs w:val="20"/>
          <w:lang w:val="en-GB" w:eastAsia="fr-BE"/>
        </w:rPr>
        <w:lastRenderedPageBreak/>
        <w:t>2.</w:t>
      </w:r>
      <w:r w:rsidRPr="00725EA5">
        <w:rPr>
          <w:sz w:val="24"/>
          <w:szCs w:val="20"/>
          <w:lang w:val="en-GB" w:eastAsia="fr-BE"/>
        </w:rPr>
        <w:tab/>
        <w:t xml:space="preserve">The Board of Governors may waive to such extent and upon such conditions as it determines any of the immunities conferred under this Article in respect of the Chairperson of the Board of Governors, a Governor, an alternate Governor, a Director, an alternate Director or the Managing Director. </w:t>
      </w:r>
    </w:p>
    <w:p w14:paraId="7A8A8D26" w14:textId="77777777" w:rsidR="00725EA5" w:rsidRPr="00725EA5" w:rsidRDefault="00725EA5" w:rsidP="00725EA5">
      <w:pPr>
        <w:autoSpaceDE/>
        <w:autoSpaceDN/>
        <w:spacing w:line="360" w:lineRule="auto"/>
        <w:rPr>
          <w:sz w:val="24"/>
          <w:szCs w:val="20"/>
          <w:lang w:val="en-GB" w:eastAsia="fr-BE"/>
        </w:rPr>
      </w:pPr>
    </w:p>
    <w:p w14:paraId="3055F174"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3.</w:t>
      </w:r>
      <w:r w:rsidRPr="00725EA5">
        <w:rPr>
          <w:sz w:val="24"/>
          <w:szCs w:val="20"/>
          <w:lang w:val="en-GB" w:eastAsia="fr-BE"/>
        </w:rPr>
        <w:tab/>
        <w:t>The Managing Director may waive any such immunity in respect of any member of the staff of the ESM other than himself or herself.</w:t>
      </w:r>
    </w:p>
    <w:p w14:paraId="6C1CB259" w14:textId="77777777" w:rsidR="00725EA5" w:rsidRPr="00725EA5" w:rsidRDefault="00725EA5" w:rsidP="00725EA5">
      <w:pPr>
        <w:autoSpaceDE/>
        <w:autoSpaceDN/>
        <w:spacing w:line="360" w:lineRule="auto"/>
        <w:rPr>
          <w:sz w:val="24"/>
          <w:szCs w:val="20"/>
          <w:lang w:val="en-GB" w:eastAsia="fr-BE"/>
        </w:rPr>
      </w:pPr>
    </w:p>
    <w:p w14:paraId="23F2FDEA"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4.</w:t>
      </w:r>
      <w:r w:rsidRPr="00725EA5">
        <w:rPr>
          <w:sz w:val="24"/>
          <w:szCs w:val="20"/>
          <w:lang w:val="en-GB" w:eastAsia="fr-BE"/>
        </w:rPr>
        <w:tab/>
        <w:t xml:space="preserve">Each ESM Member shall promptly take the action necessary for the purposes of giving effect to this Article in the terms of its own law and shall inform the ESM accordingly. </w:t>
      </w:r>
    </w:p>
    <w:p w14:paraId="3C03BDF8" w14:textId="77777777" w:rsidR="00725EA5" w:rsidRPr="00725EA5" w:rsidRDefault="00725EA5" w:rsidP="00725EA5">
      <w:pPr>
        <w:autoSpaceDE/>
        <w:autoSpaceDN/>
        <w:spacing w:line="360" w:lineRule="auto"/>
        <w:rPr>
          <w:sz w:val="24"/>
          <w:szCs w:val="20"/>
          <w:lang w:val="en-GB" w:eastAsia="fr-BE"/>
        </w:rPr>
      </w:pPr>
    </w:p>
    <w:p w14:paraId="769BA344" w14:textId="77777777" w:rsidR="00725EA5" w:rsidRPr="00725EA5" w:rsidRDefault="00725EA5" w:rsidP="00725EA5">
      <w:pPr>
        <w:autoSpaceDE/>
        <w:autoSpaceDN/>
        <w:spacing w:line="360" w:lineRule="auto"/>
        <w:rPr>
          <w:sz w:val="24"/>
          <w:szCs w:val="20"/>
          <w:lang w:val="en-GB" w:eastAsia="fr-BE"/>
        </w:rPr>
      </w:pPr>
    </w:p>
    <w:p w14:paraId="4BD34F2E"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36</w:t>
      </w:r>
    </w:p>
    <w:p w14:paraId="04916BB6" w14:textId="77777777" w:rsidR="00725EA5" w:rsidRPr="00725EA5" w:rsidRDefault="00725EA5" w:rsidP="00725EA5">
      <w:pPr>
        <w:autoSpaceDE/>
        <w:autoSpaceDN/>
        <w:spacing w:line="360" w:lineRule="auto"/>
        <w:jc w:val="center"/>
        <w:rPr>
          <w:sz w:val="24"/>
          <w:szCs w:val="20"/>
          <w:lang w:val="en-GB" w:eastAsia="fr-BE"/>
        </w:rPr>
      </w:pPr>
    </w:p>
    <w:p w14:paraId="59DDC9FB"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Exemption from taxation</w:t>
      </w:r>
    </w:p>
    <w:p w14:paraId="2C9A8A1C" w14:textId="77777777" w:rsidR="00725EA5" w:rsidRPr="00725EA5" w:rsidRDefault="00725EA5" w:rsidP="00725EA5">
      <w:pPr>
        <w:autoSpaceDE/>
        <w:autoSpaceDN/>
        <w:spacing w:line="360" w:lineRule="auto"/>
        <w:jc w:val="center"/>
        <w:rPr>
          <w:sz w:val="24"/>
          <w:szCs w:val="20"/>
          <w:lang w:val="en-GB" w:eastAsia="fr-BE"/>
        </w:rPr>
      </w:pPr>
    </w:p>
    <w:p w14:paraId="3FB12B8A"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 xml:space="preserve">Within the scope of its official activities, the ESM, its assets, income, property and its operations and transactions authorised by this Treaty shall be exempt from all direct taxes. </w:t>
      </w:r>
    </w:p>
    <w:p w14:paraId="0AE01F08" w14:textId="77777777" w:rsidR="00725EA5" w:rsidRPr="00725EA5" w:rsidRDefault="00725EA5" w:rsidP="00725EA5">
      <w:pPr>
        <w:autoSpaceDE/>
        <w:autoSpaceDN/>
        <w:spacing w:line="360" w:lineRule="auto"/>
        <w:rPr>
          <w:sz w:val="24"/>
          <w:szCs w:val="20"/>
          <w:lang w:val="en-GB" w:eastAsia="fr-BE"/>
        </w:rPr>
      </w:pPr>
    </w:p>
    <w:p w14:paraId="53133DD6"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 xml:space="preserve">The ESM Members shall, wherever possible, take the appropriate measures to remit or refund the amount of indirect taxes or sales taxes included in the price of movable or immovable property where the ESM makes, for its official use, substantial purchases, the price of which includes taxes of this kind. </w:t>
      </w:r>
    </w:p>
    <w:p w14:paraId="243822F8" w14:textId="77777777" w:rsidR="00725EA5" w:rsidRPr="00725EA5" w:rsidRDefault="00725EA5" w:rsidP="00725EA5">
      <w:pPr>
        <w:autoSpaceDE/>
        <w:autoSpaceDN/>
        <w:spacing w:line="360" w:lineRule="auto"/>
        <w:rPr>
          <w:sz w:val="24"/>
          <w:szCs w:val="20"/>
          <w:lang w:val="en-GB" w:eastAsia="fr-BE"/>
        </w:rPr>
      </w:pPr>
    </w:p>
    <w:p w14:paraId="18A250F9"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br w:type="page"/>
      </w:r>
      <w:r w:rsidRPr="00725EA5">
        <w:rPr>
          <w:sz w:val="24"/>
          <w:szCs w:val="20"/>
          <w:lang w:val="en-GB" w:eastAsia="fr-BE"/>
        </w:rPr>
        <w:lastRenderedPageBreak/>
        <w:t>3.</w:t>
      </w:r>
      <w:r w:rsidRPr="00725EA5">
        <w:rPr>
          <w:sz w:val="24"/>
          <w:szCs w:val="20"/>
          <w:lang w:val="en-GB" w:eastAsia="fr-BE"/>
        </w:rPr>
        <w:tab/>
        <w:t xml:space="preserve">No exemption shall be granted in respect of taxes and dues which amount merely to charges for public utility services. </w:t>
      </w:r>
    </w:p>
    <w:p w14:paraId="260921DF" w14:textId="77777777" w:rsidR="00725EA5" w:rsidRPr="00725EA5" w:rsidRDefault="00725EA5" w:rsidP="00725EA5">
      <w:pPr>
        <w:autoSpaceDE/>
        <w:autoSpaceDN/>
        <w:spacing w:line="360" w:lineRule="auto"/>
        <w:rPr>
          <w:sz w:val="24"/>
          <w:szCs w:val="20"/>
          <w:lang w:val="en-GB" w:eastAsia="fr-BE"/>
        </w:rPr>
      </w:pPr>
    </w:p>
    <w:p w14:paraId="47653171"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4.</w:t>
      </w:r>
      <w:r w:rsidRPr="00725EA5">
        <w:rPr>
          <w:sz w:val="24"/>
          <w:szCs w:val="20"/>
          <w:lang w:val="en-GB" w:eastAsia="fr-BE"/>
        </w:rPr>
        <w:tab/>
        <w:t xml:space="preserve">Goods imported by the ESM and necessary for the exercise of its official activities shall be exempt from all import duties and taxes and from all import prohibitions and restrictions. </w:t>
      </w:r>
    </w:p>
    <w:p w14:paraId="10269631" w14:textId="77777777" w:rsidR="00725EA5" w:rsidRPr="00725EA5" w:rsidRDefault="00725EA5" w:rsidP="00725EA5">
      <w:pPr>
        <w:autoSpaceDE/>
        <w:autoSpaceDN/>
        <w:spacing w:line="360" w:lineRule="auto"/>
        <w:rPr>
          <w:sz w:val="24"/>
          <w:szCs w:val="20"/>
          <w:lang w:val="en-GB" w:eastAsia="fr-BE"/>
        </w:rPr>
      </w:pPr>
    </w:p>
    <w:p w14:paraId="335C9CFC"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5.</w:t>
      </w:r>
      <w:r w:rsidRPr="00725EA5">
        <w:rPr>
          <w:sz w:val="24"/>
          <w:szCs w:val="20"/>
          <w:lang w:val="en-GB" w:eastAsia="fr-BE"/>
        </w:rPr>
        <w:tab/>
        <w:t xml:space="preserve">Staff of the ESM shall be subject to an internal tax for the benefit of the ESM on salaries and emoluments paid by the ESM, subject to rules to be adopted by the Board of Governors. From the date on which this tax is applied, such salaries and emoluments shall be exempt from national income tax. </w:t>
      </w:r>
    </w:p>
    <w:p w14:paraId="02FF3875" w14:textId="77777777" w:rsidR="00725EA5" w:rsidRPr="00725EA5" w:rsidRDefault="00725EA5" w:rsidP="00725EA5">
      <w:pPr>
        <w:autoSpaceDE/>
        <w:autoSpaceDN/>
        <w:spacing w:line="360" w:lineRule="auto"/>
        <w:rPr>
          <w:sz w:val="24"/>
          <w:szCs w:val="20"/>
          <w:lang w:val="en-GB" w:eastAsia="fr-BE"/>
        </w:rPr>
      </w:pPr>
    </w:p>
    <w:p w14:paraId="142589DE"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6.</w:t>
      </w:r>
      <w:r w:rsidRPr="00725EA5">
        <w:rPr>
          <w:sz w:val="24"/>
          <w:szCs w:val="20"/>
          <w:lang w:val="en-GB" w:eastAsia="fr-BE"/>
        </w:rPr>
        <w:tab/>
        <w:t>No taxation of any kind shall be levied on any obligation or security issued by the ESM including any interest or dividend thereon by whomsoever held:</w:t>
      </w:r>
    </w:p>
    <w:p w14:paraId="7F26C750" w14:textId="77777777" w:rsidR="00725EA5" w:rsidRPr="00725EA5" w:rsidRDefault="00725EA5" w:rsidP="00725EA5">
      <w:pPr>
        <w:autoSpaceDE/>
        <w:autoSpaceDN/>
        <w:spacing w:line="360" w:lineRule="auto"/>
        <w:rPr>
          <w:sz w:val="24"/>
          <w:szCs w:val="20"/>
          <w:lang w:val="en-GB" w:eastAsia="fr-BE"/>
        </w:rPr>
      </w:pPr>
    </w:p>
    <w:p w14:paraId="0DB94BB7" w14:textId="77777777" w:rsidR="00725EA5" w:rsidRPr="00725EA5" w:rsidRDefault="00725EA5" w:rsidP="005A3D34">
      <w:pPr>
        <w:autoSpaceDE/>
        <w:autoSpaceDN/>
        <w:spacing w:line="360" w:lineRule="auto"/>
        <w:ind w:left="709" w:hanging="709"/>
        <w:rPr>
          <w:sz w:val="24"/>
          <w:szCs w:val="20"/>
          <w:lang w:val="en-GB" w:eastAsia="fr-BE"/>
        </w:rPr>
      </w:pPr>
      <w:r w:rsidRPr="00725EA5">
        <w:rPr>
          <w:sz w:val="24"/>
          <w:szCs w:val="20"/>
          <w:lang w:val="en-GB" w:eastAsia="fr-BE"/>
        </w:rPr>
        <w:t>(a)</w:t>
      </w:r>
      <w:r w:rsidRPr="00725EA5">
        <w:rPr>
          <w:sz w:val="24"/>
          <w:szCs w:val="20"/>
          <w:lang w:val="en-GB" w:eastAsia="fr-BE"/>
        </w:rPr>
        <w:tab/>
        <w:t>which discriminates against such obligation or security solely because of its origin; or</w:t>
      </w:r>
    </w:p>
    <w:p w14:paraId="189A6481" w14:textId="77777777" w:rsidR="00725EA5" w:rsidRPr="00725EA5" w:rsidRDefault="00725EA5" w:rsidP="00725EA5">
      <w:pPr>
        <w:autoSpaceDE/>
        <w:autoSpaceDN/>
        <w:spacing w:line="360" w:lineRule="auto"/>
        <w:ind w:left="567" w:hanging="567"/>
        <w:rPr>
          <w:sz w:val="24"/>
          <w:szCs w:val="20"/>
          <w:lang w:val="en-GB" w:eastAsia="fr-BE"/>
        </w:rPr>
      </w:pPr>
    </w:p>
    <w:p w14:paraId="760E651A" w14:textId="77777777" w:rsidR="00725EA5" w:rsidRPr="00725EA5" w:rsidRDefault="00725EA5" w:rsidP="005A3D34">
      <w:pPr>
        <w:autoSpaceDE/>
        <w:autoSpaceDN/>
        <w:spacing w:line="360" w:lineRule="auto"/>
        <w:ind w:left="709" w:hanging="709"/>
        <w:rPr>
          <w:sz w:val="24"/>
          <w:szCs w:val="20"/>
          <w:lang w:val="en-GB" w:eastAsia="fr-BE"/>
        </w:rPr>
      </w:pPr>
      <w:r w:rsidRPr="00725EA5">
        <w:rPr>
          <w:sz w:val="24"/>
          <w:szCs w:val="20"/>
          <w:lang w:val="en-GB" w:eastAsia="fr-BE"/>
        </w:rPr>
        <w:t>(b)</w:t>
      </w:r>
      <w:r w:rsidRPr="00725EA5">
        <w:rPr>
          <w:sz w:val="24"/>
          <w:szCs w:val="20"/>
          <w:lang w:val="en-GB" w:eastAsia="fr-BE"/>
        </w:rPr>
        <w:tab/>
        <w:t xml:space="preserve">if the sole jurisdictional basis for such taxation is the place or currency in which it is issued, made payable or paid, or the location of any office or place of business maintained by the ESM. </w:t>
      </w:r>
    </w:p>
    <w:p w14:paraId="21499826" w14:textId="77777777" w:rsidR="00725EA5" w:rsidRPr="00725EA5" w:rsidRDefault="00725EA5" w:rsidP="00725EA5">
      <w:pPr>
        <w:autoSpaceDE/>
        <w:autoSpaceDN/>
        <w:spacing w:line="360" w:lineRule="auto"/>
        <w:rPr>
          <w:sz w:val="24"/>
          <w:szCs w:val="20"/>
          <w:lang w:val="en-GB" w:eastAsia="fr-BE"/>
        </w:rPr>
      </w:pPr>
    </w:p>
    <w:p w14:paraId="1F5EAD78" w14:textId="77777777" w:rsidR="00725EA5" w:rsidRPr="00725EA5" w:rsidRDefault="00725EA5" w:rsidP="00725EA5">
      <w:pPr>
        <w:autoSpaceDE/>
        <w:autoSpaceDN/>
        <w:spacing w:line="360" w:lineRule="auto"/>
        <w:rPr>
          <w:sz w:val="24"/>
          <w:szCs w:val="20"/>
          <w:lang w:val="en-GB" w:eastAsia="fr-BE"/>
        </w:rPr>
      </w:pPr>
    </w:p>
    <w:p w14:paraId="0E3188E6"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ARTICLE 37</w:t>
      </w:r>
    </w:p>
    <w:p w14:paraId="1D5D8ACA" w14:textId="77777777" w:rsidR="00725EA5" w:rsidRPr="00725EA5" w:rsidRDefault="00725EA5" w:rsidP="00725EA5">
      <w:pPr>
        <w:autoSpaceDE/>
        <w:autoSpaceDN/>
        <w:spacing w:line="360" w:lineRule="auto"/>
        <w:jc w:val="center"/>
        <w:rPr>
          <w:sz w:val="24"/>
          <w:szCs w:val="20"/>
          <w:lang w:val="en-GB" w:eastAsia="fr-BE"/>
        </w:rPr>
      </w:pPr>
    </w:p>
    <w:p w14:paraId="28A239CE"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Interpretation and dispute settlement</w:t>
      </w:r>
    </w:p>
    <w:p w14:paraId="7290662E" w14:textId="77777777" w:rsidR="00725EA5" w:rsidRPr="00725EA5" w:rsidRDefault="00725EA5" w:rsidP="00725EA5">
      <w:pPr>
        <w:autoSpaceDE/>
        <w:autoSpaceDN/>
        <w:spacing w:line="360" w:lineRule="auto"/>
        <w:rPr>
          <w:b/>
          <w:i/>
          <w:sz w:val="24"/>
          <w:szCs w:val="20"/>
          <w:lang w:val="en-GB" w:eastAsia="fr-BE"/>
        </w:rPr>
      </w:pPr>
    </w:p>
    <w:p w14:paraId="28ACE474"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Any question of interpretation or application of the provisions of this Treaty and the by</w:t>
      </w:r>
      <w:r w:rsidRPr="00725EA5">
        <w:rPr>
          <w:sz w:val="24"/>
          <w:szCs w:val="20"/>
          <w:lang w:val="en-GB" w:eastAsia="fr-BE"/>
        </w:rPr>
        <w:noBreakHyphen/>
        <w:t xml:space="preserve">laws of the ESM arising between any ESM Member and the ESM, or between ESM Members, shall be submitted to the Board of Directors for its decision. </w:t>
      </w:r>
    </w:p>
    <w:p w14:paraId="0BC505CB" w14:textId="77777777" w:rsidR="00725EA5" w:rsidRPr="00725EA5" w:rsidRDefault="00725EA5" w:rsidP="00725EA5">
      <w:pPr>
        <w:autoSpaceDE/>
        <w:autoSpaceDN/>
        <w:spacing w:line="360" w:lineRule="auto"/>
        <w:rPr>
          <w:sz w:val="24"/>
          <w:szCs w:val="20"/>
          <w:lang w:val="en-GB" w:eastAsia="fr-BE"/>
        </w:rPr>
      </w:pPr>
    </w:p>
    <w:p w14:paraId="207BF372"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 xml:space="preserve">The Board of Governors shall decide on any dispute arising between an ESM Member and the ESM, or between ESM Members, in connection with the interpretation and application of this Treaty, including any dispute about the compatibility of the decisions adopted by the ESM with this Treaty. The votes of the member(s) of the Board of Governors of the ESM Member(s) concerned shall be suspended when the Board of Governors votes on such decision and the voting threshold needed for the adoption of that decision shall be recalculated accordingly. </w:t>
      </w:r>
    </w:p>
    <w:p w14:paraId="4E3726D1" w14:textId="77777777" w:rsidR="00725EA5" w:rsidRPr="00725EA5" w:rsidRDefault="00725EA5" w:rsidP="00725EA5">
      <w:pPr>
        <w:autoSpaceDE/>
        <w:autoSpaceDN/>
        <w:spacing w:line="360" w:lineRule="auto"/>
        <w:rPr>
          <w:sz w:val="24"/>
          <w:szCs w:val="20"/>
          <w:lang w:val="en-GB" w:eastAsia="fr-BE"/>
        </w:rPr>
      </w:pPr>
    </w:p>
    <w:p w14:paraId="34D907ED"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3.</w:t>
      </w:r>
      <w:r w:rsidRPr="00725EA5">
        <w:rPr>
          <w:sz w:val="24"/>
          <w:szCs w:val="20"/>
          <w:lang w:val="en-GB" w:eastAsia="fr-BE"/>
        </w:rPr>
        <w:tab/>
        <w:t>If an ESM Member contests the decision referred to in paragraph 2, the dispute shall be submitted to the Court of Justice of the European Union. The judgement of the Court of Justice of the European Union shall be binding on the parties in the procedure, which shall take the necessary measures to comply with the judgment within a period to be decided by said Court.</w:t>
      </w:r>
    </w:p>
    <w:p w14:paraId="0511ED70" w14:textId="77777777" w:rsidR="00725EA5" w:rsidRPr="00725EA5" w:rsidRDefault="00725EA5" w:rsidP="00725EA5">
      <w:pPr>
        <w:autoSpaceDE/>
        <w:autoSpaceDN/>
        <w:spacing w:line="360" w:lineRule="auto"/>
        <w:rPr>
          <w:sz w:val="24"/>
          <w:szCs w:val="20"/>
          <w:lang w:val="en-GB" w:eastAsia="fr-BE"/>
        </w:rPr>
      </w:pPr>
    </w:p>
    <w:p w14:paraId="1BCE891A" w14:textId="77777777" w:rsidR="00725EA5" w:rsidRPr="00725EA5" w:rsidRDefault="00725EA5" w:rsidP="00725EA5">
      <w:pPr>
        <w:autoSpaceDE/>
        <w:autoSpaceDN/>
        <w:spacing w:line="360" w:lineRule="auto"/>
        <w:rPr>
          <w:sz w:val="24"/>
          <w:szCs w:val="20"/>
          <w:lang w:val="en-GB" w:eastAsia="fr-BE"/>
        </w:rPr>
      </w:pPr>
    </w:p>
    <w:p w14:paraId="5D6E72C0"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ARTICLE 38</w:t>
      </w:r>
    </w:p>
    <w:p w14:paraId="71351473" w14:textId="77777777" w:rsidR="00725EA5" w:rsidRPr="00725EA5" w:rsidRDefault="00725EA5" w:rsidP="00725EA5">
      <w:pPr>
        <w:autoSpaceDE/>
        <w:autoSpaceDN/>
        <w:spacing w:line="360" w:lineRule="auto"/>
        <w:jc w:val="center"/>
        <w:rPr>
          <w:sz w:val="24"/>
          <w:szCs w:val="20"/>
          <w:lang w:val="en-GB" w:eastAsia="fr-BE"/>
        </w:rPr>
      </w:pPr>
    </w:p>
    <w:p w14:paraId="1C5E84C7"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International cooperation</w:t>
      </w:r>
    </w:p>
    <w:p w14:paraId="711889A7" w14:textId="77777777" w:rsidR="00725EA5" w:rsidRPr="00725EA5" w:rsidRDefault="00725EA5" w:rsidP="00725EA5">
      <w:pPr>
        <w:autoSpaceDE/>
        <w:autoSpaceDN/>
        <w:spacing w:line="360" w:lineRule="auto"/>
        <w:rPr>
          <w:sz w:val="24"/>
          <w:szCs w:val="20"/>
          <w:lang w:val="en-GB" w:eastAsia="fr-BE"/>
        </w:rPr>
      </w:pPr>
    </w:p>
    <w:p w14:paraId="5565B0D2"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 xml:space="preserve">The ESM shall be entitled, for the furtherance of its purposes, to cooperate, within the terms of this Treaty, with the IMF, any State which provides financial assistance to an ESM Member on an </w:t>
      </w:r>
      <w:r w:rsidRPr="00725EA5">
        <w:rPr>
          <w:i/>
          <w:iCs/>
          <w:sz w:val="24"/>
          <w:szCs w:val="20"/>
          <w:lang w:val="en-GB" w:eastAsia="fr-BE"/>
        </w:rPr>
        <w:t>ad hoc</w:t>
      </w:r>
      <w:r w:rsidRPr="00725EA5">
        <w:rPr>
          <w:sz w:val="24"/>
          <w:szCs w:val="20"/>
          <w:lang w:val="en-GB" w:eastAsia="fr-BE"/>
        </w:rPr>
        <w:t xml:space="preserve"> basis and any international organisation or entity having specialised responsibilities in related fields.</w:t>
      </w:r>
    </w:p>
    <w:p w14:paraId="393D4A85" w14:textId="77777777" w:rsidR="00725EA5" w:rsidRPr="00725EA5" w:rsidRDefault="00725EA5" w:rsidP="00725EA5">
      <w:pPr>
        <w:autoSpaceDE/>
        <w:autoSpaceDN/>
        <w:spacing w:line="360" w:lineRule="auto"/>
        <w:rPr>
          <w:sz w:val="24"/>
          <w:szCs w:val="20"/>
          <w:lang w:val="en-GB" w:eastAsia="fr-BE"/>
        </w:rPr>
      </w:pPr>
    </w:p>
    <w:p w14:paraId="7F60AF2C" w14:textId="77777777" w:rsidR="00725EA5" w:rsidRPr="00725EA5" w:rsidRDefault="00725EA5" w:rsidP="00725EA5">
      <w:pPr>
        <w:autoSpaceDE/>
        <w:autoSpaceDN/>
        <w:spacing w:line="360" w:lineRule="auto"/>
        <w:rPr>
          <w:sz w:val="24"/>
          <w:szCs w:val="20"/>
          <w:lang w:val="en-GB" w:eastAsia="fr-BE"/>
        </w:rPr>
      </w:pPr>
    </w:p>
    <w:p w14:paraId="3B2D298A"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CHAPTER 7</w:t>
      </w:r>
    </w:p>
    <w:p w14:paraId="4E9F6507" w14:textId="77777777" w:rsidR="00725EA5" w:rsidRPr="00725EA5" w:rsidRDefault="00725EA5" w:rsidP="00725EA5">
      <w:pPr>
        <w:tabs>
          <w:tab w:val="left" w:pos="5490"/>
        </w:tabs>
        <w:autoSpaceDE/>
        <w:autoSpaceDN/>
        <w:spacing w:line="360" w:lineRule="auto"/>
        <w:rPr>
          <w:sz w:val="24"/>
          <w:szCs w:val="20"/>
          <w:lang w:val="en-GB" w:eastAsia="fr-BE"/>
        </w:rPr>
      </w:pPr>
    </w:p>
    <w:p w14:paraId="53F3ABD6"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TRANSITIONAL ARRANGEMENTS</w:t>
      </w:r>
    </w:p>
    <w:p w14:paraId="461418F8" w14:textId="77777777" w:rsidR="00725EA5" w:rsidRPr="00725EA5" w:rsidRDefault="00725EA5" w:rsidP="00725EA5">
      <w:pPr>
        <w:autoSpaceDE/>
        <w:autoSpaceDN/>
        <w:spacing w:line="360" w:lineRule="auto"/>
        <w:jc w:val="center"/>
        <w:rPr>
          <w:sz w:val="24"/>
          <w:szCs w:val="20"/>
          <w:lang w:val="en-GB" w:eastAsia="fr-BE"/>
        </w:rPr>
      </w:pPr>
    </w:p>
    <w:p w14:paraId="0C0EAEF9" w14:textId="77777777" w:rsidR="00725EA5" w:rsidRPr="00725EA5" w:rsidRDefault="00725EA5" w:rsidP="00725EA5">
      <w:pPr>
        <w:autoSpaceDE/>
        <w:autoSpaceDN/>
        <w:spacing w:line="360" w:lineRule="auto"/>
        <w:jc w:val="center"/>
        <w:rPr>
          <w:sz w:val="24"/>
          <w:szCs w:val="20"/>
          <w:lang w:val="en-GB" w:eastAsia="fr-BE"/>
        </w:rPr>
      </w:pPr>
    </w:p>
    <w:p w14:paraId="2A5B47DF"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39</w:t>
      </w:r>
    </w:p>
    <w:p w14:paraId="0AE0FF72" w14:textId="77777777" w:rsidR="00725EA5" w:rsidRPr="00725EA5" w:rsidRDefault="00725EA5" w:rsidP="00725EA5">
      <w:pPr>
        <w:autoSpaceDE/>
        <w:autoSpaceDN/>
        <w:spacing w:line="360" w:lineRule="auto"/>
        <w:jc w:val="center"/>
        <w:rPr>
          <w:sz w:val="24"/>
          <w:szCs w:val="20"/>
          <w:lang w:val="en-GB" w:eastAsia="fr-BE"/>
        </w:rPr>
      </w:pPr>
    </w:p>
    <w:p w14:paraId="74B46C30"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Relation with EFSF lending</w:t>
      </w:r>
    </w:p>
    <w:p w14:paraId="48A75AFC" w14:textId="77777777" w:rsidR="00725EA5" w:rsidRPr="00725EA5" w:rsidRDefault="00725EA5" w:rsidP="00725EA5">
      <w:pPr>
        <w:autoSpaceDE/>
        <w:autoSpaceDN/>
        <w:spacing w:line="360" w:lineRule="auto"/>
        <w:rPr>
          <w:b/>
          <w:i/>
          <w:sz w:val="24"/>
          <w:szCs w:val="20"/>
          <w:lang w:val="en-GB" w:eastAsia="fr-BE"/>
        </w:rPr>
      </w:pPr>
    </w:p>
    <w:p w14:paraId="575A3E9A"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During the transitional phase spanning the period from the entry into force of this Treaty until the complete run</w:t>
      </w:r>
      <w:r w:rsidRPr="00725EA5">
        <w:rPr>
          <w:sz w:val="24"/>
          <w:szCs w:val="20"/>
          <w:lang w:val="en-GB" w:eastAsia="fr-BE"/>
        </w:rPr>
        <w:noBreakHyphen/>
        <w:t>down of the EFSF, the consolidated ESM and EFSF lending shall not exceed EUR 500 000 million, without prejudice to the regular review of the adequacy of the maximum lending volume in accordance with Article 10. The Board of Directors shall adopt detailed guidelines on the calculation of the forward commitment capacity to ensure that the consolidated lending ceiling is not breached.</w:t>
      </w:r>
    </w:p>
    <w:p w14:paraId="3C20779B" w14:textId="77777777" w:rsidR="00725EA5" w:rsidRPr="00725EA5" w:rsidRDefault="00725EA5" w:rsidP="00725EA5">
      <w:pPr>
        <w:autoSpaceDE/>
        <w:autoSpaceDN/>
        <w:spacing w:line="360" w:lineRule="auto"/>
        <w:rPr>
          <w:sz w:val="24"/>
          <w:szCs w:val="20"/>
          <w:lang w:val="en-GB" w:eastAsia="fr-BE"/>
        </w:rPr>
      </w:pPr>
    </w:p>
    <w:p w14:paraId="44995119" w14:textId="77777777" w:rsidR="00725EA5" w:rsidRPr="00725EA5" w:rsidRDefault="00725EA5" w:rsidP="00725EA5">
      <w:pPr>
        <w:autoSpaceDE/>
        <w:autoSpaceDN/>
        <w:spacing w:line="360" w:lineRule="auto"/>
        <w:rPr>
          <w:sz w:val="24"/>
          <w:szCs w:val="20"/>
          <w:lang w:val="en-GB" w:eastAsia="fr-BE"/>
        </w:rPr>
      </w:pPr>
    </w:p>
    <w:p w14:paraId="48C8F31D"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ARTICLE 40</w:t>
      </w:r>
    </w:p>
    <w:p w14:paraId="602380DE" w14:textId="77777777" w:rsidR="00725EA5" w:rsidRPr="00725EA5" w:rsidRDefault="00725EA5" w:rsidP="00725EA5">
      <w:pPr>
        <w:autoSpaceDE/>
        <w:autoSpaceDN/>
        <w:spacing w:line="360" w:lineRule="auto"/>
        <w:jc w:val="center"/>
        <w:rPr>
          <w:sz w:val="24"/>
          <w:szCs w:val="20"/>
          <w:lang w:val="en-GB" w:eastAsia="fr-BE"/>
        </w:rPr>
      </w:pPr>
    </w:p>
    <w:p w14:paraId="4D139C9D"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Transfer of EFSF supports</w:t>
      </w:r>
    </w:p>
    <w:p w14:paraId="046C1652" w14:textId="77777777" w:rsidR="00725EA5" w:rsidRPr="00725EA5" w:rsidRDefault="00725EA5" w:rsidP="00725EA5">
      <w:pPr>
        <w:autoSpaceDE/>
        <w:autoSpaceDN/>
        <w:spacing w:line="360" w:lineRule="auto"/>
        <w:jc w:val="center"/>
        <w:rPr>
          <w:sz w:val="24"/>
          <w:szCs w:val="20"/>
          <w:lang w:val="en-GB" w:eastAsia="fr-BE"/>
        </w:rPr>
      </w:pPr>
    </w:p>
    <w:p w14:paraId="41A0EEC1"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By way of derogation from Article 13, the Board of Governors may decide that the EFSF commitments to provide financial assistance to an ESM Member under its agreement with that member shall be assumed by the ESM as far as such commitments relate to undisbursed and unfunded parts of loan facilities.</w:t>
      </w:r>
    </w:p>
    <w:p w14:paraId="55F426F9" w14:textId="77777777" w:rsidR="00725EA5" w:rsidRPr="00725EA5" w:rsidRDefault="00725EA5" w:rsidP="00725EA5">
      <w:pPr>
        <w:autoSpaceDE/>
        <w:autoSpaceDN/>
        <w:spacing w:line="360" w:lineRule="auto"/>
        <w:rPr>
          <w:sz w:val="24"/>
          <w:szCs w:val="20"/>
          <w:lang w:val="en-GB" w:eastAsia="fr-BE"/>
        </w:rPr>
      </w:pPr>
    </w:p>
    <w:p w14:paraId="1287F587"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 xml:space="preserve">The ESM may, if authorised by its Board of Governors, acquire the rights and assume the obligations of the EFSF, in particular in respect of all or part of its outstanding rights and obligations under, and related to, its existing loan facilities. </w:t>
      </w:r>
    </w:p>
    <w:p w14:paraId="04E2F212" w14:textId="77777777" w:rsidR="00725EA5" w:rsidRPr="00725EA5" w:rsidRDefault="00725EA5" w:rsidP="00725EA5">
      <w:pPr>
        <w:autoSpaceDE/>
        <w:autoSpaceDN/>
        <w:spacing w:line="360" w:lineRule="auto"/>
        <w:rPr>
          <w:sz w:val="24"/>
          <w:szCs w:val="20"/>
          <w:lang w:val="en-GB" w:eastAsia="fr-BE"/>
        </w:rPr>
      </w:pPr>
    </w:p>
    <w:p w14:paraId="116D4E98"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3.</w:t>
      </w:r>
      <w:r w:rsidRPr="00725EA5">
        <w:rPr>
          <w:sz w:val="24"/>
          <w:szCs w:val="20"/>
          <w:lang w:val="en-GB" w:eastAsia="fr-BE"/>
        </w:rPr>
        <w:tab/>
        <w:t xml:space="preserve">The Board of Governors shall adopt the detailed modalities necessary to give effect to the transfer of the obligations from the EFSF to the ESM, as referred to in paragraph 1 and any transfer of rights and obligations as described in paragraph 2. </w:t>
      </w:r>
    </w:p>
    <w:p w14:paraId="296CDD95" w14:textId="77777777" w:rsidR="00725EA5" w:rsidRPr="00725EA5" w:rsidRDefault="00725EA5" w:rsidP="00725EA5">
      <w:pPr>
        <w:autoSpaceDE/>
        <w:autoSpaceDN/>
        <w:spacing w:line="360" w:lineRule="auto"/>
        <w:rPr>
          <w:sz w:val="24"/>
          <w:szCs w:val="20"/>
          <w:lang w:val="en-GB" w:eastAsia="fr-BE"/>
        </w:rPr>
      </w:pPr>
    </w:p>
    <w:p w14:paraId="507D7817" w14:textId="77777777" w:rsidR="00725EA5" w:rsidRPr="00725EA5" w:rsidRDefault="00725EA5" w:rsidP="00725EA5">
      <w:pPr>
        <w:autoSpaceDE/>
        <w:autoSpaceDN/>
        <w:spacing w:line="360" w:lineRule="auto"/>
        <w:rPr>
          <w:sz w:val="24"/>
          <w:szCs w:val="20"/>
          <w:lang w:val="en-GB" w:eastAsia="fr-BE"/>
        </w:rPr>
      </w:pPr>
    </w:p>
    <w:p w14:paraId="7874F7D3"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ARTICLE 41</w:t>
      </w:r>
    </w:p>
    <w:p w14:paraId="3A5441F4" w14:textId="77777777" w:rsidR="00725EA5" w:rsidRPr="00725EA5" w:rsidRDefault="00725EA5" w:rsidP="00725EA5">
      <w:pPr>
        <w:autoSpaceDE/>
        <w:autoSpaceDN/>
        <w:spacing w:line="360" w:lineRule="auto"/>
        <w:jc w:val="center"/>
        <w:rPr>
          <w:sz w:val="24"/>
          <w:szCs w:val="20"/>
          <w:lang w:val="en-GB" w:eastAsia="fr-BE"/>
        </w:rPr>
      </w:pPr>
    </w:p>
    <w:p w14:paraId="4D73017C"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Payment of the initial capital</w:t>
      </w:r>
    </w:p>
    <w:p w14:paraId="500CD5B3" w14:textId="77777777" w:rsidR="00725EA5" w:rsidRPr="00725EA5" w:rsidRDefault="00725EA5" w:rsidP="00725EA5">
      <w:pPr>
        <w:autoSpaceDE/>
        <w:autoSpaceDN/>
        <w:spacing w:line="360" w:lineRule="auto"/>
        <w:jc w:val="center"/>
        <w:rPr>
          <w:sz w:val="24"/>
          <w:szCs w:val="20"/>
          <w:lang w:val="en-GB" w:eastAsia="fr-BE"/>
        </w:rPr>
      </w:pPr>
    </w:p>
    <w:p w14:paraId="176F2433"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 xml:space="preserve">Without prejudice to paragraph 2, payment of paid-in shares of the amount initially subscribed by each ESM Member shall be made in five annual instalments of 20 % each of the total amount. The first instalment shall be paid by each ESM Member within fifteen days of the date of entry into force of this Treaty. The remaining four instalments shall each be payable on the first, second, third and fourth anniversary of the payment date of the first instalment. </w:t>
      </w:r>
    </w:p>
    <w:p w14:paraId="1DCC68C9" w14:textId="77777777" w:rsidR="00725EA5" w:rsidRPr="00725EA5" w:rsidRDefault="00725EA5" w:rsidP="00725EA5">
      <w:pPr>
        <w:autoSpaceDE/>
        <w:autoSpaceDN/>
        <w:spacing w:line="360" w:lineRule="auto"/>
        <w:rPr>
          <w:sz w:val="24"/>
          <w:szCs w:val="20"/>
          <w:lang w:val="en-GB" w:eastAsia="fr-BE"/>
        </w:rPr>
      </w:pPr>
    </w:p>
    <w:p w14:paraId="45DC9999"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During the five</w:t>
      </w:r>
      <w:r w:rsidRPr="00725EA5">
        <w:rPr>
          <w:sz w:val="24"/>
          <w:szCs w:val="20"/>
          <w:lang w:val="en-GB" w:eastAsia="fr-BE"/>
        </w:rPr>
        <w:noBreakHyphen/>
        <w:t>year period of capital payment by instalments, ESM Members shall accelerate the payment of paid-in shares, in a timely manner prior to the issuance date, in order to maintain a minimum 15 % ratio between paid</w:t>
      </w:r>
      <w:r w:rsidRPr="00725EA5">
        <w:rPr>
          <w:sz w:val="24"/>
          <w:szCs w:val="20"/>
          <w:lang w:val="en-GB" w:eastAsia="fr-BE"/>
        </w:rPr>
        <w:noBreakHyphen/>
        <w:t xml:space="preserve">in capital and the outstanding amount of ESM issuances and guarantee a minimum combined lending capacity of the ESM and of the EFSF of EUR 500 000 million. </w:t>
      </w:r>
    </w:p>
    <w:p w14:paraId="3AFD4D5C" w14:textId="77777777" w:rsidR="00725EA5" w:rsidRPr="00725EA5" w:rsidRDefault="00725EA5" w:rsidP="00725EA5">
      <w:pPr>
        <w:autoSpaceDE/>
        <w:autoSpaceDN/>
        <w:spacing w:line="360" w:lineRule="auto"/>
        <w:rPr>
          <w:sz w:val="24"/>
          <w:szCs w:val="20"/>
          <w:lang w:val="en-GB" w:eastAsia="fr-BE"/>
        </w:rPr>
      </w:pPr>
    </w:p>
    <w:p w14:paraId="228DA6E7"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3.</w:t>
      </w:r>
      <w:r w:rsidRPr="00725EA5">
        <w:rPr>
          <w:sz w:val="24"/>
          <w:szCs w:val="20"/>
          <w:lang w:val="en-GB" w:eastAsia="fr-BE"/>
        </w:rPr>
        <w:tab/>
        <w:t>An ESM Member may decide to accelerate the payment of its share of paid-in capital.</w:t>
      </w:r>
    </w:p>
    <w:p w14:paraId="2F48B5A6" w14:textId="77777777" w:rsidR="00725EA5" w:rsidRPr="00725EA5" w:rsidRDefault="00725EA5" w:rsidP="00725EA5">
      <w:pPr>
        <w:autoSpaceDE/>
        <w:autoSpaceDN/>
        <w:spacing w:line="360" w:lineRule="auto"/>
        <w:rPr>
          <w:sz w:val="24"/>
          <w:szCs w:val="20"/>
          <w:lang w:val="en-GB" w:eastAsia="fr-BE"/>
        </w:rPr>
      </w:pPr>
    </w:p>
    <w:p w14:paraId="136D70F5" w14:textId="77777777" w:rsidR="00725EA5" w:rsidRPr="00725EA5" w:rsidRDefault="00725EA5" w:rsidP="00725EA5">
      <w:pPr>
        <w:autoSpaceDE/>
        <w:autoSpaceDN/>
        <w:spacing w:line="360" w:lineRule="auto"/>
        <w:rPr>
          <w:sz w:val="24"/>
          <w:szCs w:val="20"/>
          <w:lang w:val="en-GB" w:eastAsia="fr-BE"/>
        </w:rPr>
      </w:pPr>
    </w:p>
    <w:p w14:paraId="68931DB3"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ARTICLE 42</w:t>
      </w:r>
    </w:p>
    <w:p w14:paraId="6EE74CCB" w14:textId="77777777" w:rsidR="00725EA5" w:rsidRPr="00725EA5" w:rsidRDefault="00725EA5" w:rsidP="00725EA5">
      <w:pPr>
        <w:autoSpaceDE/>
        <w:autoSpaceDN/>
        <w:spacing w:line="360" w:lineRule="auto"/>
        <w:jc w:val="center"/>
        <w:rPr>
          <w:sz w:val="24"/>
          <w:szCs w:val="20"/>
          <w:lang w:val="en-GB" w:eastAsia="fr-BE"/>
        </w:rPr>
      </w:pPr>
    </w:p>
    <w:p w14:paraId="3A79EFBF"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Temporary correction of the contribution key</w:t>
      </w:r>
    </w:p>
    <w:p w14:paraId="72EF50B8" w14:textId="77777777" w:rsidR="00725EA5" w:rsidRPr="00725EA5" w:rsidRDefault="00725EA5" w:rsidP="00725EA5">
      <w:pPr>
        <w:autoSpaceDE/>
        <w:autoSpaceDN/>
        <w:spacing w:line="360" w:lineRule="auto"/>
        <w:rPr>
          <w:sz w:val="24"/>
          <w:szCs w:val="20"/>
          <w:lang w:val="en-GB" w:eastAsia="fr-BE"/>
        </w:rPr>
      </w:pPr>
    </w:p>
    <w:p w14:paraId="61F896FB"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 xml:space="preserve">At inception, the ESM Members shall subscribe the authorised capital stock on the basis of the initial contribution key as specified in Annex I. The temporary correction included in this initial contribution key shall apply for a period of twelve years after the date of adoption of the euro by the ESM Member concerned. </w:t>
      </w:r>
    </w:p>
    <w:p w14:paraId="18C50A01" w14:textId="77777777" w:rsidR="00725EA5" w:rsidRPr="00725EA5" w:rsidRDefault="00725EA5" w:rsidP="00725EA5">
      <w:pPr>
        <w:autoSpaceDE/>
        <w:autoSpaceDN/>
        <w:spacing w:line="360" w:lineRule="auto"/>
        <w:rPr>
          <w:sz w:val="24"/>
          <w:szCs w:val="20"/>
          <w:lang w:val="en-GB" w:eastAsia="fr-BE"/>
        </w:rPr>
      </w:pPr>
    </w:p>
    <w:p w14:paraId="5A1D94A4"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If a new ESM Member's gross domestic product (GDP) per capita at market prices in euro in the year immediately preceding its accession to the ESM is less than 75 % of the European Union average GDP per capita at market prices, then its contribution key for subscribing to ESM authorised capital stock, determined in accordance with Article 10, shall benefit from a temporary correction and equal the sum of:</w:t>
      </w:r>
    </w:p>
    <w:p w14:paraId="3BDC2DF9" w14:textId="77777777" w:rsidR="00725EA5" w:rsidRPr="00725EA5" w:rsidRDefault="00725EA5" w:rsidP="00725EA5">
      <w:pPr>
        <w:autoSpaceDE/>
        <w:autoSpaceDN/>
        <w:spacing w:line="360" w:lineRule="auto"/>
        <w:rPr>
          <w:sz w:val="24"/>
          <w:szCs w:val="20"/>
          <w:lang w:val="en-GB" w:eastAsia="fr-BE"/>
        </w:rPr>
      </w:pPr>
    </w:p>
    <w:p w14:paraId="08DC6D7F" w14:textId="77777777" w:rsidR="00725EA5" w:rsidRPr="00725EA5" w:rsidRDefault="00725EA5" w:rsidP="005A3D34">
      <w:pPr>
        <w:autoSpaceDE/>
        <w:autoSpaceDN/>
        <w:spacing w:line="360" w:lineRule="auto"/>
        <w:ind w:left="709" w:hanging="709"/>
        <w:rPr>
          <w:sz w:val="24"/>
          <w:szCs w:val="20"/>
          <w:lang w:val="en-GB" w:eastAsia="fr-BE"/>
        </w:rPr>
      </w:pPr>
      <w:r w:rsidRPr="00725EA5">
        <w:rPr>
          <w:sz w:val="24"/>
          <w:szCs w:val="20"/>
          <w:lang w:val="en-GB" w:eastAsia="fr-BE"/>
        </w:rPr>
        <w:t>(a)</w:t>
      </w:r>
      <w:r w:rsidRPr="00725EA5">
        <w:rPr>
          <w:sz w:val="24"/>
          <w:szCs w:val="20"/>
          <w:lang w:val="en-GB" w:eastAsia="fr-BE"/>
        </w:rPr>
        <w:tab/>
        <w:t>25 % of the percentage share in the ECB capital of the national central bank of that ESM Member, determined in accordance with Article 29 of the ESCB Statute; and</w:t>
      </w:r>
    </w:p>
    <w:p w14:paraId="0B6151EB" w14:textId="77777777" w:rsidR="00725EA5" w:rsidRPr="00725EA5" w:rsidRDefault="00725EA5" w:rsidP="00725EA5">
      <w:pPr>
        <w:autoSpaceDE/>
        <w:autoSpaceDN/>
        <w:spacing w:line="360" w:lineRule="auto"/>
        <w:ind w:left="567" w:hanging="567"/>
        <w:rPr>
          <w:sz w:val="24"/>
          <w:szCs w:val="20"/>
          <w:lang w:val="en-GB" w:eastAsia="fr-BE"/>
        </w:rPr>
      </w:pPr>
    </w:p>
    <w:p w14:paraId="2F90615D" w14:textId="77777777" w:rsidR="00725EA5" w:rsidRPr="00725EA5" w:rsidRDefault="00725EA5" w:rsidP="005A3D34">
      <w:pPr>
        <w:autoSpaceDE/>
        <w:autoSpaceDN/>
        <w:spacing w:line="360" w:lineRule="auto"/>
        <w:ind w:left="709" w:hanging="709"/>
        <w:rPr>
          <w:sz w:val="24"/>
          <w:szCs w:val="20"/>
          <w:lang w:val="en-GB" w:eastAsia="fr-BE"/>
        </w:rPr>
      </w:pPr>
      <w:r w:rsidRPr="00725EA5">
        <w:rPr>
          <w:sz w:val="24"/>
          <w:szCs w:val="20"/>
          <w:lang w:val="en-GB" w:eastAsia="fr-BE"/>
        </w:rPr>
        <w:t>(b)</w:t>
      </w:r>
      <w:r w:rsidRPr="00725EA5">
        <w:rPr>
          <w:sz w:val="24"/>
          <w:szCs w:val="20"/>
          <w:lang w:val="en-GB" w:eastAsia="fr-BE"/>
        </w:rPr>
        <w:tab/>
        <w:t xml:space="preserve">75 % of that ESM Member's percentage share in the gross national income (GNI) at market prices in euro of the euro area in the year immediately preceding its accession to the ESM. </w:t>
      </w:r>
    </w:p>
    <w:p w14:paraId="50F40114" w14:textId="77777777" w:rsidR="00725EA5" w:rsidRPr="00725EA5" w:rsidRDefault="00725EA5" w:rsidP="00725EA5">
      <w:pPr>
        <w:autoSpaceDE/>
        <w:autoSpaceDN/>
        <w:spacing w:line="360" w:lineRule="auto"/>
        <w:rPr>
          <w:sz w:val="24"/>
          <w:szCs w:val="20"/>
          <w:lang w:val="en-GB" w:eastAsia="fr-BE"/>
        </w:rPr>
      </w:pPr>
    </w:p>
    <w:p w14:paraId="3BDA435E"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br w:type="page"/>
      </w:r>
      <w:r w:rsidRPr="00725EA5">
        <w:rPr>
          <w:sz w:val="24"/>
          <w:szCs w:val="20"/>
          <w:lang w:val="en-GB" w:eastAsia="fr-BE"/>
        </w:rPr>
        <w:lastRenderedPageBreak/>
        <w:t xml:space="preserve">The percentages referred to in points (a) and (b) shall be rounded up or down to the nearest multiple of 0,0001 percentage points. The statistical terms shall be those published by Eurostat. </w:t>
      </w:r>
    </w:p>
    <w:p w14:paraId="3F574497" w14:textId="77777777" w:rsidR="00725EA5" w:rsidRPr="00725EA5" w:rsidRDefault="00725EA5" w:rsidP="00725EA5">
      <w:pPr>
        <w:autoSpaceDE/>
        <w:autoSpaceDN/>
        <w:spacing w:line="360" w:lineRule="auto"/>
        <w:rPr>
          <w:sz w:val="24"/>
          <w:szCs w:val="20"/>
          <w:lang w:val="en-GB" w:eastAsia="fr-BE"/>
        </w:rPr>
      </w:pPr>
    </w:p>
    <w:p w14:paraId="11EF2DB9"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3.</w:t>
      </w:r>
      <w:r w:rsidRPr="00725EA5">
        <w:rPr>
          <w:sz w:val="24"/>
          <w:szCs w:val="20"/>
          <w:lang w:val="en-GB" w:eastAsia="fr-BE"/>
        </w:rPr>
        <w:tab/>
        <w:t>The temporary correction referred to in paragraph 2 shall apply for a period of twelve years from the date of adoption of the euro by the ESM Member concerned.</w:t>
      </w:r>
    </w:p>
    <w:p w14:paraId="1FB9D605" w14:textId="77777777" w:rsidR="00725EA5" w:rsidRPr="00725EA5" w:rsidRDefault="00725EA5" w:rsidP="00725EA5">
      <w:pPr>
        <w:autoSpaceDE/>
        <w:autoSpaceDN/>
        <w:spacing w:line="360" w:lineRule="auto"/>
        <w:rPr>
          <w:sz w:val="24"/>
          <w:szCs w:val="20"/>
          <w:lang w:val="en-GB" w:eastAsia="fr-BE"/>
        </w:rPr>
      </w:pPr>
    </w:p>
    <w:p w14:paraId="3754400E"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4.</w:t>
      </w:r>
      <w:r w:rsidRPr="00725EA5">
        <w:rPr>
          <w:sz w:val="24"/>
          <w:szCs w:val="20"/>
          <w:lang w:val="en-GB" w:eastAsia="fr-BE"/>
        </w:rPr>
        <w:tab/>
        <w:t>As a result of the temporary correction of the key, the relevant proportion of shares allocated to an ESM Member pursuant to paragraph 2 shall be reallocated amongst the ESM Members not benefiting from a temporary correction on the basis of their shareholding in the ECB, determined in accordance with Article 29 of the ESCB Statute, subsisting immediately prior to the issue of shares to the acceding ESM Member.</w:t>
      </w:r>
    </w:p>
    <w:p w14:paraId="362A2271" w14:textId="77777777" w:rsidR="00725EA5" w:rsidRPr="00725EA5" w:rsidRDefault="00725EA5" w:rsidP="00725EA5">
      <w:pPr>
        <w:autoSpaceDE/>
        <w:autoSpaceDN/>
        <w:spacing w:line="360" w:lineRule="auto"/>
        <w:rPr>
          <w:sz w:val="24"/>
          <w:szCs w:val="20"/>
          <w:lang w:val="en-GB" w:eastAsia="fr-BE"/>
        </w:rPr>
      </w:pPr>
    </w:p>
    <w:p w14:paraId="09781C3A" w14:textId="77777777" w:rsidR="00725EA5" w:rsidRPr="00725EA5" w:rsidRDefault="00725EA5" w:rsidP="00725EA5">
      <w:pPr>
        <w:autoSpaceDE/>
        <w:autoSpaceDN/>
        <w:spacing w:line="360" w:lineRule="auto"/>
        <w:rPr>
          <w:sz w:val="24"/>
          <w:szCs w:val="20"/>
          <w:lang w:val="en-GB" w:eastAsia="fr-BE"/>
        </w:rPr>
      </w:pPr>
    </w:p>
    <w:p w14:paraId="5FDF8202"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43</w:t>
      </w:r>
    </w:p>
    <w:p w14:paraId="1C8B759F" w14:textId="77777777" w:rsidR="00725EA5" w:rsidRPr="00725EA5" w:rsidRDefault="00725EA5" w:rsidP="00725EA5">
      <w:pPr>
        <w:autoSpaceDE/>
        <w:autoSpaceDN/>
        <w:spacing w:line="360" w:lineRule="auto"/>
        <w:jc w:val="center"/>
        <w:rPr>
          <w:sz w:val="24"/>
          <w:szCs w:val="20"/>
          <w:lang w:val="en-GB" w:eastAsia="fr-BE"/>
        </w:rPr>
      </w:pPr>
    </w:p>
    <w:p w14:paraId="2D2C2802"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First appointments</w:t>
      </w:r>
    </w:p>
    <w:p w14:paraId="1207A700" w14:textId="77777777" w:rsidR="00725EA5" w:rsidRPr="00725EA5" w:rsidRDefault="00725EA5" w:rsidP="00725EA5">
      <w:pPr>
        <w:autoSpaceDE/>
        <w:autoSpaceDN/>
        <w:spacing w:line="360" w:lineRule="auto"/>
        <w:jc w:val="center"/>
        <w:rPr>
          <w:sz w:val="24"/>
          <w:szCs w:val="20"/>
          <w:lang w:val="en-GB" w:eastAsia="fr-BE"/>
        </w:rPr>
      </w:pPr>
    </w:p>
    <w:p w14:paraId="4A9E6F69"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Each ESM Member shall designate its Governor and alternate Governor within the two weeks of the entry into force of this Treaty.</w:t>
      </w:r>
    </w:p>
    <w:p w14:paraId="3B24E2C4" w14:textId="77777777" w:rsidR="00725EA5" w:rsidRPr="00725EA5" w:rsidRDefault="00725EA5" w:rsidP="00725EA5">
      <w:pPr>
        <w:autoSpaceDE/>
        <w:autoSpaceDN/>
        <w:spacing w:line="360" w:lineRule="auto"/>
        <w:rPr>
          <w:sz w:val="24"/>
          <w:szCs w:val="20"/>
          <w:lang w:val="en-GB" w:eastAsia="fr-BE"/>
        </w:rPr>
      </w:pPr>
    </w:p>
    <w:p w14:paraId="111C47F5"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The Board of Governors shall appoint the Managing Director and each Governor shall appoint a Director and an alternate Director within the two months of the entry into force of this Treaty.</w:t>
      </w:r>
    </w:p>
    <w:p w14:paraId="050131D0" w14:textId="77777777" w:rsidR="00725EA5" w:rsidRPr="00725EA5" w:rsidRDefault="00725EA5" w:rsidP="00725EA5">
      <w:pPr>
        <w:autoSpaceDE/>
        <w:autoSpaceDN/>
        <w:spacing w:line="360" w:lineRule="auto"/>
        <w:rPr>
          <w:sz w:val="24"/>
          <w:szCs w:val="20"/>
          <w:lang w:val="en-GB" w:eastAsia="fr-BE"/>
        </w:rPr>
      </w:pPr>
    </w:p>
    <w:p w14:paraId="19E0A7B2" w14:textId="77777777" w:rsidR="00725EA5" w:rsidRPr="00725EA5" w:rsidRDefault="00725EA5" w:rsidP="00725EA5">
      <w:pPr>
        <w:autoSpaceDE/>
        <w:autoSpaceDN/>
        <w:spacing w:line="360" w:lineRule="auto"/>
        <w:rPr>
          <w:sz w:val="24"/>
          <w:szCs w:val="20"/>
          <w:lang w:val="en-GB" w:eastAsia="fr-BE"/>
        </w:rPr>
      </w:pPr>
    </w:p>
    <w:p w14:paraId="5A8E14CE"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CHAPTER 8</w:t>
      </w:r>
    </w:p>
    <w:p w14:paraId="17C10512" w14:textId="77777777" w:rsidR="00725EA5" w:rsidRPr="00725EA5" w:rsidRDefault="00725EA5" w:rsidP="00725EA5">
      <w:pPr>
        <w:autoSpaceDE/>
        <w:autoSpaceDN/>
        <w:spacing w:line="360" w:lineRule="auto"/>
        <w:jc w:val="center"/>
        <w:rPr>
          <w:sz w:val="24"/>
          <w:szCs w:val="20"/>
          <w:lang w:val="en-GB" w:eastAsia="fr-BE"/>
        </w:rPr>
      </w:pPr>
    </w:p>
    <w:p w14:paraId="62EC3C08"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FINAL PROVISIONS</w:t>
      </w:r>
    </w:p>
    <w:p w14:paraId="1BC7FD76" w14:textId="77777777" w:rsidR="00725EA5" w:rsidRPr="00725EA5" w:rsidRDefault="00725EA5" w:rsidP="00725EA5">
      <w:pPr>
        <w:autoSpaceDE/>
        <w:autoSpaceDN/>
        <w:spacing w:line="360" w:lineRule="auto"/>
        <w:jc w:val="center"/>
        <w:rPr>
          <w:sz w:val="24"/>
          <w:szCs w:val="20"/>
          <w:lang w:val="en-GB" w:eastAsia="fr-BE"/>
        </w:rPr>
      </w:pPr>
    </w:p>
    <w:p w14:paraId="625369B0" w14:textId="77777777" w:rsidR="00725EA5" w:rsidRPr="00725EA5" w:rsidRDefault="00725EA5" w:rsidP="00725EA5">
      <w:pPr>
        <w:autoSpaceDE/>
        <w:autoSpaceDN/>
        <w:spacing w:line="360" w:lineRule="auto"/>
        <w:jc w:val="center"/>
        <w:rPr>
          <w:sz w:val="24"/>
          <w:szCs w:val="20"/>
          <w:lang w:val="en-GB" w:eastAsia="fr-BE"/>
        </w:rPr>
      </w:pPr>
    </w:p>
    <w:p w14:paraId="350A6C44"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44</w:t>
      </w:r>
    </w:p>
    <w:p w14:paraId="6BE832AF" w14:textId="77777777" w:rsidR="00725EA5" w:rsidRPr="00725EA5" w:rsidRDefault="00725EA5" w:rsidP="00725EA5">
      <w:pPr>
        <w:autoSpaceDE/>
        <w:autoSpaceDN/>
        <w:spacing w:line="360" w:lineRule="auto"/>
        <w:jc w:val="center"/>
        <w:rPr>
          <w:sz w:val="24"/>
          <w:szCs w:val="20"/>
          <w:lang w:val="en-GB" w:eastAsia="fr-BE"/>
        </w:rPr>
      </w:pPr>
    </w:p>
    <w:p w14:paraId="45ED5670"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Accession</w:t>
      </w:r>
    </w:p>
    <w:p w14:paraId="3D19F20F" w14:textId="77777777" w:rsidR="00725EA5" w:rsidRPr="00725EA5" w:rsidRDefault="00725EA5" w:rsidP="00725EA5">
      <w:pPr>
        <w:autoSpaceDE/>
        <w:autoSpaceDN/>
        <w:spacing w:line="360" w:lineRule="auto"/>
        <w:jc w:val="center"/>
        <w:rPr>
          <w:i/>
          <w:sz w:val="24"/>
          <w:szCs w:val="20"/>
          <w:lang w:val="en-GB" w:eastAsia="fr-BE"/>
        </w:rPr>
      </w:pPr>
    </w:p>
    <w:p w14:paraId="27680E74" w14:textId="77777777" w:rsidR="00725EA5" w:rsidRPr="00725EA5" w:rsidRDefault="00725EA5" w:rsidP="00725EA5">
      <w:pPr>
        <w:autoSpaceDE/>
        <w:autoSpaceDN/>
        <w:spacing w:line="360" w:lineRule="auto"/>
        <w:rPr>
          <w:sz w:val="24"/>
          <w:szCs w:val="20"/>
          <w:lang w:val="en-US" w:eastAsia="fr-BE"/>
        </w:rPr>
      </w:pPr>
      <w:r w:rsidRPr="00725EA5">
        <w:rPr>
          <w:sz w:val="24"/>
          <w:szCs w:val="20"/>
          <w:lang w:val="en-GB" w:eastAsia="fr-BE"/>
        </w:rPr>
        <w:t xml:space="preserve">This Treaty shall be open for accession by other Member States of the European Union in accordance with Article 2 </w:t>
      </w:r>
      <w:r w:rsidRPr="00725EA5">
        <w:rPr>
          <w:sz w:val="24"/>
          <w:szCs w:val="20"/>
          <w:lang w:val="en-US" w:eastAsia="fr-BE"/>
        </w:rPr>
        <w:t xml:space="preserve">upon application for membership that any such Member State of the European Union shall file with the ESM after the adoption by the Council of the European Union of the decision to abrogate its derogation from adopting the euro in accordance with Article 140(2) TFEU. The Board of Governors shall approve the application for accession of the new ESM Member and the detailed technical terms related thereto, as well as the adaptations to be made to this Treaty as a direct consequence of the accession. Following the approval of the application for membership by the Board of Governors, new ESM Members shall accede upon the deposit of the instruments of accession with the Depositary, who shall notify other ESM Members thereof. </w:t>
      </w:r>
    </w:p>
    <w:p w14:paraId="5DFF4C49"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ARTICLE 45</w:t>
      </w:r>
    </w:p>
    <w:p w14:paraId="261E65B0" w14:textId="77777777" w:rsidR="00725EA5" w:rsidRPr="00725EA5" w:rsidRDefault="00725EA5" w:rsidP="00725EA5">
      <w:pPr>
        <w:autoSpaceDE/>
        <w:autoSpaceDN/>
        <w:spacing w:line="360" w:lineRule="auto"/>
        <w:jc w:val="center"/>
        <w:rPr>
          <w:sz w:val="24"/>
          <w:szCs w:val="20"/>
          <w:lang w:val="en-GB" w:eastAsia="fr-BE"/>
        </w:rPr>
      </w:pPr>
    </w:p>
    <w:p w14:paraId="772FCA41"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Annexes</w:t>
      </w:r>
    </w:p>
    <w:p w14:paraId="7F6F1E17" w14:textId="77777777" w:rsidR="00725EA5" w:rsidRPr="00725EA5" w:rsidRDefault="00725EA5" w:rsidP="00725EA5">
      <w:pPr>
        <w:autoSpaceDE/>
        <w:autoSpaceDN/>
        <w:spacing w:line="360" w:lineRule="auto"/>
        <w:jc w:val="center"/>
        <w:rPr>
          <w:sz w:val="24"/>
          <w:szCs w:val="20"/>
          <w:lang w:val="en-GB" w:eastAsia="fr-BE"/>
        </w:rPr>
      </w:pPr>
    </w:p>
    <w:p w14:paraId="64E24992"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The following Annexes to this Treaty shall constitute an integral part thereof:</w:t>
      </w:r>
    </w:p>
    <w:p w14:paraId="582D518F" w14:textId="77777777" w:rsidR="00725EA5" w:rsidRPr="00725EA5" w:rsidRDefault="00725EA5" w:rsidP="00725EA5">
      <w:pPr>
        <w:autoSpaceDE/>
        <w:autoSpaceDN/>
        <w:spacing w:line="360" w:lineRule="auto"/>
        <w:rPr>
          <w:sz w:val="24"/>
          <w:szCs w:val="20"/>
          <w:lang w:val="en-GB" w:eastAsia="fr-BE"/>
        </w:rPr>
      </w:pPr>
    </w:p>
    <w:p w14:paraId="5D9ECDE3"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Annex I: Contribution key of the ESM; and</w:t>
      </w:r>
    </w:p>
    <w:p w14:paraId="304D6FBB" w14:textId="77777777" w:rsidR="00725EA5" w:rsidRPr="00725EA5" w:rsidRDefault="00725EA5" w:rsidP="00725EA5">
      <w:pPr>
        <w:autoSpaceDE/>
        <w:autoSpaceDN/>
        <w:spacing w:line="360" w:lineRule="auto"/>
        <w:rPr>
          <w:sz w:val="24"/>
          <w:szCs w:val="20"/>
          <w:lang w:val="en-GB" w:eastAsia="fr-BE"/>
        </w:rPr>
      </w:pPr>
    </w:p>
    <w:p w14:paraId="25C432D9"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Annex II: Subscriptions to the authorised capital stock.</w:t>
      </w:r>
    </w:p>
    <w:p w14:paraId="72DF8778" w14:textId="77777777" w:rsidR="00725EA5" w:rsidRPr="00725EA5" w:rsidRDefault="00725EA5" w:rsidP="00725EA5">
      <w:pPr>
        <w:autoSpaceDE/>
        <w:autoSpaceDN/>
        <w:spacing w:line="360" w:lineRule="auto"/>
        <w:rPr>
          <w:sz w:val="24"/>
          <w:szCs w:val="20"/>
          <w:lang w:val="en-GB" w:eastAsia="fr-BE"/>
        </w:rPr>
      </w:pPr>
    </w:p>
    <w:p w14:paraId="045D023B" w14:textId="77777777" w:rsidR="00725EA5" w:rsidRPr="00725EA5" w:rsidRDefault="00725EA5" w:rsidP="00725EA5">
      <w:pPr>
        <w:autoSpaceDE/>
        <w:autoSpaceDN/>
        <w:spacing w:line="360" w:lineRule="auto"/>
        <w:rPr>
          <w:sz w:val="24"/>
          <w:szCs w:val="20"/>
          <w:lang w:val="en-GB" w:eastAsia="fr-BE"/>
        </w:rPr>
      </w:pPr>
    </w:p>
    <w:p w14:paraId="7F2B39D1"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46</w:t>
      </w:r>
    </w:p>
    <w:p w14:paraId="38560375" w14:textId="77777777" w:rsidR="00725EA5" w:rsidRPr="00725EA5" w:rsidRDefault="00725EA5" w:rsidP="00725EA5">
      <w:pPr>
        <w:autoSpaceDE/>
        <w:autoSpaceDN/>
        <w:spacing w:line="360" w:lineRule="auto"/>
        <w:jc w:val="center"/>
        <w:rPr>
          <w:sz w:val="24"/>
          <w:szCs w:val="20"/>
          <w:lang w:val="en-GB" w:eastAsia="fr-BE"/>
        </w:rPr>
      </w:pPr>
    </w:p>
    <w:p w14:paraId="56CF7525"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Deposit</w:t>
      </w:r>
    </w:p>
    <w:p w14:paraId="6FCDFDE1" w14:textId="77777777" w:rsidR="00725EA5" w:rsidRPr="00725EA5" w:rsidRDefault="00725EA5" w:rsidP="00725EA5">
      <w:pPr>
        <w:autoSpaceDE/>
        <w:autoSpaceDN/>
        <w:spacing w:line="360" w:lineRule="auto"/>
        <w:jc w:val="center"/>
        <w:rPr>
          <w:sz w:val="24"/>
          <w:szCs w:val="20"/>
          <w:lang w:val="en-GB" w:eastAsia="fr-BE"/>
        </w:rPr>
      </w:pPr>
    </w:p>
    <w:p w14:paraId="4C91A117" w14:textId="77777777" w:rsidR="00725EA5" w:rsidRPr="00725EA5" w:rsidRDefault="00725EA5" w:rsidP="00725EA5">
      <w:pPr>
        <w:autoSpaceDE/>
        <w:autoSpaceDN/>
        <w:spacing w:line="360" w:lineRule="auto"/>
        <w:rPr>
          <w:i/>
          <w:sz w:val="24"/>
          <w:szCs w:val="20"/>
          <w:lang w:val="en-GB" w:eastAsia="fr-BE"/>
        </w:rPr>
      </w:pPr>
      <w:r w:rsidRPr="00725EA5">
        <w:rPr>
          <w:sz w:val="24"/>
          <w:szCs w:val="20"/>
          <w:lang w:val="en-GB" w:eastAsia="fr-BE"/>
        </w:rPr>
        <w:t xml:space="preserve">This Treaty shall be deposited with the General Secretariat of the Council of the European Union ("the Depositary"), which shall communicate certified copies to all the signatories. </w:t>
      </w:r>
    </w:p>
    <w:p w14:paraId="09DDCF0B" w14:textId="77777777" w:rsidR="00725EA5" w:rsidRPr="00725EA5" w:rsidRDefault="00725EA5" w:rsidP="00725EA5">
      <w:pPr>
        <w:autoSpaceDE/>
        <w:autoSpaceDN/>
        <w:spacing w:line="360" w:lineRule="auto"/>
        <w:rPr>
          <w:sz w:val="24"/>
          <w:szCs w:val="20"/>
          <w:lang w:val="en-GB" w:eastAsia="fr-BE"/>
        </w:rPr>
      </w:pPr>
    </w:p>
    <w:p w14:paraId="1D5C8AC0" w14:textId="77777777" w:rsidR="00725EA5" w:rsidRPr="00725EA5" w:rsidRDefault="00725EA5" w:rsidP="00725EA5">
      <w:pPr>
        <w:autoSpaceDE/>
        <w:autoSpaceDN/>
        <w:spacing w:line="360" w:lineRule="auto"/>
        <w:rPr>
          <w:sz w:val="24"/>
          <w:szCs w:val="20"/>
          <w:lang w:val="en-GB" w:eastAsia="fr-BE"/>
        </w:rPr>
      </w:pPr>
    </w:p>
    <w:p w14:paraId="0243B29C"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br w:type="page"/>
      </w:r>
      <w:r w:rsidRPr="00725EA5">
        <w:rPr>
          <w:sz w:val="24"/>
          <w:szCs w:val="20"/>
          <w:lang w:val="en-GB" w:eastAsia="fr-BE"/>
        </w:rPr>
        <w:lastRenderedPageBreak/>
        <w:t>ARTICLE 47</w:t>
      </w:r>
    </w:p>
    <w:p w14:paraId="7A27A964" w14:textId="77777777" w:rsidR="00725EA5" w:rsidRPr="00725EA5" w:rsidRDefault="00725EA5" w:rsidP="00725EA5">
      <w:pPr>
        <w:autoSpaceDE/>
        <w:autoSpaceDN/>
        <w:spacing w:line="360" w:lineRule="auto"/>
        <w:jc w:val="center"/>
        <w:rPr>
          <w:sz w:val="24"/>
          <w:szCs w:val="20"/>
          <w:lang w:val="en-GB" w:eastAsia="fr-BE"/>
        </w:rPr>
      </w:pPr>
    </w:p>
    <w:p w14:paraId="5E9A4D4D"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Ratification, approval or acceptance</w:t>
      </w:r>
    </w:p>
    <w:p w14:paraId="609469FF" w14:textId="77777777" w:rsidR="00725EA5" w:rsidRPr="00725EA5" w:rsidRDefault="00725EA5" w:rsidP="00725EA5">
      <w:pPr>
        <w:autoSpaceDE/>
        <w:autoSpaceDN/>
        <w:spacing w:line="360" w:lineRule="auto"/>
        <w:rPr>
          <w:b/>
          <w:i/>
          <w:sz w:val="24"/>
          <w:szCs w:val="20"/>
          <w:lang w:val="en-GB" w:eastAsia="fr-BE"/>
        </w:rPr>
      </w:pPr>
    </w:p>
    <w:p w14:paraId="38B35279"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 xml:space="preserve">This Treaty shall be subject to ratification, approval or acceptance by the signatories. Instruments of ratification, approval or acceptance shall be deposited with the Depositary. </w:t>
      </w:r>
    </w:p>
    <w:p w14:paraId="526FC8F1" w14:textId="77777777" w:rsidR="00725EA5" w:rsidRPr="00725EA5" w:rsidRDefault="00725EA5" w:rsidP="00725EA5">
      <w:pPr>
        <w:autoSpaceDE/>
        <w:autoSpaceDN/>
        <w:spacing w:line="360" w:lineRule="auto"/>
        <w:rPr>
          <w:sz w:val="24"/>
          <w:szCs w:val="20"/>
          <w:lang w:val="en-GB" w:eastAsia="fr-BE"/>
        </w:rPr>
      </w:pPr>
    </w:p>
    <w:p w14:paraId="257CAF5A"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2.</w:t>
      </w:r>
      <w:r w:rsidRPr="00725EA5">
        <w:rPr>
          <w:sz w:val="24"/>
          <w:szCs w:val="20"/>
          <w:lang w:val="en-GB" w:eastAsia="fr-BE"/>
        </w:rPr>
        <w:tab/>
        <w:t xml:space="preserve">The Depositary shall notify the other signatories of each deposit and the date thereof. </w:t>
      </w:r>
    </w:p>
    <w:p w14:paraId="3B5FD574" w14:textId="77777777" w:rsidR="00725EA5" w:rsidRPr="00725EA5" w:rsidRDefault="00725EA5" w:rsidP="00725EA5">
      <w:pPr>
        <w:autoSpaceDE/>
        <w:autoSpaceDN/>
        <w:spacing w:line="360" w:lineRule="auto"/>
        <w:rPr>
          <w:sz w:val="24"/>
          <w:szCs w:val="20"/>
          <w:lang w:val="en-GB" w:eastAsia="fr-BE"/>
        </w:rPr>
      </w:pPr>
    </w:p>
    <w:p w14:paraId="668CA119" w14:textId="77777777" w:rsidR="00725EA5" w:rsidRPr="00725EA5" w:rsidRDefault="00725EA5" w:rsidP="00725EA5">
      <w:pPr>
        <w:autoSpaceDE/>
        <w:autoSpaceDN/>
        <w:spacing w:line="360" w:lineRule="auto"/>
        <w:rPr>
          <w:sz w:val="24"/>
          <w:szCs w:val="20"/>
          <w:lang w:val="en-GB" w:eastAsia="fr-BE"/>
        </w:rPr>
      </w:pPr>
    </w:p>
    <w:p w14:paraId="3C0D33BE"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ARTICLE 48</w:t>
      </w:r>
    </w:p>
    <w:p w14:paraId="6186DCEF" w14:textId="77777777" w:rsidR="00725EA5" w:rsidRPr="00725EA5" w:rsidRDefault="00725EA5" w:rsidP="00725EA5">
      <w:pPr>
        <w:autoSpaceDE/>
        <w:autoSpaceDN/>
        <w:spacing w:line="360" w:lineRule="auto"/>
        <w:jc w:val="center"/>
        <w:rPr>
          <w:sz w:val="24"/>
          <w:szCs w:val="20"/>
          <w:lang w:val="en-GB" w:eastAsia="fr-BE"/>
        </w:rPr>
      </w:pPr>
    </w:p>
    <w:p w14:paraId="0DD69FA8"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Entry into force</w:t>
      </w:r>
    </w:p>
    <w:p w14:paraId="7DB7B9E8" w14:textId="77777777" w:rsidR="00725EA5" w:rsidRPr="00725EA5" w:rsidRDefault="00725EA5" w:rsidP="00725EA5">
      <w:pPr>
        <w:autoSpaceDE/>
        <w:autoSpaceDN/>
        <w:spacing w:line="360" w:lineRule="auto"/>
        <w:rPr>
          <w:sz w:val="24"/>
          <w:szCs w:val="20"/>
          <w:lang w:val="en-GB" w:eastAsia="fr-BE"/>
        </w:rPr>
      </w:pPr>
    </w:p>
    <w:p w14:paraId="0C63FD3C" w14:textId="77777777"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1.</w:t>
      </w:r>
      <w:r w:rsidRPr="00725EA5">
        <w:rPr>
          <w:sz w:val="24"/>
          <w:szCs w:val="20"/>
          <w:lang w:val="en-GB" w:eastAsia="fr-BE"/>
        </w:rPr>
        <w:tab/>
        <w:t>This Treaty shall enter into force on the date when instruments of ratification, approval or acceptance have been deposited by signatories whose initial subscriptions represent no less than 90% of the total subscriptions set forth in Annex II. Where appropriate, the list of ESM Members shall be adjusted; the key in Annex I shall then be recalculated and the total authorised capital stock in Article 8(1) and Annex II and the initial total aggregated nominal value of paid-in shares in Article 8(2) shall be reduced accordingly.</w:t>
      </w:r>
    </w:p>
    <w:p w14:paraId="72F69553" w14:textId="77777777" w:rsidR="00725EA5" w:rsidRPr="00725EA5" w:rsidRDefault="00725EA5" w:rsidP="00725EA5">
      <w:pPr>
        <w:autoSpaceDE/>
        <w:autoSpaceDN/>
        <w:spacing w:line="360" w:lineRule="auto"/>
        <w:rPr>
          <w:sz w:val="24"/>
          <w:szCs w:val="20"/>
          <w:lang w:val="en-GB" w:eastAsia="fr-BE"/>
        </w:rPr>
      </w:pPr>
    </w:p>
    <w:p w14:paraId="336C0F0D" w14:textId="2F32107E" w:rsidR="00725EA5" w:rsidRDefault="00725EA5" w:rsidP="00725EA5">
      <w:pPr>
        <w:autoSpaceDE/>
        <w:autoSpaceDN/>
        <w:spacing w:line="360" w:lineRule="auto"/>
        <w:rPr>
          <w:sz w:val="24"/>
          <w:szCs w:val="20"/>
          <w:lang w:val="en-GB" w:eastAsia="fr-BE"/>
        </w:rPr>
      </w:pPr>
      <w:r w:rsidRPr="00725EA5">
        <w:rPr>
          <w:sz w:val="24"/>
          <w:szCs w:val="20"/>
          <w:lang w:val="en-GB" w:eastAsia="fr-BE"/>
        </w:rPr>
        <w:br w:type="page"/>
      </w:r>
      <w:r w:rsidRPr="00725EA5">
        <w:rPr>
          <w:sz w:val="24"/>
          <w:szCs w:val="20"/>
          <w:lang w:val="en-GB" w:eastAsia="fr-BE"/>
        </w:rPr>
        <w:lastRenderedPageBreak/>
        <w:t>2.</w:t>
      </w:r>
      <w:r w:rsidRPr="00725EA5">
        <w:rPr>
          <w:sz w:val="24"/>
          <w:szCs w:val="20"/>
          <w:lang w:val="en-GB" w:eastAsia="fr-BE"/>
        </w:rPr>
        <w:tab/>
        <w:t xml:space="preserve">For each signatory which thereafter deposits its instrument of ratification, approval or acceptance, this Treaty shall enter into force on the day following the date of deposit. </w:t>
      </w:r>
      <w:r w:rsidR="00D17059">
        <w:rPr>
          <w:sz w:val="24"/>
          <w:szCs w:val="20"/>
          <w:lang w:val="en-GB" w:eastAsia="fr-BE"/>
        </w:rPr>
        <w:t xml:space="preserve"> </w:t>
      </w:r>
    </w:p>
    <w:p w14:paraId="2EAF8F49" w14:textId="77777777" w:rsidR="00835F78" w:rsidRPr="00725EA5" w:rsidRDefault="00835F78" w:rsidP="00725EA5">
      <w:pPr>
        <w:autoSpaceDE/>
        <w:autoSpaceDN/>
        <w:spacing w:line="360" w:lineRule="auto"/>
        <w:rPr>
          <w:sz w:val="24"/>
          <w:szCs w:val="20"/>
          <w:lang w:val="en-GB" w:eastAsia="fr-BE"/>
        </w:rPr>
      </w:pPr>
    </w:p>
    <w:p w14:paraId="538A41A9" w14:textId="0C4EB2C5"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3.</w:t>
      </w:r>
      <w:r w:rsidRPr="00725EA5">
        <w:rPr>
          <w:sz w:val="24"/>
          <w:szCs w:val="20"/>
          <w:lang w:val="en-GB" w:eastAsia="fr-BE"/>
        </w:rPr>
        <w:tab/>
        <w:t>For each State which accedes to this Treaty in ac</w:t>
      </w:r>
      <w:r w:rsidR="00D17059">
        <w:rPr>
          <w:sz w:val="24"/>
          <w:szCs w:val="20"/>
          <w:lang w:val="en-GB" w:eastAsia="fr-BE"/>
        </w:rPr>
        <w:t xml:space="preserve">cordance with Article </w:t>
      </w:r>
      <w:r w:rsidRPr="00725EA5">
        <w:rPr>
          <w:sz w:val="24"/>
          <w:szCs w:val="20"/>
          <w:lang w:val="en-GB" w:eastAsia="fr-BE"/>
        </w:rPr>
        <w:t xml:space="preserve">44, this Treaty shall enter into force on the twentieth day following the deposit of its instrument of accession. </w:t>
      </w:r>
    </w:p>
    <w:p w14:paraId="7A05C55C" w14:textId="77777777" w:rsidR="00725EA5" w:rsidRPr="00725EA5" w:rsidRDefault="00725EA5" w:rsidP="00725EA5">
      <w:pPr>
        <w:autoSpaceDE/>
        <w:autoSpaceDN/>
        <w:spacing w:line="360" w:lineRule="auto"/>
        <w:rPr>
          <w:sz w:val="24"/>
          <w:szCs w:val="20"/>
          <w:lang w:val="en-GB" w:eastAsia="fr-BE"/>
        </w:rPr>
      </w:pPr>
    </w:p>
    <w:p w14:paraId="4A7159E0" w14:textId="77777777" w:rsidR="00725EA5" w:rsidRPr="00725EA5" w:rsidRDefault="00725EA5" w:rsidP="00725EA5">
      <w:pPr>
        <w:autoSpaceDE/>
        <w:autoSpaceDN/>
        <w:spacing w:line="360" w:lineRule="auto"/>
        <w:rPr>
          <w:sz w:val="24"/>
          <w:szCs w:val="20"/>
          <w:lang w:val="en-GB" w:eastAsia="fr-BE"/>
        </w:rPr>
      </w:pPr>
    </w:p>
    <w:p w14:paraId="7991BF29" w14:textId="5284555A" w:rsidR="00725EA5" w:rsidRPr="00725EA5" w:rsidRDefault="00725EA5" w:rsidP="00725EA5">
      <w:pPr>
        <w:autoSpaceDE/>
        <w:autoSpaceDN/>
        <w:spacing w:line="360" w:lineRule="auto"/>
        <w:rPr>
          <w:sz w:val="24"/>
          <w:szCs w:val="20"/>
          <w:lang w:val="en-GB" w:eastAsia="fr-BE"/>
        </w:rPr>
      </w:pPr>
      <w:r w:rsidRPr="00725EA5">
        <w:rPr>
          <w:sz w:val="24"/>
          <w:szCs w:val="20"/>
          <w:lang w:val="en-GB" w:eastAsia="fr-BE"/>
        </w:rPr>
        <w:t>Done at Brussels on the second day of February in the year two thousand and twelve in a single original, whose Dutch, English, Estonian, Finnish, French, German, Greek, Irish, Italian, Maltese, Portuguese, Slovak, Slovenian, Spanish and Swedish texts are equally authentic, which shall be deposited in the archives of the Depositary which shall transmit a duly certified co</w:t>
      </w:r>
      <w:r w:rsidR="00D17059">
        <w:rPr>
          <w:sz w:val="24"/>
          <w:szCs w:val="20"/>
          <w:lang w:val="en-GB" w:eastAsia="fr-BE"/>
        </w:rPr>
        <w:t xml:space="preserve">py to each of the Contracting </w:t>
      </w:r>
      <w:r w:rsidRPr="00725EA5">
        <w:rPr>
          <w:sz w:val="24"/>
          <w:szCs w:val="20"/>
          <w:lang w:val="en-GB" w:eastAsia="fr-BE"/>
        </w:rPr>
        <w:t xml:space="preserve">Parties. </w:t>
      </w:r>
    </w:p>
    <w:p w14:paraId="675F9176" w14:textId="77777777" w:rsidR="00725EA5" w:rsidRPr="00725EA5" w:rsidRDefault="00725EA5" w:rsidP="00725EA5">
      <w:pPr>
        <w:autoSpaceDE/>
        <w:autoSpaceDN/>
        <w:spacing w:line="360" w:lineRule="auto"/>
        <w:rPr>
          <w:sz w:val="24"/>
          <w:szCs w:val="20"/>
          <w:lang w:val="en-GB" w:eastAsia="fr-BE"/>
        </w:rPr>
      </w:pPr>
    </w:p>
    <w:p w14:paraId="585C4896" w14:textId="77777777" w:rsidR="00725EA5" w:rsidRPr="00725EA5" w:rsidRDefault="00725EA5" w:rsidP="00725EA5">
      <w:pPr>
        <w:autoSpaceDE/>
        <w:autoSpaceDN/>
        <w:spacing w:line="360" w:lineRule="auto"/>
        <w:rPr>
          <w:sz w:val="24"/>
          <w:szCs w:val="20"/>
          <w:lang w:val="en-GB" w:eastAsia="fr-BE"/>
        </w:rPr>
      </w:pPr>
    </w:p>
    <w:p w14:paraId="675991D5" w14:textId="77777777" w:rsidR="00725EA5" w:rsidRPr="00725EA5" w:rsidRDefault="00725EA5" w:rsidP="00725EA5">
      <w:pPr>
        <w:autoSpaceDE/>
        <w:autoSpaceDN/>
        <w:spacing w:line="360" w:lineRule="auto"/>
        <w:ind w:left="2268" w:hanging="1701"/>
        <w:rPr>
          <w:sz w:val="24"/>
          <w:szCs w:val="20"/>
          <w:lang w:val="en-GB" w:eastAsia="fr-BE"/>
        </w:rPr>
      </w:pPr>
    </w:p>
    <w:p w14:paraId="723C956E" w14:textId="77777777" w:rsidR="00725EA5" w:rsidRPr="00725EA5" w:rsidRDefault="00725EA5" w:rsidP="00725EA5">
      <w:pPr>
        <w:autoSpaceDE/>
        <w:autoSpaceDN/>
        <w:spacing w:line="360" w:lineRule="auto"/>
        <w:rPr>
          <w:sz w:val="24"/>
          <w:szCs w:val="20"/>
          <w:u w:val="single"/>
          <w:lang w:val="en-GB" w:eastAsia="fr-BE"/>
        </w:rPr>
        <w:sectPr w:rsidR="00725EA5" w:rsidRPr="00725EA5" w:rsidSect="00725EA5">
          <w:pgSz w:w="11906" w:h="16838" w:code="9"/>
          <w:pgMar w:top="1134" w:right="1134" w:bottom="1134" w:left="1134" w:header="1134" w:footer="1134" w:gutter="0"/>
          <w:cols w:space="708"/>
          <w:docGrid w:linePitch="360"/>
        </w:sectPr>
      </w:pPr>
    </w:p>
    <w:p w14:paraId="130194B7" w14:textId="3E6C61AB" w:rsidR="007D70C1" w:rsidRDefault="006773ED" w:rsidP="007D70C1">
      <w:pPr>
        <w:autoSpaceDE/>
        <w:autoSpaceDN/>
        <w:spacing w:line="360" w:lineRule="auto"/>
        <w:outlineLvl w:val="0"/>
        <w:rPr>
          <w:b/>
          <w:sz w:val="24"/>
          <w:szCs w:val="20"/>
          <w:u w:val="single"/>
          <w:lang w:val="en-GB" w:eastAsia="fr-BE"/>
        </w:rPr>
      </w:pPr>
      <w:r w:rsidRPr="008776E3">
        <w:rPr>
          <w:b/>
          <w:noProof/>
          <w:sz w:val="24"/>
          <w:szCs w:val="20"/>
          <w:lang w:eastAsia="hr-HR"/>
        </w:rPr>
        <w:lastRenderedPageBreak/>
        <w:drawing>
          <wp:inline distT="0" distB="0" distL="0" distR="0" wp14:anchorId="5EEBAC52" wp14:editId="31EA3123">
            <wp:extent cx="6120130" cy="8091805"/>
            <wp:effectExtent l="0" t="0" r="0" b="444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8091805"/>
                    </a:xfrm>
                    <a:prstGeom prst="rect">
                      <a:avLst/>
                    </a:prstGeom>
                    <a:noFill/>
                    <a:ln>
                      <a:noFill/>
                    </a:ln>
                  </pic:spPr>
                </pic:pic>
              </a:graphicData>
            </a:graphic>
          </wp:inline>
        </w:drawing>
      </w:r>
    </w:p>
    <w:p w14:paraId="6A3061D2" w14:textId="7E732FDD" w:rsidR="007D70C1" w:rsidRDefault="007D70C1" w:rsidP="007D70C1">
      <w:pPr>
        <w:autoSpaceDE/>
        <w:autoSpaceDN/>
        <w:spacing w:line="360" w:lineRule="auto"/>
        <w:outlineLvl w:val="0"/>
        <w:rPr>
          <w:b/>
          <w:sz w:val="24"/>
          <w:szCs w:val="20"/>
          <w:u w:val="single"/>
          <w:lang w:val="en-GB" w:eastAsia="fr-BE"/>
        </w:rPr>
      </w:pPr>
    </w:p>
    <w:p w14:paraId="240022E1" w14:textId="3DA738CE" w:rsidR="007D70C1" w:rsidRDefault="006773ED" w:rsidP="007D70C1">
      <w:pPr>
        <w:autoSpaceDE/>
        <w:autoSpaceDN/>
        <w:spacing w:line="360" w:lineRule="auto"/>
        <w:outlineLvl w:val="0"/>
        <w:rPr>
          <w:b/>
          <w:sz w:val="24"/>
          <w:szCs w:val="20"/>
          <w:u w:val="single"/>
          <w:lang w:val="en-GB" w:eastAsia="fr-BE"/>
        </w:rPr>
      </w:pPr>
      <w:r w:rsidRPr="008776E3">
        <w:rPr>
          <w:b/>
          <w:noProof/>
          <w:sz w:val="24"/>
          <w:szCs w:val="20"/>
          <w:lang w:eastAsia="hr-HR"/>
        </w:rPr>
        <w:lastRenderedPageBreak/>
        <w:drawing>
          <wp:inline distT="0" distB="0" distL="0" distR="0" wp14:anchorId="533B06C9" wp14:editId="10737A3B">
            <wp:extent cx="6120130" cy="7940675"/>
            <wp:effectExtent l="0" t="0" r="0" b="317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7940675"/>
                    </a:xfrm>
                    <a:prstGeom prst="rect">
                      <a:avLst/>
                    </a:prstGeom>
                    <a:noFill/>
                    <a:ln>
                      <a:noFill/>
                    </a:ln>
                  </pic:spPr>
                </pic:pic>
              </a:graphicData>
            </a:graphic>
          </wp:inline>
        </w:drawing>
      </w:r>
    </w:p>
    <w:p w14:paraId="4F4E4098" w14:textId="3F2624F0" w:rsidR="007D70C1" w:rsidRDefault="007D70C1" w:rsidP="007D70C1">
      <w:pPr>
        <w:autoSpaceDE/>
        <w:autoSpaceDN/>
        <w:spacing w:line="360" w:lineRule="auto"/>
        <w:outlineLvl w:val="0"/>
        <w:rPr>
          <w:b/>
          <w:sz w:val="24"/>
          <w:szCs w:val="20"/>
          <w:u w:val="single"/>
          <w:lang w:val="en-GB" w:eastAsia="fr-BE"/>
        </w:rPr>
      </w:pPr>
    </w:p>
    <w:p w14:paraId="3563DA8A" w14:textId="330FF89A" w:rsidR="007D70C1" w:rsidRDefault="007D70C1" w:rsidP="007D70C1">
      <w:pPr>
        <w:autoSpaceDE/>
        <w:autoSpaceDN/>
        <w:spacing w:line="360" w:lineRule="auto"/>
        <w:outlineLvl w:val="0"/>
        <w:rPr>
          <w:b/>
          <w:sz w:val="24"/>
          <w:szCs w:val="20"/>
          <w:u w:val="single"/>
          <w:lang w:val="en-GB" w:eastAsia="fr-BE"/>
        </w:rPr>
      </w:pPr>
    </w:p>
    <w:p w14:paraId="06C10437" w14:textId="23D4EC4F" w:rsidR="007D70C1" w:rsidRDefault="006773ED" w:rsidP="007D70C1">
      <w:pPr>
        <w:autoSpaceDE/>
        <w:autoSpaceDN/>
        <w:spacing w:line="360" w:lineRule="auto"/>
        <w:outlineLvl w:val="0"/>
        <w:rPr>
          <w:b/>
          <w:sz w:val="24"/>
          <w:szCs w:val="20"/>
          <w:u w:val="single"/>
          <w:lang w:val="en-GB" w:eastAsia="fr-BE"/>
        </w:rPr>
      </w:pPr>
      <w:r w:rsidRPr="006773ED">
        <w:rPr>
          <w:b/>
          <w:noProof/>
          <w:sz w:val="24"/>
          <w:szCs w:val="20"/>
          <w:lang w:eastAsia="hr-HR"/>
        </w:rPr>
        <w:lastRenderedPageBreak/>
        <w:drawing>
          <wp:inline distT="0" distB="0" distL="0" distR="0" wp14:anchorId="3A7A65A5" wp14:editId="049A47B5">
            <wp:extent cx="6119967" cy="7970292"/>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0068" cy="7983447"/>
                    </a:xfrm>
                    <a:prstGeom prst="rect">
                      <a:avLst/>
                    </a:prstGeom>
                    <a:noFill/>
                    <a:ln>
                      <a:noFill/>
                    </a:ln>
                  </pic:spPr>
                </pic:pic>
              </a:graphicData>
            </a:graphic>
          </wp:inline>
        </w:drawing>
      </w:r>
    </w:p>
    <w:p w14:paraId="4CEDD39C" w14:textId="3E7303BB" w:rsidR="007D70C1" w:rsidRDefault="00DE0BF5" w:rsidP="007D70C1">
      <w:pPr>
        <w:autoSpaceDE/>
        <w:autoSpaceDN/>
        <w:spacing w:line="360" w:lineRule="auto"/>
        <w:outlineLvl w:val="0"/>
        <w:rPr>
          <w:sz w:val="24"/>
          <w:szCs w:val="20"/>
          <w:u w:val="single"/>
          <w:lang w:val="en-GB" w:eastAsia="fr-BE"/>
        </w:rPr>
      </w:pPr>
      <w:r w:rsidRPr="00DE0BF5">
        <w:rPr>
          <w:noProof/>
          <w:sz w:val="24"/>
          <w:szCs w:val="20"/>
          <w:lang w:eastAsia="hr-HR"/>
        </w:rPr>
        <w:lastRenderedPageBreak/>
        <w:drawing>
          <wp:inline distT="0" distB="0" distL="0" distR="0" wp14:anchorId="7B2BCFFE" wp14:editId="7F8345FF">
            <wp:extent cx="6118860" cy="8478982"/>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5771" cy="8488559"/>
                    </a:xfrm>
                    <a:prstGeom prst="rect">
                      <a:avLst/>
                    </a:prstGeom>
                    <a:noFill/>
                    <a:ln>
                      <a:noFill/>
                    </a:ln>
                  </pic:spPr>
                </pic:pic>
              </a:graphicData>
            </a:graphic>
          </wp:inline>
        </w:drawing>
      </w:r>
    </w:p>
    <w:p w14:paraId="193DA33C" w14:textId="747DA3CB" w:rsidR="00725EA5" w:rsidRPr="00725EA5" w:rsidRDefault="00725EA5" w:rsidP="00725EA5">
      <w:pPr>
        <w:autoSpaceDE/>
        <w:autoSpaceDN/>
        <w:spacing w:line="360" w:lineRule="auto"/>
        <w:jc w:val="right"/>
        <w:outlineLvl w:val="0"/>
        <w:rPr>
          <w:b/>
          <w:sz w:val="24"/>
          <w:szCs w:val="20"/>
          <w:u w:val="single"/>
          <w:lang w:val="en-GB" w:eastAsia="fr-BE"/>
        </w:rPr>
      </w:pPr>
      <w:r w:rsidRPr="00725EA5">
        <w:rPr>
          <w:b/>
          <w:sz w:val="24"/>
          <w:szCs w:val="20"/>
          <w:u w:val="single"/>
          <w:lang w:val="en-GB" w:eastAsia="fr-BE"/>
        </w:rPr>
        <w:lastRenderedPageBreak/>
        <w:t>ANNEX I</w:t>
      </w:r>
    </w:p>
    <w:p w14:paraId="6CABFB74" w14:textId="77777777" w:rsidR="00725EA5" w:rsidRPr="00725EA5" w:rsidRDefault="00725EA5" w:rsidP="00725EA5">
      <w:pPr>
        <w:autoSpaceDE/>
        <w:autoSpaceDN/>
        <w:spacing w:line="360" w:lineRule="auto"/>
        <w:rPr>
          <w:sz w:val="24"/>
          <w:szCs w:val="20"/>
          <w:lang w:val="en-GB" w:eastAsia="fr-BE"/>
        </w:rPr>
      </w:pPr>
    </w:p>
    <w:p w14:paraId="1CDA75FF" w14:textId="77777777" w:rsidR="00725EA5" w:rsidRPr="00725EA5" w:rsidRDefault="00725EA5" w:rsidP="00725EA5">
      <w:pPr>
        <w:autoSpaceDE/>
        <w:autoSpaceDN/>
        <w:spacing w:line="360" w:lineRule="auto"/>
        <w:rPr>
          <w:sz w:val="24"/>
          <w:szCs w:val="20"/>
          <w:lang w:val="en-GB" w:eastAsia="fr-BE"/>
        </w:rPr>
      </w:pPr>
    </w:p>
    <w:p w14:paraId="03ED7E00" w14:textId="77777777" w:rsidR="00725EA5" w:rsidRPr="00725EA5" w:rsidRDefault="00725EA5" w:rsidP="00725EA5">
      <w:pPr>
        <w:autoSpaceDE/>
        <w:autoSpaceDN/>
        <w:spacing w:line="360" w:lineRule="auto"/>
        <w:jc w:val="center"/>
        <w:outlineLvl w:val="0"/>
        <w:rPr>
          <w:sz w:val="24"/>
          <w:szCs w:val="20"/>
          <w:lang w:val="en-GB" w:eastAsia="fr-BE"/>
        </w:rPr>
      </w:pPr>
      <w:r w:rsidRPr="00725EA5">
        <w:rPr>
          <w:sz w:val="24"/>
          <w:szCs w:val="20"/>
          <w:lang w:val="en-GB" w:eastAsia="fr-BE"/>
        </w:rPr>
        <w:t>Contribution Key of the ESM</w:t>
      </w:r>
    </w:p>
    <w:p w14:paraId="4907689E" w14:textId="77777777" w:rsidR="00725EA5" w:rsidRPr="00725EA5" w:rsidRDefault="00725EA5" w:rsidP="00725EA5">
      <w:pPr>
        <w:autoSpaceDE/>
        <w:autoSpaceDN/>
        <w:spacing w:line="360" w:lineRule="auto"/>
        <w:rPr>
          <w:sz w:val="24"/>
          <w:szCs w:val="20"/>
          <w:lang w:val="en-GB" w:eastAsia="fr-BE"/>
        </w:rPr>
      </w:pPr>
    </w:p>
    <w:tbl>
      <w:tblPr>
        <w:tblW w:w="0" w:type="auto"/>
        <w:tblInd w:w="1428" w:type="dxa"/>
        <w:tblLook w:val="0000" w:firstRow="0" w:lastRow="0" w:firstColumn="0" w:lastColumn="0" w:noHBand="0" w:noVBand="0"/>
      </w:tblPr>
      <w:tblGrid>
        <w:gridCol w:w="3836"/>
        <w:gridCol w:w="2884"/>
      </w:tblGrid>
      <w:tr w:rsidR="00725EA5" w:rsidRPr="00725EA5" w14:paraId="4A314746" w14:textId="77777777" w:rsidTr="00725EA5">
        <w:tc>
          <w:tcPr>
            <w:tcW w:w="3836" w:type="dxa"/>
            <w:shd w:val="clear" w:color="auto" w:fill="auto"/>
          </w:tcPr>
          <w:p w14:paraId="3C454C17" w14:textId="77777777" w:rsidR="00725EA5" w:rsidRPr="00725EA5" w:rsidRDefault="00725EA5" w:rsidP="00725EA5">
            <w:pPr>
              <w:autoSpaceDE/>
              <w:autoSpaceDN/>
              <w:spacing w:line="360" w:lineRule="auto"/>
              <w:jc w:val="center"/>
              <w:rPr>
                <w:b/>
                <w:bCs/>
                <w:sz w:val="24"/>
                <w:szCs w:val="24"/>
                <w:lang w:val="en-GB" w:eastAsia="fr-BE"/>
              </w:rPr>
            </w:pPr>
            <w:r w:rsidRPr="00725EA5">
              <w:rPr>
                <w:b/>
                <w:bCs/>
                <w:sz w:val="24"/>
                <w:szCs w:val="24"/>
                <w:lang w:val="en-GB" w:eastAsia="fr-BE"/>
              </w:rPr>
              <w:t>ESM Member</w:t>
            </w:r>
          </w:p>
        </w:tc>
        <w:tc>
          <w:tcPr>
            <w:tcW w:w="2884" w:type="dxa"/>
            <w:shd w:val="clear" w:color="auto" w:fill="auto"/>
            <w:vAlign w:val="center"/>
          </w:tcPr>
          <w:p w14:paraId="4984EE43" w14:textId="77777777" w:rsidR="00725EA5" w:rsidRPr="00725EA5" w:rsidRDefault="00725EA5" w:rsidP="00725EA5">
            <w:pPr>
              <w:autoSpaceDE/>
              <w:autoSpaceDN/>
              <w:spacing w:line="360" w:lineRule="auto"/>
              <w:jc w:val="center"/>
              <w:rPr>
                <w:b/>
                <w:bCs/>
                <w:sz w:val="24"/>
                <w:szCs w:val="24"/>
                <w:lang w:val="en-GB" w:eastAsia="fr-BE"/>
              </w:rPr>
            </w:pPr>
            <w:r w:rsidRPr="00725EA5">
              <w:rPr>
                <w:b/>
                <w:bCs/>
                <w:sz w:val="24"/>
                <w:szCs w:val="24"/>
                <w:lang w:val="en-GB" w:eastAsia="fr-BE"/>
              </w:rPr>
              <w:t>ESM key (%)</w:t>
            </w:r>
          </w:p>
          <w:p w14:paraId="0BB56D5D" w14:textId="77777777" w:rsidR="00725EA5" w:rsidRPr="00725EA5" w:rsidRDefault="00725EA5" w:rsidP="00725EA5">
            <w:pPr>
              <w:autoSpaceDE/>
              <w:autoSpaceDN/>
              <w:spacing w:line="360" w:lineRule="auto"/>
              <w:jc w:val="center"/>
              <w:rPr>
                <w:b/>
                <w:bCs/>
                <w:sz w:val="24"/>
                <w:szCs w:val="24"/>
                <w:lang w:val="en-GB" w:eastAsia="fr-BE"/>
              </w:rPr>
            </w:pPr>
          </w:p>
        </w:tc>
      </w:tr>
      <w:tr w:rsidR="00725EA5" w:rsidRPr="00725EA5" w14:paraId="7442CEB6" w14:textId="77777777" w:rsidTr="00725EA5">
        <w:tc>
          <w:tcPr>
            <w:tcW w:w="3836" w:type="dxa"/>
            <w:shd w:val="clear" w:color="auto" w:fill="auto"/>
            <w:noWrap/>
          </w:tcPr>
          <w:p w14:paraId="5F883500"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Kingdom of Belgium</w:t>
            </w:r>
          </w:p>
        </w:tc>
        <w:tc>
          <w:tcPr>
            <w:tcW w:w="2884" w:type="dxa"/>
            <w:shd w:val="clear" w:color="auto" w:fill="auto"/>
            <w:noWrap/>
            <w:vAlign w:val="center"/>
          </w:tcPr>
          <w:p w14:paraId="07662269" w14:textId="77777777" w:rsidR="00725EA5" w:rsidRPr="00725EA5" w:rsidRDefault="00725EA5" w:rsidP="00725EA5">
            <w:pPr>
              <w:tabs>
                <w:tab w:val="decimal" w:pos="1096"/>
              </w:tabs>
              <w:autoSpaceDE/>
              <w:autoSpaceDN/>
              <w:spacing w:line="360" w:lineRule="auto"/>
              <w:jc w:val="both"/>
              <w:rPr>
                <w:sz w:val="24"/>
                <w:szCs w:val="24"/>
                <w:lang w:val="en-GB" w:eastAsia="fr-BE"/>
              </w:rPr>
            </w:pPr>
            <w:r w:rsidRPr="00725EA5">
              <w:rPr>
                <w:sz w:val="24"/>
                <w:szCs w:val="24"/>
                <w:lang w:val="en-GB" w:eastAsia="fr-BE"/>
              </w:rPr>
              <w:t>3,4771</w:t>
            </w:r>
          </w:p>
        </w:tc>
      </w:tr>
      <w:tr w:rsidR="00725EA5" w:rsidRPr="00725EA5" w14:paraId="4B57713C" w14:textId="77777777" w:rsidTr="00725EA5">
        <w:tc>
          <w:tcPr>
            <w:tcW w:w="3836" w:type="dxa"/>
            <w:shd w:val="clear" w:color="auto" w:fill="auto"/>
            <w:noWrap/>
          </w:tcPr>
          <w:p w14:paraId="420121A4"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Federal Republic of Germany</w:t>
            </w:r>
          </w:p>
        </w:tc>
        <w:tc>
          <w:tcPr>
            <w:tcW w:w="2884" w:type="dxa"/>
            <w:shd w:val="clear" w:color="auto" w:fill="auto"/>
            <w:noWrap/>
            <w:vAlign w:val="center"/>
          </w:tcPr>
          <w:p w14:paraId="40745E6E" w14:textId="77777777" w:rsidR="00725EA5" w:rsidRPr="00725EA5" w:rsidRDefault="00725EA5" w:rsidP="00725EA5">
            <w:pPr>
              <w:tabs>
                <w:tab w:val="decimal" w:pos="1096"/>
              </w:tabs>
              <w:autoSpaceDE/>
              <w:autoSpaceDN/>
              <w:spacing w:line="360" w:lineRule="auto"/>
              <w:jc w:val="both"/>
              <w:rPr>
                <w:sz w:val="24"/>
                <w:szCs w:val="24"/>
                <w:lang w:val="en-GB" w:eastAsia="fr-BE"/>
              </w:rPr>
            </w:pPr>
            <w:r w:rsidRPr="00725EA5">
              <w:rPr>
                <w:sz w:val="24"/>
                <w:szCs w:val="24"/>
                <w:lang w:val="en-GB" w:eastAsia="fr-BE"/>
              </w:rPr>
              <w:t>27,1464</w:t>
            </w:r>
          </w:p>
        </w:tc>
      </w:tr>
      <w:tr w:rsidR="00725EA5" w:rsidRPr="00725EA5" w14:paraId="7C89A203" w14:textId="77777777" w:rsidTr="00725EA5">
        <w:tc>
          <w:tcPr>
            <w:tcW w:w="3836" w:type="dxa"/>
            <w:shd w:val="clear" w:color="auto" w:fill="auto"/>
            <w:noWrap/>
          </w:tcPr>
          <w:p w14:paraId="749FEB60"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Republic of Estonia</w:t>
            </w:r>
          </w:p>
        </w:tc>
        <w:tc>
          <w:tcPr>
            <w:tcW w:w="2884" w:type="dxa"/>
            <w:shd w:val="clear" w:color="auto" w:fill="auto"/>
            <w:noWrap/>
            <w:vAlign w:val="center"/>
          </w:tcPr>
          <w:p w14:paraId="3615C740" w14:textId="77777777" w:rsidR="00725EA5" w:rsidRPr="00725EA5" w:rsidRDefault="00725EA5" w:rsidP="00725EA5">
            <w:pPr>
              <w:tabs>
                <w:tab w:val="decimal" w:pos="1096"/>
              </w:tabs>
              <w:autoSpaceDE/>
              <w:autoSpaceDN/>
              <w:spacing w:line="360" w:lineRule="auto"/>
              <w:jc w:val="both"/>
              <w:rPr>
                <w:sz w:val="24"/>
                <w:szCs w:val="24"/>
                <w:lang w:val="en-GB" w:eastAsia="fr-BE"/>
              </w:rPr>
            </w:pPr>
            <w:r w:rsidRPr="00725EA5">
              <w:rPr>
                <w:sz w:val="24"/>
                <w:szCs w:val="24"/>
                <w:lang w:val="en-GB" w:eastAsia="fr-BE"/>
              </w:rPr>
              <w:t>0,1860</w:t>
            </w:r>
          </w:p>
        </w:tc>
      </w:tr>
      <w:tr w:rsidR="00725EA5" w:rsidRPr="00725EA5" w14:paraId="7F0D9939" w14:textId="77777777" w:rsidTr="00725EA5">
        <w:tc>
          <w:tcPr>
            <w:tcW w:w="3836" w:type="dxa"/>
            <w:shd w:val="clear" w:color="auto" w:fill="auto"/>
            <w:noWrap/>
          </w:tcPr>
          <w:p w14:paraId="47193D08"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Ireland</w:t>
            </w:r>
          </w:p>
        </w:tc>
        <w:tc>
          <w:tcPr>
            <w:tcW w:w="2884" w:type="dxa"/>
            <w:shd w:val="clear" w:color="auto" w:fill="auto"/>
            <w:noWrap/>
            <w:vAlign w:val="center"/>
          </w:tcPr>
          <w:p w14:paraId="2E474422" w14:textId="77777777" w:rsidR="00725EA5" w:rsidRPr="00725EA5" w:rsidRDefault="00725EA5" w:rsidP="00725EA5">
            <w:pPr>
              <w:tabs>
                <w:tab w:val="decimal" w:pos="1096"/>
              </w:tabs>
              <w:autoSpaceDE/>
              <w:autoSpaceDN/>
              <w:spacing w:line="360" w:lineRule="auto"/>
              <w:jc w:val="both"/>
              <w:rPr>
                <w:sz w:val="24"/>
                <w:szCs w:val="24"/>
                <w:lang w:val="en-GB" w:eastAsia="fr-BE"/>
              </w:rPr>
            </w:pPr>
            <w:r w:rsidRPr="00725EA5">
              <w:rPr>
                <w:sz w:val="24"/>
                <w:szCs w:val="24"/>
                <w:lang w:val="en-GB" w:eastAsia="fr-BE"/>
              </w:rPr>
              <w:t>1,5922</w:t>
            </w:r>
          </w:p>
        </w:tc>
      </w:tr>
      <w:tr w:rsidR="00725EA5" w:rsidRPr="00725EA5" w14:paraId="071B6F5A" w14:textId="77777777" w:rsidTr="00725EA5">
        <w:tc>
          <w:tcPr>
            <w:tcW w:w="3836" w:type="dxa"/>
            <w:shd w:val="clear" w:color="auto" w:fill="auto"/>
            <w:noWrap/>
          </w:tcPr>
          <w:p w14:paraId="47BC2DD9"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Hellenic Republic</w:t>
            </w:r>
          </w:p>
        </w:tc>
        <w:tc>
          <w:tcPr>
            <w:tcW w:w="2884" w:type="dxa"/>
            <w:shd w:val="clear" w:color="auto" w:fill="auto"/>
            <w:noWrap/>
            <w:vAlign w:val="center"/>
          </w:tcPr>
          <w:p w14:paraId="1937A757" w14:textId="77777777" w:rsidR="00725EA5" w:rsidRPr="00725EA5" w:rsidRDefault="00725EA5" w:rsidP="00725EA5">
            <w:pPr>
              <w:tabs>
                <w:tab w:val="decimal" w:pos="1096"/>
              </w:tabs>
              <w:autoSpaceDE/>
              <w:autoSpaceDN/>
              <w:spacing w:line="360" w:lineRule="auto"/>
              <w:jc w:val="both"/>
              <w:rPr>
                <w:sz w:val="24"/>
                <w:szCs w:val="24"/>
                <w:lang w:val="en-GB" w:eastAsia="fr-BE"/>
              </w:rPr>
            </w:pPr>
            <w:r w:rsidRPr="00725EA5">
              <w:rPr>
                <w:sz w:val="24"/>
                <w:szCs w:val="24"/>
                <w:lang w:val="en-GB" w:eastAsia="fr-BE"/>
              </w:rPr>
              <w:t>2,8167</w:t>
            </w:r>
          </w:p>
        </w:tc>
      </w:tr>
      <w:tr w:rsidR="00725EA5" w:rsidRPr="00725EA5" w14:paraId="68400FAD" w14:textId="77777777" w:rsidTr="00725EA5">
        <w:tc>
          <w:tcPr>
            <w:tcW w:w="3836" w:type="dxa"/>
            <w:shd w:val="clear" w:color="auto" w:fill="auto"/>
            <w:noWrap/>
          </w:tcPr>
          <w:p w14:paraId="428B92C2"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Kingdom of Spain</w:t>
            </w:r>
          </w:p>
        </w:tc>
        <w:tc>
          <w:tcPr>
            <w:tcW w:w="2884" w:type="dxa"/>
            <w:shd w:val="clear" w:color="auto" w:fill="auto"/>
            <w:noWrap/>
            <w:vAlign w:val="center"/>
          </w:tcPr>
          <w:p w14:paraId="7F89E5C1" w14:textId="77777777" w:rsidR="00725EA5" w:rsidRPr="00725EA5" w:rsidRDefault="00725EA5" w:rsidP="00725EA5">
            <w:pPr>
              <w:tabs>
                <w:tab w:val="decimal" w:pos="1096"/>
              </w:tabs>
              <w:autoSpaceDE/>
              <w:autoSpaceDN/>
              <w:spacing w:line="360" w:lineRule="auto"/>
              <w:jc w:val="both"/>
              <w:rPr>
                <w:sz w:val="24"/>
                <w:szCs w:val="24"/>
                <w:lang w:val="en-GB" w:eastAsia="fr-BE"/>
              </w:rPr>
            </w:pPr>
            <w:r w:rsidRPr="00725EA5">
              <w:rPr>
                <w:sz w:val="24"/>
                <w:szCs w:val="24"/>
                <w:lang w:val="en-GB" w:eastAsia="fr-BE"/>
              </w:rPr>
              <w:t>11,9037</w:t>
            </w:r>
          </w:p>
        </w:tc>
      </w:tr>
      <w:tr w:rsidR="00725EA5" w:rsidRPr="00725EA5" w14:paraId="021D7B2C" w14:textId="77777777" w:rsidTr="00725EA5">
        <w:tc>
          <w:tcPr>
            <w:tcW w:w="3836" w:type="dxa"/>
            <w:shd w:val="clear" w:color="auto" w:fill="auto"/>
            <w:noWrap/>
          </w:tcPr>
          <w:p w14:paraId="7CA655B5"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French Republic</w:t>
            </w:r>
          </w:p>
        </w:tc>
        <w:tc>
          <w:tcPr>
            <w:tcW w:w="2884" w:type="dxa"/>
            <w:shd w:val="clear" w:color="auto" w:fill="auto"/>
            <w:noWrap/>
            <w:vAlign w:val="center"/>
          </w:tcPr>
          <w:p w14:paraId="1432F63F" w14:textId="77777777" w:rsidR="00725EA5" w:rsidRPr="00725EA5" w:rsidRDefault="00725EA5" w:rsidP="00725EA5">
            <w:pPr>
              <w:tabs>
                <w:tab w:val="decimal" w:pos="1096"/>
              </w:tabs>
              <w:autoSpaceDE/>
              <w:autoSpaceDN/>
              <w:spacing w:line="360" w:lineRule="auto"/>
              <w:jc w:val="both"/>
              <w:rPr>
                <w:sz w:val="24"/>
                <w:szCs w:val="24"/>
                <w:lang w:val="en-GB" w:eastAsia="fr-BE"/>
              </w:rPr>
            </w:pPr>
            <w:r w:rsidRPr="00725EA5">
              <w:rPr>
                <w:sz w:val="24"/>
                <w:szCs w:val="24"/>
                <w:lang w:val="en-GB" w:eastAsia="fr-BE"/>
              </w:rPr>
              <w:t>20,3859</w:t>
            </w:r>
          </w:p>
        </w:tc>
      </w:tr>
      <w:tr w:rsidR="00725EA5" w:rsidRPr="00725EA5" w14:paraId="00A272F5" w14:textId="77777777" w:rsidTr="00725EA5">
        <w:tc>
          <w:tcPr>
            <w:tcW w:w="3836" w:type="dxa"/>
            <w:shd w:val="clear" w:color="auto" w:fill="auto"/>
            <w:noWrap/>
          </w:tcPr>
          <w:p w14:paraId="400B07DF"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Italian Republic</w:t>
            </w:r>
          </w:p>
        </w:tc>
        <w:tc>
          <w:tcPr>
            <w:tcW w:w="2884" w:type="dxa"/>
            <w:shd w:val="clear" w:color="auto" w:fill="auto"/>
            <w:noWrap/>
            <w:vAlign w:val="center"/>
          </w:tcPr>
          <w:p w14:paraId="0239DB65" w14:textId="77777777" w:rsidR="00725EA5" w:rsidRPr="00725EA5" w:rsidRDefault="00725EA5" w:rsidP="00725EA5">
            <w:pPr>
              <w:tabs>
                <w:tab w:val="decimal" w:pos="1096"/>
              </w:tabs>
              <w:autoSpaceDE/>
              <w:autoSpaceDN/>
              <w:spacing w:line="360" w:lineRule="auto"/>
              <w:jc w:val="both"/>
              <w:rPr>
                <w:sz w:val="24"/>
                <w:szCs w:val="24"/>
                <w:lang w:val="en-GB" w:eastAsia="fr-BE"/>
              </w:rPr>
            </w:pPr>
            <w:r w:rsidRPr="00725EA5">
              <w:rPr>
                <w:sz w:val="24"/>
                <w:szCs w:val="24"/>
                <w:lang w:val="en-GB" w:eastAsia="fr-BE"/>
              </w:rPr>
              <w:t>17,9137</w:t>
            </w:r>
          </w:p>
        </w:tc>
      </w:tr>
      <w:tr w:rsidR="00725EA5" w:rsidRPr="00725EA5" w14:paraId="011FB1A8" w14:textId="77777777" w:rsidTr="00725EA5">
        <w:tc>
          <w:tcPr>
            <w:tcW w:w="3836" w:type="dxa"/>
            <w:shd w:val="clear" w:color="auto" w:fill="auto"/>
            <w:noWrap/>
          </w:tcPr>
          <w:p w14:paraId="7320DC7F"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Republic of Cyprus</w:t>
            </w:r>
          </w:p>
        </w:tc>
        <w:tc>
          <w:tcPr>
            <w:tcW w:w="2884" w:type="dxa"/>
            <w:shd w:val="clear" w:color="auto" w:fill="auto"/>
            <w:noWrap/>
            <w:vAlign w:val="center"/>
          </w:tcPr>
          <w:p w14:paraId="4EB7ED84" w14:textId="77777777" w:rsidR="00725EA5" w:rsidRPr="00725EA5" w:rsidRDefault="00725EA5" w:rsidP="00725EA5">
            <w:pPr>
              <w:tabs>
                <w:tab w:val="decimal" w:pos="1096"/>
              </w:tabs>
              <w:autoSpaceDE/>
              <w:autoSpaceDN/>
              <w:spacing w:line="360" w:lineRule="auto"/>
              <w:jc w:val="both"/>
              <w:rPr>
                <w:sz w:val="24"/>
                <w:szCs w:val="24"/>
                <w:lang w:val="en-GB" w:eastAsia="fr-BE"/>
              </w:rPr>
            </w:pPr>
            <w:r w:rsidRPr="00725EA5">
              <w:rPr>
                <w:sz w:val="24"/>
                <w:szCs w:val="24"/>
                <w:lang w:val="en-GB" w:eastAsia="fr-BE"/>
              </w:rPr>
              <w:t>0,1962</w:t>
            </w:r>
          </w:p>
        </w:tc>
      </w:tr>
      <w:tr w:rsidR="00725EA5" w:rsidRPr="00725EA5" w14:paraId="0CAD4C4C" w14:textId="77777777" w:rsidTr="00725EA5">
        <w:tc>
          <w:tcPr>
            <w:tcW w:w="3836" w:type="dxa"/>
            <w:shd w:val="clear" w:color="auto" w:fill="auto"/>
            <w:noWrap/>
          </w:tcPr>
          <w:p w14:paraId="37EF1F32"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Grand Duchy of Luxembourg</w:t>
            </w:r>
          </w:p>
        </w:tc>
        <w:tc>
          <w:tcPr>
            <w:tcW w:w="2884" w:type="dxa"/>
            <w:shd w:val="clear" w:color="auto" w:fill="auto"/>
            <w:noWrap/>
            <w:vAlign w:val="center"/>
          </w:tcPr>
          <w:p w14:paraId="6B8C9E99" w14:textId="77777777" w:rsidR="00725EA5" w:rsidRPr="00725EA5" w:rsidRDefault="00725EA5" w:rsidP="00725EA5">
            <w:pPr>
              <w:tabs>
                <w:tab w:val="decimal" w:pos="1096"/>
              </w:tabs>
              <w:autoSpaceDE/>
              <w:autoSpaceDN/>
              <w:spacing w:line="360" w:lineRule="auto"/>
              <w:jc w:val="both"/>
              <w:rPr>
                <w:sz w:val="24"/>
                <w:szCs w:val="24"/>
                <w:lang w:val="en-GB" w:eastAsia="fr-BE"/>
              </w:rPr>
            </w:pPr>
            <w:r w:rsidRPr="00725EA5">
              <w:rPr>
                <w:sz w:val="24"/>
                <w:szCs w:val="24"/>
                <w:lang w:val="en-GB" w:eastAsia="fr-BE"/>
              </w:rPr>
              <w:t>0,2504</w:t>
            </w:r>
          </w:p>
        </w:tc>
      </w:tr>
      <w:tr w:rsidR="00725EA5" w:rsidRPr="00725EA5" w14:paraId="1E26FC4B" w14:textId="77777777" w:rsidTr="00725EA5">
        <w:tc>
          <w:tcPr>
            <w:tcW w:w="3836" w:type="dxa"/>
            <w:shd w:val="clear" w:color="auto" w:fill="auto"/>
            <w:noWrap/>
          </w:tcPr>
          <w:p w14:paraId="6F54A4B2"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Malta</w:t>
            </w:r>
          </w:p>
        </w:tc>
        <w:tc>
          <w:tcPr>
            <w:tcW w:w="2884" w:type="dxa"/>
            <w:shd w:val="clear" w:color="auto" w:fill="auto"/>
            <w:noWrap/>
            <w:vAlign w:val="center"/>
          </w:tcPr>
          <w:p w14:paraId="1D3F3D7F" w14:textId="77777777" w:rsidR="00725EA5" w:rsidRPr="00725EA5" w:rsidRDefault="00725EA5" w:rsidP="00725EA5">
            <w:pPr>
              <w:tabs>
                <w:tab w:val="decimal" w:pos="1096"/>
              </w:tabs>
              <w:autoSpaceDE/>
              <w:autoSpaceDN/>
              <w:spacing w:line="360" w:lineRule="auto"/>
              <w:jc w:val="both"/>
              <w:rPr>
                <w:sz w:val="24"/>
                <w:szCs w:val="24"/>
                <w:lang w:val="en-GB" w:eastAsia="fr-BE"/>
              </w:rPr>
            </w:pPr>
            <w:r w:rsidRPr="00725EA5">
              <w:rPr>
                <w:sz w:val="24"/>
                <w:szCs w:val="24"/>
                <w:lang w:val="en-GB" w:eastAsia="fr-BE"/>
              </w:rPr>
              <w:t>0,0731</w:t>
            </w:r>
          </w:p>
        </w:tc>
      </w:tr>
      <w:tr w:rsidR="00725EA5" w:rsidRPr="00725EA5" w14:paraId="2B245ABE" w14:textId="77777777" w:rsidTr="00725EA5">
        <w:tc>
          <w:tcPr>
            <w:tcW w:w="3836" w:type="dxa"/>
            <w:shd w:val="clear" w:color="auto" w:fill="auto"/>
            <w:noWrap/>
          </w:tcPr>
          <w:p w14:paraId="58A983D7"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Kingdom of the Netherlands</w:t>
            </w:r>
          </w:p>
        </w:tc>
        <w:tc>
          <w:tcPr>
            <w:tcW w:w="2884" w:type="dxa"/>
            <w:shd w:val="clear" w:color="auto" w:fill="auto"/>
            <w:noWrap/>
            <w:vAlign w:val="center"/>
          </w:tcPr>
          <w:p w14:paraId="7A33AA97" w14:textId="77777777" w:rsidR="00725EA5" w:rsidRPr="00725EA5" w:rsidRDefault="00725EA5" w:rsidP="00725EA5">
            <w:pPr>
              <w:tabs>
                <w:tab w:val="decimal" w:pos="1096"/>
              </w:tabs>
              <w:autoSpaceDE/>
              <w:autoSpaceDN/>
              <w:spacing w:line="360" w:lineRule="auto"/>
              <w:jc w:val="both"/>
              <w:rPr>
                <w:sz w:val="24"/>
                <w:szCs w:val="24"/>
                <w:lang w:val="en-GB" w:eastAsia="fr-BE"/>
              </w:rPr>
            </w:pPr>
            <w:r w:rsidRPr="00725EA5">
              <w:rPr>
                <w:sz w:val="24"/>
                <w:szCs w:val="24"/>
                <w:lang w:val="en-GB" w:eastAsia="fr-BE"/>
              </w:rPr>
              <w:t>5,7170</w:t>
            </w:r>
          </w:p>
        </w:tc>
      </w:tr>
      <w:tr w:rsidR="00725EA5" w:rsidRPr="00725EA5" w14:paraId="068D1C64" w14:textId="77777777" w:rsidTr="00725EA5">
        <w:tc>
          <w:tcPr>
            <w:tcW w:w="3836" w:type="dxa"/>
            <w:shd w:val="clear" w:color="auto" w:fill="auto"/>
            <w:noWrap/>
          </w:tcPr>
          <w:p w14:paraId="2CB9F67A"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Republic of Austria</w:t>
            </w:r>
          </w:p>
        </w:tc>
        <w:tc>
          <w:tcPr>
            <w:tcW w:w="2884" w:type="dxa"/>
            <w:shd w:val="clear" w:color="auto" w:fill="auto"/>
            <w:noWrap/>
            <w:vAlign w:val="center"/>
          </w:tcPr>
          <w:p w14:paraId="75317CC9" w14:textId="77777777" w:rsidR="00725EA5" w:rsidRPr="00725EA5" w:rsidRDefault="00725EA5" w:rsidP="00725EA5">
            <w:pPr>
              <w:tabs>
                <w:tab w:val="decimal" w:pos="1096"/>
              </w:tabs>
              <w:autoSpaceDE/>
              <w:autoSpaceDN/>
              <w:spacing w:line="360" w:lineRule="auto"/>
              <w:jc w:val="both"/>
              <w:rPr>
                <w:sz w:val="24"/>
                <w:szCs w:val="24"/>
                <w:lang w:val="en-GB" w:eastAsia="fr-BE"/>
              </w:rPr>
            </w:pPr>
            <w:r w:rsidRPr="00725EA5">
              <w:rPr>
                <w:sz w:val="24"/>
                <w:szCs w:val="24"/>
                <w:lang w:val="en-GB" w:eastAsia="fr-BE"/>
              </w:rPr>
              <w:t>2,7834</w:t>
            </w:r>
          </w:p>
        </w:tc>
      </w:tr>
      <w:tr w:rsidR="00725EA5" w:rsidRPr="00725EA5" w14:paraId="6DEEFD74" w14:textId="77777777" w:rsidTr="00725EA5">
        <w:tc>
          <w:tcPr>
            <w:tcW w:w="3836" w:type="dxa"/>
            <w:shd w:val="clear" w:color="auto" w:fill="auto"/>
            <w:noWrap/>
          </w:tcPr>
          <w:p w14:paraId="6E86D50F"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Portuguese Republic</w:t>
            </w:r>
          </w:p>
        </w:tc>
        <w:tc>
          <w:tcPr>
            <w:tcW w:w="2884" w:type="dxa"/>
            <w:shd w:val="clear" w:color="auto" w:fill="auto"/>
            <w:noWrap/>
            <w:vAlign w:val="center"/>
          </w:tcPr>
          <w:p w14:paraId="45A88B26" w14:textId="77777777" w:rsidR="00725EA5" w:rsidRPr="00725EA5" w:rsidRDefault="00725EA5" w:rsidP="00725EA5">
            <w:pPr>
              <w:tabs>
                <w:tab w:val="decimal" w:pos="1096"/>
              </w:tabs>
              <w:autoSpaceDE/>
              <w:autoSpaceDN/>
              <w:spacing w:line="360" w:lineRule="auto"/>
              <w:jc w:val="both"/>
              <w:rPr>
                <w:sz w:val="24"/>
                <w:szCs w:val="24"/>
                <w:lang w:val="en-GB" w:eastAsia="fr-BE"/>
              </w:rPr>
            </w:pPr>
            <w:r w:rsidRPr="00725EA5">
              <w:rPr>
                <w:sz w:val="24"/>
                <w:szCs w:val="24"/>
                <w:lang w:val="en-GB" w:eastAsia="fr-BE"/>
              </w:rPr>
              <w:t>2,5092</w:t>
            </w:r>
          </w:p>
        </w:tc>
      </w:tr>
      <w:tr w:rsidR="00725EA5" w:rsidRPr="00725EA5" w14:paraId="79B6F4E0" w14:textId="77777777" w:rsidTr="00725EA5">
        <w:tc>
          <w:tcPr>
            <w:tcW w:w="3836" w:type="dxa"/>
            <w:shd w:val="clear" w:color="auto" w:fill="auto"/>
            <w:noWrap/>
          </w:tcPr>
          <w:p w14:paraId="047E4461"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Republic of Slovenia</w:t>
            </w:r>
          </w:p>
        </w:tc>
        <w:tc>
          <w:tcPr>
            <w:tcW w:w="2884" w:type="dxa"/>
            <w:shd w:val="clear" w:color="auto" w:fill="auto"/>
            <w:noWrap/>
            <w:vAlign w:val="center"/>
          </w:tcPr>
          <w:p w14:paraId="7B11ECD1" w14:textId="77777777" w:rsidR="00725EA5" w:rsidRPr="00725EA5" w:rsidRDefault="00725EA5" w:rsidP="00725EA5">
            <w:pPr>
              <w:tabs>
                <w:tab w:val="decimal" w:pos="1096"/>
              </w:tabs>
              <w:autoSpaceDE/>
              <w:autoSpaceDN/>
              <w:spacing w:line="360" w:lineRule="auto"/>
              <w:jc w:val="both"/>
              <w:rPr>
                <w:sz w:val="24"/>
                <w:szCs w:val="24"/>
                <w:lang w:val="en-GB" w:eastAsia="fr-BE"/>
              </w:rPr>
            </w:pPr>
            <w:r w:rsidRPr="00725EA5">
              <w:rPr>
                <w:sz w:val="24"/>
                <w:szCs w:val="24"/>
                <w:lang w:val="en-GB" w:eastAsia="fr-BE"/>
              </w:rPr>
              <w:t>0,4276</w:t>
            </w:r>
          </w:p>
        </w:tc>
      </w:tr>
      <w:tr w:rsidR="00725EA5" w:rsidRPr="00725EA5" w14:paraId="701769A3" w14:textId="77777777" w:rsidTr="00725EA5">
        <w:tc>
          <w:tcPr>
            <w:tcW w:w="3836" w:type="dxa"/>
            <w:shd w:val="clear" w:color="auto" w:fill="auto"/>
            <w:noWrap/>
          </w:tcPr>
          <w:p w14:paraId="7ADD2564"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Slovak Republic</w:t>
            </w:r>
          </w:p>
        </w:tc>
        <w:tc>
          <w:tcPr>
            <w:tcW w:w="2884" w:type="dxa"/>
            <w:shd w:val="clear" w:color="auto" w:fill="auto"/>
            <w:noWrap/>
            <w:vAlign w:val="center"/>
          </w:tcPr>
          <w:p w14:paraId="10F05C73" w14:textId="77777777" w:rsidR="00725EA5" w:rsidRPr="00725EA5" w:rsidRDefault="00725EA5" w:rsidP="00725EA5">
            <w:pPr>
              <w:tabs>
                <w:tab w:val="decimal" w:pos="1096"/>
              </w:tabs>
              <w:autoSpaceDE/>
              <w:autoSpaceDN/>
              <w:spacing w:line="360" w:lineRule="auto"/>
              <w:jc w:val="both"/>
              <w:rPr>
                <w:sz w:val="24"/>
                <w:szCs w:val="24"/>
                <w:lang w:val="en-GB" w:eastAsia="fr-BE"/>
              </w:rPr>
            </w:pPr>
            <w:r w:rsidRPr="00725EA5">
              <w:rPr>
                <w:sz w:val="24"/>
                <w:szCs w:val="24"/>
                <w:lang w:val="en-GB" w:eastAsia="fr-BE"/>
              </w:rPr>
              <w:t>0,8240</w:t>
            </w:r>
          </w:p>
        </w:tc>
      </w:tr>
      <w:tr w:rsidR="00725EA5" w:rsidRPr="00725EA5" w14:paraId="01C1B28C" w14:textId="77777777" w:rsidTr="00725EA5">
        <w:tc>
          <w:tcPr>
            <w:tcW w:w="3836" w:type="dxa"/>
            <w:shd w:val="clear" w:color="auto" w:fill="auto"/>
            <w:noWrap/>
          </w:tcPr>
          <w:p w14:paraId="4D3C8574"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Republic of Finland</w:t>
            </w:r>
          </w:p>
        </w:tc>
        <w:tc>
          <w:tcPr>
            <w:tcW w:w="2884" w:type="dxa"/>
            <w:shd w:val="clear" w:color="auto" w:fill="auto"/>
            <w:noWrap/>
            <w:vAlign w:val="center"/>
          </w:tcPr>
          <w:p w14:paraId="25D89B11" w14:textId="77777777" w:rsidR="00725EA5" w:rsidRPr="00725EA5" w:rsidRDefault="00725EA5" w:rsidP="00725EA5">
            <w:pPr>
              <w:tabs>
                <w:tab w:val="decimal" w:pos="1096"/>
              </w:tabs>
              <w:autoSpaceDE/>
              <w:autoSpaceDN/>
              <w:spacing w:line="360" w:lineRule="auto"/>
              <w:jc w:val="both"/>
              <w:rPr>
                <w:sz w:val="24"/>
                <w:szCs w:val="24"/>
                <w:lang w:val="en-GB" w:eastAsia="fr-BE"/>
              </w:rPr>
            </w:pPr>
            <w:r w:rsidRPr="00725EA5">
              <w:rPr>
                <w:sz w:val="24"/>
                <w:szCs w:val="24"/>
                <w:lang w:val="en-GB" w:eastAsia="fr-BE"/>
              </w:rPr>
              <w:t>1,7974</w:t>
            </w:r>
          </w:p>
        </w:tc>
      </w:tr>
      <w:tr w:rsidR="00725EA5" w:rsidRPr="00725EA5" w14:paraId="29D6A511" w14:textId="77777777" w:rsidTr="00725EA5">
        <w:tc>
          <w:tcPr>
            <w:tcW w:w="3836" w:type="dxa"/>
            <w:shd w:val="clear" w:color="auto" w:fill="auto"/>
            <w:noWrap/>
          </w:tcPr>
          <w:p w14:paraId="7EEB5064" w14:textId="77777777" w:rsidR="00725EA5" w:rsidRPr="00725EA5" w:rsidRDefault="00725EA5" w:rsidP="00725EA5">
            <w:pPr>
              <w:autoSpaceDE/>
              <w:autoSpaceDN/>
              <w:spacing w:line="360" w:lineRule="auto"/>
              <w:rPr>
                <w:b/>
                <w:bCs/>
                <w:sz w:val="24"/>
                <w:szCs w:val="24"/>
                <w:lang w:val="en-GB" w:eastAsia="fr-BE"/>
              </w:rPr>
            </w:pPr>
            <w:r w:rsidRPr="00725EA5">
              <w:rPr>
                <w:b/>
                <w:bCs/>
                <w:sz w:val="24"/>
                <w:szCs w:val="24"/>
                <w:lang w:val="en-GB" w:eastAsia="fr-BE"/>
              </w:rPr>
              <w:t>Total</w:t>
            </w:r>
          </w:p>
        </w:tc>
        <w:tc>
          <w:tcPr>
            <w:tcW w:w="2884" w:type="dxa"/>
            <w:shd w:val="clear" w:color="auto" w:fill="auto"/>
            <w:noWrap/>
            <w:vAlign w:val="center"/>
          </w:tcPr>
          <w:p w14:paraId="2477FAA0" w14:textId="77777777" w:rsidR="00725EA5" w:rsidRPr="00725EA5" w:rsidRDefault="00725EA5" w:rsidP="00725EA5">
            <w:pPr>
              <w:tabs>
                <w:tab w:val="decimal" w:pos="1096"/>
              </w:tabs>
              <w:autoSpaceDE/>
              <w:autoSpaceDN/>
              <w:spacing w:line="360" w:lineRule="auto"/>
              <w:jc w:val="both"/>
              <w:rPr>
                <w:b/>
                <w:bCs/>
                <w:sz w:val="24"/>
                <w:szCs w:val="24"/>
                <w:lang w:val="en-GB" w:eastAsia="fr-BE"/>
              </w:rPr>
            </w:pPr>
            <w:r w:rsidRPr="00725EA5">
              <w:rPr>
                <w:b/>
                <w:bCs/>
                <w:sz w:val="24"/>
                <w:szCs w:val="24"/>
                <w:lang w:val="en-GB" w:eastAsia="fr-BE"/>
              </w:rPr>
              <w:t>100,0</w:t>
            </w:r>
          </w:p>
        </w:tc>
      </w:tr>
    </w:tbl>
    <w:p w14:paraId="2A8747F5" w14:textId="77777777" w:rsidR="00725EA5" w:rsidRPr="00725EA5" w:rsidRDefault="00725EA5" w:rsidP="00725EA5">
      <w:pPr>
        <w:autoSpaceDE/>
        <w:autoSpaceDN/>
        <w:spacing w:line="360" w:lineRule="auto"/>
        <w:rPr>
          <w:sz w:val="24"/>
          <w:szCs w:val="20"/>
          <w:lang w:val="en-GB" w:eastAsia="fr-BE"/>
        </w:rPr>
      </w:pPr>
    </w:p>
    <w:p w14:paraId="22E0401F" w14:textId="77777777" w:rsidR="00725EA5" w:rsidRPr="00725EA5" w:rsidRDefault="00725EA5" w:rsidP="00725EA5">
      <w:pPr>
        <w:autoSpaceDE/>
        <w:autoSpaceDN/>
        <w:spacing w:line="360" w:lineRule="auto"/>
        <w:rPr>
          <w:sz w:val="24"/>
          <w:szCs w:val="20"/>
          <w:lang w:val="en-GB" w:eastAsia="fr-BE"/>
        </w:rPr>
      </w:pPr>
    </w:p>
    <w:p w14:paraId="382E15EC" w14:textId="2F9E6571" w:rsidR="00725EA5" w:rsidRPr="007D70C1" w:rsidRDefault="00725EA5" w:rsidP="007D70C1">
      <w:pPr>
        <w:autoSpaceDE/>
        <w:autoSpaceDN/>
        <w:spacing w:line="360" w:lineRule="auto"/>
        <w:jc w:val="center"/>
        <w:rPr>
          <w:sz w:val="24"/>
          <w:szCs w:val="20"/>
          <w:lang w:val="en-GB" w:eastAsia="fr-BE"/>
        </w:rPr>
        <w:sectPr w:rsidR="00725EA5" w:rsidRPr="007D70C1" w:rsidSect="00494257">
          <w:footerReference w:type="default" r:id="rId30"/>
          <w:pgSz w:w="11906" w:h="16838" w:code="9"/>
          <w:pgMar w:top="1134" w:right="1134" w:bottom="1134" w:left="1134" w:header="1134" w:footer="1134" w:gutter="0"/>
          <w:cols w:space="708"/>
          <w:docGrid w:linePitch="360"/>
        </w:sectPr>
      </w:pPr>
      <w:r w:rsidRPr="00725EA5">
        <w:rPr>
          <w:sz w:val="24"/>
          <w:szCs w:val="20"/>
          <w:lang w:val="en-GB" w:eastAsia="fr-BE"/>
        </w:rPr>
        <w:t>___________________</w:t>
      </w:r>
    </w:p>
    <w:p w14:paraId="5B0BDBCB" w14:textId="4C0B3E27" w:rsidR="00725EA5" w:rsidRPr="00725EA5" w:rsidRDefault="00725EA5" w:rsidP="00725EA5">
      <w:pPr>
        <w:autoSpaceDE/>
        <w:autoSpaceDN/>
        <w:spacing w:line="360" w:lineRule="auto"/>
        <w:jc w:val="right"/>
        <w:outlineLvl w:val="0"/>
        <w:rPr>
          <w:b/>
          <w:sz w:val="24"/>
          <w:szCs w:val="20"/>
          <w:u w:val="single"/>
          <w:lang w:val="en-GB" w:eastAsia="fr-BE"/>
        </w:rPr>
      </w:pPr>
      <w:r w:rsidRPr="00725EA5">
        <w:rPr>
          <w:b/>
          <w:sz w:val="24"/>
          <w:szCs w:val="20"/>
          <w:u w:val="single"/>
          <w:lang w:val="en-GB" w:eastAsia="fr-BE"/>
        </w:rPr>
        <w:lastRenderedPageBreak/>
        <w:t>ANNEX II</w:t>
      </w:r>
    </w:p>
    <w:p w14:paraId="70FBEB83" w14:textId="77777777" w:rsidR="00725EA5" w:rsidRPr="00725EA5" w:rsidRDefault="00725EA5" w:rsidP="00725EA5">
      <w:pPr>
        <w:autoSpaceDE/>
        <w:autoSpaceDN/>
        <w:spacing w:line="360" w:lineRule="auto"/>
        <w:rPr>
          <w:sz w:val="24"/>
          <w:szCs w:val="20"/>
          <w:lang w:val="en-GB" w:eastAsia="fr-BE"/>
        </w:rPr>
      </w:pPr>
    </w:p>
    <w:p w14:paraId="0B86E898" w14:textId="77777777" w:rsidR="00725EA5" w:rsidRPr="00725EA5" w:rsidRDefault="00725EA5" w:rsidP="00725EA5">
      <w:pPr>
        <w:autoSpaceDE/>
        <w:autoSpaceDN/>
        <w:spacing w:line="360" w:lineRule="auto"/>
        <w:rPr>
          <w:sz w:val="24"/>
          <w:szCs w:val="20"/>
          <w:lang w:val="en-GB" w:eastAsia="fr-BE"/>
        </w:rPr>
      </w:pPr>
    </w:p>
    <w:p w14:paraId="5195C730" w14:textId="77777777" w:rsidR="00725EA5" w:rsidRPr="00725EA5" w:rsidRDefault="00725EA5" w:rsidP="00835F78">
      <w:pPr>
        <w:tabs>
          <w:tab w:val="left" w:pos="8647"/>
        </w:tabs>
        <w:autoSpaceDE/>
        <w:autoSpaceDN/>
        <w:spacing w:line="360" w:lineRule="auto"/>
        <w:jc w:val="center"/>
        <w:outlineLvl w:val="0"/>
        <w:rPr>
          <w:sz w:val="24"/>
          <w:szCs w:val="20"/>
          <w:lang w:val="en-GB" w:eastAsia="fr-BE"/>
        </w:rPr>
      </w:pPr>
      <w:r w:rsidRPr="00725EA5">
        <w:rPr>
          <w:sz w:val="24"/>
          <w:szCs w:val="20"/>
          <w:lang w:val="en-GB" w:eastAsia="fr-BE"/>
        </w:rPr>
        <w:t>Subscriptions to the authorised capital stock</w:t>
      </w:r>
    </w:p>
    <w:p w14:paraId="7A077093" w14:textId="77777777" w:rsidR="00725EA5" w:rsidRPr="00725EA5" w:rsidRDefault="00725EA5" w:rsidP="00725EA5">
      <w:pPr>
        <w:autoSpaceDE/>
        <w:autoSpaceDN/>
        <w:spacing w:line="360" w:lineRule="auto"/>
        <w:rPr>
          <w:sz w:val="24"/>
          <w:szCs w:val="20"/>
          <w:lang w:val="en-GB" w:eastAsia="fr-BE"/>
        </w:rPr>
      </w:pPr>
    </w:p>
    <w:tbl>
      <w:tblPr>
        <w:tblW w:w="0" w:type="auto"/>
        <w:tblLook w:val="01E0" w:firstRow="1" w:lastRow="1" w:firstColumn="1" w:lastColumn="1" w:noHBand="0" w:noVBand="0"/>
      </w:tblPr>
      <w:tblGrid>
        <w:gridCol w:w="3468"/>
        <w:gridCol w:w="2910"/>
        <w:gridCol w:w="2910"/>
      </w:tblGrid>
      <w:tr w:rsidR="00725EA5" w:rsidRPr="00725EA5" w14:paraId="3B9B72C3" w14:textId="77777777" w:rsidTr="00725EA5">
        <w:tc>
          <w:tcPr>
            <w:tcW w:w="3468" w:type="dxa"/>
            <w:shd w:val="clear" w:color="auto" w:fill="auto"/>
          </w:tcPr>
          <w:p w14:paraId="0A76A613" w14:textId="77777777" w:rsidR="00725EA5" w:rsidRPr="00725EA5" w:rsidRDefault="00725EA5" w:rsidP="00725EA5">
            <w:pPr>
              <w:autoSpaceDE/>
              <w:autoSpaceDN/>
              <w:spacing w:line="360" w:lineRule="auto"/>
              <w:jc w:val="center"/>
              <w:rPr>
                <w:b/>
                <w:bCs/>
                <w:sz w:val="24"/>
                <w:szCs w:val="24"/>
                <w:lang w:val="en-GB" w:eastAsia="fr-BE"/>
              </w:rPr>
            </w:pPr>
            <w:r w:rsidRPr="00725EA5">
              <w:rPr>
                <w:b/>
                <w:bCs/>
                <w:sz w:val="24"/>
                <w:szCs w:val="24"/>
                <w:lang w:val="en-GB" w:eastAsia="fr-BE"/>
              </w:rPr>
              <w:t>ESM Member</w:t>
            </w:r>
          </w:p>
          <w:p w14:paraId="04CDE552" w14:textId="77777777" w:rsidR="00725EA5" w:rsidRPr="00725EA5" w:rsidRDefault="00725EA5" w:rsidP="00725EA5">
            <w:pPr>
              <w:autoSpaceDE/>
              <w:autoSpaceDN/>
              <w:spacing w:line="360" w:lineRule="auto"/>
              <w:jc w:val="center"/>
              <w:rPr>
                <w:b/>
                <w:bCs/>
                <w:sz w:val="24"/>
                <w:szCs w:val="24"/>
                <w:lang w:val="en-GB" w:eastAsia="fr-BE"/>
              </w:rPr>
            </w:pPr>
          </w:p>
        </w:tc>
        <w:tc>
          <w:tcPr>
            <w:tcW w:w="2910" w:type="dxa"/>
            <w:shd w:val="clear" w:color="auto" w:fill="auto"/>
          </w:tcPr>
          <w:p w14:paraId="69E33A07" w14:textId="77777777" w:rsidR="00725EA5" w:rsidRPr="00725EA5" w:rsidRDefault="00725EA5" w:rsidP="00725EA5">
            <w:pPr>
              <w:autoSpaceDE/>
              <w:autoSpaceDN/>
              <w:spacing w:line="360" w:lineRule="auto"/>
              <w:jc w:val="center"/>
              <w:rPr>
                <w:b/>
                <w:bCs/>
                <w:sz w:val="24"/>
                <w:szCs w:val="24"/>
                <w:lang w:val="en-GB" w:eastAsia="fr-BE"/>
              </w:rPr>
            </w:pPr>
            <w:r w:rsidRPr="00725EA5">
              <w:rPr>
                <w:b/>
                <w:bCs/>
                <w:sz w:val="24"/>
                <w:szCs w:val="24"/>
                <w:lang w:val="en-GB" w:eastAsia="fr-BE"/>
              </w:rPr>
              <w:t>Number of shares</w:t>
            </w:r>
          </w:p>
          <w:p w14:paraId="4D360412" w14:textId="77777777" w:rsidR="00725EA5" w:rsidRPr="00725EA5" w:rsidRDefault="00725EA5" w:rsidP="00725EA5">
            <w:pPr>
              <w:autoSpaceDE/>
              <w:autoSpaceDN/>
              <w:spacing w:line="360" w:lineRule="auto"/>
              <w:jc w:val="center"/>
              <w:rPr>
                <w:b/>
                <w:bCs/>
                <w:sz w:val="24"/>
                <w:szCs w:val="24"/>
                <w:lang w:val="en-GB" w:eastAsia="fr-BE"/>
              </w:rPr>
            </w:pPr>
          </w:p>
        </w:tc>
        <w:tc>
          <w:tcPr>
            <w:tcW w:w="2910" w:type="dxa"/>
            <w:shd w:val="clear" w:color="auto" w:fill="auto"/>
          </w:tcPr>
          <w:p w14:paraId="2C47051A" w14:textId="77777777" w:rsidR="00725EA5" w:rsidRPr="00725EA5" w:rsidRDefault="00725EA5" w:rsidP="00725EA5">
            <w:pPr>
              <w:autoSpaceDE/>
              <w:autoSpaceDN/>
              <w:spacing w:line="360" w:lineRule="auto"/>
              <w:jc w:val="center"/>
              <w:rPr>
                <w:b/>
                <w:bCs/>
                <w:sz w:val="24"/>
                <w:szCs w:val="24"/>
                <w:lang w:val="en-GB" w:eastAsia="fr-BE"/>
              </w:rPr>
            </w:pPr>
            <w:r w:rsidRPr="00725EA5">
              <w:rPr>
                <w:b/>
                <w:bCs/>
                <w:sz w:val="24"/>
                <w:szCs w:val="24"/>
                <w:lang w:val="en-GB" w:eastAsia="fr-BE"/>
              </w:rPr>
              <w:t>Capital subscription (EUR)</w:t>
            </w:r>
          </w:p>
        </w:tc>
      </w:tr>
      <w:tr w:rsidR="00725EA5" w:rsidRPr="00725EA5" w14:paraId="337701EA" w14:textId="77777777" w:rsidTr="00725EA5">
        <w:tc>
          <w:tcPr>
            <w:tcW w:w="3468" w:type="dxa"/>
            <w:vAlign w:val="bottom"/>
          </w:tcPr>
          <w:p w14:paraId="558E8525"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Kingdom of Belgium</w:t>
            </w:r>
          </w:p>
        </w:tc>
        <w:tc>
          <w:tcPr>
            <w:tcW w:w="2910" w:type="dxa"/>
            <w:vAlign w:val="center"/>
          </w:tcPr>
          <w:p w14:paraId="5796C245" w14:textId="27982869"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243 397</w:t>
            </w:r>
          </w:p>
        </w:tc>
        <w:tc>
          <w:tcPr>
            <w:tcW w:w="2910" w:type="dxa"/>
            <w:vAlign w:val="center"/>
          </w:tcPr>
          <w:p w14:paraId="4DA7A523" w14:textId="6A379830" w:rsidR="00725EA5" w:rsidRPr="00725EA5" w:rsidRDefault="00725EA5" w:rsidP="00835F78">
            <w:pPr>
              <w:tabs>
                <w:tab w:val="left" w:pos="2299"/>
              </w:tabs>
              <w:autoSpaceDE/>
              <w:autoSpaceDN/>
              <w:spacing w:line="360" w:lineRule="auto"/>
              <w:jc w:val="center"/>
              <w:rPr>
                <w:sz w:val="24"/>
                <w:szCs w:val="24"/>
                <w:lang w:val="en-GB" w:eastAsia="fr-BE"/>
              </w:rPr>
            </w:pPr>
            <w:r w:rsidRPr="00725EA5">
              <w:rPr>
                <w:sz w:val="24"/>
                <w:szCs w:val="24"/>
                <w:lang w:val="en-GB" w:eastAsia="fr-BE"/>
              </w:rPr>
              <w:t>24 339 700 000</w:t>
            </w:r>
          </w:p>
        </w:tc>
      </w:tr>
      <w:tr w:rsidR="00725EA5" w:rsidRPr="00725EA5" w14:paraId="2E084DDD" w14:textId="77777777" w:rsidTr="00725EA5">
        <w:tc>
          <w:tcPr>
            <w:tcW w:w="3468" w:type="dxa"/>
            <w:vAlign w:val="bottom"/>
          </w:tcPr>
          <w:p w14:paraId="77912B72"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Federal Republic of Germany</w:t>
            </w:r>
          </w:p>
        </w:tc>
        <w:tc>
          <w:tcPr>
            <w:tcW w:w="2910" w:type="dxa"/>
            <w:vAlign w:val="center"/>
          </w:tcPr>
          <w:p w14:paraId="173CB285" w14:textId="77777777"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1 900 248</w:t>
            </w:r>
          </w:p>
        </w:tc>
        <w:tc>
          <w:tcPr>
            <w:tcW w:w="2910" w:type="dxa"/>
            <w:vAlign w:val="center"/>
          </w:tcPr>
          <w:p w14:paraId="0E9966C5" w14:textId="77777777"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190 024 800 000</w:t>
            </w:r>
          </w:p>
        </w:tc>
      </w:tr>
      <w:tr w:rsidR="00725EA5" w:rsidRPr="00725EA5" w14:paraId="53B84A42" w14:textId="77777777" w:rsidTr="00725EA5">
        <w:tc>
          <w:tcPr>
            <w:tcW w:w="3468" w:type="dxa"/>
            <w:vAlign w:val="bottom"/>
          </w:tcPr>
          <w:p w14:paraId="0F9FD6E7"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Republic of Estonia</w:t>
            </w:r>
          </w:p>
        </w:tc>
        <w:tc>
          <w:tcPr>
            <w:tcW w:w="2910" w:type="dxa"/>
            <w:vAlign w:val="center"/>
          </w:tcPr>
          <w:p w14:paraId="02041791" w14:textId="06135672"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13 020</w:t>
            </w:r>
          </w:p>
        </w:tc>
        <w:tc>
          <w:tcPr>
            <w:tcW w:w="2910" w:type="dxa"/>
            <w:vAlign w:val="center"/>
          </w:tcPr>
          <w:p w14:paraId="7208B944" w14:textId="70DB8671"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1 302 000 000</w:t>
            </w:r>
          </w:p>
        </w:tc>
      </w:tr>
      <w:tr w:rsidR="00725EA5" w:rsidRPr="00725EA5" w14:paraId="05D9E867" w14:textId="77777777" w:rsidTr="00725EA5">
        <w:tc>
          <w:tcPr>
            <w:tcW w:w="3468" w:type="dxa"/>
            <w:vAlign w:val="bottom"/>
          </w:tcPr>
          <w:p w14:paraId="6005ADC0"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Ireland</w:t>
            </w:r>
          </w:p>
        </w:tc>
        <w:tc>
          <w:tcPr>
            <w:tcW w:w="2910" w:type="dxa"/>
            <w:vAlign w:val="center"/>
          </w:tcPr>
          <w:p w14:paraId="54E78E8B" w14:textId="6C567A1F"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111 454</w:t>
            </w:r>
          </w:p>
        </w:tc>
        <w:tc>
          <w:tcPr>
            <w:tcW w:w="2910" w:type="dxa"/>
            <w:vAlign w:val="center"/>
          </w:tcPr>
          <w:p w14:paraId="525444A2" w14:textId="39DEB010"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11 145 400 000</w:t>
            </w:r>
          </w:p>
        </w:tc>
      </w:tr>
      <w:tr w:rsidR="00725EA5" w:rsidRPr="00725EA5" w14:paraId="619B6C3F" w14:textId="77777777" w:rsidTr="00725EA5">
        <w:tc>
          <w:tcPr>
            <w:tcW w:w="3468" w:type="dxa"/>
            <w:vAlign w:val="bottom"/>
          </w:tcPr>
          <w:p w14:paraId="13B559F7"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Hellenic Republic</w:t>
            </w:r>
          </w:p>
        </w:tc>
        <w:tc>
          <w:tcPr>
            <w:tcW w:w="2910" w:type="dxa"/>
            <w:vAlign w:val="center"/>
          </w:tcPr>
          <w:p w14:paraId="2F490218" w14:textId="55D7EFF2"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197 169</w:t>
            </w:r>
          </w:p>
        </w:tc>
        <w:tc>
          <w:tcPr>
            <w:tcW w:w="2910" w:type="dxa"/>
            <w:vAlign w:val="center"/>
          </w:tcPr>
          <w:p w14:paraId="1EE21063" w14:textId="0CD9CFB3"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19 716 900 000</w:t>
            </w:r>
          </w:p>
        </w:tc>
      </w:tr>
      <w:tr w:rsidR="00725EA5" w:rsidRPr="00725EA5" w14:paraId="4F77F492" w14:textId="77777777" w:rsidTr="00725EA5">
        <w:tc>
          <w:tcPr>
            <w:tcW w:w="3468" w:type="dxa"/>
            <w:vAlign w:val="bottom"/>
          </w:tcPr>
          <w:p w14:paraId="22949544"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Kingdom of Spain</w:t>
            </w:r>
          </w:p>
        </w:tc>
        <w:tc>
          <w:tcPr>
            <w:tcW w:w="2910" w:type="dxa"/>
            <w:vAlign w:val="center"/>
          </w:tcPr>
          <w:p w14:paraId="392F0627" w14:textId="2F02F2F0"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833 259</w:t>
            </w:r>
          </w:p>
        </w:tc>
        <w:tc>
          <w:tcPr>
            <w:tcW w:w="2910" w:type="dxa"/>
            <w:vAlign w:val="center"/>
          </w:tcPr>
          <w:p w14:paraId="5C0BE5B3" w14:textId="2665086E"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83 325 900 000</w:t>
            </w:r>
          </w:p>
        </w:tc>
      </w:tr>
      <w:tr w:rsidR="00725EA5" w:rsidRPr="00725EA5" w14:paraId="0E93ABC0" w14:textId="77777777" w:rsidTr="00725EA5">
        <w:tc>
          <w:tcPr>
            <w:tcW w:w="3468" w:type="dxa"/>
            <w:vAlign w:val="bottom"/>
          </w:tcPr>
          <w:p w14:paraId="47EE5822"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French Republic</w:t>
            </w:r>
          </w:p>
        </w:tc>
        <w:tc>
          <w:tcPr>
            <w:tcW w:w="2910" w:type="dxa"/>
            <w:vAlign w:val="center"/>
          </w:tcPr>
          <w:p w14:paraId="1DB7FB0D" w14:textId="77777777"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1 427 013</w:t>
            </w:r>
          </w:p>
        </w:tc>
        <w:tc>
          <w:tcPr>
            <w:tcW w:w="2910" w:type="dxa"/>
            <w:vAlign w:val="center"/>
          </w:tcPr>
          <w:p w14:paraId="3626EE60" w14:textId="6E917CA5"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142 701 300 000</w:t>
            </w:r>
          </w:p>
        </w:tc>
      </w:tr>
      <w:tr w:rsidR="00725EA5" w:rsidRPr="00725EA5" w14:paraId="65C299C8" w14:textId="77777777" w:rsidTr="00725EA5">
        <w:tc>
          <w:tcPr>
            <w:tcW w:w="3468" w:type="dxa"/>
            <w:vAlign w:val="bottom"/>
          </w:tcPr>
          <w:p w14:paraId="5230942E"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Italian Republic</w:t>
            </w:r>
          </w:p>
        </w:tc>
        <w:tc>
          <w:tcPr>
            <w:tcW w:w="2910" w:type="dxa"/>
            <w:vAlign w:val="center"/>
          </w:tcPr>
          <w:p w14:paraId="2CB181BA" w14:textId="77777777"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1 253 959</w:t>
            </w:r>
          </w:p>
        </w:tc>
        <w:tc>
          <w:tcPr>
            <w:tcW w:w="2910" w:type="dxa"/>
            <w:vAlign w:val="center"/>
          </w:tcPr>
          <w:p w14:paraId="30CA8E51" w14:textId="498DCC5E"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125 395 900 000</w:t>
            </w:r>
          </w:p>
        </w:tc>
      </w:tr>
      <w:tr w:rsidR="00725EA5" w:rsidRPr="00725EA5" w14:paraId="28981651" w14:textId="77777777" w:rsidTr="00725EA5">
        <w:tc>
          <w:tcPr>
            <w:tcW w:w="3468" w:type="dxa"/>
            <w:vAlign w:val="bottom"/>
          </w:tcPr>
          <w:p w14:paraId="75927E1F"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Republic of Cyprus</w:t>
            </w:r>
          </w:p>
        </w:tc>
        <w:tc>
          <w:tcPr>
            <w:tcW w:w="2910" w:type="dxa"/>
            <w:vAlign w:val="center"/>
          </w:tcPr>
          <w:p w14:paraId="0FFD5DC1" w14:textId="40A0DACE"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13 734</w:t>
            </w:r>
          </w:p>
        </w:tc>
        <w:tc>
          <w:tcPr>
            <w:tcW w:w="2910" w:type="dxa"/>
            <w:vAlign w:val="center"/>
          </w:tcPr>
          <w:p w14:paraId="06027D93" w14:textId="2E78EA27"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1 373 400 000</w:t>
            </w:r>
          </w:p>
        </w:tc>
      </w:tr>
      <w:tr w:rsidR="00725EA5" w:rsidRPr="00725EA5" w14:paraId="4FE0DA9A" w14:textId="77777777" w:rsidTr="00725EA5">
        <w:tc>
          <w:tcPr>
            <w:tcW w:w="3468" w:type="dxa"/>
            <w:vAlign w:val="bottom"/>
          </w:tcPr>
          <w:p w14:paraId="6D9CF7D1"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Grand Duchy of Luxembourg</w:t>
            </w:r>
          </w:p>
        </w:tc>
        <w:tc>
          <w:tcPr>
            <w:tcW w:w="2910" w:type="dxa"/>
            <w:vAlign w:val="center"/>
          </w:tcPr>
          <w:p w14:paraId="39DBF753" w14:textId="2EF0CD55" w:rsidR="00725EA5" w:rsidRPr="00725EA5" w:rsidRDefault="00725EA5" w:rsidP="00835F78">
            <w:pPr>
              <w:tabs>
                <w:tab w:val="left" w:pos="1809"/>
              </w:tabs>
              <w:autoSpaceDE/>
              <w:autoSpaceDN/>
              <w:spacing w:line="360" w:lineRule="auto"/>
              <w:jc w:val="center"/>
              <w:rPr>
                <w:sz w:val="24"/>
                <w:szCs w:val="24"/>
                <w:lang w:val="en-GB" w:eastAsia="fr-BE"/>
              </w:rPr>
            </w:pPr>
            <w:r w:rsidRPr="00725EA5">
              <w:rPr>
                <w:sz w:val="24"/>
                <w:szCs w:val="24"/>
                <w:lang w:val="en-GB" w:eastAsia="fr-BE"/>
              </w:rPr>
              <w:t>17 528</w:t>
            </w:r>
          </w:p>
        </w:tc>
        <w:tc>
          <w:tcPr>
            <w:tcW w:w="2910" w:type="dxa"/>
            <w:vAlign w:val="center"/>
          </w:tcPr>
          <w:p w14:paraId="46AC024B" w14:textId="1FD87640"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1 752 800 000</w:t>
            </w:r>
          </w:p>
        </w:tc>
      </w:tr>
      <w:tr w:rsidR="00725EA5" w:rsidRPr="00725EA5" w14:paraId="5289C1E8" w14:textId="77777777" w:rsidTr="00725EA5">
        <w:tc>
          <w:tcPr>
            <w:tcW w:w="3468" w:type="dxa"/>
            <w:vAlign w:val="bottom"/>
          </w:tcPr>
          <w:p w14:paraId="002F1A3E"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Malta</w:t>
            </w:r>
          </w:p>
        </w:tc>
        <w:tc>
          <w:tcPr>
            <w:tcW w:w="2910" w:type="dxa"/>
            <w:vAlign w:val="center"/>
          </w:tcPr>
          <w:p w14:paraId="2A0E7D43" w14:textId="6766E4AA" w:rsidR="00725EA5" w:rsidRPr="00725EA5" w:rsidRDefault="00725EA5" w:rsidP="00835F78">
            <w:pPr>
              <w:tabs>
                <w:tab w:val="left" w:pos="1870"/>
              </w:tabs>
              <w:autoSpaceDE/>
              <w:autoSpaceDN/>
              <w:spacing w:line="360" w:lineRule="auto"/>
              <w:jc w:val="center"/>
              <w:rPr>
                <w:sz w:val="24"/>
                <w:szCs w:val="24"/>
                <w:lang w:val="en-GB" w:eastAsia="fr-BE"/>
              </w:rPr>
            </w:pPr>
            <w:r w:rsidRPr="00725EA5">
              <w:rPr>
                <w:sz w:val="24"/>
                <w:szCs w:val="24"/>
                <w:lang w:val="en-GB" w:eastAsia="fr-BE"/>
              </w:rPr>
              <w:t>5 117</w:t>
            </w:r>
          </w:p>
        </w:tc>
        <w:tc>
          <w:tcPr>
            <w:tcW w:w="2910" w:type="dxa"/>
            <w:vAlign w:val="center"/>
          </w:tcPr>
          <w:p w14:paraId="08E84AC9" w14:textId="75CD5610"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511 700 000</w:t>
            </w:r>
          </w:p>
        </w:tc>
      </w:tr>
      <w:tr w:rsidR="00725EA5" w:rsidRPr="00725EA5" w14:paraId="44365A6F" w14:textId="77777777" w:rsidTr="00725EA5">
        <w:tc>
          <w:tcPr>
            <w:tcW w:w="3468" w:type="dxa"/>
            <w:vAlign w:val="bottom"/>
          </w:tcPr>
          <w:p w14:paraId="09E0C6AA"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Kingdom of the Netherlands</w:t>
            </w:r>
          </w:p>
        </w:tc>
        <w:tc>
          <w:tcPr>
            <w:tcW w:w="2910" w:type="dxa"/>
            <w:vAlign w:val="center"/>
          </w:tcPr>
          <w:p w14:paraId="0F321205" w14:textId="471071D8"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400 190</w:t>
            </w:r>
          </w:p>
        </w:tc>
        <w:tc>
          <w:tcPr>
            <w:tcW w:w="2910" w:type="dxa"/>
            <w:vAlign w:val="center"/>
          </w:tcPr>
          <w:p w14:paraId="0EEA0E61" w14:textId="23DB5733"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40 019 000 000</w:t>
            </w:r>
          </w:p>
        </w:tc>
      </w:tr>
      <w:tr w:rsidR="00725EA5" w:rsidRPr="00725EA5" w14:paraId="310C1E1C" w14:textId="77777777" w:rsidTr="00725EA5">
        <w:tc>
          <w:tcPr>
            <w:tcW w:w="3468" w:type="dxa"/>
            <w:vAlign w:val="bottom"/>
          </w:tcPr>
          <w:p w14:paraId="74381AD4"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Republic of Austria</w:t>
            </w:r>
          </w:p>
        </w:tc>
        <w:tc>
          <w:tcPr>
            <w:tcW w:w="2910" w:type="dxa"/>
            <w:vAlign w:val="center"/>
          </w:tcPr>
          <w:p w14:paraId="276A344C" w14:textId="1EF1F8FB"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194 838</w:t>
            </w:r>
          </w:p>
        </w:tc>
        <w:tc>
          <w:tcPr>
            <w:tcW w:w="2910" w:type="dxa"/>
            <w:vAlign w:val="center"/>
          </w:tcPr>
          <w:p w14:paraId="30651610" w14:textId="3FA6972B"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19 483 800 000</w:t>
            </w:r>
          </w:p>
        </w:tc>
      </w:tr>
      <w:tr w:rsidR="00725EA5" w:rsidRPr="00725EA5" w14:paraId="61FEA6B0" w14:textId="77777777" w:rsidTr="00725EA5">
        <w:tc>
          <w:tcPr>
            <w:tcW w:w="3468" w:type="dxa"/>
            <w:vAlign w:val="bottom"/>
          </w:tcPr>
          <w:p w14:paraId="38EBD7C9"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Portuguese Republic</w:t>
            </w:r>
          </w:p>
        </w:tc>
        <w:tc>
          <w:tcPr>
            <w:tcW w:w="2910" w:type="dxa"/>
            <w:vAlign w:val="center"/>
          </w:tcPr>
          <w:p w14:paraId="4AC21C07" w14:textId="46AFE2D3"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175 644</w:t>
            </w:r>
          </w:p>
        </w:tc>
        <w:tc>
          <w:tcPr>
            <w:tcW w:w="2910" w:type="dxa"/>
            <w:vAlign w:val="center"/>
          </w:tcPr>
          <w:p w14:paraId="13BA0280" w14:textId="2EA6FA5A"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17 564 400 000</w:t>
            </w:r>
          </w:p>
        </w:tc>
      </w:tr>
      <w:tr w:rsidR="00725EA5" w:rsidRPr="00725EA5" w14:paraId="320B9512" w14:textId="77777777" w:rsidTr="00725EA5">
        <w:tc>
          <w:tcPr>
            <w:tcW w:w="3468" w:type="dxa"/>
            <w:vAlign w:val="bottom"/>
          </w:tcPr>
          <w:p w14:paraId="014DA501"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Republic of Slovenia</w:t>
            </w:r>
          </w:p>
        </w:tc>
        <w:tc>
          <w:tcPr>
            <w:tcW w:w="2910" w:type="dxa"/>
            <w:vAlign w:val="center"/>
          </w:tcPr>
          <w:p w14:paraId="1ABFBC88" w14:textId="19C12E7F"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29 932</w:t>
            </w:r>
          </w:p>
        </w:tc>
        <w:tc>
          <w:tcPr>
            <w:tcW w:w="2910" w:type="dxa"/>
            <w:vAlign w:val="center"/>
          </w:tcPr>
          <w:p w14:paraId="48B0647B" w14:textId="3F8736C4"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2 993 200 000</w:t>
            </w:r>
          </w:p>
        </w:tc>
      </w:tr>
      <w:tr w:rsidR="00725EA5" w:rsidRPr="00725EA5" w14:paraId="365F303F" w14:textId="77777777" w:rsidTr="00725EA5">
        <w:tc>
          <w:tcPr>
            <w:tcW w:w="3468" w:type="dxa"/>
            <w:vAlign w:val="bottom"/>
          </w:tcPr>
          <w:p w14:paraId="01628F30"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Slovak Republic</w:t>
            </w:r>
          </w:p>
        </w:tc>
        <w:tc>
          <w:tcPr>
            <w:tcW w:w="2910" w:type="dxa"/>
            <w:vAlign w:val="center"/>
          </w:tcPr>
          <w:p w14:paraId="3D1BC807" w14:textId="66BC80D4"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57 680</w:t>
            </w:r>
          </w:p>
        </w:tc>
        <w:tc>
          <w:tcPr>
            <w:tcW w:w="2910" w:type="dxa"/>
            <w:vAlign w:val="center"/>
          </w:tcPr>
          <w:p w14:paraId="6DD59918" w14:textId="1FF67F0E"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5 768 000 000</w:t>
            </w:r>
          </w:p>
        </w:tc>
      </w:tr>
      <w:tr w:rsidR="00725EA5" w:rsidRPr="00725EA5" w14:paraId="771B34F4" w14:textId="77777777" w:rsidTr="00725EA5">
        <w:trPr>
          <w:trHeight w:val="110"/>
        </w:trPr>
        <w:tc>
          <w:tcPr>
            <w:tcW w:w="3468" w:type="dxa"/>
            <w:vAlign w:val="bottom"/>
          </w:tcPr>
          <w:p w14:paraId="7CCAA48B" w14:textId="77777777" w:rsidR="00725EA5" w:rsidRPr="00725EA5" w:rsidRDefault="00725EA5" w:rsidP="00725EA5">
            <w:pPr>
              <w:autoSpaceDE/>
              <w:autoSpaceDN/>
              <w:spacing w:line="360" w:lineRule="auto"/>
              <w:rPr>
                <w:sz w:val="24"/>
                <w:szCs w:val="24"/>
                <w:lang w:val="en-GB" w:eastAsia="fr-BE"/>
              </w:rPr>
            </w:pPr>
            <w:r w:rsidRPr="00725EA5">
              <w:rPr>
                <w:sz w:val="24"/>
                <w:szCs w:val="24"/>
                <w:lang w:val="en-GB" w:eastAsia="fr-BE"/>
              </w:rPr>
              <w:t>Republic of Finland</w:t>
            </w:r>
          </w:p>
        </w:tc>
        <w:tc>
          <w:tcPr>
            <w:tcW w:w="2910" w:type="dxa"/>
            <w:vAlign w:val="center"/>
          </w:tcPr>
          <w:p w14:paraId="05176987" w14:textId="126004C5" w:rsidR="00725EA5" w:rsidRPr="00725EA5" w:rsidRDefault="00725EA5" w:rsidP="00835F78">
            <w:pPr>
              <w:tabs>
                <w:tab w:val="left" w:pos="1913"/>
              </w:tabs>
              <w:autoSpaceDE/>
              <w:autoSpaceDN/>
              <w:spacing w:line="360" w:lineRule="auto"/>
              <w:jc w:val="center"/>
              <w:rPr>
                <w:sz w:val="24"/>
                <w:szCs w:val="24"/>
                <w:lang w:val="en-GB" w:eastAsia="fr-BE"/>
              </w:rPr>
            </w:pPr>
            <w:r w:rsidRPr="00725EA5">
              <w:rPr>
                <w:sz w:val="24"/>
                <w:szCs w:val="24"/>
                <w:lang w:val="en-GB" w:eastAsia="fr-BE"/>
              </w:rPr>
              <w:t>125 818</w:t>
            </w:r>
          </w:p>
        </w:tc>
        <w:tc>
          <w:tcPr>
            <w:tcW w:w="2910" w:type="dxa"/>
            <w:vAlign w:val="center"/>
          </w:tcPr>
          <w:p w14:paraId="6E380B6D" w14:textId="484B7850" w:rsidR="00725EA5" w:rsidRPr="00725EA5" w:rsidRDefault="00725EA5" w:rsidP="00725EA5">
            <w:pPr>
              <w:autoSpaceDE/>
              <w:autoSpaceDN/>
              <w:spacing w:line="360" w:lineRule="auto"/>
              <w:jc w:val="center"/>
              <w:rPr>
                <w:sz w:val="24"/>
                <w:szCs w:val="24"/>
                <w:lang w:val="en-GB" w:eastAsia="fr-BE"/>
              </w:rPr>
            </w:pPr>
            <w:r w:rsidRPr="00725EA5">
              <w:rPr>
                <w:sz w:val="24"/>
                <w:szCs w:val="24"/>
                <w:lang w:val="en-GB" w:eastAsia="fr-BE"/>
              </w:rPr>
              <w:t>12 581 800 000</w:t>
            </w:r>
          </w:p>
        </w:tc>
      </w:tr>
      <w:tr w:rsidR="00725EA5" w:rsidRPr="00725EA5" w14:paraId="08BC838A" w14:textId="77777777" w:rsidTr="00725EA5">
        <w:tc>
          <w:tcPr>
            <w:tcW w:w="3468" w:type="dxa"/>
            <w:vAlign w:val="bottom"/>
          </w:tcPr>
          <w:p w14:paraId="69CB6541" w14:textId="77777777" w:rsidR="00725EA5" w:rsidRPr="00725EA5" w:rsidRDefault="00725EA5" w:rsidP="00725EA5">
            <w:pPr>
              <w:autoSpaceDE/>
              <w:autoSpaceDN/>
              <w:spacing w:line="360" w:lineRule="auto"/>
              <w:rPr>
                <w:b/>
                <w:bCs/>
                <w:iCs/>
                <w:sz w:val="24"/>
                <w:szCs w:val="24"/>
                <w:lang w:val="en-GB" w:eastAsia="fr-BE"/>
              </w:rPr>
            </w:pPr>
            <w:r w:rsidRPr="00725EA5">
              <w:rPr>
                <w:b/>
                <w:bCs/>
                <w:iCs/>
                <w:sz w:val="24"/>
                <w:szCs w:val="24"/>
                <w:lang w:val="en-GB" w:eastAsia="fr-BE"/>
              </w:rPr>
              <w:t>Total</w:t>
            </w:r>
          </w:p>
        </w:tc>
        <w:tc>
          <w:tcPr>
            <w:tcW w:w="2910" w:type="dxa"/>
            <w:vAlign w:val="center"/>
          </w:tcPr>
          <w:p w14:paraId="3AF86F1E" w14:textId="77777777" w:rsidR="00725EA5" w:rsidRPr="00725EA5" w:rsidRDefault="00725EA5" w:rsidP="00725EA5">
            <w:pPr>
              <w:autoSpaceDE/>
              <w:autoSpaceDN/>
              <w:spacing w:line="360" w:lineRule="auto"/>
              <w:jc w:val="center"/>
              <w:rPr>
                <w:b/>
                <w:bCs/>
                <w:sz w:val="24"/>
                <w:szCs w:val="24"/>
                <w:lang w:val="en-GB" w:eastAsia="fr-BE"/>
              </w:rPr>
            </w:pPr>
            <w:r w:rsidRPr="00725EA5">
              <w:rPr>
                <w:b/>
                <w:bCs/>
                <w:sz w:val="24"/>
                <w:szCs w:val="24"/>
                <w:lang w:val="en-GB" w:eastAsia="fr-BE"/>
              </w:rPr>
              <w:t>7 000 000</w:t>
            </w:r>
          </w:p>
        </w:tc>
        <w:tc>
          <w:tcPr>
            <w:tcW w:w="2910" w:type="dxa"/>
            <w:vAlign w:val="center"/>
          </w:tcPr>
          <w:p w14:paraId="67CB9914" w14:textId="77777777" w:rsidR="00725EA5" w:rsidRPr="00725EA5" w:rsidRDefault="00725EA5" w:rsidP="00725EA5">
            <w:pPr>
              <w:autoSpaceDE/>
              <w:autoSpaceDN/>
              <w:spacing w:line="360" w:lineRule="auto"/>
              <w:jc w:val="center"/>
              <w:rPr>
                <w:b/>
                <w:bCs/>
                <w:sz w:val="24"/>
                <w:szCs w:val="24"/>
                <w:lang w:val="en-GB" w:eastAsia="fr-BE"/>
              </w:rPr>
            </w:pPr>
            <w:r w:rsidRPr="00725EA5">
              <w:rPr>
                <w:b/>
                <w:bCs/>
                <w:sz w:val="24"/>
                <w:szCs w:val="24"/>
                <w:lang w:val="en-GB" w:eastAsia="fr-BE"/>
              </w:rPr>
              <w:t>700 000 000 000</w:t>
            </w:r>
          </w:p>
        </w:tc>
      </w:tr>
    </w:tbl>
    <w:p w14:paraId="430EEE7E" w14:textId="77777777" w:rsidR="00725EA5" w:rsidRPr="00725EA5" w:rsidRDefault="00725EA5" w:rsidP="00725EA5">
      <w:pPr>
        <w:autoSpaceDE/>
        <w:autoSpaceDN/>
        <w:spacing w:line="360" w:lineRule="auto"/>
        <w:rPr>
          <w:sz w:val="24"/>
          <w:szCs w:val="20"/>
          <w:lang w:val="en-GB" w:eastAsia="fr-BE"/>
        </w:rPr>
      </w:pPr>
    </w:p>
    <w:p w14:paraId="2EE03BCE" w14:textId="77777777" w:rsidR="00725EA5" w:rsidRPr="00725EA5" w:rsidRDefault="00725EA5" w:rsidP="00725EA5">
      <w:pPr>
        <w:autoSpaceDE/>
        <w:autoSpaceDN/>
        <w:spacing w:line="360" w:lineRule="auto"/>
        <w:rPr>
          <w:sz w:val="24"/>
          <w:szCs w:val="20"/>
          <w:lang w:val="en-GB" w:eastAsia="fr-BE"/>
        </w:rPr>
      </w:pPr>
    </w:p>
    <w:p w14:paraId="6B63141E" w14:textId="77777777" w:rsidR="00725EA5" w:rsidRPr="00725EA5" w:rsidRDefault="00725EA5" w:rsidP="00725EA5">
      <w:pPr>
        <w:autoSpaceDE/>
        <w:autoSpaceDN/>
        <w:spacing w:line="360" w:lineRule="auto"/>
        <w:jc w:val="center"/>
        <w:rPr>
          <w:sz w:val="24"/>
          <w:szCs w:val="20"/>
          <w:lang w:val="en-GB" w:eastAsia="fr-BE"/>
        </w:rPr>
      </w:pPr>
      <w:r w:rsidRPr="00725EA5">
        <w:rPr>
          <w:sz w:val="24"/>
          <w:szCs w:val="20"/>
          <w:lang w:val="en-GB" w:eastAsia="fr-BE"/>
        </w:rPr>
        <w:t>___________________</w:t>
      </w:r>
    </w:p>
    <w:p w14:paraId="2BB71C00" w14:textId="5757BE96" w:rsidR="00725EA5" w:rsidRDefault="00725EA5" w:rsidP="003F45E2">
      <w:pPr>
        <w:rPr>
          <w:sz w:val="24"/>
          <w:szCs w:val="24"/>
        </w:rPr>
      </w:pPr>
    </w:p>
    <w:p w14:paraId="5C377215" w14:textId="353C0114" w:rsidR="00725EA5" w:rsidRDefault="00725EA5" w:rsidP="003F45E2">
      <w:pPr>
        <w:rPr>
          <w:sz w:val="24"/>
          <w:szCs w:val="24"/>
        </w:rPr>
      </w:pPr>
    </w:p>
    <w:p w14:paraId="5A023A99" w14:textId="09BBB57E" w:rsidR="00725EA5" w:rsidRDefault="00725EA5" w:rsidP="003F45E2">
      <w:pPr>
        <w:rPr>
          <w:sz w:val="24"/>
          <w:szCs w:val="24"/>
        </w:rPr>
      </w:pPr>
    </w:p>
    <w:p w14:paraId="012E4AB7" w14:textId="7D935ED2" w:rsidR="00725EA5" w:rsidRDefault="00725EA5" w:rsidP="003F45E2">
      <w:pPr>
        <w:rPr>
          <w:sz w:val="24"/>
          <w:szCs w:val="24"/>
        </w:rPr>
      </w:pPr>
    </w:p>
    <w:p w14:paraId="19A98CD0" w14:textId="13E3AFE1" w:rsidR="00725EA5" w:rsidRDefault="00725EA5" w:rsidP="003F45E2">
      <w:pPr>
        <w:rPr>
          <w:sz w:val="24"/>
          <w:szCs w:val="24"/>
        </w:rPr>
      </w:pPr>
    </w:p>
    <w:p w14:paraId="20DF0F86" w14:textId="377C4834" w:rsidR="00725EA5" w:rsidRPr="004F627F" w:rsidRDefault="00725EA5" w:rsidP="00077FEC">
      <w:pPr>
        <w:widowControl/>
        <w:autoSpaceDE/>
        <w:autoSpaceDN/>
        <w:spacing w:after="115" w:line="259" w:lineRule="auto"/>
        <w:ind w:right="4"/>
        <w:rPr>
          <w:color w:val="000000"/>
          <w:sz w:val="24"/>
          <w:lang w:eastAsia="hr-HR"/>
        </w:rPr>
      </w:pPr>
    </w:p>
    <w:p w14:paraId="09B9B4B7" w14:textId="0D4791B5" w:rsidR="00306F46" w:rsidRPr="006C1850" w:rsidRDefault="00C07AED" w:rsidP="00C07AED">
      <w:pPr>
        <w:jc w:val="center"/>
        <w:rPr>
          <w:b/>
          <w:sz w:val="24"/>
          <w:szCs w:val="24"/>
        </w:rPr>
      </w:pPr>
      <w:r w:rsidRPr="006C1850">
        <w:rPr>
          <w:b/>
          <w:sz w:val="24"/>
          <w:szCs w:val="24"/>
        </w:rPr>
        <w:lastRenderedPageBreak/>
        <w:t>Članak 3.</w:t>
      </w:r>
    </w:p>
    <w:p w14:paraId="21789A17" w14:textId="38D97770" w:rsidR="00C07AED" w:rsidRPr="005275A1" w:rsidRDefault="00C07AED" w:rsidP="003F45E2">
      <w:pPr>
        <w:rPr>
          <w:b/>
          <w:sz w:val="24"/>
          <w:szCs w:val="24"/>
        </w:rPr>
      </w:pPr>
    </w:p>
    <w:p w14:paraId="52175EB1" w14:textId="6BCA46B3" w:rsidR="004E5622" w:rsidRDefault="00090CEC" w:rsidP="00992115">
      <w:pPr>
        <w:ind w:firstLine="709"/>
        <w:jc w:val="both"/>
        <w:rPr>
          <w:sz w:val="24"/>
          <w:szCs w:val="24"/>
        </w:rPr>
      </w:pPr>
      <w:r>
        <w:rPr>
          <w:sz w:val="24"/>
          <w:szCs w:val="24"/>
        </w:rPr>
        <w:t xml:space="preserve">Republika Hrvatska prihvaća </w:t>
      </w:r>
      <w:r w:rsidR="003679B7">
        <w:rPr>
          <w:sz w:val="24"/>
          <w:szCs w:val="24"/>
        </w:rPr>
        <w:t>Rezoluciju br. 3 „Odobrenje zahtjeva za pristupanje Republike Hrvatske i detaljnih tehničkih uvjeta s tim u vezi“ Odbora guvernera Europskog sta</w:t>
      </w:r>
      <w:r w:rsidR="00BE0E09">
        <w:rPr>
          <w:sz w:val="24"/>
          <w:szCs w:val="24"/>
        </w:rPr>
        <w:t>bilizacijskog mehanizma usvojenu</w:t>
      </w:r>
      <w:r w:rsidR="003679B7">
        <w:rPr>
          <w:sz w:val="24"/>
          <w:szCs w:val="24"/>
        </w:rPr>
        <w:t xml:space="preserve"> 5. prosinca 2022.</w:t>
      </w:r>
    </w:p>
    <w:p w14:paraId="34C031A6" w14:textId="77777777" w:rsidR="007C08F6" w:rsidRPr="005275A1" w:rsidRDefault="007C08F6" w:rsidP="00894A38">
      <w:pPr>
        <w:jc w:val="both"/>
        <w:rPr>
          <w:b/>
          <w:sz w:val="24"/>
          <w:szCs w:val="24"/>
        </w:rPr>
      </w:pPr>
    </w:p>
    <w:p w14:paraId="136CAEDF" w14:textId="7D71A0F5" w:rsidR="008C1850" w:rsidRDefault="008C1850" w:rsidP="005275A1">
      <w:pPr>
        <w:ind w:firstLine="709"/>
        <w:jc w:val="both"/>
        <w:rPr>
          <w:sz w:val="24"/>
          <w:szCs w:val="24"/>
        </w:rPr>
      </w:pPr>
      <w:r>
        <w:rPr>
          <w:sz w:val="24"/>
          <w:szCs w:val="24"/>
        </w:rPr>
        <w:t>Detaljni tehnički uvjeti pristupanja Republike Hrvatske su sljedeći:</w:t>
      </w:r>
    </w:p>
    <w:p w14:paraId="0B38C826" w14:textId="77777777" w:rsidR="008C1850" w:rsidRDefault="008C1850" w:rsidP="005275A1">
      <w:pPr>
        <w:ind w:firstLine="709"/>
        <w:jc w:val="both"/>
        <w:rPr>
          <w:sz w:val="24"/>
          <w:szCs w:val="24"/>
        </w:rPr>
      </w:pPr>
    </w:p>
    <w:p w14:paraId="00364D07" w14:textId="57216B71" w:rsidR="002B2C9B" w:rsidRPr="002B2C9B" w:rsidRDefault="002B2C9B" w:rsidP="00894A38">
      <w:pPr>
        <w:widowControl/>
        <w:autoSpaceDE/>
        <w:autoSpaceDN/>
        <w:spacing w:after="160" w:line="259" w:lineRule="auto"/>
        <w:jc w:val="both"/>
        <w:rPr>
          <w:rFonts w:eastAsiaTheme="minorHAnsi"/>
          <w:sz w:val="24"/>
          <w:szCs w:val="24"/>
        </w:rPr>
      </w:pPr>
      <w:r w:rsidRPr="002B2C9B">
        <w:rPr>
          <w:rFonts w:eastAsiaTheme="minorHAnsi"/>
          <w:sz w:val="24"/>
          <w:szCs w:val="24"/>
        </w:rPr>
        <w:t>1.</w:t>
      </w:r>
      <w:r w:rsidR="008C1850">
        <w:rPr>
          <w:rFonts w:eastAsiaTheme="minorHAnsi"/>
          <w:sz w:val="24"/>
          <w:szCs w:val="24"/>
        </w:rPr>
        <w:tab/>
      </w:r>
      <w:r w:rsidRPr="00992115">
        <w:rPr>
          <w:rFonts w:eastAsiaTheme="minorHAnsi"/>
          <w:sz w:val="24"/>
          <w:szCs w:val="24"/>
          <w:u w:val="single"/>
        </w:rPr>
        <w:t>Pravna stečevina Europskog stabilizacijskog mehanizma</w:t>
      </w:r>
      <w:r w:rsidR="00C10025" w:rsidRPr="00992115">
        <w:rPr>
          <w:rFonts w:eastAsiaTheme="minorHAnsi"/>
          <w:sz w:val="24"/>
          <w:szCs w:val="24"/>
          <w:u w:val="single"/>
        </w:rPr>
        <w:t xml:space="preserve"> (ESM)</w:t>
      </w:r>
    </w:p>
    <w:p w14:paraId="3E35AAEF" w14:textId="01293687" w:rsidR="002B2C9B" w:rsidRPr="002B2C9B" w:rsidRDefault="002B2C9B" w:rsidP="00894A38">
      <w:pPr>
        <w:widowControl/>
        <w:autoSpaceDE/>
        <w:autoSpaceDN/>
        <w:spacing w:after="160" w:line="259" w:lineRule="auto"/>
        <w:jc w:val="both"/>
        <w:rPr>
          <w:rFonts w:eastAsiaTheme="minorHAnsi"/>
          <w:sz w:val="24"/>
          <w:szCs w:val="24"/>
        </w:rPr>
      </w:pPr>
      <w:r w:rsidRPr="002B2C9B">
        <w:rPr>
          <w:rFonts w:eastAsiaTheme="minorHAnsi"/>
          <w:sz w:val="24"/>
          <w:szCs w:val="24"/>
        </w:rPr>
        <w:t xml:space="preserve">Republika Hrvatska pristupa </w:t>
      </w:r>
      <w:r>
        <w:rPr>
          <w:rFonts w:eastAsiaTheme="minorHAnsi"/>
          <w:sz w:val="24"/>
          <w:szCs w:val="24"/>
        </w:rPr>
        <w:t>Europskom stabilizacijskom mehanizmu</w:t>
      </w:r>
      <w:r w:rsidRPr="002B2C9B">
        <w:rPr>
          <w:rFonts w:eastAsiaTheme="minorHAnsi"/>
          <w:sz w:val="24"/>
          <w:szCs w:val="24"/>
        </w:rPr>
        <w:t xml:space="preserve"> u postojećem obliku na dan pristupanja. Sve rezolucije i odluke ESM-a </w:t>
      </w:r>
      <w:r w:rsidR="00185D97">
        <w:rPr>
          <w:rFonts w:eastAsiaTheme="minorHAnsi"/>
          <w:sz w:val="24"/>
          <w:szCs w:val="24"/>
        </w:rPr>
        <w:t xml:space="preserve">koje su na snazi </w:t>
      </w:r>
      <w:r w:rsidRPr="002B2C9B">
        <w:rPr>
          <w:rFonts w:eastAsiaTheme="minorHAnsi"/>
          <w:sz w:val="24"/>
          <w:szCs w:val="24"/>
        </w:rPr>
        <w:t>obvezuju Republiku Hrvatsku njezinim pristupanjem.</w:t>
      </w:r>
    </w:p>
    <w:p w14:paraId="2BEB5ECE" w14:textId="4D5DE0CC" w:rsidR="002B2C9B" w:rsidRPr="00992115" w:rsidRDefault="00185D97" w:rsidP="00894A38">
      <w:pPr>
        <w:widowControl/>
        <w:autoSpaceDE/>
        <w:autoSpaceDN/>
        <w:spacing w:after="160" w:line="259" w:lineRule="auto"/>
        <w:jc w:val="both"/>
        <w:rPr>
          <w:rFonts w:eastAsiaTheme="minorHAnsi"/>
          <w:sz w:val="24"/>
          <w:szCs w:val="24"/>
          <w:u w:val="single"/>
        </w:rPr>
      </w:pPr>
      <w:r>
        <w:rPr>
          <w:rFonts w:eastAsiaTheme="minorHAnsi"/>
          <w:sz w:val="24"/>
          <w:szCs w:val="24"/>
        </w:rPr>
        <w:t>2.</w:t>
      </w:r>
      <w:r w:rsidR="008C1850">
        <w:rPr>
          <w:rFonts w:eastAsiaTheme="minorHAnsi"/>
          <w:sz w:val="24"/>
          <w:szCs w:val="24"/>
        </w:rPr>
        <w:tab/>
      </w:r>
      <w:r w:rsidRPr="00992115">
        <w:rPr>
          <w:rFonts w:eastAsiaTheme="minorHAnsi"/>
          <w:sz w:val="24"/>
          <w:szCs w:val="24"/>
          <w:u w:val="single"/>
        </w:rPr>
        <w:t>Privremena</w:t>
      </w:r>
      <w:r w:rsidR="002B2C9B" w:rsidRPr="00992115">
        <w:rPr>
          <w:rFonts w:eastAsiaTheme="minorHAnsi"/>
          <w:sz w:val="24"/>
          <w:szCs w:val="24"/>
          <w:u w:val="single"/>
        </w:rPr>
        <w:t xml:space="preserve"> </w:t>
      </w:r>
      <w:r w:rsidRPr="00992115">
        <w:rPr>
          <w:rFonts w:eastAsiaTheme="minorHAnsi"/>
          <w:sz w:val="24"/>
          <w:szCs w:val="24"/>
          <w:u w:val="single"/>
        </w:rPr>
        <w:t>korekcija</w:t>
      </w:r>
      <w:r w:rsidR="002B2C9B" w:rsidRPr="00992115">
        <w:rPr>
          <w:rFonts w:eastAsiaTheme="minorHAnsi"/>
          <w:sz w:val="24"/>
          <w:szCs w:val="24"/>
          <w:u w:val="single"/>
        </w:rPr>
        <w:t xml:space="preserve"> </w:t>
      </w:r>
      <w:r w:rsidRPr="00992115">
        <w:rPr>
          <w:rFonts w:eastAsiaTheme="minorHAnsi"/>
          <w:sz w:val="24"/>
          <w:szCs w:val="24"/>
          <w:u w:val="single"/>
        </w:rPr>
        <w:t>vezana za Republiku Hrvatsku</w:t>
      </w:r>
    </w:p>
    <w:p w14:paraId="260D0B2E" w14:textId="40B5734A" w:rsidR="008D5A81" w:rsidRDefault="002B2C9B" w:rsidP="00894A38">
      <w:pPr>
        <w:widowControl/>
        <w:autoSpaceDE/>
        <w:autoSpaceDN/>
        <w:spacing w:after="160" w:line="259" w:lineRule="auto"/>
        <w:jc w:val="both"/>
        <w:rPr>
          <w:rFonts w:eastAsiaTheme="minorHAnsi"/>
          <w:sz w:val="24"/>
          <w:szCs w:val="24"/>
        </w:rPr>
      </w:pPr>
      <w:r w:rsidRPr="002B2C9B">
        <w:rPr>
          <w:rFonts w:eastAsiaTheme="minorHAnsi"/>
          <w:sz w:val="24"/>
          <w:szCs w:val="24"/>
        </w:rPr>
        <w:t xml:space="preserve">Republika Hrvatska ima pravo na privremenu korekciju koja se izračunava u skladu s </w:t>
      </w:r>
      <w:r w:rsidR="00185D97">
        <w:rPr>
          <w:rFonts w:eastAsiaTheme="minorHAnsi"/>
          <w:sz w:val="24"/>
          <w:szCs w:val="24"/>
        </w:rPr>
        <w:t>člankom 42. stavkom 2. Ugovora</w:t>
      </w:r>
      <w:r w:rsidR="00636B09">
        <w:rPr>
          <w:rFonts w:eastAsiaTheme="minorHAnsi"/>
          <w:sz w:val="24"/>
          <w:szCs w:val="24"/>
        </w:rPr>
        <w:t xml:space="preserve"> o osnivanju Europskog stabilizacijskog mehanizma („Ugovor“)</w:t>
      </w:r>
      <w:r w:rsidR="00185D97">
        <w:rPr>
          <w:rFonts w:eastAsiaTheme="minorHAnsi"/>
          <w:sz w:val="24"/>
          <w:szCs w:val="24"/>
        </w:rPr>
        <w:t xml:space="preserve">. </w:t>
      </w:r>
    </w:p>
    <w:p w14:paraId="5701C1BF" w14:textId="592359E9" w:rsidR="002B2C9B" w:rsidRPr="002B2C9B" w:rsidRDefault="002B2C9B" w:rsidP="00894A38">
      <w:pPr>
        <w:widowControl/>
        <w:autoSpaceDE/>
        <w:autoSpaceDN/>
        <w:spacing w:after="160" w:line="259" w:lineRule="auto"/>
        <w:jc w:val="both"/>
        <w:rPr>
          <w:rFonts w:eastAsiaTheme="minorHAnsi"/>
          <w:sz w:val="24"/>
          <w:szCs w:val="24"/>
        </w:rPr>
      </w:pPr>
      <w:r w:rsidRPr="002B2C9B">
        <w:rPr>
          <w:rFonts w:eastAsiaTheme="minorHAnsi"/>
          <w:sz w:val="24"/>
          <w:szCs w:val="24"/>
        </w:rPr>
        <w:t xml:space="preserve">Zbog privremene korekcije, Republika Hrvatska </w:t>
      </w:r>
      <w:r w:rsidR="00E00EF6">
        <w:rPr>
          <w:rFonts w:eastAsiaTheme="minorHAnsi"/>
          <w:sz w:val="24"/>
          <w:szCs w:val="24"/>
        </w:rPr>
        <w:t xml:space="preserve">će </w:t>
      </w:r>
      <w:r w:rsidRPr="002B2C9B">
        <w:rPr>
          <w:rFonts w:eastAsiaTheme="minorHAnsi"/>
          <w:sz w:val="24"/>
          <w:szCs w:val="24"/>
        </w:rPr>
        <w:t>up</w:t>
      </w:r>
      <w:r w:rsidR="009E2FA9">
        <w:rPr>
          <w:rFonts w:eastAsiaTheme="minorHAnsi"/>
          <w:sz w:val="24"/>
          <w:szCs w:val="24"/>
        </w:rPr>
        <w:t>latiti</w:t>
      </w:r>
      <w:r w:rsidRPr="002B2C9B">
        <w:rPr>
          <w:rFonts w:eastAsiaTheme="minorHAnsi"/>
          <w:sz w:val="24"/>
          <w:szCs w:val="24"/>
        </w:rPr>
        <w:t xml:space="preserve"> </w:t>
      </w:r>
      <w:r w:rsidR="009E2FA9">
        <w:rPr>
          <w:rFonts w:eastAsiaTheme="minorHAnsi"/>
          <w:sz w:val="24"/>
          <w:szCs w:val="24"/>
        </w:rPr>
        <w:t>i</w:t>
      </w:r>
      <w:r w:rsidR="008263E5">
        <w:rPr>
          <w:rFonts w:eastAsiaTheme="minorHAnsi"/>
          <w:sz w:val="24"/>
          <w:szCs w:val="24"/>
        </w:rPr>
        <w:t>nicijalni</w:t>
      </w:r>
      <w:r w:rsidR="00A67439">
        <w:rPr>
          <w:rFonts w:eastAsiaTheme="minorHAnsi"/>
          <w:sz w:val="24"/>
          <w:szCs w:val="24"/>
        </w:rPr>
        <w:t xml:space="preserve"> doprinos </w:t>
      </w:r>
      <w:r w:rsidR="009E2FA9">
        <w:rPr>
          <w:rFonts w:eastAsiaTheme="minorHAnsi"/>
          <w:sz w:val="24"/>
          <w:szCs w:val="24"/>
        </w:rPr>
        <w:t xml:space="preserve">u </w:t>
      </w:r>
      <w:r w:rsidR="00A67439">
        <w:rPr>
          <w:rFonts w:eastAsiaTheme="minorHAnsi"/>
          <w:sz w:val="24"/>
          <w:szCs w:val="24"/>
        </w:rPr>
        <w:t xml:space="preserve">odobreni </w:t>
      </w:r>
      <w:r w:rsidRPr="002B2C9B">
        <w:rPr>
          <w:rFonts w:eastAsiaTheme="minorHAnsi"/>
          <w:sz w:val="24"/>
          <w:szCs w:val="24"/>
        </w:rPr>
        <w:t>temeljni kapital upisom uplaćenih dionica i dionica na poziv.</w:t>
      </w:r>
    </w:p>
    <w:p w14:paraId="7972A06A" w14:textId="2956DA44" w:rsidR="002B2C9B" w:rsidRPr="002B2C9B" w:rsidRDefault="008D5A81" w:rsidP="00894A38">
      <w:pPr>
        <w:widowControl/>
        <w:autoSpaceDE/>
        <w:autoSpaceDN/>
        <w:spacing w:after="160" w:line="259" w:lineRule="auto"/>
        <w:jc w:val="both"/>
        <w:rPr>
          <w:rFonts w:eastAsiaTheme="minorHAnsi"/>
          <w:sz w:val="24"/>
          <w:szCs w:val="24"/>
        </w:rPr>
      </w:pPr>
      <w:r>
        <w:rPr>
          <w:rFonts w:eastAsiaTheme="minorHAnsi"/>
          <w:sz w:val="24"/>
          <w:szCs w:val="24"/>
        </w:rPr>
        <w:t>U skladu s člankom</w:t>
      </w:r>
      <w:r w:rsidR="00A92E6A">
        <w:rPr>
          <w:rFonts w:eastAsiaTheme="minorHAnsi"/>
          <w:sz w:val="24"/>
          <w:szCs w:val="24"/>
        </w:rPr>
        <w:t xml:space="preserve"> 42. stavkom</w:t>
      </w:r>
      <w:r w:rsidRPr="002B2C9B">
        <w:rPr>
          <w:rFonts w:eastAsiaTheme="minorHAnsi"/>
          <w:sz w:val="24"/>
          <w:szCs w:val="24"/>
        </w:rPr>
        <w:t xml:space="preserve"> 3. Ugovora</w:t>
      </w:r>
      <w:r>
        <w:rPr>
          <w:rFonts w:eastAsiaTheme="minorHAnsi"/>
          <w:sz w:val="24"/>
          <w:szCs w:val="24"/>
        </w:rPr>
        <w:t>, razdoblje privremene</w:t>
      </w:r>
      <w:r w:rsidR="002B2C9B" w:rsidRPr="002B2C9B">
        <w:rPr>
          <w:rFonts w:eastAsiaTheme="minorHAnsi"/>
          <w:sz w:val="24"/>
          <w:szCs w:val="24"/>
        </w:rPr>
        <w:t xml:space="preserve"> </w:t>
      </w:r>
      <w:r>
        <w:rPr>
          <w:rFonts w:eastAsiaTheme="minorHAnsi"/>
          <w:sz w:val="24"/>
          <w:szCs w:val="24"/>
        </w:rPr>
        <w:t>korekcije za</w:t>
      </w:r>
      <w:r w:rsidR="002B2C9B" w:rsidRPr="002B2C9B">
        <w:rPr>
          <w:rFonts w:eastAsiaTheme="minorHAnsi"/>
          <w:sz w:val="24"/>
          <w:szCs w:val="24"/>
        </w:rPr>
        <w:t xml:space="preserve"> Re</w:t>
      </w:r>
      <w:r>
        <w:rPr>
          <w:rFonts w:eastAsiaTheme="minorHAnsi"/>
          <w:sz w:val="24"/>
          <w:szCs w:val="24"/>
        </w:rPr>
        <w:t xml:space="preserve">publiku Hrvatsku prestaje </w:t>
      </w:r>
      <w:r w:rsidR="00A92E6A">
        <w:rPr>
          <w:rFonts w:eastAsiaTheme="minorHAnsi"/>
          <w:sz w:val="24"/>
          <w:szCs w:val="24"/>
        </w:rPr>
        <w:t>1. siječnja 2035.</w:t>
      </w:r>
    </w:p>
    <w:p w14:paraId="3D80EF28" w14:textId="732646E1" w:rsidR="002B2C9B" w:rsidRPr="002B2C9B" w:rsidRDefault="002B2C9B" w:rsidP="00894A38">
      <w:pPr>
        <w:widowControl/>
        <w:autoSpaceDE/>
        <w:autoSpaceDN/>
        <w:spacing w:after="160" w:line="259" w:lineRule="auto"/>
        <w:jc w:val="both"/>
        <w:rPr>
          <w:rFonts w:eastAsiaTheme="minorHAnsi"/>
          <w:sz w:val="24"/>
          <w:szCs w:val="24"/>
        </w:rPr>
      </w:pPr>
      <w:r w:rsidRPr="002B2C9B">
        <w:rPr>
          <w:rFonts w:eastAsiaTheme="minorHAnsi"/>
          <w:sz w:val="24"/>
          <w:szCs w:val="24"/>
        </w:rPr>
        <w:t xml:space="preserve">Nakon isteka </w:t>
      </w:r>
      <w:r w:rsidR="001E085F">
        <w:rPr>
          <w:rFonts w:eastAsiaTheme="minorHAnsi"/>
          <w:sz w:val="24"/>
          <w:szCs w:val="24"/>
        </w:rPr>
        <w:t>njezine</w:t>
      </w:r>
      <w:r w:rsidR="008D5A81">
        <w:rPr>
          <w:rFonts w:eastAsiaTheme="minorHAnsi"/>
          <w:sz w:val="24"/>
          <w:szCs w:val="24"/>
        </w:rPr>
        <w:t xml:space="preserve"> </w:t>
      </w:r>
      <w:r w:rsidRPr="002B2C9B">
        <w:rPr>
          <w:rFonts w:eastAsiaTheme="minorHAnsi"/>
          <w:sz w:val="24"/>
          <w:szCs w:val="24"/>
        </w:rPr>
        <w:t>privremene korekcije, a radi ispunjavanj</w:t>
      </w:r>
      <w:r w:rsidR="00E00EF6">
        <w:rPr>
          <w:rFonts w:eastAsiaTheme="minorHAnsi"/>
          <w:sz w:val="24"/>
          <w:szCs w:val="24"/>
        </w:rPr>
        <w:t xml:space="preserve">a obveze punog doprinosa u odobrenom temeljom kapitalu, Republika Hrvatska će </w:t>
      </w:r>
      <w:r w:rsidRPr="002B2C9B">
        <w:rPr>
          <w:rFonts w:eastAsiaTheme="minorHAnsi"/>
          <w:sz w:val="24"/>
          <w:szCs w:val="24"/>
        </w:rPr>
        <w:t xml:space="preserve">izvršiti </w:t>
      </w:r>
      <w:r w:rsidR="001E085F">
        <w:rPr>
          <w:rFonts w:eastAsiaTheme="minorHAnsi"/>
          <w:sz w:val="24"/>
          <w:szCs w:val="24"/>
        </w:rPr>
        <w:t>daljnju uplatu</w:t>
      </w:r>
      <w:r w:rsidRPr="002B2C9B">
        <w:rPr>
          <w:rFonts w:eastAsiaTheme="minorHAnsi"/>
          <w:sz w:val="24"/>
          <w:szCs w:val="24"/>
        </w:rPr>
        <w:t xml:space="preserve"> upisom uplaćenih dionica i</w:t>
      </w:r>
      <w:r w:rsidR="001E085F">
        <w:rPr>
          <w:rFonts w:eastAsiaTheme="minorHAnsi"/>
          <w:sz w:val="24"/>
          <w:szCs w:val="24"/>
        </w:rPr>
        <w:t xml:space="preserve"> dionica na poziv. S tim u vezi treba uzeti u obzir</w:t>
      </w:r>
      <w:r w:rsidRPr="002B2C9B">
        <w:rPr>
          <w:rFonts w:eastAsiaTheme="minorHAnsi"/>
          <w:sz w:val="24"/>
          <w:szCs w:val="24"/>
        </w:rPr>
        <w:t xml:space="preserve"> </w:t>
      </w:r>
      <w:r w:rsidR="001E085F">
        <w:rPr>
          <w:rFonts w:eastAsiaTheme="minorHAnsi"/>
          <w:sz w:val="24"/>
          <w:szCs w:val="24"/>
        </w:rPr>
        <w:t>da su iznosi u</w:t>
      </w:r>
      <w:r w:rsidRPr="002B2C9B">
        <w:rPr>
          <w:rFonts w:eastAsiaTheme="minorHAnsi"/>
          <w:sz w:val="24"/>
          <w:szCs w:val="24"/>
        </w:rPr>
        <w:t xml:space="preserve"> </w:t>
      </w:r>
      <w:r w:rsidR="006C4175">
        <w:rPr>
          <w:rFonts w:eastAsiaTheme="minorHAnsi"/>
          <w:sz w:val="24"/>
          <w:szCs w:val="24"/>
        </w:rPr>
        <w:t>točkama</w:t>
      </w:r>
      <w:r w:rsidR="001E085F">
        <w:rPr>
          <w:rFonts w:eastAsiaTheme="minorHAnsi"/>
          <w:sz w:val="24"/>
          <w:szCs w:val="24"/>
        </w:rPr>
        <w:t xml:space="preserve"> 3</w:t>
      </w:r>
      <w:r w:rsidR="006463AD">
        <w:rPr>
          <w:rFonts w:eastAsiaTheme="minorHAnsi"/>
          <w:sz w:val="24"/>
          <w:szCs w:val="24"/>
        </w:rPr>
        <w:t>.</w:t>
      </w:r>
      <w:r w:rsidR="001E085F">
        <w:rPr>
          <w:rFonts w:eastAsiaTheme="minorHAnsi"/>
          <w:sz w:val="24"/>
          <w:szCs w:val="24"/>
        </w:rPr>
        <w:t xml:space="preserve"> </w:t>
      </w:r>
      <w:r w:rsidR="006C4175">
        <w:rPr>
          <w:rFonts w:eastAsiaTheme="minorHAnsi"/>
          <w:sz w:val="24"/>
          <w:szCs w:val="24"/>
        </w:rPr>
        <w:t xml:space="preserve">te 6. </w:t>
      </w:r>
      <w:r w:rsidR="001E085F">
        <w:rPr>
          <w:rFonts w:eastAsiaTheme="minorHAnsi"/>
          <w:sz w:val="24"/>
          <w:szCs w:val="24"/>
        </w:rPr>
        <w:t>u nastavku izračunati</w:t>
      </w:r>
      <w:r w:rsidRPr="002B2C9B">
        <w:rPr>
          <w:rFonts w:eastAsiaTheme="minorHAnsi"/>
          <w:sz w:val="24"/>
          <w:szCs w:val="24"/>
        </w:rPr>
        <w:t xml:space="preserve"> pod pretpostavkom da ni odobreni temeljni kapital ni omjer između uplaćenih dionica i dionica na poziv nisu promijenjeni iz</w:t>
      </w:r>
      <w:r w:rsidR="00A83385">
        <w:rPr>
          <w:rFonts w:eastAsiaTheme="minorHAnsi"/>
          <w:sz w:val="24"/>
          <w:szCs w:val="24"/>
        </w:rPr>
        <w:t xml:space="preserve">među datuma stupanja na snagu Ugovora </w:t>
      </w:r>
      <w:r w:rsidRPr="002B2C9B">
        <w:rPr>
          <w:rFonts w:eastAsiaTheme="minorHAnsi"/>
          <w:sz w:val="24"/>
          <w:szCs w:val="24"/>
        </w:rPr>
        <w:t>za Republiku Hrvats</w:t>
      </w:r>
      <w:r w:rsidR="00A83385">
        <w:rPr>
          <w:rFonts w:eastAsiaTheme="minorHAnsi"/>
          <w:sz w:val="24"/>
          <w:szCs w:val="24"/>
        </w:rPr>
        <w:t>ku i datum</w:t>
      </w:r>
      <w:r w:rsidR="00894A38">
        <w:rPr>
          <w:rFonts w:eastAsiaTheme="minorHAnsi"/>
          <w:sz w:val="24"/>
          <w:szCs w:val="24"/>
        </w:rPr>
        <w:t>a</w:t>
      </w:r>
      <w:r w:rsidR="00A83385">
        <w:rPr>
          <w:rFonts w:eastAsiaTheme="minorHAnsi"/>
          <w:sz w:val="24"/>
          <w:szCs w:val="24"/>
        </w:rPr>
        <w:t xml:space="preserve"> završetka privremene</w:t>
      </w:r>
      <w:r w:rsidRPr="002B2C9B">
        <w:rPr>
          <w:rFonts w:eastAsiaTheme="minorHAnsi"/>
          <w:sz w:val="24"/>
          <w:szCs w:val="24"/>
        </w:rPr>
        <w:t xml:space="preserve"> </w:t>
      </w:r>
      <w:r w:rsidR="00A83385">
        <w:rPr>
          <w:rFonts w:eastAsiaTheme="minorHAnsi"/>
          <w:sz w:val="24"/>
          <w:szCs w:val="24"/>
        </w:rPr>
        <w:t>korekcije</w:t>
      </w:r>
      <w:r w:rsidR="00E00EF6">
        <w:rPr>
          <w:rFonts w:eastAsiaTheme="minorHAnsi"/>
          <w:sz w:val="24"/>
          <w:szCs w:val="24"/>
        </w:rPr>
        <w:t xml:space="preserve"> za Republiku Hrvatsku</w:t>
      </w:r>
      <w:r w:rsidRPr="002B2C9B">
        <w:rPr>
          <w:rFonts w:eastAsiaTheme="minorHAnsi"/>
          <w:sz w:val="24"/>
          <w:szCs w:val="24"/>
        </w:rPr>
        <w:t xml:space="preserve">. Ako bi se </w:t>
      </w:r>
      <w:r w:rsidR="00292181">
        <w:rPr>
          <w:rFonts w:eastAsiaTheme="minorHAnsi"/>
          <w:sz w:val="24"/>
          <w:szCs w:val="24"/>
        </w:rPr>
        <w:t>iznos odobrenog temeljnog</w:t>
      </w:r>
      <w:r w:rsidRPr="002B2C9B">
        <w:rPr>
          <w:rFonts w:eastAsiaTheme="minorHAnsi"/>
          <w:sz w:val="24"/>
          <w:szCs w:val="24"/>
        </w:rPr>
        <w:t xml:space="preserve"> kapital</w:t>
      </w:r>
      <w:r w:rsidR="00292181">
        <w:rPr>
          <w:rFonts w:eastAsiaTheme="minorHAnsi"/>
          <w:sz w:val="24"/>
          <w:szCs w:val="24"/>
        </w:rPr>
        <w:t>a</w:t>
      </w:r>
      <w:r w:rsidRPr="002B2C9B">
        <w:rPr>
          <w:rFonts w:eastAsiaTheme="minorHAnsi"/>
          <w:sz w:val="24"/>
          <w:szCs w:val="24"/>
        </w:rPr>
        <w:t xml:space="preserve"> ili omjer između uplaćenih dionica i dionica na poziv promijenio prije završetka privremene korekcije </w:t>
      </w:r>
      <w:r w:rsidR="00A83385">
        <w:rPr>
          <w:rFonts w:eastAsiaTheme="minorHAnsi"/>
          <w:sz w:val="24"/>
          <w:szCs w:val="24"/>
        </w:rPr>
        <w:t xml:space="preserve">za </w:t>
      </w:r>
      <w:r w:rsidRPr="002B2C9B">
        <w:rPr>
          <w:rFonts w:eastAsiaTheme="minorHAnsi"/>
          <w:sz w:val="24"/>
          <w:szCs w:val="24"/>
        </w:rPr>
        <w:t>Republ</w:t>
      </w:r>
      <w:r w:rsidR="00A83385">
        <w:rPr>
          <w:rFonts w:eastAsiaTheme="minorHAnsi"/>
          <w:sz w:val="24"/>
          <w:szCs w:val="24"/>
        </w:rPr>
        <w:t>iku Hrvatsku</w:t>
      </w:r>
      <w:r w:rsidRPr="002B2C9B">
        <w:rPr>
          <w:rFonts w:eastAsiaTheme="minorHAnsi"/>
          <w:sz w:val="24"/>
          <w:szCs w:val="24"/>
        </w:rPr>
        <w:t xml:space="preserve"> </w:t>
      </w:r>
      <w:r w:rsidR="00292181">
        <w:rPr>
          <w:rFonts w:eastAsiaTheme="minorHAnsi"/>
          <w:sz w:val="24"/>
          <w:szCs w:val="24"/>
        </w:rPr>
        <w:t>što bi utjecalo</w:t>
      </w:r>
      <w:r w:rsidRPr="002B2C9B">
        <w:rPr>
          <w:rFonts w:eastAsiaTheme="minorHAnsi"/>
          <w:sz w:val="24"/>
          <w:szCs w:val="24"/>
        </w:rPr>
        <w:t xml:space="preserve"> na kapitalni </w:t>
      </w:r>
      <w:r w:rsidR="00292181">
        <w:rPr>
          <w:rFonts w:eastAsiaTheme="minorHAnsi"/>
          <w:sz w:val="24"/>
          <w:szCs w:val="24"/>
        </w:rPr>
        <w:t>doprinos</w:t>
      </w:r>
      <w:r w:rsidRPr="002B2C9B">
        <w:rPr>
          <w:rFonts w:eastAsiaTheme="minorHAnsi"/>
          <w:sz w:val="24"/>
          <w:szCs w:val="24"/>
        </w:rPr>
        <w:t xml:space="preserve"> Republike Hrvatske, </w:t>
      </w:r>
      <w:r w:rsidR="00A83385">
        <w:rPr>
          <w:rFonts w:eastAsiaTheme="minorHAnsi"/>
          <w:sz w:val="24"/>
          <w:szCs w:val="24"/>
        </w:rPr>
        <w:t xml:space="preserve">tada </w:t>
      </w:r>
      <w:r w:rsidR="001A474E">
        <w:rPr>
          <w:rFonts w:eastAsiaTheme="minorHAnsi"/>
          <w:sz w:val="24"/>
          <w:szCs w:val="24"/>
        </w:rPr>
        <w:t xml:space="preserve">će </w:t>
      </w:r>
      <w:r w:rsidR="00A83385">
        <w:rPr>
          <w:rFonts w:eastAsiaTheme="minorHAnsi"/>
          <w:sz w:val="24"/>
          <w:szCs w:val="24"/>
        </w:rPr>
        <w:t xml:space="preserve">se </w:t>
      </w:r>
      <w:r w:rsidR="001A474E">
        <w:rPr>
          <w:rFonts w:eastAsiaTheme="minorHAnsi"/>
          <w:sz w:val="24"/>
          <w:szCs w:val="24"/>
        </w:rPr>
        <w:t>navedeni iznosi</w:t>
      </w:r>
      <w:r w:rsidRPr="002B2C9B">
        <w:rPr>
          <w:rFonts w:eastAsiaTheme="minorHAnsi"/>
          <w:sz w:val="24"/>
          <w:szCs w:val="24"/>
        </w:rPr>
        <w:t xml:space="preserve"> </w:t>
      </w:r>
      <w:r w:rsidR="00A83385">
        <w:rPr>
          <w:rFonts w:eastAsiaTheme="minorHAnsi"/>
          <w:sz w:val="24"/>
          <w:szCs w:val="24"/>
        </w:rPr>
        <w:t>ponovno izračunati</w:t>
      </w:r>
      <w:r w:rsidRPr="002B2C9B">
        <w:rPr>
          <w:rFonts w:eastAsiaTheme="minorHAnsi"/>
          <w:sz w:val="24"/>
          <w:szCs w:val="24"/>
        </w:rPr>
        <w:t>.</w:t>
      </w:r>
    </w:p>
    <w:p w14:paraId="166393B2" w14:textId="387C26D9" w:rsidR="002B2C9B" w:rsidRPr="002B2C9B" w:rsidRDefault="002B2C9B" w:rsidP="00894A38">
      <w:pPr>
        <w:widowControl/>
        <w:autoSpaceDE/>
        <w:autoSpaceDN/>
        <w:spacing w:after="160" w:line="259" w:lineRule="auto"/>
        <w:jc w:val="both"/>
        <w:rPr>
          <w:rFonts w:eastAsiaTheme="minorHAnsi"/>
          <w:sz w:val="24"/>
          <w:szCs w:val="24"/>
        </w:rPr>
      </w:pPr>
      <w:r w:rsidRPr="002B2C9B">
        <w:rPr>
          <w:rFonts w:eastAsiaTheme="minorHAnsi"/>
          <w:sz w:val="24"/>
          <w:szCs w:val="24"/>
        </w:rPr>
        <w:t>3.</w:t>
      </w:r>
      <w:r w:rsidR="008C1850">
        <w:rPr>
          <w:rFonts w:eastAsiaTheme="minorHAnsi"/>
          <w:sz w:val="24"/>
          <w:szCs w:val="24"/>
        </w:rPr>
        <w:tab/>
      </w:r>
      <w:r w:rsidR="00A83385" w:rsidRPr="00992115">
        <w:rPr>
          <w:rFonts w:eastAsiaTheme="minorHAnsi"/>
          <w:sz w:val="24"/>
          <w:szCs w:val="24"/>
          <w:u w:val="single"/>
        </w:rPr>
        <w:t>Doprinos</w:t>
      </w:r>
      <w:r w:rsidR="00EF4FD9">
        <w:rPr>
          <w:rFonts w:eastAsiaTheme="minorHAnsi"/>
          <w:sz w:val="24"/>
          <w:szCs w:val="24"/>
          <w:u w:val="single"/>
        </w:rPr>
        <w:t xml:space="preserve"> Republike Hrvatske</w:t>
      </w:r>
      <w:r w:rsidRPr="00992115">
        <w:rPr>
          <w:rFonts w:eastAsiaTheme="minorHAnsi"/>
          <w:sz w:val="24"/>
          <w:szCs w:val="24"/>
          <w:u w:val="single"/>
        </w:rPr>
        <w:t xml:space="preserve"> ESM ključ</w:t>
      </w:r>
      <w:r w:rsidR="00292181" w:rsidRPr="00992115">
        <w:rPr>
          <w:rFonts w:eastAsiaTheme="minorHAnsi"/>
          <w:sz w:val="24"/>
          <w:szCs w:val="24"/>
          <w:u w:val="single"/>
        </w:rPr>
        <w:t>u i odobrenom temeljnom</w:t>
      </w:r>
      <w:r w:rsidRPr="00992115">
        <w:rPr>
          <w:rFonts w:eastAsiaTheme="minorHAnsi"/>
          <w:sz w:val="24"/>
          <w:szCs w:val="24"/>
          <w:u w:val="single"/>
        </w:rPr>
        <w:t xml:space="preserve"> kapital</w:t>
      </w:r>
      <w:r w:rsidR="00292181" w:rsidRPr="00992115">
        <w:rPr>
          <w:rFonts w:eastAsiaTheme="minorHAnsi"/>
          <w:sz w:val="24"/>
          <w:szCs w:val="24"/>
          <w:u w:val="single"/>
        </w:rPr>
        <w:t>u</w:t>
      </w:r>
    </w:p>
    <w:p w14:paraId="0525D60E" w14:textId="77777777" w:rsidR="002B2C9B" w:rsidRPr="002B2C9B" w:rsidRDefault="002B2C9B" w:rsidP="00894A38">
      <w:pPr>
        <w:widowControl/>
        <w:autoSpaceDE/>
        <w:autoSpaceDN/>
        <w:spacing w:after="160" w:line="259" w:lineRule="auto"/>
        <w:jc w:val="both"/>
        <w:rPr>
          <w:rFonts w:eastAsiaTheme="minorHAnsi"/>
          <w:sz w:val="24"/>
          <w:szCs w:val="24"/>
        </w:rPr>
      </w:pPr>
      <w:r w:rsidRPr="002B2C9B">
        <w:rPr>
          <w:rFonts w:eastAsiaTheme="minorHAnsi"/>
          <w:sz w:val="24"/>
          <w:szCs w:val="24"/>
        </w:rPr>
        <w:t>Doprinos Republike Hrvatske ESM ključu početno će iznositi 0,5215%. Taj se postotak zaokružuje na četiri decimale.</w:t>
      </w:r>
    </w:p>
    <w:p w14:paraId="17918804" w14:textId="0D6B6F76" w:rsidR="002B2C9B" w:rsidRPr="002B2C9B" w:rsidRDefault="00E1589A" w:rsidP="00894A38">
      <w:pPr>
        <w:widowControl/>
        <w:autoSpaceDE/>
        <w:autoSpaceDN/>
        <w:spacing w:after="160" w:line="259" w:lineRule="auto"/>
        <w:jc w:val="both"/>
        <w:rPr>
          <w:rFonts w:eastAsiaTheme="minorHAnsi"/>
          <w:sz w:val="24"/>
          <w:szCs w:val="24"/>
        </w:rPr>
      </w:pPr>
      <w:r>
        <w:rPr>
          <w:rFonts w:eastAsiaTheme="minorHAnsi"/>
          <w:sz w:val="24"/>
          <w:szCs w:val="24"/>
        </w:rPr>
        <w:t>Inicijalni</w:t>
      </w:r>
      <w:r w:rsidR="002B2C9B" w:rsidRPr="002B2C9B">
        <w:rPr>
          <w:rFonts w:eastAsiaTheme="minorHAnsi"/>
          <w:sz w:val="24"/>
          <w:szCs w:val="24"/>
        </w:rPr>
        <w:t xml:space="preserve"> </w:t>
      </w:r>
      <w:r w:rsidR="00A83385">
        <w:rPr>
          <w:rFonts w:eastAsiaTheme="minorHAnsi"/>
          <w:sz w:val="24"/>
          <w:szCs w:val="24"/>
        </w:rPr>
        <w:t>upis kapitala od 3.695.000.000,00 eura</w:t>
      </w:r>
      <w:r w:rsidR="002B2C9B" w:rsidRPr="002B2C9B">
        <w:rPr>
          <w:rFonts w:eastAsiaTheme="minorHAnsi"/>
          <w:sz w:val="24"/>
          <w:szCs w:val="24"/>
        </w:rPr>
        <w:t xml:space="preserve"> od strane Republike Hrvatske odgovara 36.950 </w:t>
      </w:r>
      <w:r w:rsidR="000F2E34">
        <w:rPr>
          <w:rFonts w:eastAsiaTheme="minorHAnsi"/>
          <w:sz w:val="24"/>
          <w:szCs w:val="24"/>
        </w:rPr>
        <w:t>udjela</w:t>
      </w:r>
      <w:r w:rsidR="00245066">
        <w:rPr>
          <w:rFonts w:eastAsiaTheme="minorHAnsi"/>
          <w:sz w:val="24"/>
          <w:szCs w:val="24"/>
        </w:rPr>
        <w:t xml:space="preserve"> u kapitalu, </w:t>
      </w:r>
      <w:r w:rsidR="00A92E6A">
        <w:rPr>
          <w:rFonts w:eastAsiaTheme="minorHAnsi"/>
          <w:sz w:val="24"/>
          <w:szCs w:val="24"/>
        </w:rPr>
        <w:t>od kojih je</w:t>
      </w:r>
      <w:r w:rsidR="00245066">
        <w:rPr>
          <w:rFonts w:eastAsiaTheme="minorHAnsi"/>
          <w:sz w:val="24"/>
          <w:szCs w:val="24"/>
        </w:rPr>
        <w:t xml:space="preserve"> 4.222,</w:t>
      </w:r>
      <w:r w:rsidR="002B2C9B" w:rsidRPr="002B2C9B">
        <w:rPr>
          <w:rFonts w:eastAsiaTheme="minorHAnsi"/>
          <w:sz w:val="24"/>
          <w:szCs w:val="24"/>
        </w:rPr>
        <w:t>9 uplaćenih dionica i 32.727,1 dionica na poziv.</w:t>
      </w:r>
    </w:p>
    <w:p w14:paraId="451BCC62" w14:textId="3FB60028" w:rsidR="002B2C9B" w:rsidRPr="002B2C9B" w:rsidRDefault="002B2C9B" w:rsidP="00894A38">
      <w:pPr>
        <w:widowControl/>
        <w:autoSpaceDE/>
        <w:autoSpaceDN/>
        <w:spacing w:after="160" w:line="259" w:lineRule="auto"/>
        <w:jc w:val="both"/>
        <w:rPr>
          <w:rFonts w:eastAsiaTheme="minorHAnsi"/>
          <w:sz w:val="24"/>
          <w:szCs w:val="24"/>
        </w:rPr>
      </w:pPr>
      <w:r w:rsidRPr="002B2C9B">
        <w:rPr>
          <w:rFonts w:eastAsiaTheme="minorHAnsi"/>
          <w:sz w:val="24"/>
          <w:szCs w:val="24"/>
        </w:rPr>
        <w:t>Nakon isteka privremene korekcije</w:t>
      </w:r>
      <w:r w:rsidR="007E5B5F">
        <w:rPr>
          <w:rFonts w:eastAsiaTheme="minorHAnsi"/>
          <w:sz w:val="24"/>
          <w:szCs w:val="24"/>
        </w:rPr>
        <w:t>, Republika Hrvatska će dodatno doprinijeti temeljno</w:t>
      </w:r>
      <w:r w:rsidR="00A92E6A">
        <w:rPr>
          <w:rFonts w:eastAsiaTheme="minorHAnsi"/>
          <w:sz w:val="24"/>
          <w:szCs w:val="24"/>
        </w:rPr>
        <w:t>m</w:t>
      </w:r>
      <w:r w:rsidR="007E5B5F">
        <w:rPr>
          <w:rFonts w:eastAsiaTheme="minorHAnsi"/>
          <w:sz w:val="24"/>
          <w:szCs w:val="24"/>
        </w:rPr>
        <w:t xml:space="preserve"> </w:t>
      </w:r>
      <w:r w:rsidRPr="002B2C9B">
        <w:rPr>
          <w:rFonts w:eastAsiaTheme="minorHAnsi"/>
          <w:sz w:val="24"/>
          <w:szCs w:val="24"/>
        </w:rPr>
        <w:t>ka</w:t>
      </w:r>
      <w:r w:rsidR="000F2E34">
        <w:rPr>
          <w:rFonts w:eastAsiaTheme="minorHAnsi"/>
          <w:sz w:val="24"/>
          <w:szCs w:val="24"/>
        </w:rPr>
        <w:t>pital</w:t>
      </w:r>
      <w:r w:rsidR="007E5B5F">
        <w:rPr>
          <w:rFonts w:eastAsiaTheme="minorHAnsi"/>
          <w:sz w:val="24"/>
          <w:szCs w:val="24"/>
        </w:rPr>
        <w:t>u</w:t>
      </w:r>
      <w:r w:rsidR="000F2E34">
        <w:rPr>
          <w:rFonts w:eastAsiaTheme="minorHAnsi"/>
          <w:sz w:val="24"/>
          <w:szCs w:val="24"/>
        </w:rPr>
        <w:t xml:space="preserve"> u iznosu od 2.038.900.000,00 eura</w:t>
      </w:r>
      <w:r w:rsidRPr="002B2C9B">
        <w:rPr>
          <w:rFonts w:eastAsiaTheme="minorHAnsi"/>
          <w:sz w:val="24"/>
          <w:szCs w:val="24"/>
        </w:rPr>
        <w:t xml:space="preserve"> upisom 2.330,1 uplaćenih dionica i 18.058,9 dionica na poziv.</w:t>
      </w:r>
    </w:p>
    <w:p w14:paraId="567C97A7" w14:textId="613B82C4" w:rsidR="002B2C9B" w:rsidRDefault="002B2C9B" w:rsidP="00894A38">
      <w:pPr>
        <w:widowControl/>
        <w:autoSpaceDE/>
        <w:autoSpaceDN/>
        <w:spacing w:after="160" w:line="259" w:lineRule="auto"/>
        <w:jc w:val="both"/>
        <w:rPr>
          <w:rFonts w:eastAsiaTheme="minorHAnsi"/>
          <w:sz w:val="24"/>
          <w:szCs w:val="24"/>
        </w:rPr>
      </w:pPr>
      <w:r w:rsidRPr="002B2C9B">
        <w:rPr>
          <w:rFonts w:eastAsiaTheme="minorHAnsi"/>
          <w:sz w:val="24"/>
          <w:szCs w:val="24"/>
        </w:rPr>
        <w:t xml:space="preserve">Republika Hrvatska će </w:t>
      </w:r>
      <w:r w:rsidR="007E5B5F" w:rsidRPr="002B2C9B">
        <w:rPr>
          <w:rFonts w:eastAsiaTheme="minorHAnsi"/>
          <w:sz w:val="24"/>
          <w:szCs w:val="24"/>
        </w:rPr>
        <w:t xml:space="preserve">tada </w:t>
      </w:r>
      <w:r w:rsidR="007E5B5F">
        <w:rPr>
          <w:rFonts w:eastAsiaTheme="minorHAnsi"/>
          <w:sz w:val="24"/>
          <w:szCs w:val="24"/>
        </w:rPr>
        <w:t>imati upisano</w:t>
      </w:r>
      <w:r w:rsidRPr="002B2C9B">
        <w:rPr>
          <w:rFonts w:eastAsiaTheme="minorHAnsi"/>
          <w:sz w:val="24"/>
          <w:szCs w:val="24"/>
        </w:rPr>
        <w:t xml:space="preserve"> </w:t>
      </w:r>
      <w:r w:rsidR="007E5B5F">
        <w:rPr>
          <w:rFonts w:eastAsiaTheme="minorHAnsi"/>
          <w:sz w:val="24"/>
          <w:szCs w:val="24"/>
        </w:rPr>
        <w:t>temeljnog kapitala</w:t>
      </w:r>
      <w:r w:rsidRPr="002B2C9B">
        <w:rPr>
          <w:rFonts w:eastAsiaTheme="minorHAnsi"/>
          <w:sz w:val="24"/>
          <w:szCs w:val="24"/>
        </w:rPr>
        <w:t xml:space="preserve"> </w:t>
      </w:r>
      <w:r w:rsidR="007E5B5F">
        <w:rPr>
          <w:rFonts w:eastAsiaTheme="minorHAnsi"/>
          <w:sz w:val="24"/>
          <w:szCs w:val="24"/>
        </w:rPr>
        <w:t>u iznosu od</w:t>
      </w:r>
      <w:r w:rsidR="000F2E34">
        <w:rPr>
          <w:rFonts w:eastAsiaTheme="minorHAnsi"/>
          <w:sz w:val="24"/>
          <w:szCs w:val="24"/>
        </w:rPr>
        <w:t xml:space="preserve"> 5.733.900.000,00 eura</w:t>
      </w:r>
      <w:r w:rsidRPr="002B2C9B">
        <w:rPr>
          <w:rFonts w:eastAsiaTheme="minorHAnsi"/>
          <w:sz w:val="24"/>
          <w:szCs w:val="24"/>
        </w:rPr>
        <w:t xml:space="preserve"> što odgovara 57.339 </w:t>
      </w:r>
      <w:r w:rsidR="006463AD">
        <w:rPr>
          <w:rFonts w:eastAsiaTheme="minorHAnsi"/>
          <w:sz w:val="24"/>
          <w:szCs w:val="24"/>
        </w:rPr>
        <w:t>udjela u kapitalu, od kojih je</w:t>
      </w:r>
      <w:r w:rsidRPr="002B2C9B">
        <w:rPr>
          <w:rFonts w:eastAsiaTheme="minorHAnsi"/>
          <w:sz w:val="24"/>
          <w:szCs w:val="24"/>
        </w:rPr>
        <w:t xml:space="preserve"> 6.553 uplaćenih dionica i 50.786 dionica na poziv.</w:t>
      </w:r>
    </w:p>
    <w:p w14:paraId="43147571" w14:textId="77777777" w:rsidR="00D541E8" w:rsidRPr="002B2C9B" w:rsidRDefault="00D541E8" w:rsidP="00894A38">
      <w:pPr>
        <w:widowControl/>
        <w:autoSpaceDE/>
        <w:autoSpaceDN/>
        <w:spacing w:after="160" w:line="259" w:lineRule="auto"/>
        <w:jc w:val="both"/>
        <w:rPr>
          <w:rFonts w:eastAsiaTheme="minorHAnsi"/>
          <w:sz w:val="24"/>
          <w:szCs w:val="24"/>
        </w:rPr>
      </w:pPr>
    </w:p>
    <w:p w14:paraId="04D2C986" w14:textId="04B82E5B" w:rsidR="002B2C9B" w:rsidRPr="002B2C9B" w:rsidRDefault="002B2C9B" w:rsidP="002B2C9B">
      <w:pPr>
        <w:widowControl/>
        <w:autoSpaceDE/>
        <w:autoSpaceDN/>
        <w:spacing w:after="160" w:line="259" w:lineRule="auto"/>
        <w:rPr>
          <w:rFonts w:eastAsiaTheme="minorHAnsi"/>
          <w:sz w:val="24"/>
          <w:szCs w:val="24"/>
        </w:rPr>
      </w:pPr>
      <w:r w:rsidRPr="002B2C9B">
        <w:rPr>
          <w:rFonts w:eastAsiaTheme="minorHAnsi"/>
          <w:sz w:val="24"/>
          <w:szCs w:val="24"/>
        </w:rPr>
        <w:lastRenderedPageBreak/>
        <w:t>4.</w:t>
      </w:r>
      <w:r w:rsidR="008C1850">
        <w:rPr>
          <w:rFonts w:eastAsiaTheme="minorHAnsi"/>
          <w:sz w:val="24"/>
          <w:szCs w:val="24"/>
        </w:rPr>
        <w:tab/>
      </w:r>
      <w:r w:rsidRPr="00992115">
        <w:rPr>
          <w:rFonts w:eastAsiaTheme="minorHAnsi"/>
          <w:sz w:val="24"/>
          <w:szCs w:val="24"/>
          <w:u w:val="single"/>
        </w:rPr>
        <w:t>Polaganje isprave o pristupanju</w:t>
      </w:r>
    </w:p>
    <w:p w14:paraId="2589C3B7" w14:textId="0FC1D1A4" w:rsidR="002B2C9B" w:rsidRPr="002B2C9B" w:rsidRDefault="002B2C9B" w:rsidP="007E5B5F">
      <w:pPr>
        <w:widowControl/>
        <w:autoSpaceDE/>
        <w:autoSpaceDN/>
        <w:spacing w:after="160" w:line="259" w:lineRule="auto"/>
        <w:jc w:val="both"/>
        <w:rPr>
          <w:rFonts w:eastAsiaTheme="minorHAnsi"/>
          <w:sz w:val="24"/>
          <w:szCs w:val="24"/>
        </w:rPr>
      </w:pPr>
      <w:r w:rsidRPr="002B2C9B">
        <w:rPr>
          <w:rFonts w:eastAsiaTheme="minorHAnsi"/>
          <w:sz w:val="24"/>
          <w:szCs w:val="24"/>
        </w:rPr>
        <w:t>U skladu s člankom 44. Ugovora, Republika Hrvatska će položiti svoj</w:t>
      </w:r>
      <w:r w:rsidR="007E5B5F">
        <w:rPr>
          <w:rFonts w:eastAsiaTheme="minorHAnsi"/>
          <w:sz w:val="24"/>
          <w:szCs w:val="24"/>
        </w:rPr>
        <w:t>u</w:t>
      </w:r>
      <w:r w:rsidRPr="002B2C9B">
        <w:rPr>
          <w:rFonts w:eastAsiaTheme="minorHAnsi"/>
          <w:sz w:val="24"/>
          <w:szCs w:val="24"/>
        </w:rPr>
        <w:t xml:space="preserve"> </w:t>
      </w:r>
      <w:r w:rsidR="007E5B5F">
        <w:rPr>
          <w:rFonts w:eastAsiaTheme="minorHAnsi"/>
          <w:sz w:val="24"/>
          <w:szCs w:val="24"/>
        </w:rPr>
        <w:t>ispravu o</w:t>
      </w:r>
      <w:r w:rsidR="00B54DF4">
        <w:rPr>
          <w:rFonts w:eastAsiaTheme="minorHAnsi"/>
          <w:sz w:val="24"/>
          <w:szCs w:val="24"/>
        </w:rPr>
        <w:t xml:space="preserve"> pristupanju</w:t>
      </w:r>
      <w:r w:rsidR="00B55007">
        <w:rPr>
          <w:rFonts w:eastAsiaTheme="minorHAnsi"/>
          <w:sz w:val="24"/>
          <w:szCs w:val="24"/>
        </w:rPr>
        <w:t xml:space="preserve">, pozivajući se </w:t>
      </w:r>
      <w:r w:rsidRPr="002B2C9B">
        <w:rPr>
          <w:rFonts w:eastAsiaTheme="minorHAnsi"/>
          <w:sz w:val="24"/>
          <w:szCs w:val="24"/>
        </w:rPr>
        <w:t>na sadašnje uvjete pristupanja, zajedno s aktom kojim potvrđuje da</w:t>
      </w:r>
      <w:r w:rsidR="00B55007">
        <w:rPr>
          <w:rFonts w:eastAsiaTheme="minorHAnsi"/>
          <w:sz w:val="24"/>
          <w:szCs w:val="24"/>
        </w:rPr>
        <w:t xml:space="preserve"> </w:t>
      </w:r>
      <w:r w:rsidR="00E91B55">
        <w:rPr>
          <w:rFonts w:eastAsiaTheme="minorHAnsi"/>
          <w:sz w:val="24"/>
          <w:szCs w:val="24"/>
        </w:rPr>
        <w:t xml:space="preserve">dijeli </w:t>
      </w:r>
      <w:r w:rsidR="00EF4FD9">
        <w:rPr>
          <w:rFonts w:eastAsiaTheme="minorHAnsi"/>
          <w:sz w:val="24"/>
          <w:szCs w:val="24"/>
        </w:rPr>
        <w:t xml:space="preserve">tumačenje </w:t>
      </w:r>
      <w:r w:rsidR="00E91B55">
        <w:rPr>
          <w:rFonts w:eastAsiaTheme="minorHAnsi"/>
          <w:sz w:val="24"/>
          <w:szCs w:val="24"/>
        </w:rPr>
        <w:t xml:space="preserve">sadržano </w:t>
      </w:r>
      <w:r w:rsidRPr="002B2C9B">
        <w:rPr>
          <w:rFonts w:eastAsiaTheme="minorHAnsi"/>
          <w:sz w:val="24"/>
          <w:szCs w:val="24"/>
        </w:rPr>
        <w:t xml:space="preserve">u „Deklaraciji o </w:t>
      </w:r>
      <w:r w:rsidR="00B55007">
        <w:rPr>
          <w:rFonts w:eastAsiaTheme="minorHAnsi"/>
          <w:sz w:val="24"/>
          <w:szCs w:val="24"/>
        </w:rPr>
        <w:t>Europskom stabilizacijskom mehanizmu</w:t>
      </w:r>
      <w:r w:rsidRPr="002B2C9B">
        <w:rPr>
          <w:rFonts w:eastAsiaTheme="minorHAnsi"/>
          <w:sz w:val="24"/>
          <w:szCs w:val="24"/>
        </w:rPr>
        <w:t xml:space="preserve">”, </w:t>
      </w:r>
      <w:r w:rsidR="00B55007">
        <w:rPr>
          <w:rFonts w:eastAsiaTheme="minorHAnsi"/>
          <w:sz w:val="24"/>
          <w:szCs w:val="24"/>
        </w:rPr>
        <w:t>sastavljenoj</w:t>
      </w:r>
      <w:r w:rsidRPr="002B2C9B">
        <w:rPr>
          <w:rFonts w:eastAsiaTheme="minorHAnsi"/>
          <w:sz w:val="24"/>
          <w:szCs w:val="24"/>
        </w:rPr>
        <w:t xml:space="preserve"> u Bruxellesu 27. rujna 2012., </w:t>
      </w:r>
      <w:r w:rsidR="00B55007">
        <w:rPr>
          <w:rFonts w:eastAsiaTheme="minorHAnsi"/>
          <w:sz w:val="24"/>
          <w:szCs w:val="24"/>
        </w:rPr>
        <w:t xml:space="preserve">kod </w:t>
      </w:r>
      <w:r w:rsidR="003029C6">
        <w:rPr>
          <w:rFonts w:eastAsiaTheme="minorHAnsi"/>
          <w:sz w:val="24"/>
          <w:szCs w:val="24"/>
        </w:rPr>
        <w:t>depozitara</w:t>
      </w:r>
      <w:r w:rsidRPr="002B2C9B">
        <w:rPr>
          <w:rFonts w:eastAsiaTheme="minorHAnsi"/>
          <w:sz w:val="24"/>
          <w:szCs w:val="24"/>
        </w:rPr>
        <w:t xml:space="preserve">, koji će o tome obavijestiti ESM i </w:t>
      </w:r>
      <w:r w:rsidR="003029C6">
        <w:rPr>
          <w:rFonts w:eastAsiaTheme="minorHAnsi"/>
          <w:sz w:val="24"/>
          <w:szCs w:val="24"/>
        </w:rPr>
        <w:t>ostale</w:t>
      </w:r>
      <w:r w:rsidRPr="002B2C9B">
        <w:rPr>
          <w:rFonts w:eastAsiaTheme="minorHAnsi"/>
          <w:sz w:val="24"/>
          <w:szCs w:val="24"/>
        </w:rPr>
        <w:t xml:space="preserve"> članice ESM-a.</w:t>
      </w:r>
    </w:p>
    <w:p w14:paraId="1DAD0B0F" w14:textId="261D8181" w:rsidR="002B2C9B" w:rsidRPr="002B2C9B" w:rsidRDefault="002B2C9B" w:rsidP="003029C6">
      <w:pPr>
        <w:widowControl/>
        <w:autoSpaceDE/>
        <w:autoSpaceDN/>
        <w:spacing w:after="160" w:line="259" w:lineRule="auto"/>
        <w:jc w:val="both"/>
        <w:rPr>
          <w:rFonts w:eastAsiaTheme="minorHAnsi"/>
          <w:sz w:val="24"/>
          <w:szCs w:val="24"/>
        </w:rPr>
      </w:pPr>
      <w:r w:rsidRPr="002B2C9B">
        <w:rPr>
          <w:rFonts w:eastAsiaTheme="minorHAnsi"/>
          <w:sz w:val="24"/>
          <w:szCs w:val="24"/>
        </w:rPr>
        <w:t xml:space="preserve">U skladu s člankom 5. stavkom 2. </w:t>
      </w:r>
      <w:r w:rsidR="003029C6">
        <w:rPr>
          <w:rFonts w:eastAsiaTheme="minorHAnsi"/>
          <w:sz w:val="24"/>
          <w:szCs w:val="24"/>
        </w:rPr>
        <w:t>Sporazuma</w:t>
      </w:r>
      <w:r w:rsidRPr="002B2C9B">
        <w:rPr>
          <w:rFonts w:eastAsiaTheme="minorHAnsi"/>
          <w:sz w:val="24"/>
          <w:szCs w:val="24"/>
        </w:rPr>
        <w:t xml:space="preserve"> o izmjeni Ugovora </w:t>
      </w:r>
      <w:r w:rsidR="00BE4E3A">
        <w:rPr>
          <w:rFonts w:eastAsiaTheme="minorHAnsi"/>
          <w:sz w:val="24"/>
          <w:szCs w:val="24"/>
        </w:rPr>
        <w:t>(„Sporazum o izmjeni“)</w:t>
      </w:r>
      <w:r w:rsidRPr="002B2C9B">
        <w:rPr>
          <w:rFonts w:eastAsiaTheme="minorHAnsi"/>
          <w:sz w:val="24"/>
          <w:szCs w:val="24"/>
        </w:rPr>
        <w:t xml:space="preserve">, Republika Hrvatska će položiti ispravu o pristupanju </w:t>
      </w:r>
      <w:r w:rsidR="003029C6">
        <w:rPr>
          <w:rFonts w:eastAsiaTheme="minorHAnsi"/>
          <w:sz w:val="24"/>
          <w:szCs w:val="24"/>
        </w:rPr>
        <w:t>Sporazumu</w:t>
      </w:r>
      <w:r w:rsidRPr="002B2C9B">
        <w:rPr>
          <w:rFonts w:eastAsiaTheme="minorHAnsi"/>
          <w:sz w:val="24"/>
          <w:szCs w:val="24"/>
        </w:rPr>
        <w:t xml:space="preserve"> o izmjeni </w:t>
      </w:r>
      <w:r w:rsidR="003029C6">
        <w:rPr>
          <w:rFonts w:eastAsiaTheme="minorHAnsi"/>
          <w:sz w:val="24"/>
          <w:szCs w:val="24"/>
        </w:rPr>
        <w:t xml:space="preserve">Ugovora </w:t>
      </w:r>
      <w:r w:rsidRPr="002B2C9B">
        <w:rPr>
          <w:rFonts w:eastAsiaTheme="minorHAnsi"/>
          <w:sz w:val="24"/>
          <w:szCs w:val="24"/>
        </w:rPr>
        <w:t>istovremeno s polaganjem isprave o pristupanju Ugovoru, što je</w:t>
      </w:r>
      <w:r w:rsidR="00C914CB">
        <w:rPr>
          <w:rFonts w:eastAsiaTheme="minorHAnsi"/>
          <w:sz w:val="24"/>
          <w:szCs w:val="24"/>
        </w:rPr>
        <w:t>,</w:t>
      </w:r>
      <w:r w:rsidRPr="002B2C9B">
        <w:rPr>
          <w:rFonts w:eastAsiaTheme="minorHAnsi"/>
          <w:sz w:val="24"/>
          <w:szCs w:val="24"/>
        </w:rPr>
        <w:t xml:space="preserve"> </w:t>
      </w:r>
      <w:r w:rsidR="00C914CB">
        <w:rPr>
          <w:rFonts w:eastAsiaTheme="minorHAnsi"/>
          <w:sz w:val="24"/>
          <w:szCs w:val="24"/>
        </w:rPr>
        <w:t>u skladu s člankom 44. Ugovora</w:t>
      </w:r>
      <w:r w:rsidR="0064098A">
        <w:rPr>
          <w:rFonts w:eastAsiaTheme="minorHAnsi"/>
          <w:sz w:val="24"/>
          <w:szCs w:val="24"/>
        </w:rPr>
        <w:t>,</w:t>
      </w:r>
      <w:r w:rsidR="00C914CB">
        <w:rPr>
          <w:rFonts w:eastAsiaTheme="minorHAnsi"/>
          <w:sz w:val="24"/>
          <w:szCs w:val="24"/>
        </w:rPr>
        <w:t xml:space="preserve"> </w:t>
      </w:r>
      <w:r w:rsidRPr="002B2C9B">
        <w:rPr>
          <w:rFonts w:eastAsiaTheme="minorHAnsi"/>
          <w:sz w:val="24"/>
          <w:szCs w:val="24"/>
        </w:rPr>
        <w:t xml:space="preserve">uvjet za </w:t>
      </w:r>
      <w:r w:rsidR="00C914CB">
        <w:rPr>
          <w:rFonts w:eastAsiaTheme="minorHAnsi"/>
          <w:sz w:val="24"/>
          <w:szCs w:val="24"/>
        </w:rPr>
        <w:t>odobrenje</w:t>
      </w:r>
      <w:r w:rsidRPr="002B2C9B">
        <w:rPr>
          <w:rFonts w:eastAsiaTheme="minorHAnsi"/>
          <w:sz w:val="24"/>
          <w:szCs w:val="24"/>
        </w:rPr>
        <w:t xml:space="preserve"> </w:t>
      </w:r>
      <w:r w:rsidR="00C914CB">
        <w:rPr>
          <w:rFonts w:eastAsiaTheme="minorHAnsi"/>
          <w:sz w:val="24"/>
          <w:szCs w:val="24"/>
        </w:rPr>
        <w:t>zahtjeva</w:t>
      </w:r>
      <w:r w:rsidRPr="002B2C9B">
        <w:rPr>
          <w:rFonts w:eastAsiaTheme="minorHAnsi"/>
          <w:sz w:val="24"/>
          <w:szCs w:val="24"/>
        </w:rPr>
        <w:t xml:space="preserve"> Republike Hrvatske</w:t>
      </w:r>
      <w:r w:rsidR="00C914CB">
        <w:rPr>
          <w:rFonts w:eastAsiaTheme="minorHAnsi"/>
          <w:sz w:val="24"/>
          <w:szCs w:val="24"/>
        </w:rPr>
        <w:t xml:space="preserve"> za pristupanje Europskom stabilizacijskom mehanizmu</w:t>
      </w:r>
      <w:r w:rsidR="007E5B5F">
        <w:rPr>
          <w:rFonts w:eastAsiaTheme="minorHAnsi"/>
          <w:sz w:val="24"/>
          <w:szCs w:val="24"/>
        </w:rPr>
        <w:t>.</w:t>
      </w:r>
    </w:p>
    <w:p w14:paraId="128E03D6" w14:textId="010BCCFB" w:rsidR="002B2C9B" w:rsidRPr="002B2C9B" w:rsidRDefault="002B2C9B" w:rsidP="00B54DF4">
      <w:pPr>
        <w:widowControl/>
        <w:autoSpaceDE/>
        <w:autoSpaceDN/>
        <w:spacing w:after="160" w:line="259" w:lineRule="auto"/>
        <w:jc w:val="both"/>
        <w:rPr>
          <w:rFonts w:eastAsiaTheme="minorHAnsi"/>
          <w:sz w:val="24"/>
          <w:szCs w:val="24"/>
        </w:rPr>
      </w:pPr>
      <w:r w:rsidRPr="002B2C9B">
        <w:rPr>
          <w:rFonts w:eastAsiaTheme="minorHAnsi"/>
          <w:sz w:val="24"/>
          <w:szCs w:val="24"/>
        </w:rPr>
        <w:t>5.</w:t>
      </w:r>
      <w:r w:rsidR="008C1850">
        <w:rPr>
          <w:rFonts w:eastAsiaTheme="minorHAnsi"/>
          <w:sz w:val="24"/>
          <w:szCs w:val="24"/>
        </w:rPr>
        <w:tab/>
      </w:r>
      <w:r w:rsidRPr="00992115">
        <w:rPr>
          <w:rFonts w:eastAsiaTheme="minorHAnsi"/>
          <w:sz w:val="24"/>
          <w:szCs w:val="24"/>
          <w:u w:val="single"/>
        </w:rPr>
        <w:t>Stupanje na snagu Ugovora</w:t>
      </w:r>
      <w:r w:rsidR="00F71DB6" w:rsidRPr="00992115">
        <w:rPr>
          <w:rFonts w:eastAsiaTheme="minorHAnsi"/>
          <w:sz w:val="24"/>
          <w:szCs w:val="24"/>
          <w:u w:val="single"/>
        </w:rPr>
        <w:t xml:space="preserve"> </w:t>
      </w:r>
      <w:r w:rsidRPr="00992115">
        <w:rPr>
          <w:rFonts w:eastAsiaTheme="minorHAnsi"/>
          <w:sz w:val="24"/>
          <w:szCs w:val="24"/>
          <w:u w:val="single"/>
        </w:rPr>
        <w:t>za Republiku Hrvatsku</w:t>
      </w:r>
    </w:p>
    <w:p w14:paraId="6D35E3DC" w14:textId="0439FE27" w:rsidR="002B2C9B" w:rsidRPr="002B2C9B" w:rsidRDefault="002B2C9B" w:rsidP="00F71DB6">
      <w:pPr>
        <w:widowControl/>
        <w:autoSpaceDE/>
        <w:autoSpaceDN/>
        <w:spacing w:after="160" w:line="259" w:lineRule="auto"/>
        <w:jc w:val="both"/>
        <w:rPr>
          <w:rFonts w:eastAsiaTheme="minorHAnsi"/>
          <w:sz w:val="24"/>
          <w:szCs w:val="24"/>
        </w:rPr>
      </w:pPr>
      <w:r w:rsidRPr="002B2C9B">
        <w:rPr>
          <w:rFonts w:eastAsiaTheme="minorHAnsi"/>
          <w:sz w:val="24"/>
          <w:szCs w:val="24"/>
        </w:rPr>
        <w:t>U skladu s člankom 48. stavkom 3. Ugovora</w:t>
      </w:r>
      <w:r w:rsidR="00F71DB6">
        <w:rPr>
          <w:rFonts w:eastAsiaTheme="minorHAnsi"/>
          <w:sz w:val="24"/>
          <w:szCs w:val="24"/>
        </w:rPr>
        <w:t xml:space="preserve"> </w:t>
      </w:r>
      <w:r w:rsidRPr="002B2C9B">
        <w:rPr>
          <w:rFonts w:eastAsiaTheme="minorHAnsi"/>
          <w:sz w:val="24"/>
          <w:szCs w:val="24"/>
        </w:rPr>
        <w:t>i člankom 5. stavkom 2. S</w:t>
      </w:r>
      <w:r w:rsidR="00F71DB6">
        <w:rPr>
          <w:rFonts w:eastAsiaTheme="minorHAnsi"/>
          <w:sz w:val="24"/>
          <w:szCs w:val="24"/>
        </w:rPr>
        <w:t xml:space="preserve">porazuma o izmjeni, Ugovor </w:t>
      </w:r>
      <w:r w:rsidRPr="002B2C9B">
        <w:rPr>
          <w:rFonts w:eastAsiaTheme="minorHAnsi"/>
          <w:sz w:val="24"/>
          <w:szCs w:val="24"/>
        </w:rPr>
        <w:t>stupa na snagu za Republiku Hrvatsku dvadesetog dana od dana polaganja nj</w:t>
      </w:r>
      <w:r w:rsidR="00F71DB6">
        <w:rPr>
          <w:rFonts w:eastAsiaTheme="minorHAnsi"/>
          <w:sz w:val="24"/>
          <w:szCs w:val="24"/>
        </w:rPr>
        <w:t>ezine isprave o pristupanju, uz uvjet</w:t>
      </w:r>
      <w:r w:rsidRPr="002B2C9B">
        <w:rPr>
          <w:rFonts w:eastAsiaTheme="minorHAnsi"/>
          <w:sz w:val="24"/>
          <w:szCs w:val="24"/>
        </w:rPr>
        <w:t xml:space="preserve"> da </w:t>
      </w:r>
      <w:r w:rsidR="00F71DB6">
        <w:rPr>
          <w:rFonts w:eastAsiaTheme="minorHAnsi"/>
          <w:sz w:val="24"/>
          <w:szCs w:val="24"/>
        </w:rPr>
        <w:t xml:space="preserve">se </w:t>
      </w:r>
      <w:r w:rsidR="000B4852" w:rsidRPr="002B2C9B">
        <w:rPr>
          <w:rFonts w:eastAsiaTheme="minorHAnsi"/>
          <w:sz w:val="24"/>
          <w:szCs w:val="24"/>
        </w:rPr>
        <w:t xml:space="preserve">istovremeno </w:t>
      </w:r>
      <w:r w:rsidR="000B4852">
        <w:rPr>
          <w:rFonts w:eastAsiaTheme="minorHAnsi"/>
          <w:sz w:val="24"/>
          <w:szCs w:val="24"/>
        </w:rPr>
        <w:t>položi</w:t>
      </w:r>
      <w:r w:rsidR="000B4852" w:rsidRPr="002B2C9B">
        <w:rPr>
          <w:rFonts w:eastAsiaTheme="minorHAnsi"/>
          <w:sz w:val="24"/>
          <w:szCs w:val="24"/>
        </w:rPr>
        <w:t xml:space="preserve"> </w:t>
      </w:r>
      <w:r w:rsidR="000B4852">
        <w:rPr>
          <w:rFonts w:eastAsiaTheme="minorHAnsi"/>
          <w:sz w:val="24"/>
          <w:szCs w:val="24"/>
        </w:rPr>
        <w:t xml:space="preserve">i </w:t>
      </w:r>
      <w:r w:rsidRPr="002B2C9B">
        <w:rPr>
          <w:rFonts w:eastAsiaTheme="minorHAnsi"/>
          <w:sz w:val="24"/>
          <w:szCs w:val="24"/>
        </w:rPr>
        <w:t xml:space="preserve">isprava </w:t>
      </w:r>
      <w:r w:rsidR="00F71DB6">
        <w:rPr>
          <w:rFonts w:eastAsiaTheme="minorHAnsi"/>
          <w:sz w:val="24"/>
          <w:szCs w:val="24"/>
        </w:rPr>
        <w:t>o pristupanju</w:t>
      </w:r>
      <w:r w:rsidRPr="002B2C9B">
        <w:rPr>
          <w:rFonts w:eastAsiaTheme="minorHAnsi"/>
          <w:sz w:val="24"/>
          <w:szCs w:val="24"/>
        </w:rPr>
        <w:t xml:space="preserve"> </w:t>
      </w:r>
      <w:r w:rsidR="000B4852">
        <w:rPr>
          <w:rFonts w:eastAsiaTheme="minorHAnsi"/>
          <w:sz w:val="24"/>
          <w:szCs w:val="24"/>
        </w:rPr>
        <w:t>Sporazuma</w:t>
      </w:r>
      <w:r w:rsidRPr="002B2C9B">
        <w:rPr>
          <w:rFonts w:eastAsiaTheme="minorHAnsi"/>
          <w:sz w:val="24"/>
          <w:szCs w:val="24"/>
        </w:rPr>
        <w:t xml:space="preserve"> o </w:t>
      </w:r>
      <w:r w:rsidR="00F71DB6">
        <w:rPr>
          <w:rFonts w:eastAsiaTheme="minorHAnsi"/>
          <w:sz w:val="24"/>
          <w:szCs w:val="24"/>
        </w:rPr>
        <w:t>izmjeni</w:t>
      </w:r>
      <w:r w:rsidRPr="002B2C9B">
        <w:rPr>
          <w:rFonts w:eastAsiaTheme="minorHAnsi"/>
          <w:sz w:val="24"/>
          <w:szCs w:val="24"/>
        </w:rPr>
        <w:t>.</w:t>
      </w:r>
    </w:p>
    <w:p w14:paraId="477354D3" w14:textId="65C1157E" w:rsidR="002B2C9B" w:rsidRPr="002B2C9B" w:rsidRDefault="002B2C9B" w:rsidP="00C914CB">
      <w:pPr>
        <w:widowControl/>
        <w:autoSpaceDE/>
        <w:autoSpaceDN/>
        <w:spacing w:after="160" w:line="259" w:lineRule="auto"/>
        <w:jc w:val="both"/>
        <w:rPr>
          <w:rFonts w:eastAsiaTheme="minorHAnsi"/>
          <w:sz w:val="24"/>
          <w:szCs w:val="24"/>
        </w:rPr>
      </w:pPr>
      <w:r w:rsidRPr="002B2C9B">
        <w:rPr>
          <w:rFonts w:eastAsiaTheme="minorHAnsi"/>
          <w:sz w:val="24"/>
          <w:szCs w:val="24"/>
        </w:rPr>
        <w:t xml:space="preserve">Depozitar će izraditi konsolidiranu verziju svih različitih </w:t>
      </w:r>
      <w:r w:rsidR="00BE4E3A">
        <w:rPr>
          <w:rFonts w:eastAsiaTheme="minorHAnsi"/>
          <w:sz w:val="24"/>
          <w:szCs w:val="24"/>
        </w:rPr>
        <w:t>vjerodostojnih</w:t>
      </w:r>
      <w:r w:rsidR="00BE4E3A" w:rsidRPr="002B2C9B">
        <w:rPr>
          <w:rFonts w:eastAsiaTheme="minorHAnsi"/>
          <w:sz w:val="24"/>
          <w:szCs w:val="24"/>
        </w:rPr>
        <w:t xml:space="preserve"> </w:t>
      </w:r>
      <w:r w:rsidRPr="002B2C9B">
        <w:rPr>
          <w:rFonts w:eastAsiaTheme="minorHAnsi"/>
          <w:sz w:val="24"/>
          <w:szCs w:val="24"/>
        </w:rPr>
        <w:t>tekstova Ugovora</w:t>
      </w:r>
      <w:r w:rsidR="00C914CB">
        <w:rPr>
          <w:rFonts w:eastAsiaTheme="minorHAnsi"/>
          <w:sz w:val="24"/>
          <w:szCs w:val="24"/>
        </w:rPr>
        <w:t xml:space="preserve"> </w:t>
      </w:r>
      <w:r w:rsidRPr="002B2C9B">
        <w:rPr>
          <w:rFonts w:eastAsiaTheme="minorHAnsi"/>
          <w:sz w:val="24"/>
          <w:szCs w:val="24"/>
        </w:rPr>
        <w:t>i Sporazuma o izmjeni te ih poslati ESM-u i članicama ESM-a.</w:t>
      </w:r>
    </w:p>
    <w:p w14:paraId="2E89FDB1" w14:textId="361B0567" w:rsidR="002B2C9B" w:rsidRPr="002B2C9B" w:rsidRDefault="002B2C9B" w:rsidP="002B2C9B">
      <w:pPr>
        <w:widowControl/>
        <w:autoSpaceDE/>
        <w:autoSpaceDN/>
        <w:spacing w:after="160" w:line="259" w:lineRule="auto"/>
        <w:rPr>
          <w:rFonts w:eastAsiaTheme="minorHAnsi"/>
          <w:sz w:val="24"/>
          <w:szCs w:val="24"/>
        </w:rPr>
      </w:pPr>
      <w:r w:rsidRPr="002B2C9B">
        <w:rPr>
          <w:rFonts w:eastAsiaTheme="minorHAnsi"/>
          <w:sz w:val="24"/>
          <w:szCs w:val="24"/>
        </w:rPr>
        <w:t>6.</w:t>
      </w:r>
      <w:r w:rsidR="008C1850">
        <w:rPr>
          <w:rFonts w:eastAsiaTheme="minorHAnsi"/>
          <w:sz w:val="24"/>
          <w:szCs w:val="24"/>
        </w:rPr>
        <w:tab/>
      </w:r>
      <w:r w:rsidRPr="00992115">
        <w:rPr>
          <w:rFonts w:eastAsiaTheme="minorHAnsi"/>
          <w:sz w:val="24"/>
          <w:szCs w:val="24"/>
          <w:u w:val="single"/>
        </w:rPr>
        <w:t>Uplata uplaćenog kapitala</w:t>
      </w:r>
    </w:p>
    <w:p w14:paraId="7ED63D5F" w14:textId="6A912B22" w:rsidR="002B2C9B" w:rsidRPr="002B2C9B" w:rsidRDefault="002B2C9B" w:rsidP="00E07EA4">
      <w:pPr>
        <w:widowControl/>
        <w:autoSpaceDE/>
        <w:autoSpaceDN/>
        <w:spacing w:after="160" w:line="259" w:lineRule="auto"/>
        <w:jc w:val="both"/>
        <w:rPr>
          <w:rFonts w:eastAsiaTheme="minorHAnsi"/>
          <w:sz w:val="24"/>
          <w:szCs w:val="24"/>
        </w:rPr>
      </w:pPr>
      <w:r w:rsidRPr="002B2C9B">
        <w:rPr>
          <w:rFonts w:eastAsiaTheme="minorHAnsi"/>
          <w:sz w:val="24"/>
          <w:szCs w:val="24"/>
        </w:rPr>
        <w:t xml:space="preserve">U skladu s člankom 41. stavkom 1. Ugovora, plaćanje uplaćenih dionica u </w:t>
      </w:r>
      <w:r w:rsidR="00E07EA4">
        <w:rPr>
          <w:rFonts w:eastAsiaTheme="minorHAnsi"/>
          <w:sz w:val="24"/>
          <w:szCs w:val="24"/>
        </w:rPr>
        <w:t>iznosu koji je inicijalno upisala svaka</w:t>
      </w:r>
      <w:r w:rsidRPr="002B2C9B">
        <w:rPr>
          <w:rFonts w:eastAsiaTheme="minorHAnsi"/>
          <w:sz w:val="24"/>
          <w:szCs w:val="24"/>
        </w:rPr>
        <w:t xml:space="preserve"> član</w:t>
      </w:r>
      <w:r w:rsidR="00B54DF4">
        <w:rPr>
          <w:rFonts w:eastAsiaTheme="minorHAnsi"/>
          <w:sz w:val="24"/>
          <w:szCs w:val="24"/>
        </w:rPr>
        <w:t>ica ESM-a izvršava</w:t>
      </w:r>
      <w:r w:rsidRPr="002B2C9B">
        <w:rPr>
          <w:rFonts w:eastAsiaTheme="minorHAnsi"/>
          <w:sz w:val="24"/>
          <w:szCs w:val="24"/>
        </w:rPr>
        <w:t xml:space="preserve"> se u pet godišnjih </w:t>
      </w:r>
      <w:r w:rsidR="00E07EA4">
        <w:rPr>
          <w:rFonts w:eastAsiaTheme="minorHAnsi"/>
          <w:sz w:val="24"/>
          <w:szCs w:val="24"/>
        </w:rPr>
        <w:t>rata</w:t>
      </w:r>
      <w:r w:rsidRPr="002B2C9B">
        <w:rPr>
          <w:rFonts w:eastAsiaTheme="minorHAnsi"/>
          <w:sz w:val="24"/>
          <w:szCs w:val="24"/>
        </w:rPr>
        <w:t xml:space="preserve"> </w:t>
      </w:r>
      <w:r w:rsidR="00E07EA4">
        <w:rPr>
          <w:rFonts w:eastAsiaTheme="minorHAnsi"/>
          <w:sz w:val="24"/>
          <w:szCs w:val="24"/>
        </w:rPr>
        <w:t>u iznosu od 20</w:t>
      </w:r>
      <w:r w:rsidRPr="002B2C9B">
        <w:rPr>
          <w:rFonts w:eastAsiaTheme="minorHAnsi"/>
          <w:sz w:val="24"/>
          <w:szCs w:val="24"/>
        </w:rPr>
        <w:t>%</w:t>
      </w:r>
      <w:r w:rsidR="00E07EA4">
        <w:rPr>
          <w:rFonts w:eastAsiaTheme="minorHAnsi"/>
          <w:sz w:val="24"/>
          <w:szCs w:val="24"/>
        </w:rPr>
        <w:t xml:space="preserve"> ukupnog iznosa</w:t>
      </w:r>
      <w:r w:rsidRPr="002B2C9B">
        <w:rPr>
          <w:rFonts w:eastAsiaTheme="minorHAnsi"/>
          <w:sz w:val="24"/>
          <w:szCs w:val="24"/>
        </w:rPr>
        <w:t xml:space="preserve">. Republika Hrvatska </w:t>
      </w:r>
      <w:r w:rsidR="00507129">
        <w:rPr>
          <w:rFonts w:eastAsiaTheme="minorHAnsi"/>
          <w:sz w:val="24"/>
          <w:szCs w:val="24"/>
        </w:rPr>
        <w:t xml:space="preserve">će </w:t>
      </w:r>
      <w:r w:rsidRPr="002B2C9B">
        <w:rPr>
          <w:rFonts w:eastAsiaTheme="minorHAnsi"/>
          <w:sz w:val="24"/>
          <w:szCs w:val="24"/>
        </w:rPr>
        <w:t>inicijalno upisati 422.290.000</w:t>
      </w:r>
      <w:r w:rsidR="00E07EA4">
        <w:rPr>
          <w:rFonts w:eastAsiaTheme="minorHAnsi"/>
          <w:sz w:val="24"/>
          <w:szCs w:val="24"/>
        </w:rPr>
        <w:t>,00 eura</w:t>
      </w:r>
      <w:r w:rsidRPr="002B2C9B">
        <w:rPr>
          <w:rFonts w:eastAsiaTheme="minorHAnsi"/>
          <w:sz w:val="24"/>
          <w:szCs w:val="24"/>
        </w:rPr>
        <w:t xml:space="preserve"> uplaćenog kapitala, što odgovara 4.222,9 uplaćenih dionica, </w:t>
      </w:r>
      <w:r w:rsidR="00507129">
        <w:rPr>
          <w:rFonts w:eastAsiaTheme="minorHAnsi"/>
          <w:sz w:val="24"/>
          <w:szCs w:val="24"/>
        </w:rPr>
        <w:t>a plaćanje će izvršit</w:t>
      </w:r>
      <w:r w:rsidR="006C4175">
        <w:rPr>
          <w:rFonts w:eastAsiaTheme="minorHAnsi"/>
          <w:sz w:val="24"/>
          <w:szCs w:val="24"/>
        </w:rPr>
        <w:t>i</w:t>
      </w:r>
      <w:r w:rsidRPr="002B2C9B">
        <w:rPr>
          <w:rFonts w:eastAsiaTheme="minorHAnsi"/>
          <w:sz w:val="24"/>
          <w:szCs w:val="24"/>
        </w:rPr>
        <w:t xml:space="preserve"> </w:t>
      </w:r>
      <w:r w:rsidR="00507129">
        <w:rPr>
          <w:rFonts w:eastAsiaTheme="minorHAnsi"/>
          <w:sz w:val="24"/>
          <w:szCs w:val="24"/>
        </w:rPr>
        <w:t xml:space="preserve">u </w:t>
      </w:r>
      <w:r w:rsidRPr="002B2C9B">
        <w:rPr>
          <w:rFonts w:eastAsiaTheme="minorHAnsi"/>
          <w:sz w:val="24"/>
          <w:szCs w:val="24"/>
        </w:rPr>
        <w:t xml:space="preserve">pet godišnjih </w:t>
      </w:r>
      <w:r w:rsidR="0075726D">
        <w:rPr>
          <w:rFonts w:eastAsiaTheme="minorHAnsi"/>
          <w:sz w:val="24"/>
          <w:szCs w:val="24"/>
        </w:rPr>
        <w:t xml:space="preserve">rata </w:t>
      </w:r>
      <w:r w:rsidR="00507129">
        <w:rPr>
          <w:rFonts w:eastAsiaTheme="minorHAnsi"/>
          <w:sz w:val="24"/>
          <w:szCs w:val="24"/>
        </w:rPr>
        <w:t>od</w:t>
      </w:r>
      <w:r w:rsidR="0075726D">
        <w:rPr>
          <w:rFonts w:eastAsiaTheme="minorHAnsi"/>
          <w:sz w:val="24"/>
          <w:szCs w:val="24"/>
        </w:rPr>
        <w:t xml:space="preserve"> 20% tog</w:t>
      </w:r>
      <w:r w:rsidR="00507129">
        <w:rPr>
          <w:rFonts w:eastAsiaTheme="minorHAnsi"/>
          <w:sz w:val="24"/>
          <w:szCs w:val="24"/>
        </w:rPr>
        <w:t>a iznosa. Prvu</w:t>
      </w:r>
      <w:r w:rsidRPr="002B2C9B">
        <w:rPr>
          <w:rFonts w:eastAsiaTheme="minorHAnsi"/>
          <w:sz w:val="24"/>
          <w:szCs w:val="24"/>
        </w:rPr>
        <w:t xml:space="preserve"> </w:t>
      </w:r>
      <w:r w:rsidR="00507129">
        <w:rPr>
          <w:rFonts w:eastAsiaTheme="minorHAnsi"/>
          <w:sz w:val="24"/>
          <w:szCs w:val="24"/>
        </w:rPr>
        <w:t>ratu</w:t>
      </w:r>
      <w:r w:rsidRPr="002B2C9B">
        <w:rPr>
          <w:rFonts w:eastAsiaTheme="minorHAnsi"/>
          <w:sz w:val="24"/>
          <w:szCs w:val="24"/>
        </w:rPr>
        <w:t xml:space="preserve"> </w:t>
      </w:r>
      <w:r w:rsidR="00F71DB6">
        <w:rPr>
          <w:rFonts w:eastAsiaTheme="minorHAnsi"/>
          <w:sz w:val="24"/>
          <w:szCs w:val="24"/>
        </w:rPr>
        <w:t>uplatit će</w:t>
      </w:r>
      <w:r w:rsidRPr="002B2C9B">
        <w:rPr>
          <w:rFonts w:eastAsiaTheme="minorHAnsi"/>
          <w:sz w:val="24"/>
          <w:szCs w:val="24"/>
        </w:rPr>
        <w:t xml:space="preserve"> se u roku od petnaest dana </w:t>
      </w:r>
      <w:r w:rsidR="0075726D">
        <w:rPr>
          <w:rFonts w:eastAsiaTheme="minorHAnsi"/>
          <w:sz w:val="24"/>
          <w:szCs w:val="24"/>
        </w:rPr>
        <w:t>nakon što pristupanje Ugovoru stupi na snagu</w:t>
      </w:r>
      <w:r w:rsidR="00507129">
        <w:rPr>
          <w:rFonts w:eastAsiaTheme="minorHAnsi"/>
          <w:sz w:val="24"/>
          <w:szCs w:val="24"/>
        </w:rPr>
        <w:t>, a preostale</w:t>
      </w:r>
      <w:r w:rsidRPr="002B2C9B">
        <w:rPr>
          <w:rFonts w:eastAsiaTheme="minorHAnsi"/>
          <w:sz w:val="24"/>
          <w:szCs w:val="24"/>
        </w:rPr>
        <w:t xml:space="preserve"> četiri </w:t>
      </w:r>
      <w:r w:rsidR="0075726D">
        <w:rPr>
          <w:rFonts w:eastAsiaTheme="minorHAnsi"/>
          <w:sz w:val="24"/>
          <w:szCs w:val="24"/>
        </w:rPr>
        <w:t>rate</w:t>
      </w:r>
      <w:r w:rsidRPr="002B2C9B">
        <w:rPr>
          <w:rFonts w:eastAsiaTheme="minorHAnsi"/>
          <w:sz w:val="24"/>
          <w:szCs w:val="24"/>
        </w:rPr>
        <w:t xml:space="preserve"> </w:t>
      </w:r>
      <w:r w:rsidR="00F71DB6">
        <w:rPr>
          <w:rFonts w:eastAsiaTheme="minorHAnsi"/>
          <w:sz w:val="24"/>
          <w:szCs w:val="24"/>
        </w:rPr>
        <w:t>uplatiti će</w:t>
      </w:r>
      <w:r w:rsidR="00507129">
        <w:rPr>
          <w:rFonts w:eastAsiaTheme="minorHAnsi"/>
          <w:sz w:val="24"/>
          <w:szCs w:val="24"/>
        </w:rPr>
        <w:t xml:space="preserve"> se na prvu, drugu, treću i četvrtu</w:t>
      </w:r>
      <w:r w:rsidRPr="002B2C9B">
        <w:rPr>
          <w:rFonts w:eastAsiaTheme="minorHAnsi"/>
          <w:sz w:val="24"/>
          <w:szCs w:val="24"/>
        </w:rPr>
        <w:t xml:space="preserve"> godi</w:t>
      </w:r>
      <w:r w:rsidR="0075726D">
        <w:rPr>
          <w:rFonts w:eastAsiaTheme="minorHAnsi"/>
          <w:sz w:val="24"/>
          <w:szCs w:val="24"/>
        </w:rPr>
        <w:t>šn</w:t>
      </w:r>
      <w:r w:rsidR="00507129">
        <w:rPr>
          <w:rFonts w:eastAsiaTheme="minorHAnsi"/>
          <w:sz w:val="24"/>
          <w:szCs w:val="24"/>
        </w:rPr>
        <w:t>jicu</w:t>
      </w:r>
      <w:r w:rsidR="0075726D">
        <w:rPr>
          <w:rFonts w:eastAsiaTheme="minorHAnsi"/>
          <w:sz w:val="24"/>
          <w:szCs w:val="24"/>
        </w:rPr>
        <w:t xml:space="preserve"> </w:t>
      </w:r>
      <w:r w:rsidR="00507129">
        <w:rPr>
          <w:rFonts w:eastAsiaTheme="minorHAnsi"/>
          <w:sz w:val="24"/>
          <w:szCs w:val="24"/>
        </w:rPr>
        <w:t>uplate</w:t>
      </w:r>
      <w:r w:rsidR="0075726D">
        <w:rPr>
          <w:rFonts w:eastAsiaTheme="minorHAnsi"/>
          <w:sz w:val="24"/>
          <w:szCs w:val="24"/>
        </w:rPr>
        <w:t xml:space="preserve"> prve rate</w:t>
      </w:r>
      <w:r w:rsidRPr="002B2C9B">
        <w:rPr>
          <w:rFonts w:eastAsiaTheme="minorHAnsi"/>
          <w:sz w:val="24"/>
          <w:szCs w:val="24"/>
        </w:rPr>
        <w:t>.</w:t>
      </w:r>
    </w:p>
    <w:p w14:paraId="0815058C" w14:textId="128D93F6" w:rsidR="00BE20F2" w:rsidRPr="004E5622" w:rsidRDefault="00E07EA4" w:rsidP="002B2C9B">
      <w:pPr>
        <w:jc w:val="both"/>
        <w:rPr>
          <w:sz w:val="24"/>
          <w:szCs w:val="24"/>
          <w:lang w:val="en-US"/>
        </w:rPr>
      </w:pPr>
      <w:r w:rsidRPr="002B2C9B">
        <w:rPr>
          <w:rFonts w:eastAsiaTheme="minorHAnsi"/>
          <w:sz w:val="24"/>
          <w:szCs w:val="24"/>
        </w:rPr>
        <w:t xml:space="preserve">Republika Hrvatska </w:t>
      </w:r>
      <w:r>
        <w:rPr>
          <w:rFonts w:eastAsiaTheme="minorHAnsi"/>
          <w:sz w:val="24"/>
          <w:szCs w:val="24"/>
        </w:rPr>
        <w:t>će nakon isteka</w:t>
      </w:r>
      <w:r w:rsidR="002B2C9B" w:rsidRPr="002B2C9B">
        <w:rPr>
          <w:rFonts w:eastAsiaTheme="minorHAnsi"/>
          <w:sz w:val="24"/>
          <w:szCs w:val="24"/>
        </w:rPr>
        <w:t xml:space="preserve"> privremene k</w:t>
      </w:r>
      <w:r>
        <w:rPr>
          <w:rFonts w:eastAsiaTheme="minorHAnsi"/>
          <w:sz w:val="24"/>
          <w:szCs w:val="24"/>
        </w:rPr>
        <w:t>orekcije</w:t>
      </w:r>
      <w:r w:rsidR="002B2C9B" w:rsidRPr="002B2C9B">
        <w:rPr>
          <w:rFonts w:eastAsiaTheme="minorHAnsi"/>
          <w:sz w:val="24"/>
          <w:szCs w:val="24"/>
        </w:rPr>
        <w:t xml:space="preserve"> izvršiti uplatu uplaćenog ka</w:t>
      </w:r>
      <w:r>
        <w:rPr>
          <w:rFonts w:eastAsiaTheme="minorHAnsi"/>
          <w:sz w:val="24"/>
          <w:szCs w:val="24"/>
        </w:rPr>
        <w:t>pitala u iznosu od 233.010.000,00 eura</w:t>
      </w:r>
      <w:r w:rsidR="00507129">
        <w:rPr>
          <w:rFonts w:eastAsiaTheme="minorHAnsi"/>
          <w:sz w:val="24"/>
          <w:szCs w:val="24"/>
        </w:rPr>
        <w:t xml:space="preserve"> u jednoj</w:t>
      </w:r>
      <w:r w:rsidR="002B2C9B" w:rsidRPr="002B2C9B">
        <w:rPr>
          <w:rFonts w:eastAsiaTheme="minorHAnsi"/>
          <w:sz w:val="24"/>
          <w:szCs w:val="24"/>
        </w:rPr>
        <w:t xml:space="preserve"> </w:t>
      </w:r>
      <w:r w:rsidR="00507129">
        <w:rPr>
          <w:rFonts w:eastAsiaTheme="minorHAnsi"/>
          <w:sz w:val="24"/>
          <w:szCs w:val="24"/>
        </w:rPr>
        <w:t>rati</w:t>
      </w:r>
      <w:r w:rsidR="002B2C9B" w:rsidRPr="002B2C9B">
        <w:rPr>
          <w:rFonts w:eastAsiaTheme="minorHAnsi"/>
          <w:sz w:val="24"/>
          <w:szCs w:val="24"/>
        </w:rPr>
        <w:t xml:space="preserve"> u mjesecu nakon isteka privremene korekcije.</w:t>
      </w:r>
    </w:p>
    <w:p w14:paraId="4BF9CC94" w14:textId="00919B81" w:rsidR="00D138E2" w:rsidRPr="005275A1" w:rsidRDefault="00D138E2" w:rsidP="00D138E2">
      <w:pPr>
        <w:jc w:val="both"/>
        <w:rPr>
          <w:b/>
          <w:sz w:val="24"/>
          <w:szCs w:val="24"/>
          <w:lang w:val="en-US"/>
        </w:rPr>
      </w:pPr>
    </w:p>
    <w:p w14:paraId="607103CF" w14:textId="26D03C13" w:rsidR="007B483B" w:rsidRDefault="007B483B" w:rsidP="00725EA5">
      <w:pPr>
        <w:widowControl/>
        <w:autoSpaceDE/>
        <w:autoSpaceDN/>
        <w:jc w:val="center"/>
        <w:rPr>
          <w:rFonts w:eastAsiaTheme="minorHAnsi"/>
          <w:b/>
          <w:sz w:val="24"/>
          <w:szCs w:val="24"/>
        </w:rPr>
      </w:pPr>
      <w:r>
        <w:rPr>
          <w:rFonts w:eastAsiaTheme="minorHAnsi"/>
          <w:b/>
          <w:sz w:val="24"/>
          <w:szCs w:val="24"/>
        </w:rPr>
        <w:t>Članak 4.</w:t>
      </w:r>
    </w:p>
    <w:p w14:paraId="0C035FCC" w14:textId="77777777" w:rsidR="007B483B" w:rsidRPr="005275A1" w:rsidRDefault="007B483B" w:rsidP="007B483B">
      <w:pPr>
        <w:widowControl/>
        <w:autoSpaceDE/>
        <w:autoSpaceDN/>
        <w:rPr>
          <w:rFonts w:eastAsiaTheme="minorHAnsi"/>
          <w:b/>
          <w:sz w:val="24"/>
          <w:szCs w:val="24"/>
        </w:rPr>
      </w:pPr>
    </w:p>
    <w:p w14:paraId="4EAA42D9" w14:textId="72812B5F" w:rsidR="007B483B" w:rsidRDefault="001611FB" w:rsidP="0031482E">
      <w:pPr>
        <w:widowControl/>
        <w:autoSpaceDE/>
        <w:autoSpaceDN/>
        <w:jc w:val="both"/>
        <w:rPr>
          <w:rFonts w:eastAsiaTheme="minorHAnsi"/>
          <w:sz w:val="24"/>
          <w:szCs w:val="24"/>
        </w:rPr>
      </w:pPr>
      <w:r>
        <w:rPr>
          <w:rFonts w:eastAsiaTheme="minorHAnsi"/>
          <w:sz w:val="24"/>
          <w:szCs w:val="24"/>
        </w:rPr>
        <w:tab/>
      </w:r>
      <w:r w:rsidR="0031482E" w:rsidRPr="0031482E">
        <w:rPr>
          <w:rFonts w:eastAsiaTheme="minorHAnsi"/>
          <w:sz w:val="24"/>
          <w:szCs w:val="24"/>
        </w:rPr>
        <w:t xml:space="preserve">Republika Hrvatska prihvaća </w:t>
      </w:r>
      <w:r>
        <w:rPr>
          <w:rFonts w:eastAsiaTheme="minorHAnsi"/>
          <w:sz w:val="24"/>
          <w:szCs w:val="24"/>
        </w:rPr>
        <w:t>Rezoluciju br. 4</w:t>
      </w:r>
      <w:r w:rsidRPr="0031482E">
        <w:rPr>
          <w:rFonts w:eastAsiaTheme="minorHAnsi"/>
          <w:sz w:val="24"/>
          <w:szCs w:val="24"/>
        </w:rPr>
        <w:t xml:space="preserve"> „Odobrenje </w:t>
      </w:r>
      <w:r>
        <w:rPr>
          <w:rFonts w:eastAsiaTheme="minorHAnsi"/>
          <w:sz w:val="24"/>
          <w:szCs w:val="24"/>
        </w:rPr>
        <w:t>prilagodbi</w:t>
      </w:r>
      <w:r w:rsidRPr="0031482E">
        <w:rPr>
          <w:rFonts w:eastAsiaTheme="minorHAnsi"/>
          <w:sz w:val="24"/>
          <w:szCs w:val="24"/>
        </w:rPr>
        <w:t xml:space="preserve"> koje će se </w:t>
      </w:r>
      <w:r>
        <w:rPr>
          <w:rFonts w:eastAsiaTheme="minorHAnsi"/>
          <w:sz w:val="24"/>
          <w:szCs w:val="24"/>
        </w:rPr>
        <w:t>učiniti</w:t>
      </w:r>
      <w:r w:rsidRPr="0031482E">
        <w:rPr>
          <w:rFonts w:eastAsiaTheme="minorHAnsi"/>
          <w:sz w:val="24"/>
          <w:szCs w:val="24"/>
        </w:rPr>
        <w:t xml:space="preserve"> u Ugovoru kao izravn</w:t>
      </w:r>
      <w:r>
        <w:rPr>
          <w:rFonts w:eastAsiaTheme="minorHAnsi"/>
          <w:sz w:val="24"/>
          <w:szCs w:val="24"/>
        </w:rPr>
        <w:t>a</w:t>
      </w:r>
      <w:r w:rsidRPr="0031482E">
        <w:rPr>
          <w:rFonts w:eastAsiaTheme="minorHAnsi"/>
          <w:sz w:val="24"/>
          <w:szCs w:val="24"/>
        </w:rPr>
        <w:t xml:space="preserve"> posljedic</w:t>
      </w:r>
      <w:r>
        <w:rPr>
          <w:rFonts w:eastAsiaTheme="minorHAnsi"/>
          <w:sz w:val="24"/>
          <w:szCs w:val="24"/>
        </w:rPr>
        <w:t>a</w:t>
      </w:r>
      <w:r w:rsidRPr="0031482E">
        <w:rPr>
          <w:rFonts w:eastAsiaTheme="minorHAnsi"/>
          <w:sz w:val="24"/>
          <w:szCs w:val="24"/>
        </w:rPr>
        <w:t xml:space="preserve"> pristupanja Republike Hrvats</w:t>
      </w:r>
      <w:r>
        <w:rPr>
          <w:rFonts w:eastAsiaTheme="minorHAnsi"/>
          <w:sz w:val="24"/>
          <w:szCs w:val="24"/>
        </w:rPr>
        <w:t>ke“ Odbora guvernera Europskog sta</w:t>
      </w:r>
      <w:r w:rsidR="00BE0E09">
        <w:rPr>
          <w:rFonts w:eastAsiaTheme="minorHAnsi"/>
          <w:sz w:val="24"/>
          <w:szCs w:val="24"/>
        </w:rPr>
        <w:t>bilizacijskog mehanizma usvojenu</w:t>
      </w:r>
      <w:r>
        <w:rPr>
          <w:rFonts w:eastAsiaTheme="minorHAnsi"/>
          <w:sz w:val="24"/>
          <w:szCs w:val="24"/>
        </w:rPr>
        <w:t xml:space="preserve"> 5. prosinca 2022.</w:t>
      </w:r>
    </w:p>
    <w:p w14:paraId="1E5CAA4F" w14:textId="385FBB6F" w:rsidR="001E4AB9" w:rsidRDefault="001E4AB9" w:rsidP="0031482E">
      <w:pPr>
        <w:widowControl/>
        <w:autoSpaceDE/>
        <w:autoSpaceDN/>
        <w:jc w:val="both"/>
        <w:rPr>
          <w:rFonts w:eastAsiaTheme="minorHAnsi"/>
          <w:sz w:val="24"/>
          <w:szCs w:val="24"/>
        </w:rPr>
      </w:pPr>
    </w:p>
    <w:p w14:paraId="4BA67427" w14:textId="78B30145" w:rsidR="00BE0E09" w:rsidRDefault="00BE0E09" w:rsidP="0031482E">
      <w:pPr>
        <w:widowControl/>
        <w:autoSpaceDE/>
        <w:autoSpaceDN/>
        <w:jc w:val="both"/>
        <w:rPr>
          <w:rFonts w:eastAsiaTheme="minorHAnsi"/>
          <w:sz w:val="24"/>
          <w:szCs w:val="24"/>
        </w:rPr>
      </w:pPr>
    </w:p>
    <w:p w14:paraId="06449A6C" w14:textId="4703E994" w:rsidR="00BE0E09" w:rsidRDefault="00BE0E09" w:rsidP="0031482E">
      <w:pPr>
        <w:widowControl/>
        <w:autoSpaceDE/>
        <w:autoSpaceDN/>
        <w:jc w:val="both"/>
        <w:rPr>
          <w:rFonts w:eastAsiaTheme="minorHAnsi"/>
          <w:sz w:val="24"/>
          <w:szCs w:val="24"/>
        </w:rPr>
      </w:pPr>
      <w:r>
        <w:rPr>
          <w:rFonts w:eastAsiaTheme="minorHAnsi"/>
          <w:sz w:val="24"/>
          <w:szCs w:val="24"/>
        </w:rPr>
        <w:tab/>
        <w:t xml:space="preserve">Tekst prilagodbi koje će se učiniti u Ugovoru kao izravna posljedica pristupanja Republike Hrvatske kako su odobrene Rezolucijom iz stavka 1. ovoga članka </w:t>
      </w:r>
      <w:r w:rsidR="00FB08A9">
        <w:rPr>
          <w:rFonts w:eastAsiaTheme="minorHAnsi"/>
          <w:sz w:val="24"/>
          <w:szCs w:val="24"/>
        </w:rPr>
        <w:t xml:space="preserve">i sadržane </w:t>
      </w:r>
      <w:r w:rsidR="00752FAC">
        <w:rPr>
          <w:rFonts w:eastAsiaTheme="minorHAnsi"/>
          <w:sz w:val="24"/>
          <w:szCs w:val="24"/>
        </w:rPr>
        <w:t xml:space="preserve">su </w:t>
      </w:r>
      <w:r w:rsidR="00FB08A9">
        <w:rPr>
          <w:rFonts w:eastAsiaTheme="minorHAnsi"/>
          <w:sz w:val="24"/>
          <w:szCs w:val="24"/>
        </w:rPr>
        <w:t>u njezinim odgovarajućim prilozima , na engleskom i na hrvatskom jeziku glase:</w:t>
      </w:r>
    </w:p>
    <w:p w14:paraId="3FCDB14D" w14:textId="7BC9B314" w:rsidR="00FB08A9" w:rsidRDefault="00FB08A9" w:rsidP="0031482E">
      <w:pPr>
        <w:widowControl/>
        <w:autoSpaceDE/>
        <w:autoSpaceDN/>
        <w:jc w:val="both"/>
        <w:rPr>
          <w:rFonts w:eastAsiaTheme="minorHAnsi"/>
          <w:sz w:val="24"/>
          <w:szCs w:val="24"/>
        </w:rPr>
      </w:pPr>
    </w:p>
    <w:p w14:paraId="03E80D71" w14:textId="296F11A3" w:rsidR="00FB08A9" w:rsidRPr="00FB08A9" w:rsidRDefault="00FB08A9" w:rsidP="0031482E">
      <w:pPr>
        <w:widowControl/>
        <w:autoSpaceDE/>
        <w:autoSpaceDN/>
        <w:jc w:val="both"/>
        <w:rPr>
          <w:rFonts w:eastAsiaTheme="minorHAnsi"/>
          <w:b/>
          <w:sz w:val="24"/>
          <w:szCs w:val="24"/>
        </w:rPr>
      </w:pPr>
      <w:r w:rsidRPr="00FB08A9">
        <w:rPr>
          <w:rFonts w:eastAsiaTheme="minorHAnsi"/>
          <w:b/>
          <w:sz w:val="24"/>
          <w:szCs w:val="24"/>
        </w:rPr>
        <w:t xml:space="preserve">Naslovnica </w:t>
      </w:r>
    </w:p>
    <w:p w14:paraId="250455B6" w14:textId="0C7D02B2" w:rsidR="00FB08A9" w:rsidRPr="005B77CC" w:rsidRDefault="00FB08A9" w:rsidP="0031482E">
      <w:pPr>
        <w:widowControl/>
        <w:autoSpaceDE/>
        <w:autoSpaceDN/>
        <w:jc w:val="both"/>
        <w:rPr>
          <w:rFonts w:eastAsiaTheme="minorHAnsi"/>
          <w:b/>
          <w:sz w:val="24"/>
          <w:szCs w:val="24"/>
        </w:rPr>
      </w:pPr>
    </w:p>
    <w:p w14:paraId="32DD18B8" w14:textId="3C3F0251" w:rsidR="00FB08A9" w:rsidRDefault="00FB08A9" w:rsidP="0031482E">
      <w:pPr>
        <w:widowControl/>
        <w:autoSpaceDE/>
        <w:autoSpaceDN/>
        <w:jc w:val="both"/>
        <w:rPr>
          <w:rFonts w:eastAsiaTheme="minorHAnsi"/>
          <w:sz w:val="24"/>
          <w:szCs w:val="24"/>
        </w:rPr>
      </w:pPr>
      <w:r>
        <w:rPr>
          <w:rFonts w:eastAsiaTheme="minorHAnsi"/>
          <w:sz w:val="24"/>
          <w:szCs w:val="24"/>
        </w:rPr>
        <w:t>Dodati „REPUBLIKA HRVATSKA“ iza „FRANCUSKA REPUBLIKA,“</w:t>
      </w:r>
    </w:p>
    <w:p w14:paraId="5848AAAD" w14:textId="7A178866" w:rsidR="00FB08A9" w:rsidRPr="005B77CC" w:rsidRDefault="00FB08A9" w:rsidP="0031482E">
      <w:pPr>
        <w:widowControl/>
        <w:autoSpaceDE/>
        <w:autoSpaceDN/>
        <w:jc w:val="both"/>
        <w:rPr>
          <w:rFonts w:eastAsiaTheme="minorHAnsi"/>
          <w:b/>
          <w:sz w:val="24"/>
          <w:szCs w:val="24"/>
        </w:rPr>
      </w:pPr>
    </w:p>
    <w:p w14:paraId="73D89BF9" w14:textId="3A3762EB" w:rsidR="00FB08A9" w:rsidRPr="00FB08A9" w:rsidRDefault="00FB08A9" w:rsidP="0031482E">
      <w:pPr>
        <w:widowControl/>
        <w:autoSpaceDE/>
        <w:autoSpaceDN/>
        <w:jc w:val="both"/>
        <w:rPr>
          <w:rFonts w:eastAsiaTheme="minorHAnsi"/>
          <w:b/>
          <w:sz w:val="24"/>
          <w:szCs w:val="24"/>
        </w:rPr>
      </w:pPr>
      <w:r>
        <w:rPr>
          <w:rFonts w:eastAsiaTheme="minorHAnsi"/>
          <w:b/>
          <w:sz w:val="24"/>
          <w:szCs w:val="24"/>
        </w:rPr>
        <w:t>Ugovorne stranke</w:t>
      </w:r>
    </w:p>
    <w:p w14:paraId="12E6242F" w14:textId="5C390573" w:rsidR="00FB08A9" w:rsidRPr="005B77CC" w:rsidRDefault="00FB08A9" w:rsidP="0031482E">
      <w:pPr>
        <w:widowControl/>
        <w:autoSpaceDE/>
        <w:autoSpaceDN/>
        <w:jc w:val="both"/>
        <w:rPr>
          <w:rFonts w:eastAsiaTheme="minorHAnsi"/>
          <w:b/>
          <w:sz w:val="24"/>
          <w:szCs w:val="24"/>
        </w:rPr>
      </w:pPr>
    </w:p>
    <w:p w14:paraId="12930318" w14:textId="143F1C5C" w:rsidR="00FB08A9" w:rsidRDefault="00FB08A9" w:rsidP="0031482E">
      <w:pPr>
        <w:widowControl/>
        <w:autoSpaceDE/>
        <w:autoSpaceDN/>
        <w:jc w:val="both"/>
        <w:rPr>
          <w:rFonts w:eastAsiaTheme="minorHAnsi"/>
          <w:sz w:val="24"/>
          <w:szCs w:val="24"/>
        </w:rPr>
      </w:pPr>
      <w:r>
        <w:rPr>
          <w:rFonts w:eastAsiaTheme="minorHAnsi"/>
          <w:sz w:val="24"/>
          <w:szCs w:val="24"/>
        </w:rPr>
        <w:lastRenderedPageBreak/>
        <w:t>Dodati „Republiku Hrvatsku“ iza „Republiku Francusku“,</w:t>
      </w:r>
    </w:p>
    <w:p w14:paraId="542FAB25" w14:textId="3C78B1D1" w:rsidR="00FB08A9" w:rsidRPr="005B77CC" w:rsidRDefault="00FB08A9" w:rsidP="0031482E">
      <w:pPr>
        <w:widowControl/>
        <w:autoSpaceDE/>
        <w:autoSpaceDN/>
        <w:jc w:val="both"/>
        <w:rPr>
          <w:rFonts w:eastAsiaTheme="minorHAnsi"/>
          <w:b/>
          <w:sz w:val="24"/>
          <w:szCs w:val="24"/>
        </w:rPr>
      </w:pPr>
    </w:p>
    <w:p w14:paraId="7D4A6175" w14:textId="41E8B61D" w:rsidR="00FB08A9" w:rsidRPr="009E5E78" w:rsidRDefault="00FB08A9" w:rsidP="0031482E">
      <w:pPr>
        <w:widowControl/>
        <w:autoSpaceDE/>
        <w:autoSpaceDN/>
        <w:jc w:val="both"/>
        <w:rPr>
          <w:rFonts w:eastAsiaTheme="minorHAnsi"/>
          <w:b/>
          <w:sz w:val="24"/>
          <w:szCs w:val="24"/>
        </w:rPr>
      </w:pPr>
      <w:r w:rsidRPr="009E5E78">
        <w:rPr>
          <w:rFonts w:eastAsiaTheme="minorHAnsi"/>
          <w:b/>
          <w:sz w:val="24"/>
          <w:szCs w:val="24"/>
        </w:rPr>
        <w:t>Članak 8</w:t>
      </w:r>
      <w:r w:rsidR="00884179">
        <w:rPr>
          <w:rFonts w:eastAsiaTheme="minorHAnsi"/>
          <w:b/>
          <w:sz w:val="24"/>
          <w:szCs w:val="24"/>
        </w:rPr>
        <w:t>.</w:t>
      </w:r>
      <w:r w:rsidRPr="009E5E78">
        <w:rPr>
          <w:rFonts w:eastAsiaTheme="minorHAnsi"/>
          <w:b/>
          <w:sz w:val="24"/>
          <w:szCs w:val="24"/>
        </w:rPr>
        <w:t xml:space="preserve"> stavak </w:t>
      </w:r>
      <w:r w:rsidR="00C73A4D">
        <w:rPr>
          <w:rFonts w:eastAsiaTheme="minorHAnsi"/>
          <w:b/>
          <w:sz w:val="24"/>
          <w:szCs w:val="24"/>
        </w:rPr>
        <w:t>1</w:t>
      </w:r>
      <w:r w:rsidRPr="009E5E78">
        <w:rPr>
          <w:rFonts w:eastAsiaTheme="minorHAnsi"/>
          <w:b/>
          <w:sz w:val="24"/>
          <w:szCs w:val="24"/>
        </w:rPr>
        <w:t>. Ugovora</w:t>
      </w:r>
    </w:p>
    <w:p w14:paraId="7C755A2C" w14:textId="01E229B9" w:rsidR="009E5E78" w:rsidRPr="005B77CC" w:rsidRDefault="009E5E78" w:rsidP="0031482E">
      <w:pPr>
        <w:widowControl/>
        <w:autoSpaceDE/>
        <w:autoSpaceDN/>
        <w:jc w:val="both"/>
        <w:rPr>
          <w:rFonts w:eastAsiaTheme="minorHAnsi"/>
          <w:b/>
          <w:sz w:val="24"/>
          <w:szCs w:val="24"/>
        </w:rPr>
      </w:pPr>
    </w:p>
    <w:p w14:paraId="3222A552" w14:textId="718B6F60" w:rsidR="009E5E78" w:rsidRDefault="009E5E78" w:rsidP="0031482E">
      <w:pPr>
        <w:widowControl/>
        <w:autoSpaceDE/>
        <w:autoSpaceDN/>
        <w:jc w:val="both"/>
        <w:rPr>
          <w:rFonts w:eastAsiaTheme="minorHAnsi"/>
          <w:sz w:val="24"/>
          <w:szCs w:val="24"/>
        </w:rPr>
      </w:pPr>
      <w:r>
        <w:rPr>
          <w:rFonts w:eastAsiaTheme="minorHAnsi"/>
          <w:sz w:val="24"/>
          <w:szCs w:val="24"/>
        </w:rPr>
        <w:t>Zamijeniti „704 798,7</w:t>
      </w:r>
      <w:r w:rsidR="00FA5432">
        <w:rPr>
          <w:rFonts w:eastAsiaTheme="minorHAnsi"/>
          <w:sz w:val="24"/>
          <w:szCs w:val="24"/>
        </w:rPr>
        <w:t>“</w:t>
      </w:r>
      <w:r>
        <w:rPr>
          <w:rFonts w:eastAsiaTheme="minorHAnsi"/>
          <w:sz w:val="24"/>
          <w:szCs w:val="24"/>
        </w:rPr>
        <w:t xml:space="preserve"> sa </w:t>
      </w:r>
      <w:r w:rsidR="00FA5432">
        <w:rPr>
          <w:rFonts w:eastAsiaTheme="minorHAnsi"/>
          <w:sz w:val="24"/>
          <w:szCs w:val="24"/>
        </w:rPr>
        <w:t>„</w:t>
      </w:r>
      <w:r w:rsidR="000927E5">
        <w:rPr>
          <w:rFonts w:eastAsiaTheme="minorHAnsi"/>
          <w:sz w:val="24"/>
          <w:szCs w:val="24"/>
        </w:rPr>
        <w:t>708 493</w:t>
      </w:r>
      <w:r>
        <w:rPr>
          <w:rFonts w:eastAsiaTheme="minorHAnsi"/>
          <w:sz w:val="24"/>
          <w:szCs w:val="24"/>
        </w:rPr>
        <w:t>,7</w:t>
      </w:r>
      <w:r w:rsidR="00FA5432">
        <w:rPr>
          <w:rFonts w:eastAsiaTheme="minorHAnsi"/>
          <w:sz w:val="24"/>
          <w:szCs w:val="24"/>
        </w:rPr>
        <w:t>“</w:t>
      </w:r>
    </w:p>
    <w:p w14:paraId="2411F4CC" w14:textId="04BF8462" w:rsidR="00C73A4D" w:rsidRPr="005B77CC" w:rsidRDefault="00C73A4D" w:rsidP="0031482E">
      <w:pPr>
        <w:widowControl/>
        <w:autoSpaceDE/>
        <w:autoSpaceDN/>
        <w:jc w:val="both"/>
        <w:rPr>
          <w:rFonts w:eastAsiaTheme="minorHAnsi"/>
          <w:b/>
          <w:sz w:val="24"/>
          <w:szCs w:val="24"/>
        </w:rPr>
      </w:pPr>
    </w:p>
    <w:p w14:paraId="5541156D" w14:textId="0886BE9C" w:rsidR="00FB08A9" w:rsidRDefault="008752BB" w:rsidP="0031482E">
      <w:pPr>
        <w:widowControl/>
        <w:autoSpaceDE/>
        <w:autoSpaceDN/>
        <w:jc w:val="both"/>
        <w:rPr>
          <w:rFonts w:eastAsiaTheme="minorHAnsi"/>
          <w:sz w:val="24"/>
          <w:szCs w:val="24"/>
        </w:rPr>
      </w:pPr>
      <w:r>
        <w:rPr>
          <w:rFonts w:eastAsiaTheme="minorHAnsi"/>
          <w:sz w:val="24"/>
          <w:szCs w:val="24"/>
        </w:rPr>
        <w:t xml:space="preserve"> </w:t>
      </w:r>
      <w:r w:rsidR="00FB08A9" w:rsidRPr="00FB08A9">
        <w:rPr>
          <w:rFonts w:eastAsiaTheme="minorHAnsi"/>
          <w:sz w:val="24"/>
          <w:szCs w:val="24"/>
        </w:rPr>
        <w:t>Zamijeniti "sedam milijuna četrdeset sedam tisuća devetsto osamdeset sedam" sa “sedam milijuna osamdeset četiri tisuće devetsto trideset sedam”</w:t>
      </w:r>
    </w:p>
    <w:p w14:paraId="77E08084" w14:textId="1C630ACD" w:rsidR="009E5E78" w:rsidRDefault="009E5E78" w:rsidP="0031482E">
      <w:pPr>
        <w:widowControl/>
        <w:autoSpaceDE/>
        <w:autoSpaceDN/>
        <w:jc w:val="both"/>
        <w:rPr>
          <w:rFonts w:eastAsiaTheme="minorHAnsi"/>
          <w:b/>
          <w:sz w:val="24"/>
          <w:szCs w:val="24"/>
        </w:rPr>
      </w:pPr>
    </w:p>
    <w:p w14:paraId="239A70F9" w14:textId="77777777" w:rsidR="000927E5" w:rsidRPr="00C73A4D" w:rsidRDefault="000927E5" w:rsidP="000927E5">
      <w:pPr>
        <w:widowControl/>
        <w:autoSpaceDE/>
        <w:autoSpaceDN/>
        <w:jc w:val="both"/>
        <w:rPr>
          <w:rFonts w:eastAsiaTheme="minorHAnsi"/>
          <w:b/>
          <w:sz w:val="24"/>
          <w:szCs w:val="24"/>
        </w:rPr>
      </w:pPr>
      <w:r>
        <w:rPr>
          <w:rFonts w:eastAsiaTheme="minorHAnsi"/>
          <w:b/>
          <w:sz w:val="24"/>
          <w:szCs w:val="24"/>
        </w:rPr>
        <w:t>Članak 8. stavak 2</w:t>
      </w:r>
      <w:r w:rsidRPr="00C73A4D">
        <w:rPr>
          <w:rFonts w:eastAsiaTheme="minorHAnsi"/>
          <w:b/>
          <w:sz w:val="24"/>
          <w:szCs w:val="24"/>
        </w:rPr>
        <w:t>. Ugovora</w:t>
      </w:r>
    </w:p>
    <w:p w14:paraId="76ECD62C" w14:textId="77777777" w:rsidR="000927E5" w:rsidRPr="005B77CC" w:rsidRDefault="000927E5" w:rsidP="000927E5">
      <w:pPr>
        <w:widowControl/>
        <w:autoSpaceDE/>
        <w:autoSpaceDN/>
        <w:jc w:val="both"/>
        <w:rPr>
          <w:rFonts w:eastAsiaTheme="minorHAnsi"/>
          <w:b/>
          <w:sz w:val="24"/>
          <w:szCs w:val="24"/>
        </w:rPr>
      </w:pPr>
    </w:p>
    <w:p w14:paraId="1EA20D0D" w14:textId="130F09A3" w:rsidR="000927E5" w:rsidRDefault="000927E5" w:rsidP="000927E5">
      <w:pPr>
        <w:widowControl/>
        <w:autoSpaceDE/>
        <w:autoSpaceDN/>
        <w:jc w:val="both"/>
        <w:rPr>
          <w:rFonts w:eastAsiaTheme="minorHAnsi"/>
          <w:sz w:val="24"/>
          <w:szCs w:val="24"/>
        </w:rPr>
      </w:pPr>
      <w:r w:rsidRPr="00C73A4D">
        <w:rPr>
          <w:rFonts w:eastAsiaTheme="minorHAnsi"/>
          <w:sz w:val="24"/>
          <w:szCs w:val="24"/>
        </w:rPr>
        <w:t>Zamijeniti „</w:t>
      </w:r>
      <w:r>
        <w:rPr>
          <w:rFonts w:eastAsiaTheme="minorHAnsi"/>
          <w:sz w:val="24"/>
          <w:szCs w:val="24"/>
        </w:rPr>
        <w:t>80 548,4</w:t>
      </w:r>
      <w:r w:rsidRPr="00C73A4D">
        <w:rPr>
          <w:rFonts w:eastAsiaTheme="minorHAnsi"/>
          <w:sz w:val="24"/>
          <w:szCs w:val="24"/>
        </w:rPr>
        <w:t>“ sa „</w:t>
      </w:r>
      <w:r>
        <w:rPr>
          <w:rFonts w:eastAsiaTheme="minorHAnsi"/>
          <w:sz w:val="24"/>
          <w:szCs w:val="24"/>
        </w:rPr>
        <w:t>80 970,7</w:t>
      </w:r>
      <w:r w:rsidRPr="00C73A4D">
        <w:rPr>
          <w:rFonts w:eastAsiaTheme="minorHAnsi"/>
          <w:sz w:val="24"/>
          <w:szCs w:val="24"/>
        </w:rPr>
        <w:t>“</w:t>
      </w:r>
    </w:p>
    <w:p w14:paraId="57B0F645" w14:textId="77777777" w:rsidR="000927E5" w:rsidRPr="005B77CC" w:rsidRDefault="000927E5" w:rsidP="000927E5">
      <w:pPr>
        <w:widowControl/>
        <w:autoSpaceDE/>
        <w:autoSpaceDN/>
        <w:jc w:val="both"/>
        <w:rPr>
          <w:rFonts w:eastAsiaTheme="minorHAnsi"/>
          <w:b/>
          <w:sz w:val="24"/>
          <w:szCs w:val="24"/>
        </w:rPr>
      </w:pPr>
    </w:p>
    <w:p w14:paraId="3AA16F9E" w14:textId="082C59EA" w:rsidR="009E5E78" w:rsidRPr="009E5E78" w:rsidRDefault="009E5E78" w:rsidP="0031482E">
      <w:pPr>
        <w:widowControl/>
        <w:autoSpaceDE/>
        <w:autoSpaceDN/>
        <w:jc w:val="both"/>
        <w:rPr>
          <w:rFonts w:eastAsiaTheme="minorHAnsi"/>
          <w:b/>
          <w:sz w:val="24"/>
          <w:szCs w:val="24"/>
        </w:rPr>
      </w:pPr>
      <w:r w:rsidRPr="009E5E78">
        <w:rPr>
          <w:rFonts w:eastAsiaTheme="minorHAnsi"/>
          <w:b/>
          <w:sz w:val="24"/>
          <w:szCs w:val="24"/>
        </w:rPr>
        <w:t xml:space="preserve">Dodati završnoj </w:t>
      </w:r>
      <w:r w:rsidR="00884179">
        <w:rPr>
          <w:rFonts w:eastAsiaTheme="minorHAnsi"/>
          <w:b/>
          <w:sz w:val="24"/>
          <w:szCs w:val="24"/>
        </w:rPr>
        <w:t>odredbi</w:t>
      </w:r>
      <w:r w:rsidRPr="009E5E78">
        <w:rPr>
          <w:rFonts w:eastAsiaTheme="minorHAnsi"/>
          <w:b/>
          <w:sz w:val="24"/>
          <w:szCs w:val="24"/>
        </w:rPr>
        <w:t xml:space="preserve"> Ugovora</w:t>
      </w:r>
    </w:p>
    <w:p w14:paraId="03DFD0D2" w14:textId="00B034B0" w:rsidR="009E5E78" w:rsidRPr="005B77CC" w:rsidRDefault="009E5E78" w:rsidP="0031482E">
      <w:pPr>
        <w:widowControl/>
        <w:autoSpaceDE/>
        <w:autoSpaceDN/>
        <w:jc w:val="both"/>
        <w:rPr>
          <w:rFonts w:eastAsiaTheme="minorHAnsi"/>
          <w:b/>
          <w:sz w:val="24"/>
          <w:szCs w:val="24"/>
        </w:rPr>
      </w:pPr>
    </w:p>
    <w:p w14:paraId="02E1F279" w14:textId="5A686AB1" w:rsidR="009E5E78" w:rsidRDefault="009E5E78" w:rsidP="0031482E">
      <w:pPr>
        <w:widowControl/>
        <w:autoSpaceDE/>
        <w:autoSpaceDN/>
        <w:jc w:val="both"/>
        <w:rPr>
          <w:sz w:val="24"/>
          <w:szCs w:val="24"/>
          <w:lang w:eastAsia="en-GB"/>
        </w:rPr>
      </w:pPr>
      <w:r w:rsidRPr="0088305C">
        <w:rPr>
          <w:sz w:val="24"/>
          <w:szCs w:val="24"/>
          <w:lang w:eastAsia="en-GB"/>
        </w:rPr>
        <w:t xml:space="preserve">Dodati „Pristupanjem Republike Hrvatske, hrvatski tekst će biti jednako vjerodostojan, te će biti </w:t>
      </w:r>
      <w:r w:rsidR="0088305C">
        <w:rPr>
          <w:sz w:val="24"/>
          <w:szCs w:val="24"/>
          <w:lang w:eastAsia="en-GB"/>
        </w:rPr>
        <w:t>položen</w:t>
      </w:r>
      <w:r w:rsidRPr="0088305C">
        <w:rPr>
          <w:sz w:val="24"/>
          <w:szCs w:val="24"/>
          <w:lang w:eastAsia="en-GB"/>
        </w:rPr>
        <w:t xml:space="preserve"> u arhivu depozitara koji </w:t>
      </w:r>
      <w:r w:rsidR="0088305C">
        <w:rPr>
          <w:sz w:val="24"/>
          <w:szCs w:val="24"/>
          <w:lang w:eastAsia="en-GB"/>
        </w:rPr>
        <w:t>šalje</w:t>
      </w:r>
      <w:r w:rsidRPr="0088305C">
        <w:rPr>
          <w:sz w:val="24"/>
          <w:szCs w:val="24"/>
          <w:lang w:eastAsia="en-GB"/>
        </w:rPr>
        <w:t xml:space="preserve"> propisno ovjerenu presliku svakoj od ugovornih stranaka.“ nakon zadnjeg </w:t>
      </w:r>
      <w:r w:rsidR="0088305C" w:rsidRPr="0088305C">
        <w:rPr>
          <w:sz w:val="24"/>
          <w:szCs w:val="24"/>
          <w:lang w:eastAsia="en-GB"/>
        </w:rPr>
        <w:t>stavka</w:t>
      </w:r>
      <w:r w:rsidRPr="0088305C">
        <w:rPr>
          <w:sz w:val="24"/>
          <w:szCs w:val="24"/>
          <w:lang w:eastAsia="en-GB"/>
        </w:rPr>
        <w:t xml:space="preserve"> završne </w:t>
      </w:r>
      <w:r w:rsidR="0088305C" w:rsidRPr="0088305C">
        <w:rPr>
          <w:sz w:val="24"/>
          <w:szCs w:val="24"/>
          <w:lang w:eastAsia="en-GB"/>
        </w:rPr>
        <w:t>odredbe</w:t>
      </w:r>
      <w:r w:rsidRPr="0088305C">
        <w:rPr>
          <w:sz w:val="24"/>
          <w:szCs w:val="24"/>
          <w:lang w:eastAsia="en-GB"/>
        </w:rPr>
        <w:t xml:space="preserve"> Ugovora.</w:t>
      </w:r>
    </w:p>
    <w:p w14:paraId="72D1ED14" w14:textId="1878FE57" w:rsidR="0088305C" w:rsidRPr="005B77CC" w:rsidRDefault="0088305C" w:rsidP="0031482E">
      <w:pPr>
        <w:widowControl/>
        <w:autoSpaceDE/>
        <w:autoSpaceDN/>
        <w:jc w:val="both"/>
        <w:rPr>
          <w:b/>
          <w:sz w:val="24"/>
          <w:szCs w:val="24"/>
          <w:lang w:eastAsia="en-GB"/>
        </w:rPr>
      </w:pPr>
    </w:p>
    <w:p w14:paraId="74C1FDFC" w14:textId="026FA302" w:rsidR="0088305C" w:rsidRPr="004D7A8B" w:rsidRDefault="0088305C" w:rsidP="0031482E">
      <w:pPr>
        <w:widowControl/>
        <w:autoSpaceDE/>
        <w:autoSpaceDN/>
        <w:jc w:val="both"/>
        <w:rPr>
          <w:b/>
          <w:sz w:val="24"/>
          <w:szCs w:val="24"/>
          <w:lang w:eastAsia="en-GB"/>
        </w:rPr>
      </w:pPr>
      <w:r w:rsidRPr="004D7A8B">
        <w:rPr>
          <w:b/>
          <w:sz w:val="24"/>
          <w:szCs w:val="24"/>
          <w:lang w:eastAsia="en-GB"/>
        </w:rPr>
        <w:t>Prilog I</w:t>
      </w:r>
    </w:p>
    <w:p w14:paraId="0FCD25F9" w14:textId="3520C169" w:rsidR="0088305C" w:rsidRPr="005B77CC" w:rsidRDefault="0088305C" w:rsidP="0031482E">
      <w:pPr>
        <w:widowControl/>
        <w:autoSpaceDE/>
        <w:autoSpaceDN/>
        <w:jc w:val="both"/>
        <w:rPr>
          <w:b/>
          <w:sz w:val="24"/>
          <w:szCs w:val="24"/>
          <w:lang w:eastAsia="en-GB"/>
        </w:rPr>
      </w:pPr>
    </w:p>
    <w:p w14:paraId="44A896B3" w14:textId="73A55FED" w:rsidR="0088305C" w:rsidRDefault="0088305C" w:rsidP="0031482E">
      <w:pPr>
        <w:widowControl/>
        <w:autoSpaceDE/>
        <w:autoSpaceDN/>
        <w:jc w:val="both"/>
        <w:rPr>
          <w:sz w:val="24"/>
          <w:szCs w:val="24"/>
          <w:lang w:eastAsia="en-GB"/>
        </w:rPr>
      </w:pPr>
      <w:r>
        <w:rPr>
          <w:sz w:val="24"/>
          <w:szCs w:val="24"/>
          <w:lang w:eastAsia="en-GB"/>
        </w:rPr>
        <w:t>Zamijeniti trenutnu tablicu sljedećom tablicom:</w:t>
      </w:r>
    </w:p>
    <w:p w14:paraId="2A5DF385" w14:textId="45E09BAF" w:rsidR="004D7A8B" w:rsidRPr="005B77CC" w:rsidRDefault="004D7A8B" w:rsidP="0031482E">
      <w:pPr>
        <w:widowControl/>
        <w:autoSpaceDE/>
        <w:autoSpaceDN/>
        <w:jc w:val="both"/>
        <w:rPr>
          <w:b/>
          <w:sz w:val="24"/>
          <w:szCs w:val="24"/>
          <w:lang w:eastAsia="en-GB"/>
        </w:rPr>
      </w:pPr>
    </w:p>
    <w:tbl>
      <w:tblPr>
        <w:tblStyle w:val="Reetkatablice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985"/>
      </w:tblGrid>
      <w:tr w:rsidR="004D7A8B" w:rsidRPr="004D7A8B" w14:paraId="21AA10FC" w14:textId="77777777" w:rsidTr="00FA5432">
        <w:tc>
          <w:tcPr>
            <w:tcW w:w="3652" w:type="dxa"/>
          </w:tcPr>
          <w:p w14:paraId="75C5D430" w14:textId="33DB8FA9" w:rsidR="004D7A8B" w:rsidRPr="004D7A8B" w:rsidRDefault="004D7A8B" w:rsidP="004D7A8B">
            <w:pPr>
              <w:widowControl/>
              <w:adjustRightInd w:val="0"/>
              <w:rPr>
                <w:sz w:val="24"/>
                <w:szCs w:val="24"/>
              </w:rPr>
            </w:pPr>
            <w:r w:rsidRPr="004D7A8B">
              <w:rPr>
                <w:b/>
                <w:sz w:val="24"/>
                <w:szCs w:val="24"/>
              </w:rPr>
              <w:t>“</w:t>
            </w:r>
            <w:r>
              <w:rPr>
                <w:b/>
                <w:sz w:val="24"/>
                <w:szCs w:val="24"/>
              </w:rPr>
              <w:t>Članica</w:t>
            </w:r>
            <w:r w:rsidRPr="004D7A8B">
              <w:rPr>
                <w:b/>
                <w:sz w:val="24"/>
                <w:szCs w:val="24"/>
              </w:rPr>
              <w:t xml:space="preserve"> ESM-a</w:t>
            </w:r>
          </w:p>
        </w:tc>
        <w:tc>
          <w:tcPr>
            <w:tcW w:w="1985" w:type="dxa"/>
          </w:tcPr>
          <w:p w14:paraId="416A2F6C" w14:textId="77777777" w:rsidR="004D7A8B" w:rsidRPr="004D7A8B" w:rsidRDefault="004D7A8B" w:rsidP="004D7A8B">
            <w:pPr>
              <w:widowControl/>
              <w:adjustRightInd w:val="0"/>
              <w:rPr>
                <w:sz w:val="24"/>
                <w:szCs w:val="24"/>
              </w:rPr>
            </w:pPr>
            <w:r w:rsidRPr="004D7A8B">
              <w:rPr>
                <w:b/>
                <w:sz w:val="24"/>
                <w:szCs w:val="24"/>
              </w:rPr>
              <w:t>ESM ključ (%)</w:t>
            </w:r>
          </w:p>
        </w:tc>
      </w:tr>
      <w:tr w:rsidR="004D7A8B" w:rsidRPr="004D7A8B" w14:paraId="03F941F7" w14:textId="77777777" w:rsidTr="00FA5432">
        <w:tc>
          <w:tcPr>
            <w:tcW w:w="3652" w:type="dxa"/>
          </w:tcPr>
          <w:p w14:paraId="145A69B8" w14:textId="77777777" w:rsidR="004D7A8B" w:rsidRPr="004D7A8B" w:rsidRDefault="004D7A8B" w:rsidP="004D7A8B">
            <w:pPr>
              <w:widowControl/>
              <w:adjustRightInd w:val="0"/>
              <w:rPr>
                <w:sz w:val="24"/>
                <w:szCs w:val="24"/>
              </w:rPr>
            </w:pPr>
            <w:r w:rsidRPr="004D7A8B">
              <w:rPr>
                <w:sz w:val="24"/>
                <w:szCs w:val="24"/>
              </w:rPr>
              <w:t>Kraljevina Belgija</w:t>
            </w:r>
          </w:p>
        </w:tc>
        <w:tc>
          <w:tcPr>
            <w:tcW w:w="1985" w:type="dxa"/>
          </w:tcPr>
          <w:p w14:paraId="6B9666F9" w14:textId="6D2CFF6A" w:rsidR="004D7A8B" w:rsidRPr="004D7A8B" w:rsidRDefault="005B77CC" w:rsidP="004D7A8B">
            <w:pPr>
              <w:widowControl/>
              <w:adjustRightInd w:val="0"/>
              <w:rPr>
                <w:sz w:val="24"/>
                <w:szCs w:val="24"/>
              </w:rPr>
            </w:pPr>
            <w:r>
              <w:rPr>
                <w:sz w:val="24"/>
                <w:szCs w:val="24"/>
              </w:rPr>
              <w:t xml:space="preserve">    </w:t>
            </w:r>
            <w:r w:rsidR="004D7A8B" w:rsidRPr="004D7A8B">
              <w:rPr>
                <w:sz w:val="24"/>
                <w:szCs w:val="24"/>
              </w:rPr>
              <w:t xml:space="preserve">3,4250 </w:t>
            </w:r>
          </w:p>
        </w:tc>
      </w:tr>
      <w:tr w:rsidR="004D7A8B" w:rsidRPr="004D7A8B" w14:paraId="3E1F1F3E" w14:textId="77777777" w:rsidTr="00FA5432">
        <w:tc>
          <w:tcPr>
            <w:tcW w:w="3652" w:type="dxa"/>
          </w:tcPr>
          <w:p w14:paraId="0C645C9A" w14:textId="77777777" w:rsidR="004D7A8B" w:rsidRPr="004D7A8B" w:rsidRDefault="004D7A8B" w:rsidP="004D7A8B">
            <w:pPr>
              <w:widowControl/>
              <w:adjustRightInd w:val="0"/>
              <w:rPr>
                <w:sz w:val="24"/>
                <w:szCs w:val="24"/>
              </w:rPr>
            </w:pPr>
            <w:r w:rsidRPr="004D7A8B">
              <w:rPr>
                <w:sz w:val="24"/>
                <w:szCs w:val="24"/>
              </w:rPr>
              <w:t>Savezna Republika Njemačka</w:t>
            </w:r>
          </w:p>
        </w:tc>
        <w:tc>
          <w:tcPr>
            <w:tcW w:w="1985" w:type="dxa"/>
          </w:tcPr>
          <w:p w14:paraId="01413872" w14:textId="667A8FBC" w:rsidR="004D7A8B" w:rsidRPr="004D7A8B" w:rsidRDefault="005B77CC" w:rsidP="004D7A8B">
            <w:pPr>
              <w:widowControl/>
              <w:adjustRightInd w:val="0"/>
              <w:rPr>
                <w:sz w:val="24"/>
                <w:szCs w:val="24"/>
              </w:rPr>
            </w:pPr>
            <w:r>
              <w:rPr>
                <w:sz w:val="24"/>
                <w:szCs w:val="24"/>
              </w:rPr>
              <w:t xml:space="preserve">  </w:t>
            </w:r>
            <w:r w:rsidR="004D7A8B" w:rsidRPr="004D7A8B">
              <w:rPr>
                <w:sz w:val="24"/>
                <w:szCs w:val="24"/>
              </w:rPr>
              <w:t xml:space="preserve">26,7402 </w:t>
            </w:r>
          </w:p>
        </w:tc>
      </w:tr>
      <w:tr w:rsidR="004D7A8B" w:rsidRPr="004D7A8B" w14:paraId="638FE7CE" w14:textId="77777777" w:rsidTr="00FA5432">
        <w:tc>
          <w:tcPr>
            <w:tcW w:w="3652" w:type="dxa"/>
          </w:tcPr>
          <w:p w14:paraId="4AFE5F59" w14:textId="77777777" w:rsidR="004D7A8B" w:rsidRPr="004D7A8B" w:rsidRDefault="004D7A8B" w:rsidP="004D7A8B">
            <w:pPr>
              <w:widowControl/>
              <w:adjustRightInd w:val="0"/>
              <w:rPr>
                <w:sz w:val="24"/>
                <w:szCs w:val="24"/>
              </w:rPr>
            </w:pPr>
            <w:r w:rsidRPr="004D7A8B">
              <w:rPr>
                <w:sz w:val="24"/>
                <w:szCs w:val="24"/>
              </w:rPr>
              <w:t>Republika Estonija</w:t>
            </w:r>
          </w:p>
        </w:tc>
        <w:tc>
          <w:tcPr>
            <w:tcW w:w="1985" w:type="dxa"/>
          </w:tcPr>
          <w:p w14:paraId="1B9CA5C3" w14:textId="2BAA8796" w:rsidR="004D7A8B" w:rsidRPr="004D7A8B" w:rsidRDefault="005B77CC" w:rsidP="004D7A8B">
            <w:pPr>
              <w:widowControl/>
              <w:adjustRightInd w:val="0"/>
              <w:rPr>
                <w:sz w:val="24"/>
                <w:szCs w:val="24"/>
              </w:rPr>
            </w:pPr>
            <w:r>
              <w:rPr>
                <w:sz w:val="24"/>
                <w:szCs w:val="24"/>
              </w:rPr>
              <w:t xml:space="preserve">    </w:t>
            </w:r>
            <w:r w:rsidR="004D7A8B" w:rsidRPr="004D7A8B">
              <w:rPr>
                <w:sz w:val="24"/>
                <w:szCs w:val="24"/>
              </w:rPr>
              <w:t xml:space="preserve">0,2527 </w:t>
            </w:r>
          </w:p>
        </w:tc>
      </w:tr>
      <w:tr w:rsidR="004D7A8B" w:rsidRPr="004D7A8B" w14:paraId="3062B292" w14:textId="77777777" w:rsidTr="00FA5432">
        <w:tc>
          <w:tcPr>
            <w:tcW w:w="3652" w:type="dxa"/>
          </w:tcPr>
          <w:p w14:paraId="22BCABFE" w14:textId="77777777" w:rsidR="004D7A8B" w:rsidRPr="004D7A8B" w:rsidRDefault="004D7A8B" w:rsidP="004D7A8B">
            <w:pPr>
              <w:widowControl/>
              <w:adjustRightInd w:val="0"/>
              <w:rPr>
                <w:sz w:val="24"/>
                <w:szCs w:val="24"/>
              </w:rPr>
            </w:pPr>
            <w:r w:rsidRPr="004D7A8B">
              <w:rPr>
                <w:sz w:val="24"/>
                <w:szCs w:val="24"/>
              </w:rPr>
              <w:t>Irska</w:t>
            </w:r>
          </w:p>
        </w:tc>
        <w:tc>
          <w:tcPr>
            <w:tcW w:w="1985" w:type="dxa"/>
          </w:tcPr>
          <w:p w14:paraId="3B1F072A" w14:textId="5DFE10E6" w:rsidR="004D7A8B" w:rsidRPr="004D7A8B" w:rsidRDefault="005B77CC" w:rsidP="004D7A8B">
            <w:pPr>
              <w:widowControl/>
              <w:adjustRightInd w:val="0"/>
              <w:rPr>
                <w:sz w:val="24"/>
                <w:szCs w:val="24"/>
              </w:rPr>
            </w:pPr>
            <w:r>
              <w:rPr>
                <w:sz w:val="24"/>
                <w:szCs w:val="24"/>
              </w:rPr>
              <w:t xml:space="preserve">    </w:t>
            </w:r>
            <w:r w:rsidR="004D7A8B" w:rsidRPr="004D7A8B">
              <w:rPr>
                <w:sz w:val="24"/>
                <w:szCs w:val="24"/>
              </w:rPr>
              <w:t xml:space="preserve">1,5684 </w:t>
            </w:r>
          </w:p>
        </w:tc>
      </w:tr>
      <w:tr w:rsidR="004D7A8B" w:rsidRPr="004D7A8B" w14:paraId="1F1F8AC8" w14:textId="77777777" w:rsidTr="00FA5432">
        <w:tc>
          <w:tcPr>
            <w:tcW w:w="3652" w:type="dxa"/>
          </w:tcPr>
          <w:p w14:paraId="55695C7C" w14:textId="77777777" w:rsidR="004D7A8B" w:rsidRPr="004D7A8B" w:rsidRDefault="004D7A8B" w:rsidP="004D7A8B">
            <w:pPr>
              <w:widowControl/>
              <w:adjustRightInd w:val="0"/>
              <w:rPr>
                <w:sz w:val="24"/>
                <w:szCs w:val="24"/>
              </w:rPr>
            </w:pPr>
            <w:r w:rsidRPr="004D7A8B">
              <w:rPr>
                <w:sz w:val="24"/>
                <w:szCs w:val="24"/>
              </w:rPr>
              <w:t>Helenska Republika</w:t>
            </w:r>
          </w:p>
        </w:tc>
        <w:tc>
          <w:tcPr>
            <w:tcW w:w="1985" w:type="dxa"/>
          </w:tcPr>
          <w:p w14:paraId="460DEBE5" w14:textId="681261AE" w:rsidR="004D7A8B" w:rsidRPr="004D7A8B" w:rsidRDefault="005B77CC" w:rsidP="004D7A8B">
            <w:pPr>
              <w:widowControl/>
              <w:adjustRightInd w:val="0"/>
              <w:rPr>
                <w:sz w:val="24"/>
                <w:szCs w:val="24"/>
              </w:rPr>
            </w:pPr>
            <w:r>
              <w:rPr>
                <w:sz w:val="24"/>
                <w:szCs w:val="24"/>
              </w:rPr>
              <w:t xml:space="preserve">    </w:t>
            </w:r>
            <w:r w:rsidR="004D7A8B" w:rsidRPr="004D7A8B">
              <w:rPr>
                <w:sz w:val="24"/>
                <w:szCs w:val="24"/>
              </w:rPr>
              <w:t xml:space="preserve">2,7745 </w:t>
            </w:r>
          </w:p>
        </w:tc>
      </w:tr>
      <w:tr w:rsidR="004D7A8B" w:rsidRPr="004D7A8B" w14:paraId="5B344FC8" w14:textId="77777777" w:rsidTr="00FA5432">
        <w:tc>
          <w:tcPr>
            <w:tcW w:w="3652" w:type="dxa"/>
          </w:tcPr>
          <w:p w14:paraId="181BE54A" w14:textId="77777777" w:rsidR="004D7A8B" w:rsidRPr="004D7A8B" w:rsidRDefault="004D7A8B" w:rsidP="004D7A8B">
            <w:pPr>
              <w:widowControl/>
              <w:adjustRightInd w:val="0"/>
              <w:rPr>
                <w:sz w:val="24"/>
                <w:szCs w:val="24"/>
              </w:rPr>
            </w:pPr>
            <w:r w:rsidRPr="004D7A8B">
              <w:rPr>
                <w:sz w:val="24"/>
                <w:szCs w:val="24"/>
              </w:rPr>
              <w:t>Kraljevina Španjolska</w:t>
            </w:r>
          </w:p>
        </w:tc>
        <w:tc>
          <w:tcPr>
            <w:tcW w:w="1985" w:type="dxa"/>
          </w:tcPr>
          <w:p w14:paraId="0137F811" w14:textId="3509DBEB" w:rsidR="004D7A8B" w:rsidRPr="004D7A8B" w:rsidRDefault="005B77CC" w:rsidP="004D7A8B">
            <w:pPr>
              <w:widowControl/>
              <w:adjustRightInd w:val="0"/>
              <w:rPr>
                <w:sz w:val="24"/>
                <w:szCs w:val="24"/>
              </w:rPr>
            </w:pPr>
            <w:r>
              <w:rPr>
                <w:sz w:val="24"/>
                <w:szCs w:val="24"/>
              </w:rPr>
              <w:t xml:space="preserve">  </w:t>
            </w:r>
            <w:r w:rsidR="004D7A8B" w:rsidRPr="004D7A8B">
              <w:rPr>
                <w:sz w:val="24"/>
                <w:szCs w:val="24"/>
              </w:rPr>
              <w:t xml:space="preserve">11,7256 </w:t>
            </w:r>
          </w:p>
        </w:tc>
      </w:tr>
      <w:tr w:rsidR="004D7A8B" w:rsidRPr="004D7A8B" w14:paraId="3CBD50C9" w14:textId="77777777" w:rsidTr="00FA5432">
        <w:tc>
          <w:tcPr>
            <w:tcW w:w="3652" w:type="dxa"/>
          </w:tcPr>
          <w:p w14:paraId="00E5A0ED" w14:textId="77777777" w:rsidR="004D7A8B" w:rsidRPr="004D7A8B" w:rsidRDefault="004D7A8B" w:rsidP="004D7A8B">
            <w:pPr>
              <w:widowControl/>
              <w:adjustRightInd w:val="0"/>
              <w:rPr>
                <w:sz w:val="24"/>
                <w:szCs w:val="24"/>
              </w:rPr>
            </w:pPr>
            <w:r w:rsidRPr="004D7A8B">
              <w:rPr>
                <w:sz w:val="24"/>
                <w:szCs w:val="24"/>
              </w:rPr>
              <w:t>Francuska Republika</w:t>
            </w:r>
          </w:p>
        </w:tc>
        <w:tc>
          <w:tcPr>
            <w:tcW w:w="1985" w:type="dxa"/>
          </w:tcPr>
          <w:p w14:paraId="045B46F1" w14:textId="717020E7" w:rsidR="004D7A8B" w:rsidRPr="004D7A8B" w:rsidRDefault="005B77CC" w:rsidP="004D7A8B">
            <w:pPr>
              <w:widowControl/>
              <w:autoSpaceDE/>
              <w:autoSpaceDN/>
              <w:rPr>
                <w:sz w:val="24"/>
                <w:szCs w:val="24"/>
              </w:rPr>
            </w:pPr>
            <w:r>
              <w:rPr>
                <w:sz w:val="24"/>
                <w:szCs w:val="24"/>
              </w:rPr>
              <w:t xml:space="preserve">  </w:t>
            </w:r>
            <w:r w:rsidR="004D7A8B" w:rsidRPr="004D7A8B">
              <w:rPr>
                <w:sz w:val="24"/>
                <w:szCs w:val="24"/>
              </w:rPr>
              <w:t xml:space="preserve">20,0809 </w:t>
            </w:r>
          </w:p>
        </w:tc>
      </w:tr>
      <w:tr w:rsidR="004D7A8B" w:rsidRPr="004D7A8B" w14:paraId="4BDD2C5A" w14:textId="77777777" w:rsidTr="00FA5432">
        <w:tc>
          <w:tcPr>
            <w:tcW w:w="3652" w:type="dxa"/>
          </w:tcPr>
          <w:p w14:paraId="45D10E10" w14:textId="77777777" w:rsidR="004D7A8B" w:rsidRPr="004D7A8B" w:rsidRDefault="004D7A8B" w:rsidP="004D7A8B">
            <w:pPr>
              <w:widowControl/>
              <w:adjustRightInd w:val="0"/>
              <w:rPr>
                <w:sz w:val="24"/>
                <w:szCs w:val="24"/>
              </w:rPr>
            </w:pPr>
            <w:r w:rsidRPr="004D7A8B">
              <w:rPr>
                <w:sz w:val="24"/>
                <w:szCs w:val="24"/>
              </w:rPr>
              <w:t>Republika Hrvatska</w:t>
            </w:r>
          </w:p>
        </w:tc>
        <w:tc>
          <w:tcPr>
            <w:tcW w:w="1985" w:type="dxa"/>
          </w:tcPr>
          <w:p w14:paraId="00154AA4" w14:textId="11E9B49D" w:rsidR="004D7A8B" w:rsidRPr="004D7A8B" w:rsidRDefault="005B77CC" w:rsidP="004D7A8B">
            <w:pPr>
              <w:widowControl/>
              <w:adjustRightInd w:val="0"/>
              <w:rPr>
                <w:sz w:val="24"/>
                <w:szCs w:val="24"/>
              </w:rPr>
            </w:pPr>
            <w:r>
              <w:rPr>
                <w:sz w:val="24"/>
                <w:szCs w:val="24"/>
              </w:rPr>
              <w:t xml:space="preserve">    </w:t>
            </w:r>
            <w:r w:rsidR="004D7A8B" w:rsidRPr="004D7A8B">
              <w:rPr>
                <w:sz w:val="24"/>
                <w:szCs w:val="24"/>
              </w:rPr>
              <w:t>0,5215</w:t>
            </w:r>
          </w:p>
        </w:tc>
      </w:tr>
      <w:tr w:rsidR="004D7A8B" w:rsidRPr="004D7A8B" w14:paraId="2B44EA56" w14:textId="77777777" w:rsidTr="00FA5432">
        <w:tc>
          <w:tcPr>
            <w:tcW w:w="3652" w:type="dxa"/>
          </w:tcPr>
          <w:p w14:paraId="7EFB4A11" w14:textId="77777777" w:rsidR="004D7A8B" w:rsidRPr="004D7A8B" w:rsidRDefault="004D7A8B" w:rsidP="004D7A8B">
            <w:pPr>
              <w:widowControl/>
              <w:adjustRightInd w:val="0"/>
              <w:rPr>
                <w:sz w:val="24"/>
                <w:szCs w:val="24"/>
              </w:rPr>
            </w:pPr>
            <w:r w:rsidRPr="004D7A8B">
              <w:rPr>
                <w:sz w:val="24"/>
                <w:szCs w:val="24"/>
              </w:rPr>
              <w:t>Talijanska Republika</w:t>
            </w:r>
          </w:p>
        </w:tc>
        <w:tc>
          <w:tcPr>
            <w:tcW w:w="1985" w:type="dxa"/>
          </w:tcPr>
          <w:p w14:paraId="09555FB2" w14:textId="44962776" w:rsidR="004D7A8B" w:rsidRPr="004D7A8B" w:rsidRDefault="005B77CC" w:rsidP="004D7A8B">
            <w:pPr>
              <w:widowControl/>
              <w:adjustRightInd w:val="0"/>
              <w:rPr>
                <w:sz w:val="24"/>
                <w:szCs w:val="24"/>
              </w:rPr>
            </w:pPr>
            <w:r>
              <w:rPr>
                <w:sz w:val="24"/>
                <w:szCs w:val="24"/>
              </w:rPr>
              <w:t xml:space="preserve">  </w:t>
            </w:r>
            <w:r w:rsidR="004D7A8B" w:rsidRPr="004D7A8B">
              <w:rPr>
                <w:sz w:val="24"/>
                <w:szCs w:val="24"/>
              </w:rPr>
              <w:t xml:space="preserve">17,6457 </w:t>
            </w:r>
          </w:p>
        </w:tc>
      </w:tr>
    </w:tbl>
    <w:tbl>
      <w:tblPr>
        <w:tblStyle w:val="Reetkatablice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985"/>
      </w:tblGrid>
      <w:tr w:rsidR="004D7A8B" w:rsidRPr="004D7A8B" w14:paraId="0F5E9039" w14:textId="77777777" w:rsidTr="00FA5432">
        <w:tc>
          <w:tcPr>
            <w:tcW w:w="3652" w:type="dxa"/>
          </w:tcPr>
          <w:p w14:paraId="6B4F644D" w14:textId="77777777" w:rsidR="004D7A8B" w:rsidRPr="004D7A8B" w:rsidRDefault="004D7A8B" w:rsidP="00FA5432">
            <w:pPr>
              <w:adjustRightInd w:val="0"/>
              <w:rPr>
                <w:sz w:val="24"/>
                <w:szCs w:val="24"/>
                <w:lang w:val="hr-HR"/>
              </w:rPr>
            </w:pPr>
            <w:r w:rsidRPr="004D7A8B">
              <w:rPr>
                <w:sz w:val="24"/>
                <w:szCs w:val="24"/>
                <w:lang w:val="hr-HR"/>
              </w:rPr>
              <w:t>Republika Cipar</w:t>
            </w:r>
          </w:p>
        </w:tc>
        <w:tc>
          <w:tcPr>
            <w:tcW w:w="1985" w:type="dxa"/>
          </w:tcPr>
          <w:p w14:paraId="5FC7CF0A" w14:textId="12AA2A4B" w:rsidR="004D7A8B" w:rsidRPr="004D7A8B" w:rsidRDefault="005B77CC" w:rsidP="00FA5432">
            <w:pPr>
              <w:adjustRightInd w:val="0"/>
              <w:rPr>
                <w:sz w:val="24"/>
                <w:szCs w:val="24"/>
                <w:lang w:val="hr-HR"/>
              </w:rPr>
            </w:pPr>
            <w:r>
              <w:rPr>
                <w:sz w:val="24"/>
                <w:szCs w:val="24"/>
                <w:lang w:val="hr-HR"/>
              </w:rPr>
              <w:t xml:space="preserve">    </w:t>
            </w:r>
            <w:r w:rsidR="004D7A8B" w:rsidRPr="004D7A8B">
              <w:rPr>
                <w:sz w:val="24"/>
                <w:szCs w:val="24"/>
                <w:lang w:val="hr-HR"/>
              </w:rPr>
              <w:t xml:space="preserve">0,1933 </w:t>
            </w:r>
          </w:p>
        </w:tc>
      </w:tr>
      <w:tr w:rsidR="004D7A8B" w:rsidRPr="004D7A8B" w14:paraId="19672C1B" w14:textId="77777777" w:rsidTr="00FA5432">
        <w:tc>
          <w:tcPr>
            <w:tcW w:w="3652" w:type="dxa"/>
          </w:tcPr>
          <w:p w14:paraId="39CF892A" w14:textId="77777777" w:rsidR="004D7A8B" w:rsidRPr="004D7A8B" w:rsidRDefault="004D7A8B" w:rsidP="00FA5432">
            <w:pPr>
              <w:adjustRightInd w:val="0"/>
              <w:rPr>
                <w:sz w:val="24"/>
                <w:szCs w:val="24"/>
                <w:lang w:val="hr-HR"/>
              </w:rPr>
            </w:pPr>
            <w:r w:rsidRPr="004D7A8B">
              <w:rPr>
                <w:sz w:val="24"/>
                <w:szCs w:val="24"/>
                <w:lang w:val="hr-HR"/>
              </w:rPr>
              <w:t>Republika Latvija</w:t>
            </w:r>
          </w:p>
        </w:tc>
        <w:tc>
          <w:tcPr>
            <w:tcW w:w="1985" w:type="dxa"/>
          </w:tcPr>
          <w:p w14:paraId="69CDDB69" w14:textId="575A4960" w:rsidR="004D7A8B" w:rsidRPr="004D7A8B" w:rsidRDefault="005B77CC" w:rsidP="00FA5432">
            <w:pPr>
              <w:adjustRightInd w:val="0"/>
              <w:rPr>
                <w:sz w:val="24"/>
                <w:szCs w:val="24"/>
                <w:lang w:val="hr-HR"/>
              </w:rPr>
            </w:pPr>
            <w:r>
              <w:rPr>
                <w:sz w:val="24"/>
                <w:szCs w:val="24"/>
                <w:lang w:val="hr-HR"/>
              </w:rPr>
              <w:t xml:space="preserve">    </w:t>
            </w:r>
            <w:r w:rsidR="004D7A8B" w:rsidRPr="004D7A8B">
              <w:rPr>
                <w:sz w:val="24"/>
                <w:szCs w:val="24"/>
                <w:lang w:val="hr-HR"/>
              </w:rPr>
              <w:t xml:space="preserve">0,2732 </w:t>
            </w:r>
          </w:p>
        </w:tc>
      </w:tr>
      <w:tr w:rsidR="004D7A8B" w:rsidRPr="004D7A8B" w14:paraId="1E3D1691" w14:textId="77777777" w:rsidTr="00FA5432">
        <w:tc>
          <w:tcPr>
            <w:tcW w:w="3652" w:type="dxa"/>
          </w:tcPr>
          <w:p w14:paraId="2613BCEF" w14:textId="77777777" w:rsidR="004D7A8B" w:rsidRPr="004D7A8B" w:rsidRDefault="004D7A8B" w:rsidP="00FA5432">
            <w:pPr>
              <w:adjustRightInd w:val="0"/>
              <w:rPr>
                <w:sz w:val="24"/>
                <w:szCs w:val="24"/>
                <w:lang w:val="hr-HR"/>
              </w:rPr>
            </w:pPr>
            <w:r w:rsidRPr="004D7A8B">
              <w:rPr>
                <w:sz w:val="24"/>
                <w:szCs w:val="24"/>
                <w:lang w:val="hr-HR"/>
              </w:rPr>
              <w:t>Republika Litva</w:t>
            </w:r>
          </w:p>
          <w:p w14:paraId="5E43EE58" w14:textId="77777777" w:rsidR="004D7A8B" w:rsidRPr="004D7A8B" w:rsidRDefault="004D7A8B" w:rsidP="00FA5432">
            <w:pPr>
              <w:adjustRightInd w:val="0"/>
              <w:rPr>
                <w:sz w:val="24"/>
                <w:szCs w:val="24"/>
                <w:lang w:val="hr-HR"/>
              </w:rPr>
            </w:pPr>
            <w:r w:rsidRPr="004D7A8B">
              <w:rPr>
                <w:sz w:val="24"/>
                <w:szCs w:val="24"/>
                <w:lang w:val="hr-HR"/>
              </w:rPr>
              <w:t>Veliko Vojvodstvo Luksemburg</w:t>
            </w:r>
          </w:p>
        </w:tc>
        <w:tc>
          <w:tcPr>
            <w:tcW w:w="1985" w:type="dxa"/>
          </w:tcPr>
          <w:p w14:paraId="6F1B97C8" w14:textId="24017931" w:rsidR="004D7A8B" w:rsidRPr="004D7A8B" w:rsidRDefault="005B77CC" w:rsidP="00FA5432">
            <w:pPr>
              <w:adjustRightInd w:val="0"/>
              <w:rPr>
                <w:sz w:val="24"/>
                <w:szCs w:val="24"/>
                <w:lang w:val="hr-HR"/>
              </w:rPr>
            </w:pPr>
            <w:r>
              <w:rPr>
                <w:sz w:val="24"/>
                <w:szCs w:val="24"/>
                <w:lang w:val="hr-HR"/>
              </w:rPr>
              <w:t xml:space="preserve">    </w:t>
            </w:r>
            <w:r w:rsidR="004D7A8B" w:rsidRPr="004D7A8B">
              <w:rPr>
                <w:sz w:val="24"/>
                <w:szCs w:val="24"/>
                <w:lang w:val="hr-HR"/>
              </w:rPr>
              <w:t>0,4042</w:t>
            </w:r>
          </w:p>
          <w:p w14:paraId="109AD07D" w14:textId="120FD77E" w:rsidR="004D7A8B" w:rsidRPr="004D7A8B" w:rsidRDefault="005B77CC" w:rsidP="00FA5432">
            <w:pPr>
              <w:adjustRightInd w:val="0"/>
              <w:rPr>
                <w:sz w:val="24"/>
                <w:szCs w:val="24"/>
                <w:lang w:val="hr-HR"/>
              </w:rPr>
            </w:pPr>
            <w:r>
              <w:rPr>
                <w:sz w:val="24"/>
                <w:szCs w:val="24"/>
                <w:lang w:val="hr-HR"/>
              </w:rPr>
              <w:t xml:space="preserve">    </w:t>
            </w:r>
            <w:r w:rsidR="004D7A8B" w:rsidRPr="004D7A8B">
              <w:rPr>
                <w:sz w:val="24"/>
                <w:szCs w:val="24"/>
                <w:lang w:val="hr-HR"/>
              </w:rPr>
              <w:t xml:space="preserve">0,2467 </w:t>
            </w:r>
          </w:p>
        </w:tc>
      </w:tr>
      <w:tr w:rsidR="004D7A8B" w:rsidRPr="004D7A8B" w14:paraId="5FCB8E1B" w14:textId="77777777" w:rsidTr="00FA5432">
        <w:tc>
          <w:tcPr>
            <w:tcW w:w="3652" w:type="dxa"/>
          </w:tcPr>
          <w:p w14:paraId="28977345" w14:textId="77777777" w:rsidR="004D7A8B" w:rsidRPr="004D7A8B" w:rsidRDefault="004D7A8B" w:rsidP="00FA5432">
            <w:pPr>
              <w:adjustRightInd w:val="0"/>
              <w:rPr>
                <w:sz w:val="24"/>
                <w:szCs w:val="24"/>
                <w:lang w:val="hr-HR"/>
              </w:rPr>
            </w:pPr>
            <w:r w:rsidRPr="004D7A8B">
              <w:rPr>
                <w:sz w:val="24"/>
                <w:szCs w:val="24"/>
                <w:lang w:val="hr-HR"/>
              </w:rPr>
              <w:t>Malta</w:t>
            </w:r>
          </w:p>
        </w:tc>
        <w:tc>
          <w:tcPr>
            <w:tcW w:w="1985" w:type="dxa"/>
          </w:tcPr>
          <w:p w14:paraId="552DF98E" w14:textId="43DEDE99" w:rsidR="004D7A8B" w:rsidRPr="004D7A8B" w:rsidRDefault="005B77CC" w:rsidP="00FA5432">
            <w:pPr>
              <w:adjustRightInd w:val="0"/>
              <w:rPr>
                <w:sz w:val="24"/>
                <w:szCs w:val="24"/>
                <w:lang w:val="hr-HR"/>
              </w:rPr>
            </w:pPr>
            <w:r>
              <w:rPr>
                <w:sz w:val="24"/>
                <w:szCs w:val="24"/>
                <w:lang w:val="hr-HR"/>
              </w:rPr>
              <w:t xml:space="preserve">    </w:t>
            </w:r>
            <w:r w:rsidR="004D7A8B" w:rsidRPr="004D7A8B">
              <w:rPr>
                <w:sz w:val="24"/>
                <w:szCs w:val="24"/>
                <w:lang w:val="hr-HR"/>
              </w:rPr>
              <w:t xml:space="preserve">0,0892 </w:t>
            </w:r>
          </w:p>
        </w:tc>
      </w:tr>
      <w:tr w:rsidR="004D7A8B" w:rsidRPr="004D7A8B" w14:paraId="6C6C8D38" w14:textId="77777777" w:rsidTr="00FA5432">
        <w:tc>
          <w:tcPr>
            <w:tcW w:w="3652" w:type="dxa"/>
          </w:tcPr>
          <w:p w14:paraId="1F1793A1" w14:textId="77777777" w:rsidR="004D7A8B" w:rsidRPr="004D7A8B" w:rsidRDefault="004D7A8B" w:rsidP="00FA5432">
            <w:pPr>
              <w:adjustRightInd w:val="0"/>
              <w:rPr>
                <w:sz w:val="24"/>
                <w:szCs w:val="24"/>
                <w:lang w:val="hr-HR"/>
              </w:rPr>
            </w:pPr>
            <w:r w:rsidRPr="004D7A8B">
              <w:rPr>
                <w:sz w:val="24"/>
                <w:szCs w:val="24"/>
                <w:lang w:val="hr-HR"/>
              </w:rPr>
              <w:t>Kraljevina Nizozemska</w:t>
            </w:r>
          </w:p>
        </w:tc>
        <w:tc>
          <w:tcPr>
            <w:tcW w:w="1985" w:type="dxa"/>
          </w:tcPr>
          <w:p w14:paraId="66873797" w14:textId="0A90F473" w:rsidR="004D7A8B" w:rsidRPr="004D7A8B" w:rsidRDefault="005B77CC" w:rsidP="00FA5432">
            <w:pPr>
              <w:adjustRightInd w:val="0"/>
              <w:rPr>
                <w:sz w:val="24"/>
                <w:szCs w:val="24"/>
                <w:lang w:val="hr-HR"/>
              </w:rPr>
            </w:pPr>
            <w:r>
              <w:rPr>
                <w:sz w:val="24"/>
                <w:szCs w:val="24"/>
                <w:lang w:val="hr-HR"/>
              </w:rPr>
              <w:t xml:space="preserve">    </w:t>
            </w:r>
            <w:r w:rsidR="004D7A8B" w:rsidRPr="004D7A8B">
              <w:rPr>
                <w:sz w:val="24"/>
                <w:szCs w:val="24"/>
                <w:lang w:val="hr-HR"/>
              </w:rPr>
              <w:t xml:space="preserve">5,6315 </w:t>
            </w:r>
          </w:p>
        </w:tc>
      </w:tr>
      <w:tr w:rsidR="004D7A8B" w:rsidRPr="004D7A8B" w14:paraId="158EF7C0" w14:textId="77777777" w:rsidTr="00FA5432">
        <w:tc>
          <w:tcPr>
            <w:tcW w:w="3652" w:type="dxa"/>
          </w:tcPr>
          <w:p w14:paraId="1B7296BB" w14:textId="77777777" w:rsidR="004D7A8B" w:rsidRPr="004D7A8B" w:rsidRDefault="004D7A8B" w:rsidP="00FA5432">
            <w:pPr>
              <w:adjustRightInd w:val="0"/>
              <w:rPr>
                <w:sz w:val="24"/>
                <w:szCs w:val="24"/>
                <w:lang w:val="hr-HR"/>
              </w:rPr>
            </w:pPr>
            <w:r w:rsidRPr="004D7A8B">
              <w:rPr>
                <w:sz w:val="24"/>
                <w:szCs w:val="24"/>
                <w:lang w:val="hr-HR"/>
              </w:rPr>
              <w:t>Republika Austrija</w:t>
            </w:r>
          </w:p>
        </w:tc>
        <w:tc>
          <w:tcPr>
            <w:tcW w:w="1985" w:type="dxa"/>
          </w:tcPr>
          <w:p w14:paraId="160D414E" w14:textId="12CBAB9F" w:rsidR="004D7A8B" w:rsidRPr="004D7A8B" w:rsidRDefault="005B77CC" w:rsidP="00FA5432">
            <w:pPr>
              <w:adjustRightInd w:val="0"/>
              <w:rPr>
                <w:sz w:val="24"/>
                <w:szCs w:val="24"/>
                <w:lang w:val="hr-HR"/>
              </w:rPr>
            </w:pPr>
            <w:r>
              <w:rPr>
                <w:sz w:val="24"/>
                <w:szCs w:val="24"/>
                <w:lang w:val="hr-HR"/>
              </w:rPr>
              <w:t xml:space="preserve">    </w:t>
            </w:r>
            <w:r w:rsidR="004D7A8B" w:rsidRPr="004D7A8B">
              <w:rPr>
                <w:sz w:val="24"/>
                <w:szCs w:val="24"/>
                <w:lang w:val="hr-HR"/>
              </w:rPr>
              <w:t xml:space="preserve">2,7418 </w:t>
            </w:r>
          </w:p>
        </w:tc>
      </w:tr>
      <w:tr w:rsidR="004D7A8B" w:rsidRPr="004D7A8B" w14:paraId="56F8D720" w14:textId="77777777" w:rsidTr="00FA5432">
        <w:tc>
          <w:tcPr>
            <w:tcW w:w="3652" w:type="dxa"/>
          </w:tcPr>
          <w:p w14:paraId="28C32CE2" w14:textId="77777777" w:rsidR="004D7A8B" w:rsidRPr="004D7A8B" w:rsidRDefault="004D7A8B" w:rsidP="00FA5432">
            <w:pPr>
              <w:adjustRightInd w:val="0"/>
              <w:rPr>
                <w:sz w:val="24"/>
                <w:szCs w:val="24"/>
                <w:lang w:val="hr-HR"/>
              </w:rPr>
            </w:pPr>
            <w:r w:rsidRPr="004D7A8B">
              <w:rPr>
                <w:sz w:val="24"/>
                <w:szCs w:val="24"/>
                <w:lang w:val="hr-HR"/>
              </w:rPr>
              <w:t>Portugalska Republika</w:t>
            </w:r>
          </w:p>
        </w:tc>
        <w:tc>
          <w:tcPr>
            <w:tcW w:w="1985" w:type="dxa"/>
          </w:tcPr>
          <w:p w14:paraId="629DB36A" w14:textId="5BFD742C" w:rsidR="004D7A8B" w:rsidRPr="004D7A8B" w:rsidRDefault="005B77CC" w:rsidP="00FA5432">
            <w:pPr>
              <w:adjustRightInd w:val="0"/>
              <w:rPr>
                <w:sz w:val="24"/>
                <w:szCs w:val="24"/>
                <w:lang w:val="hr-HR"/>
              </w:rPr>
            </w:pPr>
            <w:r>
              <w:rPr>
                <w:sz w:val="24"/>
                <w:szCs w:val="24"/>
                <w:lang w:val="hr-HR"/>
              </w:rPr>
              <w:t xml:space="preserve">    </w:t>
            </w:r>
            <w:r w:rsidR="004D7A8B" w:rsidRPr="004D7A8B">
              <w:rPr>
                <w:sz w:val="24"/>
                <w:szCs w:val="24"/>
                <w:lang w:val="hr-HR"/>
              </w:rPr>
              <w:t xml:space="preserve">2,4716 </w:t>
            </w:r>
          </w:p>
        </w:tc>
      </w:tr>
      <w:tr w:rsidR="004D7A8B" w:rsidRPr="004D7A8B" w14:paraId="76B449DE" w14:textId="77777777" w:rsidTr="00FA5432">
        <w:tc>
          <w:tcPr>
            <w:tcW w:w="3652" w:type="dxa"/>
          </w:tcPr>
          <w:p w14:paraId="2361DCDD" w14:textId="77777777" w:rsidR="004D7A8B" w:rsidRPr="004D7A8B" w:rsidRDefault="004D7A8B" w:rsidP="00FA5432">
            <w:pPr>
              <w:adjustRightInd w:val="0"/>
              <w:rPr>
                <w:sz w:val="24"/>
                <w:szCs w:val="24"/>
                <w:lang w:val="hr-HR"/>
              </w:rPr>
            </w:pPr>
            <w:r w:rsidRPr="004D7A8B">
              <w:rPr>
                <w:sz w:val="24"/>
                <w:szCs w:val="24"/>
                <w:lang w:val="hr-HR"/>
              </w:rPr>
              <w:t>Republika Slovenija</w:t>
            </w:r>
          </w:p>
        </w:tc>
        <w:tc>
          <w:tcPr>
            <w:tcW w:w="1985" w:type="dxa"/>
          </w:tcPr>
          <w:p w14:paraId="7C62D5E2" w14:textId="09AFF6AC" w:rsidR="004D7A8B" w:rsidRPr="004D7A8B" w:rsidRDefault="005B77CC" w:rsidP="00FA5432">
            <w:pPr>
              <w:adjustRightInd w:val="0"/>
              <w:rPr>
                <w:sz w:val="24"/>
                <w:szCs w:val="24"/>
                <w:lang w:val="hr-HR"/>
              </w:rPr>
            </w:pPr>
            <w:r>
              <w:rPr>
                <w:sz w:val="24"/>
                <w:szCs w:val="24"/>
                <w:lang w:val="hr-HR"/>
              </w:rPr>
              <w:t xml:space="preserve">    </w:t>
            </w:r>
            <w:r w:rsidR="004D7A8B" w:rsidRPr="004D7A8B">
              <w:rPr>
                <w:sz w:val="24"/>
                <w:szCs w:val="24"/>
                <w:lang w:val="hr-HR"/>
              </w:rPr>
              <w:t xml:space="preserve">0,4643 </w:t>
            </w:r>
          </w:p>
        </w:tc>
      </w:tr>
      <w:tr w:rsidR="004D7A8B" w:rsidRPr="004D7A8B" w14:paraId="1F7C74A9" w14:textId="77777777" w:rsidTr="00FA5432">
        <w:tc>
          <w:tcPr>
            <w:tcW w:w="3652" w:type="dxa"/>
          </w:tcPr>
          <w:p w14:paraId="7D82B2C5" w14:textId="77777777" w:rsidR="004D7A8B" w:rsidRPr="004D7A8B" w:rsidRDefault="004D7A8B" w:rsidP="00FA5432">
            <w:pPr>
              <w:adjustRightInd w:val="0"/>
              <w:rPr>
                <w:sz w:val="24"/>
                <w:szCs w:val="24"/>
                <w:lang w:val="hr-HR"/>
              </w:rPr>
            </w:pPr>
            <w:r w:rsidRPr="004D7A8B">
              <w:rPr>
                <w:sz w:val="24"/>
                <w:szCs w:val="24"/>
                <w:lang w:val="hr-HR"/>
              </w:rPr>
              <w:t>Republika Slovačka</w:t>
            </w:r>
          </w:p>
        </w:tc>
        <w:tc>
          <w:tcPr>
            <w:tcW w:w="1985" w:type="dxa"/>
          </w:tcPr>
          <w:p w14:paraId="1A1129C7" w14:textId="30A982D1" w:rsidR="004D7A8B" w:rsidRPr="004D7A8B" w:rsidRDefault="005B77CC" w:rsidP="00FA5432">
            <w:pPr>
              <w:adjustRightInd w:val="0"/>
              <w:rPr>
                <w:sz w:val="24"/>
                <w:szCs w:val="24"/>
                <w:lang w:val="hr-HR"/>
              </w:rPr>
            </w:pPr>
            <w:r>
              <w:rPr>
                <w:sz w:val="24"/>
                <w:szCs w:val="24"/>
                <w:lang w:val="hr-HR"/>
              </w:rPr>
              <w:t xml:space="preserve">    </w:t>
            </w:r>
            <w:r w:rsidR="004D7A8B" w:rsidRPr="004D7A8B">
              <w:rPr>
                <w:sz w:val="24"/>
                <w:szCs w:val="24"/>
                <w:lang w:val="hr-HR"/>
              </w:rPr>
              <w:t xml:space="preserve">0,9791 </w:t>
            </w:r>
          </w:p>
        </w:tc>
      </w:tr>
      <w:tr w:rsidR="004D7A8B" w:rsidRPr="004D7A8B" w14:paraId="16BD9437" w14:textId="77777777" w:rsidTr="00FA5432">
        <w:tc>
          <w:tcPr>
            <w:tcW w:w="3652" w:type="dxa"/>
          </w:tcPr>
          <w:p w14:paraId="0494482C" w14:textId="77777777" w:rsidR="004D7A8B" w:rsidRPr="004D7A8B" w:rsidRDefault="004D7A8B" w:rsidP="00FA5432">
            <w:pPr>
              <w:adjustRightInd w:val="0"/>
              <w:rPr>
                <w:sz w:val="24"/>
                <w:szCs w:val="24"/>
                <w:lang w:val="hr-HR"/>
              </w:rPr>
            </w:pPr>
            <w:r w:rsidRPr="004D7A8B">
              <w:rPr>
                <w:sz w:val="24"/>
                <w:szCs w:val="24"/>
                <w:lang w:val="hr-HR"/>
              </w:rPr>
              <w:t>Republika Finska</w:t>
            </w:r>
          </w:p>
        </w:tc>
        <w:tc>
          <w:tcPr>
            <w:tcW w:w="1985" w:type="dxa"/>
          </w:tcPr>
          <w:p w14:paraId="47A16C1E" w14:textId="147CD7BE" w:rsidR="004D7A8B" w:rsidRPr="004D7A8B" w:rsidRDefault="005B77CC" w:rsidP="00FA5432">
            <w:pPr>
              <w:adjustRightInd w:val="0"/>
              <w:rPr>
                <w:sz w:val="24"/>
                <w:szCs w:val="24"/>
                <w:lang w:val="hr-HR"/>
              </w:rPr>
            </w:pPr>
            <w:r>
              <w:rPr>
                <w:sz w:val="24"/>
                <w:szCs w:val="24"/>
                <w:lang w:val="hr-HR"/>
              </w:rPr>
              <w:t xml:space="preserve">    </w:t>
            </w:r>
            <w:r w:rsidR="004D7A8B" w:rsidRPr="004D7A8B">
              <w:rPr>
                <w:sz w:val="24"/>
                <w:szCs w:val="24"/>
                <w:lang w:val="hr-HR"/>
              </w:rPr>
              <w:t xml:space="preserve">1,7706 </w:t>
            </w:r>
          </w:p>
        </w:tc>
      </w:tr>
      <w:tr w:rsidR="004D7A8B" w:rsidRPr="004D7A8B" w14:paraId="40C599E0" w14:textId="77777777" w:rsidTr="00FA5432">
        <w:tc>
          <w:tcPr>
            <w:tcW w:w="3652" w:type="dxa"/>
          </w:tcPr>
          <w:p w14:paraId="01EBC93E" w14:textId="77777777" w:rsidR="004D7A8B" w:rsidRPr="004D7A8B" w:rsidRDefault="004D7A8B" w:rsidP="00FA5432">
            <w:pPr>
              <w:adjustRightInd w:val="0"/>
              <w:rPr>
                <w:sz w:val="24"/>
                <w:szCs w:val="24"/>
                <w:lang w:val="hr-HR"/>
              </w:rPr>
            </w:pPr>
            <w:r w:rsidRPr="004D7A8B">
              <w:rPr>
                <w:b/>
                <w:sz w:val="24"/>
                <w:szCs w:val="24"/>
                <w:lang w:val="hr-HR"/>
              </w:rPr>
              <w:t>Ukupno</w:t>
            </w:r>
          </w:p>
        </w:tc>
        <w:tc>
          <w:tcPr>
            <w:tcW w:w="1985" w:type="dxa"/>
          </w:tcPr>
          <w:p w14:paraId="4D93F909" w14:textId="77777777" w:rsidR="004D7A8B" w:rsidRPr="004D7A8B" w:rsidRDefault="004D7A8B" w:rsidP="00FA5432">
            <w:pPr>
              <w:jc w:val="both"/>
              <w:rPr>
                <w:sz w:val="24"/>
                <w:szCs w:val="24"/>
                <w:lang w:val="hr-HR"/>
              </w:rPr>
            </w:pPr>
            <w:r w:rsidRPr="004D7A8B">
              <w:rPr>
                <w:b/>
                <w:sz w:val="24"/>
                <w:szCs w:val="24"/>
                <w:lang w:val="hr-HR"/>
              </w:rPr>
              <w:t>100,0”</w:t>
            </w:r>
          </w:p>
        </w:tc>
      </w:tr>
    </w:tbl>
    <w:p w14:paraId="54C16AF4" w14:textId="5EE8000E" w:rsidR="004D7A8B" w:rsidRDefault="004D7A8B" w:rsidP="0031482E">
      <w:pPr>
        <w:widowControl/>
        <w:autoSpaceDE/>
        <w:autoSpaceDN/>
        <w:jc w:val="both"/>
        <w:rPr>
          <w:rFonts w:eastAsiaTheme="minorHAnsi"/>
          <w:sz w:val="24"/>
          <w:szCs w:val="24"/>
        </w:rPr>
      </w:pPr>
    </w:p>
    <w:p w14:paraId="0556F9BF" w14:textId="3BDC23C0" w:rsidR="004D7A8B" w:rsidRPr="004D7A8B" w:rsidRDefault="004D7A8B" w:rsidP="0031482E">
      <w:pPr>
        <w:widowControl/>
        <w:autoSpaceDE/>
        <w:autoSpaceDN/>
        <w:jc w:val="both"/>
        <w:rPr>
          <w:rFonts w:eastAsiaTheme="minorHAnsi"/>
          <w:b/>
          <w:sz w:val="24"/>
          <w:szCs w:val="24"/>
        </w:rPr>
      </w:pPr>
      <w:r w:rsidRPr="004D7A8B">
        <w:rPr>
          <w:rFonts w:eastAsiaTheme="minorHAnsi"/>
          <w:b/>
          <w:sz w:val="24"/>
          <w:szCs w:val="24"/>
        </w:rPr>
        <w:t>Prilog II</w:t>
      </w:r>
    </w:p>
    <w:p w14:paraId="07546248" w14:textId="11D33FDA" w:rsidR="004D7A8B" w:rsidRDefault="004D7A8B" w:rsidP="0031482E">
      <w:pPr>
        <w:widowControl/>
        <w:autoSpaceDE/>
        <w:autoSpaceDN/>
        <w:jc w:val="both"/>
        <w:rPr>
          <w:rFonts w:eastAsiaTheme="minorHAnsi"/>
          <w:sz w:val="24"/>
          <w:szCs w:val="24"/>
        </w:rPr>
      </w:pPr>
    </w:p>
    <w:tbl>
      <w:tblPr>
        <w:tblStyle w:val="Reetkatablice5"/>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443"/>
        <w:gridCol w:w="2835"/>
      </w:tblGrid>
      <w:tr w:rsidR="004D7A8B" w:rsidRPr="004D7A8B" w14:paraId="203C2CF7" w14:textId="77777777" w:rsidTr="00FA5432">
        <w:tc>
          <w:tcPr>
            <w:tcW w:w="3828" w:type="dxa"/>
          </w:tcPr>
          <w:p w14:paraId="5D0DCD20" w14:textId="0CA33D65" w:rsidR="004D7A8B" w:rsidRPr="004D7A8B" w:rsidRDefault="004D7A8B" w:rsidP="004D7A8B">
            <w:pPr>
              <w:widowControl/>
              <w:adjustRightInd w:val="0"/>
              <w:rPr>
                <w:sz w:val="24"/>
                <w:szCs w:val="24"/>
              </w:rPr>
            </w:pPr>
            <w:r w:rsidRPr="004D7A8B">
              <w:rPr>
                <w:b/>
                <w:sz w:val="24"/>
                <w:szCs w:val="24"/>
              </w:rPr>
              <w:lastRenderedPageBreak/>
              <w:t>“Članica ESM-a</w:t>
            </w:r>
          </w:p>
        </w:tc>
        <w:tc>
          <w:tcPr>
            <w:tcW w:w="2443" w:type="dxa"/>
          </w:tcPr>
          <w:p w14:paraId="7583243B" w14:textId="477F87D0" w:rsidR="004D7A8B" w:rsidRPr="004D7A8B" w:rsidRDefault="004D7A8B" w:rsidP="004D7A8B">
            <w:pPr>
              <w:widowControl/>
              <w:adjustRightInd w:val="0"/>
              <w:rPr>
                <w:sz w:val="24"/>
                <w:szCs w:val="24"/>
              </w:rPr>
            </w:pPr>
            <w:r w:rsidRPr="004D7A8B">
              <w:rPr>
                <w:b/>
                <w:sz w:val="24"/>
                <w:szCs w:val="24"/>
              </w:rPr>
              <w:t>Broj udjela</w:t>
            </w:r>
          </w:p>
        </w:tc>
        <w:tc>
          <w:tcPr>
            <w:tcW w:w="2835" w:type="dxa"/>
          </w:tcPr>
          <w:p w14:paraId="4311E2F2" w14:textId="77777777" w:rsidR="004D7A8B" w:rsidRPr="004D7A8B" w:rsidRDefault="004D7A8B" w:rsidP="004D7A8B">
            <w:pPr>
              <w:widowControl/>
              <w:adjustRightInd w:val="0"/>
              <w:rPr>
                <w:b/>
                <w:sz w:val="24"/>
                <w:szCs w:val="24"/>
              </w:rPr>
            </w:pPr>
            <w:r w:rsidRPr="004D7A8B">
              <w:rPr>
                <w:b/>
                <w:sz w:val="24"/>
                <w:szCs w:val="24"/>
              </w:rPr>
              <w:t>Upis kapitala (EUR)</w:t>
            </w:r>
          </w:p>
        </w:tc>
      </w:tr>
      <w:tr w:rsidR="004D7A8B" w:rsidRPr="004D7A8B" w14:paraId="62135521" w14:textId="77777777" w:rsidTr="00FA5432">
        <w:tc>
          <w:tcPr>
            <w:tcW w:w="3828" w:type="dxa"/>
          </w:tcPr>
          <w:p w14:paraId="3F95CB69" w14:textId="77777777" w:rsidR="004D7A8B" w:rsidRPr="004D7A8B" w:rsidRDefault="004D7A8B" w:rsidP="004D7A8B">
            <w:pPr>
              <w:widowControl/>
              <w:adjustRightInd w:val="0"/>
              <w:rPr>
                <w:sz w:val="24"/>
                <w:szCs w:val="24"/>
              </w:rPr>
            </w:pPr>
            <w:r w:rsidRPr="004D7A8B">
              <w:rPr>
                <w:sz w:val="24"/>
                <w:szCs w:val="24"/>
              </w:rPr>
              <w:t>Kraljevina Belgija</w:t>
            </w:r>
          </w:p>
        </w:tc>
        <w:tc>
          <w:tcPr>
            <w:tcW w:w="2443" w:type="dxa"/>
          </w:tcPr>
          <w:p w14:paraId="70A94027" w14:textId="5B85673A" w:rsidR="004D7A8B" w:rsidRPr="004D7A8B" w:rsidRDefault="00A16D6A" w:rsidP="004D7A8B">
            <w:pPr>
              <w:widowControl/>
              <w:adjustRightInd w:val="0"/>
              <w:rPr>
                <w:sz w:val="24"/>
                <w:szCs w:val="24"/>
              </w:rPr>
            </w:pPr>
            <w:r>
              <w:rPr>
                <w:sz w:val="24"/>
                <w:szCs w:val="24"/>
              </w:rPr>
              <w:t xml:space="preserve">   </w:t>
            </w:r>
            <w:r w:rsidR="004D7A8B" w:rsidRPr="004D7A8B">
              <w:rPr>
                <w:sz w:val="24"/>
                <w:szCs w:val="24"/>
              </w:rPr>
              <w:t>242 662</w:t>
            </w:r>
          </w:p>
        </w:tc>
        <w:tc>
          <w:tcPr>
            <w:tcW w:w="2835" w:type="dxa"/>
          </w:tcPr>
          <w:p w14:paraId="280EFD2C" w14:textId="77777777" w:rsidR="004D7A8B" w:rsidRPr="004D7A8B" w:rsidRDefault="004D7A8B" w:rsidP="004D7A8B">
            <w:pPr>
              <w:widowControl/>
              <w:adjustRightInd w:val="0"/>
              <w:rPr>
                <w:sz w:val="24"/>
                <w:szCs w:val="24"/>
              </w:rPr>
            </w:pPr>
            <w:r w:rsidRPr="004D7A8B">
              <w:rPr>
                <w:sz w:val="24"/>
                <w:szCs w:val="24"/>
              </w:rPr>
              <w:t>24 266 200 000</w:t>
            </w:r>
          </w:p>
        </w:tc>
      </w:tr>
      <w:tr w:rsidR="004D7A8B" w:rsidRPr="004D7A8B" w14:paraId="0FCC69EB" w14:textId="77777777" w:rsidTr="00FA5432">
        <w:tc>
          <w:tcPr>
            <w:tcW w:w="3828" w:type="dxa"/>
          </w:tcPr>
          <w:p w14:paraId="1AB5AC28" w14:textId="77777777" w:rsidR="004D7A8B" w:rsidRPr="004D7A8B" w:rsidRDefault="004D7A8B" w:rsidP="004D7A8B">
            <w:pPr>
              <w:widowControl/>
              <w:adjustRightInd w:val="0"/>
              <w:rPr>
                <w:sz w:val="24"/>
                <w:szCs w:val="24"/>
              </w:rPr>
            </w:pPr>
            <w:r w:rsidRPr="004D7A8B">
              <w:rPr>
                <w:sz w:val="24"/>
                <w:szCs w:val="24"/>
              </w:rPr>
              <w:t>Savezna Republika Njemačka</w:t>
            </w:r>
          </w:p>
        </w:tc>
        <w:tc>
          <w:tcPr>
            <w:tcW w:w="2443" w:type="dxa"/>
          </w:tcPr>
          <w:p w14:paraId="469A33DA" w14:textId="522BC3C4" w:rsidR="004D7A8B" w:rsidRPr="004D7A8B" w:rsidRDefault="004D7A8B" w:rsidP="004D7A8B">
            <w:pPr>
              <w:widowControl/>
              <w:adjustRightInd w:val="0"/>
              <w:rPr>
                <w:sz w:val="24"/>
                <w:szCs w:val="24"/>
              </w:rPr>
            </w:pPr>
            <w:r w:rsidRPr="004D7A8B">
              <w:rPr>
                <w:sz w:val="24"/>
                <w:szCs w:val="24"/>
              </w:rPr>
              <w:t>1 894 528</w:t>
            </w:r>
          </w:p>
        </w:tc>
        <w:tc>
          <w:tcPr>
            <w:tcW w:w="2835" w:type="dxa"/>
          </w:tcPr>
          <w:p w14:paraId="24C40A50" w14:textId="77777777" w:rsidR="004D7A8B" w:rsidRPr="004D7A8B" w:rsidRDefault="004D7A8B" w:rsidP="004D7A8B">
            <w:pPr>
              <w:widowControl/>
              <w:adjustRightInd w:val="0"/>
              <w:rPr>
                <w:sz w:val="24"/>
                <w:szCs w:val="24"/>
              </w:rPr>
            </w:pPr>
            <w:r w:rsidRPr="004D7A8B">
              <w:rPr>
                <w:sz w:val="24"/>
                <w:szCs w:val="24"/>
              </w:rPr>
              <w:t>189 452 800 000</w:t>
            </w:r>
          </w:p>
        </w:tc>
      </w:tr>
      <w:tr w:rsidR="004D7A8B" w:rsidRPr="004D7A8B" w14:paraId="559FB27D" w14:textId="77777777" w:rsidTr="00FA5432">
        <w:tc>
          <w:tcPr>
            <w:tcW w:w="3828" w:type="dxa"/>
          </w:tcPr>
          <w:p w14:paraId="30082175" w14:textId="77777777" w:rsidR="004D7A8B" w:rsidRPr="004D7A8B" w:rsidRDefault="004D7A8B" w:rsidP="004D7A8B">
            <w:pPr>
              <w:widowControl/>
              <w:adjustRightInd w:val="0"/>
              <w:rPr>
                <w:sz w:val="24"/>
                <w:szCs w:val="24"/>
              </w:rPr>
            </w:pPr>
            <w:r w:rsidRPr="004D7A8B">
              <w:rPr>
                <w:sz w:val="24"/>
                <w:szCs w:val="24"/>
              </w:rPr>
              <w:t>Republika Estonija</w:t>
            </w:r>
          </w:p>
        </w:tc>
        <w:tc>
          <w:tcPr>
            <w:tcW w:w="2443" w:type="dxa"/>
          </w:tcPr>
          <w:p w14:paraId="42F84B1D" w14:textId="7154D549" w:rsidR="004D7A8B" w:rsidRPr="004D7A8B" w:rsidRDefault="00A16D6A" w:rsidP="004D7A8B">
            <w:pPr>
              <w:widowControl/>
              <w:adjustRightInd w:val="0"/>
              <w:rPr>
                <w:sz w:val="24"/>
                <w:szCs w:val="24"/>
              </w:rPr>
            </w:pPr>
            <w:r>
              <w:rPr>
                <w:sz w:val="24"/>
                <w:szCs w:val="24"/>
              </w:rPr>
              <w:t xml:space="preserve">    </w:t>
            </w:r>
            <w:r w:rsidR="004D7A8B" w:rsidRPr="004D7A8B">
              <w:rPr>
                <w:sz w:val="24"/>
                <w:szCs w:val="24"/>
              </w:rPr>
              <w:t>17 907</w:t>
            </w:r>
          </w:p>
        </w:tc>
        <w:tc>
          <w:tcPr>
            <w:tcW w:w="2835" w:type="dxa"/>
          </w:tcPr>
          <w:p w14:paraId="4A66678F" w14:textId="77777777" w:rsidR="004D7A8B" w:rsidRPr="004D7A8B" w:rsidRDefault="004D7A8B" w:rsidP="004D7A8B">
            <w:pPr>
              <w:widowControl/>
              <w:adjustRightInd w:val="0"/>
              <w:rPr>
                <w:sz w:val="24"/>
                <w:szCs w:val="24"/>
              </w:rPr>
            </w:pPr>
            <w:r w:rsidRPr="004D7A8B">
              <w:rPr>
                <w:sz w:val="24"/>
                <w:szCs w:val="24"/>
              </w:rPr>
              <w:t>1 790 700 000</w:t>
            </w:r>
          </w:p>
        </w:tc>
      </w:tr>
      <w:tr w:rsidR="004D7A8B" w:rsidRPr="004D7A8B" w14:paraId="5C612E22" w14:textId="77777777" w:rsidTr="00FA5432">
        <w:tc>
          <w:tcPr>
            <w:tcW w:w="3828" w:type="dxa"/>
          </w:tcPr>
          <w:p w14:paraId="6A8F4192" w14:textId="77777777" w:rsidR="004D7A8B" w:rsidRPr="004D7A8B" w:rsidRDefault="004D7A8B" w:rsidP="004D7A8B">
            <w:pPr>
              <w:widowControl/>
              <w:adjustRightInd w:val="0"/>
              <w:rPr>
                <w:sz w:val="24"/>
                <w:szCs w:val="24"/>
              </w:rPr>
            </w:pPr>
            <w:r w:rsidRPr="004D7A8B">
              <w:rPr>
                <w:sz w:val="24"/>
                <w:szCs w:val="24"/>
              </w:rPr>
              <w:t>Irska</w:t>
            </w:r>
          </w:p>
        </w:tc>
        <w:tc>
          <w:tcPr>
            <w:tcW w:w="2443" w:type="dxa"/>
          </w:tcPr>
          <w:p w14:paraId="14D367EA" w14:textId="52215AAF" w:rsidR="004D7A8B" w:rsidRPr="004D7A8B" w:rsidRDefault="00A16D6A" w:rsidP="004D7A8B">
            <w:pPr>
              <w:widowControl/>
              <w:adjustRightInd w:val="0"/>
              <w:rPr>
                <w:sz w:val="24"/>
                <w:szCs w:val="24"/>
              </w:rPr>
            </w:pPr>
            <w:r>
              <w:rPr>
                <w:sz w:val="24"/>
                <w:szCs w:val="24"/>
              </w:rPr>
              <w:t xml:space="preserve">  </w:t>
            </w:r>
            <w:r w:rsidR="004D7A8B" w:rsidRPr="004D7A8B">
              <w:rPr>
                <w:sz w:val="24"/>
                <w:szCs w:val="24"/>
              </w:rPr>
              <w:t>111 117</w:t>
            </w:r>
          </w:p>
        </w:tc>
        <w:tc>
          <w:tcPr>
            <w:tcW w:w="2835" w:type="dxa"/>
          </w:tcPr>
          <w:p w14:paraId="0D4648BD" w14:textId="67E948F0" w:rsidR="004D7A8B" w:rsidRPr="004D7A8B" w:rsidRDefault="004D7A8B" w:rsidP="004D7A8B">
            <w:pPr>
              <w:widowControl/>
              <w:adjustRightInd w:val="0"/>
              <w:rPr>
                <w:sz w:val="24"/>
                <w:szCs w:val="24"/>
              </w:rPr>
            </w:pPr>
            <w:r w:rsidRPr="004D7A8B">
              <w:rPr>
                <w:sz w:val="24"/>
                <w:szCs w:val="24"/>
              </w:rPr>
              <w:t xml:space="preserve">  11 111 700 000</w:t>
            </w:r>
          </w:p>
        </w:tc>
      </w:tr>
      <w:tr w:rsidR="004D7A8B" w:rsidRPr="004D7A8B" w14:paraId="431B0E46" w14:textId="77777777" w:rsidTr="00FA5432">
        <w:tc>
          <w:tcPr>
            <w:tcW w:w="3828" w:type="dxa"/>
          </w:tcPr>
          <w:p w14:paraId="1733C664" w14:textId="77777777" w:rsidR="004D7A8B" w:rsidRPr="004D7A8B" w:rsidRDefault="004D7A8B" w:rsidP="004D7A8B">
            <w:pPr>
              <w:widowControl/>
              <w:adjustRightInd w:val="0"/>
              <w:rPr>
                <w:sz w:val="24"/>
                <w:szCs w:val="24"/>
              </w:rPr>
            </w:pPr>
            <w:r w:rsidRPr="004D7A8B">
              <w:rPr>
                <w:sz w:val="24"/>
                <w:szCs w:val="24"/>
              </w:rPr>
              <w:t>Helenska Republika</w:t>
            </w:r>
          </w:p>
        </w:tc>
        <w:tc>
          <w:tcPr>
            <w:tcW w:w="2443" w:type="dxa"/>
          </w:tcPr>
          <w:p w14:paraId="384E9D5B" w14:textId="495C8F88" w:rsidR="004D7A8B" w:rsidRPr="004D7A8B" w:rsidRDefault="00A16D6A" w:rsidP="004D7A8B">
            <w:pPr>
              <w:widowControl/>
              <w:adjustRightInd w:val="0"/>
              <w:rPr>
                <w:sz w:val="24"/>
                <w:szCs w:val="24"/>
              </w:rPr>
            </w:pPr>
            <w:r>
              <w:rPr>
                <w:sz w:val="24"/>
                <w:szCs w:val="24"/>
              </w:rPr>
              <w:t xml:space="preserve">  </w:t>
            </w:r>
            <w:r w:rsidR="004D7A8B" w:rsidRPr="004D7A8B">
              <w:rPr>
                <w:sz w:val="24"/>
                <w:szCs w:val="24"/>
              </w:rPr>
              <w:t>196 573</w:t>
            </w:r>
          </w:p>
        </w:tc>
        <w:tc>
          <w:tcPr>
            <w:tcW w:w="2835" w:type="dxa"/>
          </w:tcPr>
          <w:p w14:paraId="3AF77A49" w14:textId="279ED974" w:rsidR="004D7A8B" w:rsidRPr="004D7A8B" w:rsidRDefault="004D7A8B" w:rsidP="004D7A8B">
            <w:pPr>
              <w:widowControl/>
              <w:adjustRightInd w:val="0"/>
              <w:rPr>
                <w:sz w:val="24"/>
                <w:szCs w:val="24"/>
              </w:rPr>
            </w:pPr>
            <w:r>
              <w:rPr>
                <w:sz w:val="24"/>
                <w:szCs w:val="24"/>
              </w:rPr>
              <w:t xml:space="preserve">  </w:t>
            </w:r>
            <w:r w:rsidRPr="004D7A8B">
              <w:rPr>
                <w:sz w:val="24"/>
                <w:szCs w:val="24"/>
              </w:rPr>
              <w:t>19 657 300 000</w:t>
            </w:r>
          </w:p>
        </w:tc>
      </w:tr>
      <w:tr w:rsidR="004D7A8B" w:rsidRPr="004D7A8B" w14:paraId="4D44304F" w14:textId="77777777" w:rsidTr="00FA5432">
        <w:tc>
          <w:tcPr>
            <w:tcW w:w="3828" w:type="dxa"/>
          </w:tcPr>
          <w:p w14:paraId="7FFF5F67" w14:textId="77777777" w:rsidR="004D7A8B" w:rsidRPr="004D7A8B" w:rsidRDefault="004D7A8B" w:rsidP="004D7A8B">
            <w:pPr>
              <w:widowControl/>
              <w:adjustRightInd w:val="0"/>
              <w:rPr>
                <w:sz w:val="24"/>
                <w:szCs w:val="24"/>
              </w:rPr>
            </w:pPr>
            <w:r w:rsidRPr="004D7A8B">
              <w:rPr>
                <w:sz w:val="24"/>
                <w:szCs w:val="24"/>
              </w:rPr>
              <w:t>Kraljevina Španjolska</w:t>
            </w:r>
          </w:p>
        </w:tc>
        <w:tc>
          <w:tcPr>
            <w:tcW w:w="2443" w:type="dxa"/>
          </w:tcPr>
          <w:p w14:paraId="02FBF9AB" w14:textId="5380542B" w:rsidR="004D7A8B" w:rsidRPr="004D7A8B" w:rsidRDefault="00A16D6A" w:rsidP="004D7A8B">
            <w:pPr>
              <w:widowControl/>
              <w:adjustRightInd w:val="0"/>
              <w:rPr>
                <w:sz w:val="24"/>
                <w:szCs w:val="24"/>
              </w:rPr>
            </w:pPr>
            <w:r>
              <w:rPr>
                <w:sz w:val="24"/>
                <w:szCs w:val="24"/>
              </w:rPr>
              <w:t xml:space="preserve">   </w:t>
            </w:r>
            <w:r w:rsidR="004D7A8B" w:rsidRPr="004D7A8B">
              <w:rPr>
                <w:sz w:val="24"/>
                <w:szCs w:val="24"/>
              </w:rPr>
              <w:t>830 750</w:t>
            </w:r>
          </w:p>
        </w:tc>
        <w:tc>
          <w:tcPr>
            <w:tcW w:w="2835" w:type="dxa"/>
          </w:tcPr>
          <w:p w14:paraId="17A5C35B" w14:textId="1325BA9B" w:rsidR="004D7A8B" w:rsidRPr="004D7A8B" w:rsidRDefault="004D7A8B" w:rsidP="004D7A8B">
            <w:pPr>
              <w:widowControl/>
              <w:adjustRightInd w:val="0"/>
              <w:rPr>
                <w:sz w:val="24"/>
                <w:szCs w:val="24"/>
              </w:rPr>
            </w:pPr>
            <w:r>
              <w:rPr>
                <w:sz w:val="24"/>
                <w:szCs w:val="24"/>
              </w:rPr>
              <w:t xml:space="preserve">  </w:t>
            </w:r>
            <w:r w:rsidRPr="004D7A8B">
              <w:rPr>
                <w:sz w:val="24"/>
                <w:szCs w:val="24"/>
              </w:rPr>
              <w:t>83 075 000 000</w:t>
            </w:r>
          </w:p>
        </w:tc>
      </w:tr>
      <w:tr w:rsidR="004D7A8B" w:rsidRPr="004D7A8B" w14:paraId="5AB2E972" w14:textId="77777777" w:rsidTr="00FA5432">
        <w:tc>
          <w:tcPr>
            <w:tcW w:w="3828" w:type="dxa"/>
          </w:tcPr>
          <w:p w14:paraId="4BFE24A9" w14:textId="77777777" w:rsidR="004D7A8B" w:rsidRPr="004D7A8B" w:rsidRDefault="004D7A8B" w:rsidP="004D7A8B">
            <w:pPr>
              <w:widowControl/>
              <w:adjustRightInd w:val="0"/>
              <w:rPr>
                <w:sz w:val="24"/>
                <w:szCs w:val="24"/>
              </w:rPr>
            </w:pPr>
            <w:r w:rsidRPr="004D7A8B">
              <w:rPr>
                <w:sz w:val="24"/>
                <w:szCs w:val="24"/>
              </w:rPr>
              <w:t>Francuska Republika</w:t>
            </w:r>
          </w:p>
        </w:tc>
        <w:tc>
          <w:tcPr>
            <w:tcW w:w="2443" w:type="dxa"/>
          </w:tcPr>
          <w:p w14:paraId="6FD138B0" w14:textId="77777777" w:rsidR="004D7A8B" w:rsidRPr="004D7A8B" w:rsidRDefault="004D7A8B" w:rsidP="004D7A8B">
            <w:pPr>
              <w:widowControl/>
              <w:adjustRightInd w:val="0"/>
              <w:rPr>
                <w:sz w:val="24"/>
                <w:szCs w:val="24"/>
              </w:rPr>
            </w:pPr>
            <w:r w:rsidRPr="004D7A8B">
              <w:rPr>
                <w:sz w:val="24"/>
                <w:szCs w:val="24"/>
              </w:rPr>
              <w:t>1 422 720</w:t>
            </w:r>
          </w:p>
        </w:tc>
        <w:tc>
          <w:tcPr>
            <w:tcW w:w="2835" w:type="dxa"/>
          </w:tcPr>
          <w:p w14:paraId="4878BB36" w14:textId="77777777" w:rsidR="004D7A8B" w:rsidRPr="004D7A8B" w:rsidRDefault="004D7A8B" w:rsidP="004D7A8B">
            <w:pPr>
              <w:widowControl/>
              <w:adjustRightInd w:val="0"/>
              <w:rPr>
                <w:sz w:val="24"/>
                <w:szCs w:val="24"/>
              </w:rPr>
            </w:pPr>
            <w:r w:rsidRPr="004D7A8B">
              <w:rPr>
                <w:sz w:val="24"/>
                <w:szCs w:val="24"/>
              </w:rPr>
              <w:t>142 272 000 000</w:t>
            </w:r>
          </w:p>
        </w:tc>
      </w:tr>
      <w:tr w:rsidR="004D7A8B" w:rsidRPr="004D7A8B" w14:paraId="01319580" w14:textId="77777777" w:rsidTr="00FA5432">
        <w:tc>
          <w:tcPr>
            <w:tcW w:w="3828" w:type="dxa"/>
          </w:tcPr>
          <w:p w14:paraId="1CB2AAA9" w14:textId="77777777" w:rsidR="004D7A8B" w:rsidRPr="004D7A8B" w:rsidRDefault="004D7A8B" w:rsidP="004D7A8B">
            <w:pPr>
              <w:widowControl/>
              <w:adjustRightInd w:val="0"/>
              <w:rPr>
                <w:sz w:val="24"/>
                <w:szCs w:val="24"/>
              </w:rPr>
            </w:pPr>
            <w:r w:rsidRPr="004D7A8B">
              <w:rPr>
                <w:sz w:val="24"/>
                <w:szCs w:val="24"/>
              </w:rPr>
              <w:t>Republika Hrvatska</w:t>
            </w:r>
          </w:p>
        </w:tc>
        <w:tc>
          <w:tcPr>
            <w:tcW w:w="2443" w:type="dxa"/>
          </w:tcPr>
          <w:p w14:paraId="0D49CC9F" w14:textId="3F23EFE0" w:rsidR="004D7A8B" w:rsidRPr="004D7A8B" w:rsidRDefault="004D7A8B" w:rsidP="004D7A8B">
            <w:pPr>
              <w:widowControl/>
              <w:adjustRightInd w:val="0"/>
              <w:rPr>
                <w:sz w:val="24"/>
                <w:szCs w:val="24"/>
              </w:rPr>
            </w:pPr>
            <w:r>
              <w:rPr>
                <w:sz w:val="24"/>
                <w:szCs w:val="24"/>
              </w:rPr>
              <w:t xml:space="preserve">     </w:t>
            </w:r>
            <w:r w:rsidRPr="004D7A8B">
              <w:rPr>
                <w:sz w:val="24"/>
                <w:szCs w:val="24"/>
              </w:rPr>
              <w:t>36 950</w:t>
            </w:r>
          </w:p>
        </w:tc>
        <w:tc>
          <w:tcPr>
            <w:tcW w:w="2835" w:type="dxa"/>
          </w:tcPr>
          <w:p w14:paraId="633B9E37" w14:textId="05EB3ED4" w:rsidR="004D7A8B" w:rsidRPr="004D7A8B" w:rsidRDefault="004D7A8B" w:rsidP="004D7A8B">
            <w:pPr>
              <w:widowControl/>
              <w:adjustRightInd w:val="0"/>
              <w:rPr>
                <w:sz w:val="24"/>
                <w:szCs w:val="24"/>
              </w:rPr>
            </w:pPr>
            <w:r>
              <w:rPr>
                <w:sz w:val="24"/>
                <w:szCs w:val="24"/>
              </w:rPr>
              <w:t xml:space="preserve">    </w:t>
            </w:r>
            <w:r w:rsidRPr="004D7A8B">
              <w:rPr>
                <w:sz w:val="24"/>
                <w:szCs w:val="24"/>
              </w:rPr>
              <w:t>3 695 000 000</w:t>
            </w:r>
          </w:p>
        </w:tc>
      </w:tr>
      <w:tr w:rsidR="004D7A8B" w:rsidRPr="004D7A8B" w14:paraId="06DD29F6" w14:textId="77777777" w:rsidTr="00FA5432">
        <w:tc>
          <w:tcPr>
            <w:tcW w:w="3828" w:type="dxa"/>
          </w:tcPr>
          <w:p w14:paraId="66410A18" w14:textId="77777777" w:rsidR="004D7A8B" w:rsidRPr="004D7A8B" w:rsidRDefault="004D7A8B" w:rsidP="004D7A8B">
            <w:pPr>
              <w:widowControl/>
              <w:adjustRightInd w:val="0"/>
              <w:rPr>
                <w:sz w:val="24"/>
                <w:szCs w:val="24"/>
              </w:rPr>
            </w:pPr>
            <w:r w:rsidRPr="004D7A8B">
              <w:rPr>
                <w:sz w:val="24"/>
                <w:szCs w:val="24"/>
              </w:rPr>
              <w:t>Talijanska Republika</w:t>
            </w:r>
          </w:p>
        </w:tc>
        <w:tc>
          <w:tcPr>
            <w:tcW w:w="2443" w:type="dxa"/>
          </w:tcPr>
          <w:p w14:paraId="682D1635" w14:textId="77777777" w:rsidR="004D7A8B" w:rsidRPr="004D7A8B" w:rsidRDefault="004D7A8B" w:rsidP="004D7A8B">
            <w:pPr>
              <w:widowControl/>
              <w:adjustRightInd w:val="0"/>
              <w:rPr>
                <w:sz w:val="24"/>
                <w:szCs w:val="24"/>
              </w:rPr>
            </w:pPr>
            <w:r w:rsidRPr="004D7A8B">
              <w:rPr>
                <w:sz w:val="24"/>
                <w:szCs w:val="24"/>
              </w:rPr>
              <w:t>1 250 187</w:t>
            </w:r>
          </w:p>
        </w:tc>
        <w:tc>
          <w:tcPr>
            <w:tcW w:w="2835" w:type="dxa"/>
          </w:tcPr>
          <w:p w14:paraId="24B9CC3E" w14:textId="77777777" w:rsidR="004D7A8B" w:rsidRPr="004D7A8B" w:rsidRDefault="004D7A8B" w:rsidP="004D7A8B">
            <w:pPr>
              <w:widowControl/>
              <w:adjustRightInd w:val="0"/>
              <w:rPr>
                <w:sz w:val="24"/>
                <w:szCs w:val="24"/>
              </w:rPr>
            </w:pPr>
            <w:r w:rsidRPr="004D7A8B">
              <w:rPr>
                <w:sz w:val="24"/>
                <w:szCs w:val="24"/>
              </w:rPr>
              <w:t>125 018 700 000</w:t>
            </w:r>
          </w:p>
        </w:tc>
      </w:tr>
      <w:tr w:rsidR="004D7A8B" w:rsidRPr="004D7A8B" w14:paraId="74257A08" w14:textId="77777777" w:rsidTr="00FA5432">
        <w:tc>
          <w:tcPr>
            <w:tcW w:w="3828" w:type="dxa"/>
          </w:tcPr>
          <w:p w14:paraId="6D9F881F" w14:textId="77777777" w:rsidR="004D7A8B" w:rsidRPr="004D7A8B" w:rsidRDefault="004D7A8B" w:rsidP="004D7A8B">
            <w:pPr>
              <w:widowControl/>
              <w:adjustRightInd w:val="0"/>
              <w:rPr>
                <w:sz w:val="24"/>
                <w:szCs w:val="24"/>
              </w:rPr>
            </w:pPr>
            <w:r w:rsidRPr="004D7A8B">
              <w:rPr>
                <w:sz w:val="24"/>
                <w:szCs w:val="24"/>
              </w:rPr>
              <w:t>Republika Cipar</w:t>
            </w:r>
          </w:p>
        </w:tc>
        <w:tc>
          <w:tcPr>
            <w:tcW w:w="2443" w:type="dxa"/>
          </w:tcPr>
          <w:p w14:paraId="1C361196" w14:textId="227C1768" w:rsidR="004D7A8B" w:rsidRPr="004D7A8B" w:rsidRDefault="004D7A8B" w:rsidP="004D7A8B">
            <w:pPr>
              <w:widowControl/>
              <w:adjustRightInd w:val="0"/>
              <w:rPr>
                <w:sz w:val="24"/>
                <w:szCs w:val="24"/>
              </w:rPr>
            </w:pPr>
            <w:r>
              <w:rPr>
                <w:sz w:val="24"/>
                <w:szCs w:val="24"/>
              </w:rPr>
              <w:t xml:space="preserve">     </w:t>
            </w:r>
            <w:r w:rsidRPr="004D7A8B">
              <w:rPr>
                <w:sz w:val="24"/>
                <w:szCs w:val="24"/>
              </w:rPr>
              <w:t>13 696</w:t>
            </w:r>
          </w:p>
        </w:tc>
        <w:tc>
          <w:tcPr>
            <w:tcW w:w="2835" w:type="dxa"/>
          </w:tcPr>
          <w:p w14:paraId="614D78F0" w14:textId="33D61287" w:rsidR="004D7A8B" w:rsidRPr="004D7A8B" w:rsidRDefault="004D7A8B" w:rsidP="004D7A8B">
            <w:pPr>
              <w:widowControl/>
              <w:adjustRightInd w:val="0"/>
              <w:rPr>
                <w:sz w:val="24"/>
                <w:szCs w:val="24"/>
              </w:rPr>
            </w:pPr>
            <w:r>
              <w:rPr>
                <w:sz w:val="24"/>
                <w:szCs w:val="24"/>
              </w:rPr>
              <w:t xml:space="preserve">    </w:t>
            </w:r>
            <w:r w:rsidRPr="004D7A8B">
              <w:rPr>
                <w:sz w:val="24"/>
                <w:szCs w:val="24"/>
              </w:rPr>
              <w:t>1 369 600 000</w:t>
            </w:r>
          </w:p>
        </w:tc>
      </w:tr>
      <w:tr w:rsidR="004D7A8B" w:rsidRPr="004D7A8B" w14:paraId="1B664111" w14:textId="77777777" w:rsidTr="00FA5432">
        <w:tc>
          <w:tcPr>
            <w:tcW w:w="3828" w:type="dxa"/>
          </w:tcPr>
          <w:p w14:paraId="5CC785DB" w14:textId="77777777" w:rsidR="004D7A8B" w:rsidRPr="004D7A8B" w:rsidRDefault="004D7A8B" w:rsidP="004D7A8B">
            <w:pPr>
              <w:widowControl/>
              <w:adjustRightInd w:val="0"/>
              <w:rPr>
                <w:sz w:val="24"/>
                <w:szCs w:val="24"/>
              </w:rPr>
            </w:pPr>
            <w:r w:rsidRPr="004D7A8B">
              <w:rPr>
                <w:sz w:val="24"/>
                <w:szCs w:val="24"/>
              </w:rPr>
              <w:t>Republika Latvija</w:t>
            </w:r>
          </w:p>
        </w:tc>
        <w:tc>
          <w:tcPr>
            <w:tcW w:w="2443" w:type="dxa"/>
          </w:tcPr>
          <w:p w14:paraId="6D67139F" w14:textId="76BAB070" w:rsidR="004D7A8B" w:rsidRPr="004D7A8B" w:rsidRDefault="004D7A8B" w:rsidP="004D7A8B">
            <w:pPr>
              <w:widowControl/>
              <w:adjustRightInd w:val="0"/>
              <w:rPr>
                <w:sz w:val="24"/>
                <w:szCs w:val="24"/>
              </w:rPr>
            </w:pPr>
            <w:r>
              <w:rPr>
                <w:sz w:val="24"/>
                <w:szCs w:val="24"/>
              </w:rPr>
              <w:t xml:space="preserve">     </w:t>
            </w:r>
            <w:r w:rsidRPr="004D7A8B">
              <w:rPr>
                <w:sz w:val="24"/>
                <w:szCs w:val="24"/>
              </w:rPr>
              <w:t>19 353</w:t>
            </w:r>
          </w:p>
        </w:tc>
        <w:tc>
          <w:tcPr>
            <w:tcW w:w="2835" w:type="dxa"/>
          </w:tcPr>
          <w:p w14:paraId="2668BEA3" w14:textId="79C99518" w:rsidR="004D7A8B" w:rsidRPr="004D7A8B" w:rsidRDefault="004D7A8B" w:rsidP="004D7A8B">
            <w:pPr>
              <w:widowControl/>
              <w:adjustRightInd w:val="0"/>
              <w:rPr>
                <w:sz w:val="24"/>
                <w:szCs w:val="24"/>
              </w:rPr>
            </w:pPr>
            <w:r>
              <w:rPr>
                <w:sz w:val="24"/>
                <w:szCs w:val="24"/>
              </w:rPr>
              <w:t xml:space="preserve">    </w:t>
            </w:r>
            <w:r w:rsidRPr="004D7A8B">
              <w:rPr>
                <w:sz w:val="24"/>
                <w:szCs w:val="24"/>
              </w:rPr>
              <w:t>1 935 300 000</w:t>
            </w:r>
          </w:p>
        </w:tc>
      </w:tr>
      <w:tr w:rsidR="004D7A8B" w:rsidRPr="004D7A8B" w14:paraId="7C133E16" w14:textId="77777777" w:rsidTr="00FA5432">
        <w:tc>
          <w:tcPr>
            <w:tcW w:w="3828" w:type="dxa"/>
          </w:tcPr>
          <w:p w14:paraId="3CDAF873" w14:textId="77777777" w:rsidR="004D7A8B" w:rsidRPr="004D7A8B" w:rsidRDefault="004D7A8B" w:rsidP="004D7A8B">
            <w:pPr>
              <w:widowControl/>
              <w:adjustRightInd w:val="0"/>
              <w:rPr>
                <w:sz w:val="24"/>
                <w:szCs w:val="24"/>
              </w:rPr>
            </w:pPr>
            <w:r w:rsidRPr="004D7A8B">
              <w:rPr>
                <w:sz w:val="24"/>
                <w:szCs w:val="24"/>
              </w:rPr>
              <w:t>Republika Litva</w:t>
            </w:r>
          </w:p>
        </w:tc>
        <w:tc>
          <w:tcPr>
            <w:tcW w:w="2443" w:type="dxa"/>
          </w:tcPr>
          <w:p w14:paraId="377A345C" w14:textId="376A2973" w:rsidR="004D7A8B" w:rsidRPr="004D7A8B" w:rsidRDefault="004D7A8B" w:rsidP="004D7A8B">
            <w:pPr>
              <w:widowControl/>
              <w:adjustRightInd w:val="0"/>
              <w:rPr>
                <w:sz w:val="24"/>
                <w:szCs w:val="24"/>
              </w:rPr>
            </w:pPr>
            <w:r>
              <w:rPr>
                <w:sz w:val="24"/>
                <w:szCs w:val="24"/>
              </w:rPr>
              <w:t xml:space="preserve">     </w:t>
            </w:r>
            <w:r w:rsidRPr="004D7A8B">
              <w:rPr>
                <w:sz w:val="24"/>
                <w:szCs w:val="24"/>
              </w:rPr>
              <w:t>28 634</w:t>
            </w:r>
          </w:p>
        </w:tc>
        <w:tc>
          <w:tcPr>
            <w:tcW w:w="2835" w:type="dxa"/>
          </w:tcPr>
          <w:p w14:paraId="66378C6E" w14:textId="38A1853C" w:rsidR="004D7A8B" w:rsidRPr="004D7A8B" w:rsidRDefault="004D7A8B" w:rsidP="004D7A8B">
            <w:pPr>
              <w:widowControl/>
              <w:adjustRightInd w:val="0"/>
              <w:rPr>
                <w:sz w:val="24"/>
                <w:szCs w:val="24"/>
              </w:rPr>
            </w:pPr>
            <w:r>
              <w:rPr>
                <w:sz w:val="24"/>
                <w:szCs w:val="24"/>
              </w:rPr>
              <w:t xml:space="preserve">    </w:t>
            </w:r>
            <w:r w:rsidRPr="004D7A8B">
              <w:rPr>
                <w:sz w:val="24"/>
                <w:szCs w:val="24"/>
              </w:rPr>
              <w:t>2 863 400 000</w:t>
            </w:r>
          </w:p>
        </w:tc>
      </w:tr>
      <w:tr w:rsidR="004D7A8B" w:rsidRPr="004D7A8B" w14:paraId="18C03E5C" w14:textId="77777777" w:rsidTr="00FA5432">
        <w:tc>
          <w:tcPr>
            <w:tcW w:w="3828" w:type="dxa"/>
          </w:tcPr>
          <w:p w14:paraId="0941C1F0" w14:textId="77777777" w:rsidR="004D7A8B" w:rsidRPr="004D7A8B" w:rsidRDefault="004D7A8B" w:rsidP="004D7A8B">
            <w:pPr>
              <w:widowControl/>
              <w:adjustRightInd w:val="0"/>
              <w:rPr>
                <w:sz w:val="24"/>
                <w:szCs w:val="24"/>
              </w:rPr>
            </w:pPr>
            <w:r w:rsidRPr="004D7A8B">
              <w:rPr>
                <w:sz w:val="24"/>
                <w:szCs w:val="24"/>
              </w:rPr>
              <w:t>Veliko Vojvodstvo Luksemburg</w:t>
            </w:r>
          </w:p>
        </w:tc>
        <w:tc>
          <w:tcPr>
            <w:tcW w:w="2443" w:type="dxa"/>
          </w:tcPr>
          <w:p w14:paraId="3AB9D60D" w14:textId="2BC26E7F" w:rsidR="004D7A8B" w:rsidRPr="004D7A8B" w:rsidRDefault="004D7A8B" w:rsidP="004D7A8B">
            <w:pPr>
              <w:widowControl/>
              <w:adjustRightInd w:val="0"/>
              <w:rPr>
                <w:sz w:val="24"/>
                <w:szCs w:val="24"/>
              </w:rPr>
            </w:pPr>
            <w:r>
              <w:rPr>
                <w:sz w:val="24"/>
                <w:szCs w:val="24"/>
              </w:rPr>
              <w:t xml:space="preserve">     </w:t>
            </w:r>
            <w:r w:rsidRPr="004D7A8B">
              <w:rPr>
                <w:sz w:val="24"/>
                <w:szCs w:val="24"/>
              </w:rPr>
              <w:t>17 477</w:t>
            </w:r>
          </w:p>
        </w:tc>
        <w:tc>
          <w:tcPr>
            <w:tcW w:w="2835" w:type="dxa"/>
          </w:tcPr>
          <w:p w14:paraId="06557D9A" w14:textId="1DB5A314" w:rsidR="004D7A8B" w:rsidRPr="004D7A8B" w:rsidRDefault="004D7A8B" w:rsidP="004D7A8B">
            <w:pPr>
              <w:widowControl/>
              <w:adjustRightInd w:val="0"/>
              <w:rPr>
                <w:sz w:val="24"/>
                <w:szCs w:val="24"/>
              </w:rPr>
            </w:pPr>
            <w:r>
              <w:rPr>
                <w:sz w:val="24"/>
                <w:szCs w:val="24"/>
              </w:rPr>
              <w:t xml:space="preserve">    </w:t>
            </w:r>
            <w:r w:rsidRPr="004D7A8B">
              <w:rPr>
                <w:sz w:val="24"/>
                <w:szCs w:val="24"/>
              </w:rPr>
              <w:t>1 747 700 000</w:t>
            </w:r>
          </w:p>
        </w:tc>
      </w:tr>
      <w:tr w:rsidR="004D7A8B" w:rsidRPr="004D7A8B" w14:paraId="5D13C580" w14:textId="77777777" w:rsidTr="00FA5432">
        <w:tc>
          <w:tcPr>
            <w:tcW w:w="3828" w:type="dxa"/>
          </w:tcPr>
          <w:p w14:paraId="222518DB" w14:textId="77777777" w:rsidR="004D7A8B" w:rsidRPr="004D7A8B" w:rsidRDefault="004D7A8B" w:rsidP="004D7A8B">
            <w:pPr>
              <w:widowControl/>
              <w:adjustRightInd w:val="0"/>
              <w:rPr>
                <w:sz w:val="24"/>
                <w:szCs w:val="24"/>
              </w:rPr>
            </w:pPr>
            <w:r w:rsidRPr="004D7A8B">
              <w:rPr>
                <w:sz w:val="24"/>
                <w:szCs w:val="24"/>
              </w:rPr>
              <w:t>Malta</w:t>
            </w:r>
          </w:p>
        </w:tc>
        <w:tc>
          <w:tcPr>
            <w:tcW w:w="2443" w:type="dxa"/>
          </w:tcPr>
          <w:p w14:paraId="04373D57" w14:textId="2B412F32" w:rsidR="004D7A8B" w:rsidRPr="004D7A8B" w:rsidRDefault="004D7A8B" w:rsidP="004D7A8B">
            <w:pPr>
              <w:widowControl/>
              <w:adjustRightInd w:val="0"/>
              <w:rPr>
                <w:sz w:val="24"/>
                <w:szCs w:val="24"/>
              </w:rPr>
            </w:pPr>
            <w:r>
              <w:rPr>
                <w:sz w:val="24"/>
                <w:szCs w:val="24"/>
              </w:rPr>
              <w:t xml:space="preserve">       </w:t>
            </w:r>
            <w:r w:rsidRPr="004D7A8B">
              <w:rPr>
                <w:sz w:val="24"/>
                <w:szCs w:val="24"/>
              </w:rPr>
              <w:t>6 323</w:t>
            </w:r>
          </w:p>
        </w:tc>
        <w:tc>
          <w:tcPr>
            <w:tcW w:w="2835" w:type="dxa"/>
          </w:tcPr>
          <w:p w14:paraId="5638D36C" w14:textId="77D46D1F" w:rsidR="004D7A8B" w:rsidRPr="004D7A8B" w:rsidRDefault="004D7A8B" w:rsidP="004D7A8B">
            <w:pPr>
              <w:widowControl/>
              <w:adjustRightInd w:val="0"/>
              <w:rPr>
                <w:sz w:val="24"/>
                <w:szCs w:val="24"/>
              </w:rPr>
            </w:pPr>
            <w:r>
              <w:rPr>
                <w:sz w:val="24"/>
                <w:szCs w:val="24"/>
              </w:rPr>
              <w:t xml:space="preserve">       </w:t>
            </w:r>
            <w:r w:rsidRPr="004D7A8B">
              <w:rPr>
                <w:sz w:val="24"/>
                <w:szCs w:val="24"/>
              </w:rPr>
              <w:t>632 300 000</w:t>
            </w:r>
          </w:p>
        </w:tc>
      </w:tr>
      <w:tr w:rsidR="004D7A8B" w:rsidRPr="004D7A8B" w14:paraId="44CF4EBE" w14:textId="77777777" w:rsidTr="00FA5432">
        <w:tc>
          <w:tcPr>
            <w:tcW w:w="3828" w:type="dxa"/>
          </w:tcPr>
          <w:p w14:paraId="5A8CB596" w14:textId="77777777" w:rsidR="004D7A8B" w:rsidRPr="004D7A8B" w:rsidRDefault="004D7A8B" w:rsidP="004D7A8B">
            <w:pPr>
              <w:widowControl/>
              <w:adjustRightInd w:val="0"/>
              <w:rPr>
                <w:sz w:val="24"/>
                <w:szCs w:val="24"/>
              </w:rPr>
            </w:pPr>
            <w:r w:rsidRPr="004D7A8B">
              <w:rPr>
                <w:sz w:val="24"/>
                <w:szCs w:val="24"/>
              </w:rPr>
              <w:t>Kraljevina Nizozemska</w:t>
            </w:r>
          </w:p>
        </w:tc>
        <w:tc>
          <w:tcPr>
            <w:tcW w:w="2443" w:type="dxa"/>
          </w:tcPr>
          <w:p w14:paraId="631F1F85" w14:textId="2F477634" w:rsidR="004D7A8B" w:rsidRPr="004D7A8B" w:rsidRDefault="004D7A8B" w:rsidP="004D7A8B">
            <w:pPr>
              <w:widowControl/>
              <w:adjustRightInd w:val="0"/>
              <w:rPr>
                <w:sz w:val="24"/>
                <w:szCs w:val="24"/>
              </w:rPr>
            </w:pPr>
            <w:r>
              <w:rPr>
                <w:sz w:val="24"/>
                <w:szCs w:val="24"/>
              </w:rPr>
              <w:t xml:space="preserve">   </w:t>
            </w:r>
            <w:r w:rsidRPr="004D7A8B">
              <w:rPr>
                <w:sz w:val="24"/>
                <w:szCs w:val="24"/>
              </w:rPr>
              <w:t>398 988</w:t>
            </w:r>
          </w:p>
        </w:tc>
        <w:tc>
          <w:tcPr>
            <w:tcW w:w="2835" w:type="dxa"/>
          </w:tcPr>
          <w:p w14:paraId="3C091DF7" w14:textId="6EC2A594" w:rsidR="004D7A8B" w:rsidRPr="004D7A8B" w:rsidRDefault="004D7A8B" w:rsidP="004D7A8B">
            <w:pPr>
              <w:widowControl/>
              <w:adjustRightInd w:val="0"/>
              <w:rPr>
                <w:sz w:val="24"/>
                <w:szCs w:val="24"/>
              </w:rPr>
            </w:pPr>
            <w:r>
              <w:rPr>
                <w:sz w:val="24"/>
                <w:szCs w:val="24"/>
              </w:rPr>
              <w:t xml:space="preserve">  </w:t>
            </w:r>
            <w:r w:rsidRPr="004D7A8B">
              <w:rPr>
                <w:sz w:val="24"/>
                <w:szCs w:val="24"/>
              </w:rPr>
              <w:t>39 898 800 000</w:t>
            </w:r>
          </w:p>
        </w:tc>
      </w:tr>
      <w:tr w:rsidR="004D7A8B" w:rsidRPr="004D7A8B" w14:paraId="4F60428D" w14:textId="77777777" w:rsidTr="00FA5432">
        <w:tc>
          <w:tcPr>
            <w:tcW w:w="3828" w:type="dxa"/>
          </w:tcPr>
          <w:p w14:paraId="600CA9D6" w14:textId="77777777" w:rsidR="004D7A8B" w:rsidRPr="004D7A8B" w:rsidRDefault="004D7A8B" w:rsidP="004D7A8B">
            <w:pPr>
              <w:widowControl/>
              <w:adjustRightInd w:val="0"/>
              <w:rPr>
                <w:sz w:val="24"/>
                <w:szCs w:val="24"/>
              </w:rPr>
            </w:pPr>
            <w:r w:rsidRPr="004D7A8B">
              <w:rPr>
                <w:sz w:val="24"/>
                <w:szCs w:val="24"/>
              </w:rPr>
              <w:t>Republika Austrija</w:t>
            </w:r>
          </w:p>
        </w:tc>
        <w:tc>
          <w:tcPr>
            <w:tcW w:w="2443" w:type="dxa"/>
          </w:tcPr>
          <w:p w14:paraId="60DC5646" w14:textId="44B32E01" w:rsidR="004D7A8B" w:rsidRPr="004D7A8B" w:rsidRDefault="004D7A8B" w:rsidP="004D7A8B">
            <w:pPr>
              <w:widowControl/>
              <w:adjustRightInd w:val="0"/>
              <w:rPr>
                <w:sz w:val="24"/>
                <w:szCs w:val="24"/>
              </w:rPr>
            </w:pPr>
            <w:r>
              <w:rPr>
                <w:sz w:val="24"/>
                <w:szCs w:val="24"/>
              </w:rPr>
              <w:t xml:space="preserve">   </w:t>
            </w:r>
            <w:r w:rsidRPr="004D7A8B">
              <w:rPr>
                <w:sz w:val="24"/>
                <w:szCs w:val="24"/>
              </w:rPr>
              <w:t>194 252</w:t>
            </w:r>
          </w:p>
        </w:tc>
        <w:tc>
          <w:tcPr>
            <w:tcW w:w="2835" w:type="dxa"/>
          </w:tcPr>
          <w:p w14:paraId="7FE6ABF8" w14:textId="77DDABA9" w:rsidR="004D7A8B" w:rsidRPr="004D7A8B" w:rsidRDefault="004D7A8B" w:rsidP="004D7A8B">
            <w:pPr>
              <w:widowControl/>
              <w:adjustRightInd w:val="0"/>
              <w:rPr>
                <w:sz w:val="24"/>
                <w:szCs w:val="24"/>
              </w:rPr>
            </w:pPr>
            <w:r>
              <w:rPr>
                <w:sz w:val="24"/>
                <w:szCs w:val="24"/>
              </w:rPr>
              <w:t xml:space="preserve">  </w:t>
            </w:r>
            <w:r w:rsidRPr="004D7A8B">
              <w:rPr>
                <w:sz w:val="24"/>
                <w:szCs w:val="24"/>
              </w:rPr>
              <w:t>19 425 200 000</w:t>
            </w:r>
          </w:p>
        </w:tc>
      </w:tr>
      <w:tr w:rsidR="004D7A8B" w:rsidRPr="004D7A8B" w14:paraId="49AE52BD" w14:textId="77777777" w:rsidTr="00FA5432">
        <w:tc>
          <w:tcPr>
            <w:tcW w:w="3828" w:type="dxa"/>
          </w:tcPr>
          <w:p w14:paraId="3AE605FF" w14:textId="77777777" w:rsidR="004D7A8B" w:rsidRPr="004D7A8B" w:rsidRDefault="004D7A8B" w:rsidP="004D7A8B">
            <w:pPr>
              <w:widowControl/>
              <w:adjustRightInd w:val="0"/>
              <w:rPr>
                <w:sz w:val="24"/>
                <w:szCs w:val="24"/>
              </w:rPr>
            </w:pPr>
            <w:r w:rsidRPr="004D7A8B">
              <w:rPr>
                <w:sz w:val="24"/>
                <w:szCs w:val="24"/>
              </w:rPr>
              <w:t>Portugalska Republika</w:t>
            </w:r>
          </w:p>
        </w:tc>
        <w:tc>
          <w:tcPr>
            <w:tcW w:w="2443" w:type="dxa"/>
          </w:tcPr>
          <w:p w14:paraId="2580DB42" w14:textId="2F46114C" w:rsidR="004D7A8B" w:rsidRPr="004D7A8B" w:rsidRDefault="004D7A8B" w:rsidP="004D7A8B">
            <w:pPr>
              <w:widowControl/>
              <w:adjustRightInd w:val="0"/>
              <w:rPr>
                <w:sz w:val="24"/>
                <w:szCs w:val="24"/>
              </w:rPr>
            </w:pPr>
            <w:r>
              <w:rPr>
                <w:sz w:val="24"/>
                <w:szCs w:val="24"/>
              </w:rPr>
              <w:t xml:space="preserve">   </w:t>
            </w:r>
            <w:r w:rsidRPr="004D7A8B">
              <w:rPr>
                <w:sz w:val="24"/>
                <w:szCs w:val="24"/>
              </w:rPr>
              <w:t>175 114</w:t>
            </w:r>
          </w:p>
        </w:tc>
        <w:tc>
          <w:tcPr>
            <w:tcW w:w="2835" w:type="dxa"/>
          </w:tcPr>
          <w:p w14:paraId="5B6841BA" w14:textId="706D83BA" w:rsidR="004D7A8B" w:rsidRPr="004D7A8B" w:rsidRDefault="004D7A8B" w:rsidP="004D7A8B">
            <w:pPr>
              <w:widowControl/>
              <w:adjustRightInd w:val="0"/>
              <w:rPr>
                <w:sz w:val="24"/>
                <w:szCs w:val="24"/>
              </w:rPr>
            </w:pPr>
            <w:r>
              <w:rPr>
                <w:sz w:val="24"/>
                <w:szCs w:val="24"/>
              </w:rPr>
              <w:t xml:space="preserve">  </w:t>
            </w:r>
            <w:r w:rsidRPr="004D7A8B">
              <w:rPr>
                <w:sz w:val="24"/>
                <w:szCs w:val="24"/>
              </w:rPr>
              <w:t>17 511 400 000</w:t>
            </w:r>
          </w:p>
        </w:tc>
      </w:tr>
      <w:tr w:rsidR="004D7A8B" w:rsidRPr="004D7A8B" w14:paraId="0143E058" w14:textId="77777777" w:rsidTr="00FA5432">
        <w:tc>
          <w:tcPr>
            <w:tcW w:w="3828" w:type="dxa"/>
          </w:tcPr>
          <w:p w14:paraId="3FA8F227" w14:textId="77777777" w:rsidR="004D7A8B" w:rsidRPr="004D7A8B" w:rsidRDefault="004D7A8B" w:rsidP="004D7A8B">
            <w:pPr>
              <w:widowControl/>
              <w:adjustRightInd w:val="0"/>
              <w:rPr>
                <w:sz w:val="24"/>
                <w:szCs w:val="24"/>
              </w:rPr>
            </w:pPr>
            <w:r w:rsidRPr="004D7A8B">
              <w:rPr>
                <w:sz w:val="24"/>
                <w:szCs w:val="24"/>
              </w:rPr>
              <w:t>Republika Slovenija</w:t>
            </w:r>
          </w:p>
        </w:tc>
        <w:tc>
          <w:tcPr>
            <w:tcW w:w="2443" w:type="dxa"/>
          </w:tcPr>
          <w:p w14:paraId="4F5EA5AC" w14:textId="444A3D54" w:rsidR="004D7A8B" w:rsidRPr="004D7A8B" w:rsidRDefault="004D7A8B" w:rsidP="004D7A8B">
            <w:pPr>
              <w:widowControl/>
              <w:adjustRightInd w:val="0"/>
              <w:rPr>
                <w:sz w:val="24"/>
                <w:szCs w:val="24"/>
              </w:rPr>
            </w:pPr>
            <w:r>
              <w:rPr>
                <w:sz w:val="24"/>
                <w:szCs w:val="24"/>
              </w:rPr>
              <w:t xml:space="preserve">     </w:t>
            </w:r>
            <w:r w:rsidRPr="004D7A8B">
              <w:rPr>
                <w:sz w:val="24"/>
                <w:szCs w:val="24"/>
              </w:rPr>
              <w:t>32 894</w:t>
            </w:r>
          </w:p>
        </w:tc>
        <w:tc>
          <w:tcPr>
            <w:tcW w:w="2835" w:type="dxa"/>
          </w:tcPr>
          <w:p w14:paraId="7D0699B6" w14:textId="0C8CDB3D" w:rsidR="004D7A8B" w:rsidRPr="004D7A8B" w:rsidRDefault="004D7A8B" w:rsidP="004D7A8B">
            <w:pPr>
              <w:widowControl/>
              <w:adjustRightInd w:val="0"/>
              <w:rPr>
                <w:sz w:val="24"/>
                <w:szCs w:val="24"/>
              </w:rPr>
            </w:pPr>
            <w:r>
              <w:rPr>
                <w:sz w:val="24"/>
                <w:szCs w:val="24"/>
              </w:rPr>
              <w:t xml:space="preserve">    </w:t>
            </w:r>
            <w:r w:rsidRPr="004D7A8B">
              <w:rPr>
                <w:sz w:val="24"/>
                <w:szCs w:val="24"/>
              </w:rPr>
              <w:t>3 289 400 000</w:t>
            </w:r>
          </w:p>
        </w:tc>
      </w:tr>
      <w:tr w:rsidR="004D7A8B" w:rsidRPr="004D7A8B" w14:paraId="7DA294EB" w14:textId="77777777" w:rsidTr="00FA5432">
        <w:tc>
          <w:tcPr>
            <w:tcW w:w="3828" w:type="dxa"/>
          </w:tcPr>
          <w:p w14:paraId="240241F3" w14:textId="77777777" w:rsidR="004D7A8B" w:rsidRPr="004D7A8B" w:rsidRDefault="004D7A8B" w:rsidP="004D7A8B">
            <w:pPr>
              <w:widowControl/>
              <w:adjustRightInd w:val="0"/>
              <w:rPr>
                <w:sz w:val="24"/>
                <w:szCs w:val="24"/>
              </w:rPr>
            </w:pPr>
            <w:r w:rsidRPr="004D7A8B">
              <w:rPr>
                <w:sz w:val="24"/>
                <w:szCs w:val="24"/>
              </w:rPr>
              <w:t>Republika Slovačka</w:t>
            </w:r>
          </w:p>
        </w:tc>
        <w:tc>
          <w:tcPr>
            <w:tcW w:w="2443" w:type="dxa"/>
          </w:tcPr>
          <w:p w14:paraId="05A8C0AD" w14:textId="62E4344B" w:rsidR="004D7A8B" w:rsidRPr="004D7A8B" w:rsidRDefault="004D7A8B" w:rsidP="004D7A8B">
            <w:pPr>
              <w:widowControl/>
              <w:adjustRightInd w:val="0"/>
              <w:rPr>
                <w:sz w:val="24"/>
                <w:szCs w:val="24"/>
              </w:rPr>
            </w:pPr>
            <w:r>
              <w:rPr>
                <w:sz w:val="24"/>
                <w:szCs w:val="24"/>
              </w:rPr>
              <w:t xml:space="preserve">     </w:t>
            </w:r>
            <w:r w:rsidRPr="004D7A8B">
              <w:rPr>
                <w:sz w:val="24"/>
                <w:szCs w:val="24"/>
              </w:rPr>
              <w:t>69 369</w:t>
            </w:r>
          </w:p>
        </w:tc>
        <w:tc>
          <w:tcPr>
            <w:tcW w:w="2835" w:type="dxa"/>
          </w:tcPr>
          <w:p w14:paraId="35F47112" w14:textId="1AA58464" w:rsidR="004D7A8B" w:rsidRPr="004D7A8B" w:rsidRDefault="004D7A8B" w:rsidP="004D7A8B">
            <w:pPr>
              <w:widowControl/>
              <w:adjustRightInd w:val="0"/>
              <w:rPr>
                <w:sz w:val="24"/>
                <w:szCs w:val="24"/>
              </w:rPr>
            </w:pPr>
            <w:r>
              <w:rPr>
                <w:sz w:val="24"/>
                <w:szCs w:val="24"/>
              </w:rPr>
              <w:t xml:space="preserve">    </w:t>
            </w:r>
            <w:r w:rsidRPr="004D7A8B">
              <w:rPr>
                <w:sz w:val="24"/>
                <w:szCs w:val="24"/>
              </w:rPr>
              <w:t>6 936 900 000</w:t>
            </w:r>
          </w:p>
        </w:tc>
      </w:tr>
      <w:tr w:rsidR="004D7A8B" w:rsidRPr="004D7A8B" w14:paraId="46615755" w14:textId="77777777" w:rsidTr="00FA5432">
        <w:tc>
          <w:tcPr>
            <w:tcW w:w="3828" w:type="dxa"/>
          </w:tcPr>
          <w:p w14:paraId="6137E791" w14:textId="77777777" w:rsidR="004D7A8B" w:rsidRPr="004D7A8B" w:rsidRDefault="004D7A8B" w:rsidP="004D7A8B">
            <w:pPr>
              <w:widowControl/>
              <w:adjustRightInd w:val="0"/>
              <w:rPr>
                <w:sz w:val="24"/>
                <w:szCs w:val="24"/>
              </w:rPr>
            </w:pPr>
            <w:r w:rsidRPr="004D7A8B">
              <w:rPr>
                <w:sz w:val="24"/>
                <w:szCs w:val="24"/>
              </w:rPr>
              <w:t>Republika Finska</w:t>
            </w:r>
          </w:p>
        </w:tc>
        <w:tc>
          <w:tcPr>
            <w:tcW w:w="2443" w:type="dxa"/>
          </w:tcPr>
          <w:p w14:paraId="38BB8A9B" w14:textId="21A64570" w:rsidR="004D7A8B" w:rsidRPr="004D7A8B" w:rsidRDefault="004D7A8B" w:rsidP="004D7A8B">
            <w:pPr>
              <w:widowControl/>
              <w:adjustRightInd w:val="0"/>
              <w:rPr>
                <w:sz w:val="24"/>
                <w:szCs w:val="24"/>
              </w:rPr>
            </w:pPr>
            <w:r>
              <w:rPr>
                <w:sz w:val="24"/>
                <w:szCs w:val="24"/>
              </w:rPr>
              <w:t xml:space="preserve">   </w:t>
            </w:r>
            <w:r w:rsidRPr="004D7A8B">
              <w:rPr>
                <w:sz w:val="24"/>
                <w:szCs w:val="24"/>
              </w:rPr>
              <w:t>125 443</w:t>
            </w:r>
          </w:p>
        </w:tc>
        <w:tc>
          <w:tcPr>
            <w:tcW w:w="2835" w:type="dxa"/>
          </w:tcPr>
          <w:p w14:paraId="0DC1297D" w14:textId="22298C83" w:rsidR="004D7A8B" w:rsidRPr="004D7A8B" w:rsidRDefault="004D7A8B" w:rsidP="004D7A8B">
            <w:pPr>
              <w:widowControl/>
              <w:adjustRightInd w:val="0"/>
              <w:rPr>
                <w:sz w:val="24"/>
                <w:szCs w:val="24"/>
              </w:rPr>
            </w:pPr>
            <w:r w:rsidRPr="004D7A8B">
              <w:rPr>
                <w:sz w:val="24"/>
                <w:szCs w:val="24"/>
              </w:rPr>
              <w:t xml:space="preserve">  12 544 300 000</w:t>
            </w:r>
          </w:p>
        </w:tc>
      </w:tr>
      <w:tr w:rsidR="004D7A8B" w:rsidRPr="004D7A8B" w14:paraId="2550D2FF" w14:textId="77777777" w:rsidTr="00FA5432">
        <w:tc>
          <w:tcPr>
            <w:tcW w:w="3828" w:type="dxa"/>
          </w:tcPr>
          <w:p w14:paraId="1F603731" w14:textId="77777777" w:rsidR="004D7A8B" w:rsidRPr="004D7A8B" w:rsidRDefault="004D7A8B" w:rsidP="004D7A8B">
            <w:pPr>
              <w:widowControl/>
              <w:adjustRightInd w:val="0"/>
              <w:rPr>
                <w:sz w:val="24"/>
                <w:szCs w:val="24"/>
              </w:rPr>
            </w:pPr>
            <w:r w:rsidRPr="004D7A8B">
              <w:rPr>
                <w:b/>
                <w:sz w:val="24"/>
                <w:szCs w:val="24"/>
              </w:rPr>
              <w:t>Ukupno</w:t>
            </w:r>
          </w:p>
        </w:tc>
        <w:tc>
          <w:tcPr>
            <w:tcW w:w="2443" w:type="dxa"/>
          </w:tcPr>
          <w:p w14:paraId="49320813" w14:textId="77777777" w:rsidR="004D7A8B" w:rsidRPr="004D7A8B" w:rsidRDefault="004D7A8B" w:rsidP="004D7A8B">
            <w:pPr>
              <w:widowControl/>
              <w:autoSpaceDE/>
              <w:autoSpaceDN/>
              <w:rPr>
                <w:sz w:val="24"/>
                <w:szCs w:val="24"/>
              </w:rPr>
            </w:pPr>
            <w:r w:rsidRPr="004D7A8B">
              <w:rPr>
                <w:b/>
                <w:sz w:val="24"/>
                <w:szCs w:val="24"/>
              </w:rPr>
              <w:t>7 084 937</w:t>
            </w:r>
          </w:p>
        </w:tc>
        <w:tc>
          <w:tcPr>
            <w:tcW w:w="2835" w:type="dxa"/>
          </w:tcPr>
          <w:p w14:paraId="1F6CA05D" w14:textId="77777777" w:rsidR="004D7A8B" w:rsidRPr="004D7A8B" w:rsidRDefault="004D7A8B" w:rsidP="004D7A8B">
            <w:pPr>
              <w:widowControl/>
              <w:adjustRightInd w:val="0"/>
              <w:rPr>
                <w:b/>
                <w:sz w:val="24"/>
                <w:szCs w:val="24"/>
              </w:rPr>
            </w:pPr>
            <w:r w:rsidRPr="004D7A8B">
              <w:rPr>
                <w:b/>
                <w:sz w:val="24"/>
                <w:szCs w:val="24"/>
              </w:rPr>
              <w:t>708 493 700 000”</w:t>
            </w:r>
          </w:p>
        </w:tc>
      </w:tr>
    </w:tbl>
    <w:p w14:paraId="7045499C" w14:textId="77777777" w:rsidR="004D7A8B" w:rsidRDefault="004D7A8B" w:rsidP="0031482E">
      <w:pPr>
        <w:widowControl/>
        <w:autoSpaceDE/>
        <w:autoSpaceDN/>
        <w:jc w:val="both"/>
        <w:rPr>
          <w:rFonts w:eastAsiaTheme="minorHAnsi"/>
          <w:sz w:val="24"/>
          <w:szCs w:val="24"/>
        </w:rPr>
      </w:pPr>
    </w:p>
    <w:p w14:paraId="7D2397C8" w14:textId="4EDFE7AD" w:rsidR="004D7A8B" w:rsidRDefault="004D7A8B" w:rsidP="0031482E">
      <w:pPr>
        <w:widowControl/>
        <w:autoSpaceDE/>
        <w:autoSpaceDN/>
        <w:jc w:val="both"/>
        <w:rPr>
          <w:rFonts w:eastAsiaTheme="minorHAnsi"/>
          <w:sz w:val="24"/>
          <w:szCs w:val="24"/>
        </w:rPr>
      </w:pPr>
    </w:p>
    <w:p w14:paraId="57A95F78" w14:textId="77777777" w:rsidR="000C247E" w:rsidRPr="000C247E" w:rsidRDefault="000C247E" w:rsidP="000C247E">
      <w:pPr>
        <w:jc w:val="both"/>
        <w:rPr>
          <w:b/>
          <w:sz w:val="24"/>
          <w:szCs w:val="24"/>
        </w:rPr>
      </w:pPr>
      <w:r w:rsidRPr="000C247E">
        <w:rPr>
          <w:b/>
          <w:sz w:val="24"/>
          <w:szCs w:val="24"/>
        </w:rPr>
        <w:t>Cover page</w:t>
      </w:r>
    </w:p>
    <w:p w14:paraId="17C0627A" w14:textId="77777777" w:rsidR="000C247E" w:rsidRPr="000C247E" w:rsidRDefault="000C247E" w:rsidP="000C247E">
      <w:pPr>
        <w:jc w:val="both"/>
        <w:rPr>
          <w:b/>
          <w:sz w:val="24"/>
          <w:szCs w:val="24"/>
        </w:rPr>
      </w:pPr>
    </w:p>
    <w:p w14:paraId="4A8E9AAB" w14:textId="77777777" w:rsidR="000C247E" w:rsidRPr="000C247E" w:rsidRDefault="000C247E" w:rsidP="000C247E">
      <w:pPr>
        <w:jc w:val="both"/>
        <w:rPr>
          <w:sz w:val="24"/>
          <w:szCs w:val="24"/>
        </w:rPr>
      </w:pPr>
      <w:r w:rsidRPr="000C247E">
        <w:rPr>
          <w:sz w:val="24"/>
          <w:szCs w:val="24"/>
        </w:rPr>
        <w:t>Add “THE REPUBLIC OF CROATIA,” following “THE FRENCH REPUBLIC,”</w:t>
      </w:r>
    </w:p>
    <w:p w14:paraId="6374A8F0" w14:textId="77777777" w:rsidR="000C247E" w:rsidRPr="000C247E" w:rsidRDefault="000C247E" w:rsidP="000C247E">
      <w:pPr>
        <w:jc w:val="both"/>
        <w:rPr>
          <w:b/>
          <w:sz w:val="24"/>
          <w:szCs w:val="24"/>
        </w:rPr>
      </w:pPr>
    </w:p>
    <w:p w14:paraId="0D81E5C5" w14:textId="77777777" w:rsidR="000C247E" w:rsidRPr="000C247E" w:rsidRDefault="000C247E" w:rsidP="000C247E">
      <w:pPr>
        <w:jc w:val="both"/>
        <w:rPr>
          <w:b/>
          <w:sz w:val="24"/>
          <w:szCs w:val="24"/>
        </w:rPr>
      </w:pPr>
      <w:r w:rsidRPr="000C247E">
        <w:rPr>
          <w:b/>
          <w:sz w:val="24"/>
          <w:szCs w:val="24"/>
        </w:rPr>
        <w:t>Contracting parties</w:t>
      </w:r>
    </w:p>
    <w:p w14:paraId="4B585D3B" w14:textId="77777777" w:rsidR="000C247E" w:rsidRPr="005B34A4" w:rsidRDefault="000C247E" w:rsidP="000C247E">
      <w:pPr>
        <w:jc w:val="both"/>
        <w:rPr>
          <w:sz w:val="24"/>
          <w:szCs w:val="24"/>
        </w:rPr>
      </w:pPr>
    </w:p>
    <w:p w14:paraId="17FD6FC9" w14:textId="77777777" w:rsidR="000C247E" w:rsidRPr="000C247E" w:rsidRDefault="000C247E" w:rsidP="000C247E">
      <w:pPr>
        <w:jc w:val="both"/>
        <w:rPr>
          <w:sz w:val="24"/>
          <w:szCs w:val="24"/>
        </w:rPr>
      </w:pPr>
      <w:r w:rsidRPr="000C247E">
        <w:rPr>
          <w:sz w:val="24"/>
          <w:szCs w:val="24"/>
        </w:rPr>
        <w:t>Add “the Republic of Croatia,” following “the French Republic,”</w:t>
      </w:r>
    </w:p>
    <w:p w14:paraId="70B63334" w14:textId="77777777" w:rsidR="000C247E" w:rsidRPr="000C247E" w:rsidRDefault="000C247E" w:rsidP="000C247E">
      <w:pPr>
        <w:jc w:val="both"/>
        <w:rPr>
          <w:b/>
          <w:sz w:val="24"/>
          <w:szCs w:val="24"/>
        </w:rPr>
      </w:pPr>
    </w:p>
    <w:p w14:paraId="179D72A8" w14:textId="77777777" w:rsidR="000C247E" w:rsidRPr="000C247E" w:rsidRDefault="000C247E" w:rsidP="000C247E">
      <w:pPr>
        <w:jc w:val="both"/>
        <w:rPr>
          <w:sz w:val="24"/>
          <w:szCs w:val="24"/>
        </w:rPr>
      </w:pPr>
      <w:r w:rsidRPr="000C247E">
        <w:rPr>
          <w:b/>
          <w:sz w:val="24"/>
          <w:szCs w:val="24"/>
        </w:rPr>
        <w:t>Article 8(1) of the Treaty</w:t>
      </w:r>
    </w:p>
    <w:p w14:paraId="0E446410" w14:textId="77777777" w:rsidR="000C247E" w:rsidRPr="000C247E" w:rsidRDefault="000C247E" w:rsidP="000C247E">
      <w:pPr>
        <w:jc w:val="both"/>
        <w:rPr>
          <w:sz w:val="24"/>
          <w:szCs w:val="24"/>
        </w:rPr>
      </w:pPr>
    </w:p>
    <w:p w14:paraId="70BF62CC" w14:textId="77777777" w:rsidR="000C247E" w:rsidRPr="000C247E" w:rsidRDefault="000C247E" w:rsidP="000C247E">
      <w:pPr>
        <w:jc w:val="both"/>
        <w:rPr>
          <w:sz w:val="24"/>
          <w:szCs w:val="24"/>
        </w:rPr>
      </w:pPr>
      <w:r w:rsidRPr="000C247E">
        <w:rPr>
          <w:sz w:val="24"/>
          <w:szCs w:val="24"/>
        </w:rPr>
        <w:t>Replace “704 798.7” with “708 493.7”</w:t>
      </w:r>
    </w:p>
    <w:p w14:paraId="793E13A8" w14:textId="77777777" w:rsidR="000C247E" w:rsidRPr="000C247E" w:rsidRDefault="000C247E" w:rsidP="000C247E">
      <w:pPr>
        <w:jc w:val="both"/>
        <w:rPr>
          <w:sz w:val="24"/>
          <w:szCs w:val="24"/>
        </w:rPr>
      </w:pPr>
    </w:p>
    <w:p w14:paraId="5D85156E" w14:textId="77777777" w:rsidR="000C247E" w:rsidRPr="000C247E" w:rsidRDefault="000C247E" w:rsidP="000C247E">
      <w:pPr>
        <w:jc w:val="both"/>
        <w:rPr>
          <w:sz w:val="24"/>
          <w:szCs w:val="24"/>
        </w:rPr>
      </w:pPr>
      <w:r w:rsidRPr="000C247E">
        <w:rPr>
          <w:sz w:val="24"/>
          <w:szCs w:val="24"/>
        </w:rPr>
        <w:t>Replace “seven million forty-seven thousand nine hundred and eighty-seven” with “seven million eighty-four thousand nine hundred and thirty-seven”</w:t>
      </w:r>
    </w:p>
    <w:p w14:paraId="55941179" w14:textId="77777777" w:rsidR="000C247E" w:rsidRPr="00AE39EF" w:rsidRDefault="000C247E" w:rsidP="000C247E">
      <w:pPr>
        <w:jc w:val="both"/>
        <w:rPr>
          <w:b/>
          <w:sz w:val="24"/>
          <w:szCs w:val="24"/>
        </w:rPr>
      </w:pPr>
    </w:p>
    <w:p w14:paraId="4214EDE8" w14:textId="77777777" w:rsidR="000C247E" w:rsidRPr="000C247E" w:rsidRDefault="000C247E" w:rsidP="000C247E">
      <w:pPr>
        <w:jc w:val="both"/>
        <w:rPr>
          <w:b/>
          <w:sz w:val="24"/>
          <w:szCs w:val="24"/>
        </w:rPr>
      </w:pPr>
      <w:r w:rsidRPr="000C247E">
        <w:rPr>
          <w:b/>
          <w:sz w:val="24"/>
          <w:szCs w:val="24"/>
        </w:rPr>
        <w:t>Article 8(2) of the Treaty</w:t>
      </w:r>
    </w:p>
    <w:p w14:paraId="37F7BDCA" w14:textId="77777777" w:rsidR="000C247E" w:rsidRPr="000C247E" w:rsidRDefault="000C247E" w:rsidP="000C247E">
      <w:pPr>
        <w:jc w:val="both"/>
        <w:rPr>
          <w:b/>
          <w:sz w:val="24"/>
          <w:szCs w:val="24"/>
          <w:u w:val="single"/>
        </w:rPr>
      </w:pPr>
    </w:p>
    <w:p w14:paraId="3638C66D" w14:textId="77777777" w:rsidR="000C247E" w:rsidRPr="000C247E" w:rsidRDefault="000C247E" w:rsidP="000C247E">
      <w:pPr>
        <w:jc w:val="both"/>
        <w:rPr>
          <w:sz w:val="24"/>
          <w:szCs w:val="24"/>
        </w:rPr>
      </w:pPr>
      <w:r w:rsidRPr="000C247E">
        <w:rPr>
          <w:sz w:val="24"/>
          <w:szCs w:val="24"/>
        </w:rPr>
        <w:t>Replace “80 548.4” with “80 970.7”</w:t>
      </w:r>
    </w:p>
    <w:p w14:paraId="7D28E940" w14:textId="77777777" w:rsidR="000C247E" w:rsidRPr="000C247E" w:rsidRDefault="000C247E" w:rsidP="000C247E">
      <w:pPr>
        <w:jc w:val="both"/>
        <w:rPr>
          <w:b/>
          <w:sz w:val="24"/>
          <w:szCs w:val="24"/>
        </w:rPr>
      </w:pPr>
    </w:p>
    <w:p w14:paraId="258927D9" w14:textId="77777777" w:rsidR="000C247E" w:rsidRPr="000C247E" w:rsidRDefault="000C247E" w:rsidP="000C247E">
      <w:pPr>
        <w:jc w:val="both"/>
        <w:rPr>
          <w:b/>
          <w:sz w:val="24"/>
          <w:szCs w:val="24"/>
        </w:rPr>
      </w:pPr>
      <w:r w:rsidRPr="000C247E">
        <w:rPr>
          <w:b/>
          <w:sz w:val="24"/>
          <w:szCs w:val="24"/>
        </w:rPr>
        <w:t>Addendum to the final clause of the Treaty</w:t>
      </w:r>
    </w:p>
    <w:p w14:paraId="19CA8361" w14:textId="77777777" w:rsidR="000C247E" w:rsidRPr="000C247E" w:rsidRDefault="000C247E" w:rsidP="000C247E">
      <w:pPr>
        <w:jc w:val="both"/>
        <w:rPr>
          <w:sz w:val="24"/>
          <w:szCs w:val="24"/>
          <w:u w:val="single"/>
        </w:rPr>
      </w:pPr>
    </w:p>
    <w:p w14:paraId="7EC7C191" w14:textId="091EE806" w:rsidR="000C247E" w:rsidRPr="000C247E" w:rsidRDefault="000C247E" w:rsidP="000C247E">
      <w:pPr>
        <w:widowControl/>
        <w:autoSpaceDE/>
        <w:autoSpaceDN/>
        <w:jc w:val="both"/>
        <w:rPr>
          <w:rFonts w:eastAsiaTheme="minorHAnsi"/>
          <w:sz w:val="24"/>
          <w:szCs w:val="24"/>
        </w:rPr>
      </w:pPr>
      <w:r w:rsidRPr="000C247E">
        <w:rPr>
          <w:sz w:val="24"/>
          <w:szCs w:val="24"/>
        </w:rPr>
        <w:t>Add “Upon accession of the Republic of Croatia, the Croatian text shall be equally authentic, which shall be deposited in the archives of the Depositary which shall transmit a duly certified copy to each of the Contracting Parties.” following the last paragraph of the final clause of the Treaty.</w:t>
      </w:r>
    </w:p>
    <w:p w14:paraId="509EC963" w14:textId="77777777" w:rsidR="000C247E" w:rsidRPr="000C247E" w:rsidRDefault="000C247E" w:rsidP="000C247E">
      <w:pPr>
        <w:widowControl/>
        <w:adjustRightInd w:val="0"/>
        <w:rPr>
          <w:b/>
          <w:sz w:val="24"/>
          <w:szCs w:val="24"/>
          <w:lang w:val="en-GB" w:eastAsia="en-GB"/>
        </w:rPr>
      </w:pPr>
      <w:r w:rsidRPr="000C247E">
        <w:rPr>
          <w:b/>
          <w:sz w:val="24"/>
          <w:szCs w:val="24"/>
          <w:lang w:val="en-GB" w:eastAsia="en-GB"/>
        </w:rPr>
        <w:lastRenderedPageBreak/>
        <w:t>Annex I</w:t>
      </w:r>
    </w:p>
    <w:p w14:paraId="76A0C1B0" w14:textId="77777777" w:rsidR="000C247E" w:rsidRPr="000C247E" w:rsidRDefault="000C247E" w:rsidP="000C247E">
      <w:pPr>
        <w:widowControl/>
        <w:adjustRightInd w:val="0"/>
        <w:rPr>
          <w:b/>
          <w:sz w:val="24"/>
          <w:szCs w:val="24"/>
          <w:lang w:val="en-GB" w:eastAsia="en-GB"/>
        </w:rPr>
      </w:pPr>
    </w:p>
    <w:p w14:paraId="10337E44" w14:textId="77777777" w:rsidR="000C247E" w:rsidRPr="000C247E" w:rsidRDefault="000C247E" w:rsidP="000C247E">
      <w:pPr>
        <w:widowControl/>
        <w:adjustRightInd w:val="0"/>
        <w:rPr>
          <w:sz w:val="24"/>
          <w:szCs w:val="24"/>
          <w:lang w:val="en-GB" w:eastAsia="en-GB"/>
        </w:rPr>
      </w:pPr>
      <w:r w:rsidRPr="000C247E">
        <w:rPr>
          <w:sz w:val="24"/>
          <w:szCs w:val="24"/>
          <w:lang w:val="en-GB" w:eastAsia="en-GB"/>
        </w:rPr>
        <w:t>Replace current table with following table:</w:t>
      </w:r>
    </w:p>
    <w:p w14:paraId="227FBDF6" w14:textId="77777777" w:rsidR="000C247E" w:rsidRPr="000C247E" w:rsidRDefault="000C247E" w:rsidP="000C247E">
      <w:pPr>
        <w:widowControl/>
        <w:adjustRightInd w:val="0"/>
        <w:rPr>
          <w:sz w:val="24"/>
          <w:szCs w:val="24"/>
          <w:lang w:val="en-GB" w:eastAsia="en-GB"/>
        </w:rPr>
      </w:pPr>
    </w:p>
    <w:tbl>
      <w:tblPr>
        <w:tblStyle w:val="Reetkatablice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985"/>
      </w:tblGrid>
      <w:tr w:rsidR="000C247E" w:rsidRPr="000C247E" w14:paraId="123C3408" w14:textId="77777777" w:rsidTr="00FA5432">
        <w:tc>
          <w:tcPr>
            <w:tcW w:w="3652" w:type="dxa"/>
          </w:tcPr>
          <w:p w14:paraId="19A7563E" w14:textId="77777777" w:rsidR="000C247E" w:rsidRPr="000C247E" w:rsidRDefault="000C247E" w:rsidP="000C247E">
            <w:pPr>
              <w:widowControl/>
              <w:adjustRightInd w:val="0"/>
              <w:rPr>
                <w:sz w:val="24"/>
                <w:szCs w:val="24"/>
              </w:rPr>
            </w:pPr>
            <w:r w:rsidRPr="000C247E">
              <w:rPr>
                <w:b/>
                <w:sz w:val="24"/>
                <w:szCs w:val="24"/>
              </w:rPr>
              <w:t>“ESM Member</w:t>
            </w:r>
          </w:p>
        </w:tc>
        <w:tc>
          <w:tcPr>
            <w:tcW w:w="1985" w:type="dxa"/>
          </w:tcPr>
          <w:p w14:paraId="43A45420" w14:textId="77777777" w:rsidR="000C247E" w:rsidRPr="000C247E" w:rsidRDefault="000C247E" w:rsidP="000C247E">
            <w:pPr>
              <w:widowControl/>
              <w:adjustRightInd w:val="0"/>
              <w:rPr>
                <w:sz w:val="24"/>
                <w:szCs w:val="24"/>
              </w:rPr>
            </w:pPr>
            <w:r w:rsidRPr="000C247E">
              <w:rPr>
                <w:b/>
                <w:sz w:val="24"/>
                <w:szCs w:val="24"/>
              </w:rPr>
              <w:t>ESM key (%)</w:t>
            </w:r>
          </w:p>
        </w:tc>
      </w:tr>
      <w:tr w:rsidR="000C247E" w:rsidRPr="000C247E" w14:paraId="43DC2F84" w14:textId="77777777" w:rsidTr="00FA5432">
        <w:tc>
          <w:tcPr>
            <w:tcW w:w="3652" w:type="dxa"/>
          </w:tcPr>
          <w:p w14:paraId="2AA4D9AB" w14:textId="77777777" w:rsidR="000C247E" w:rsidRPr="000C247E" w:rsidRDefault="000C247E" w:rsidP="000C247E">
            <w:pPr>
              <w:widowControl/>
              <w:adjustRightInd w:val="0"/>
              <w:rPr>
                <w:sz w:val="24"/>
                <w:szCs w:val="24"/>
              </w:rPr>
            </w:pPr>
            <w:r w:rsidRPr="000C247E">
              <w:rPr>
                <w:sz w:val="24"/>
                <w:szCs w:val="24"/>
              </w:rPr>
              <w:t>Kingdom of Belgium</w:t>
            </w:r>
          </w:p>
        </w:tc>
        <w:tc>
          <w:tcPr>
            <w:tcW w:w="1985" w:type="dxa"/>
          </w:tcPr>
          <w:p w14:paraId="113F48E5" w14:textId="77B5DD49" w:rsidR="000C247E" w:rsidRPr="000C247E" w:rsidRDefault="000C247E" w:rsidP="000C247E">
            <w:pPr>
              <w:widowControl/>
              <w:adjustRightInd w:val="0"/>
              <w:rPr>
                <w:sz w:val="24"/>
                <w:szCs w:val="24"/>
              </w:rPr>
            </w:pPr>
            <w:r>
              <w:rPr>
                <w:sz w:val="24"/>
                <w:szCs w:val="24"/>
              </w:rPr>
              <w:t xml:space="preserve">     </w:t>
            </w:r>
            <w:r w:rsidRPr="000C247E">
              <w:rPr>
                <w:sz w:val="24"/>
                <w:szCs w:val="24"/>
              </w:rPr>
              <w:t>3.4250</w:t>
            </w:r>
            <w:r>
              <w:rPr>
                <w:sz w:val="24"/>
                <w:szCs w:val="24"/>
              </w:rPr>
              <w:t xml:space="preserve"> </w:t>
            </w:r>
          </w:p>
        </w:tc>
      </w:tr>
      <w:tr w:rsidR="000C247E" w:rsidRPr="000C247E" w14:paraId="7EA49AB7" w14:textId="77777777" w:rsidTr="00FA5432">
        <w:tc>
          <w:tcPr>
            <w:tcW w:w="3652" w:type="dxa"/>
          </w:tcPr>
          <w:p w14:paraId="7117A8E0" w14:textId="77777777" w:rsidR="000C247E" w:rsidRPr="000C247E" w:rsidRDefault="000C247E" w:rsidP="000C247E">
            <w:pPr>
              <w:widowControl/>
              <w:adjustRightInd w:val="0"/>
              <w:rPr>
                <w:sz w:val="24"/>
                <w:szCs w:val="24"/>
              </w:rPr>
            </w:pPr>
            <w:r w:rsidRPr="000C247E">
              <w:rPr>
                <w:sz w:val="24"/>
                <w:szCs w:val="24"/>
              </w:rPr>
              <w:t>Federal Republic of Germany</w:t>
            </w:r>
          </w:p>
        </w:tc>
        <w:tc>
          <w:tcPr>
            <w:tcW w:w="1985" w:type="dxa"/>
          </w:tcPr>
          <w:p w14:paraId="33B695FB" w14:textId="794D7C12" w:rsidR="000C247E" w:rsidRPr="000C247E" w:rsidRDefault="000C247E" w:rsidP="000C247E">
            <w:pPr>
              <w:widowControl/>
              <w:adjustRightInd w:val="0"/>
              <w:rPr>
                <w:sz w:val="24"/>
                <w:szCs w:val="24"/>
              </w:rPr>
            </w:pPr>
            <w:r>
              <w:rPr>
                <w:sz w:val="24"/>
                <w:szCs w:val="24"/>
              </w:rPr>
              <w:t xml:space="preserve">   </w:t>
            </w:r>
            <w:r w:rsidRPr="000C247E">
              <w:rPr>
                <w:sz w:val="24"/>
                <w:szCs w:val="24"/>
              </w:rPr>
              <w:t>26.7402</w:t>
            </w:r>
            <w:r>
              <w:rPr>
                <w:sz w:val="24"/>
                <w:szCs w:val="24"/>
              </w:rPr>
              <w:t xml:space="preserve"> </w:t>
            </w:r>
          </w:p>
        </w:tc>
      </w:tr>
      <w:tr w:rsidR="000C247E" w:rsidRPr="000C247E" w14:paraId="71DBEAC1" w14:textId="77777777" w:rsidTr="00FA5432">
        <w:tc>
          <w:tcPr>
            <w:tcW w:w="3652" w:type="dxa"/>
          </w:tcPr>
          <w:p w14:paraId="0BD06B33" w14:textId="77777777" w:rsidR="000C247E" w:rsidRPr="000C247E" w:rsidRDefault="000C247E" w:rsidP="000C247E">
            <w:pPr>
              <w:widowControl/>
              <w:adjustRightInd w:val="0"/>
              <w:rPr>
                <w:sz w:val="24"/>
                <w:szCs w:val="24"/>
              </w:rPr>
            </w:pPr>
            <w:r w:rsidRPr="000C247E">
              <w:rPr>
                <w:sz w:val="24"/>
                <w:szCs w:val="24"/>
              </w:rPr>
              <w:t>Republic of Estonia</w:t>
            </w:r>
          </w:p>
        </w:tc>
        <w:tc>
          <w:tcPr>
            <w:tcW w:w="1985" w:type="dxa"/>
          </w:tcPr>
          <w:p w14:paraId="55AD3BCC" w14:textId="7FFF2AF8" w:rsidR="000C247E" w:rsidRPr="000C247E" w:rsidRDefault="000C247E" w:rsidP="000C247E">
            <w:pPr>
              <w:widowControl/>
              <w:adjustRightInd w:val="0"/>
              <w:rPr>
                <w:sz w:val="24"/>
                <w:szCs w:val="24"/>
              </w:rPr>
            </w:pPr>
            <w:r>
              <w:rPr>
                <w:sz w:val="24"/>
                <w:szCs w:val="24"/>
              </w:rPr>
              <w:t xml:space="preserve">    </w:t>
            </w:r>
            <w:r w:rsidRPr="000C247E">
              <w:rPr>
                <w:sz w:val="24"/>
                <w:szCs w:val="24"/>
              </w:rPr>
              <w:t>0.2527</w:t>
            </w:r>
            <w:r>
              <w:rPr>
                <w:sz w:val="24"/>
                <w:szCs w:val="24"/>
              </w:rPr>
              <w:t xml:space="preserve"> </w:t>
            </w:r>
          </w:p>
        </w:tc>
      </w:tr>
      <w:tr w:rsidR="000C247E" w:rsidRPr="000C247E" w14:paraId="64B85500" w14:textId="77777777" w:rsidTr="00FA5432">
        <w:tc>
          <w:tcPr>
            <w:tcW w:w="3652" w:type="dxa"/>
          </w:tcPr>
          <w:p w14:paraId="1CC9F2AA" w14:textId="77777777" w:rsidR="000C247E" w:rsidRPr="000C247E" w:rsidRDefault="000C247E" w:rsidP="000C247E">
            <w:pPr>
              <w:widowControl/>
              <w:adjustRightInd w:val="0"/>
              <w:rPr>
                <w:sz w:val="24"/>
                <w:szCs w:val="24"/>
              </w:rPr>
            </w:pPr>
            <w:r w:rsidRPr="000C247E">
              <w:rPr>
                <w:sz w:val="24"/>
                <w:szCs w:val="24"/>
              </w:rPr>
              <w:t>Ireland</w:t>
            </w:r>
          </w:p>
        </w:tc>
        <w:tc>
          <w:tcPr>
            <w:tcW w:w="1985" w:type="dxa"/>
          </w:tcPr>
          <w:p w14:paraId="0A6F23AD" w14:textId="0EC24525" w:rsidR="000C247E" w:rsidRPr="000C247E" w:rsidRDefault="000C247E" w:rsidP="000C247E">
            <w:pPr>
              <w:widowControl/>
              <w:adjustRightInd w:val="0"/>
              <w:rPr>
                <w:sz w:val="24"/>
                <w:szCs w:val="24"/>
              </w:rPr>
            </w:pPr>
            <w:r>
              <w:rPr>
                <w:sz w:val="24"/>
                <w:szCs w:val="24"/>
              </w:rPr>
              <w:t xml:space="preserve">    </w:t>
            </w:r>
            <w:r w:rsidRPr="000C247E">
              <w:rPr>
                <w:sz w:val="24"/>
                <w:szCs w:val="24"/>
              </w:rPr>
              <w:t>1.5684</w:t>
            </w:r>
            <w:r>
              <w:rPr>
                <w:sz w:val="24"/>
                <w:szCs w:val="24"/>
              </w:rPr>
              <w:t xml:space="preserve"> </w:t>
            </w:r>
          </w:p>
        </w:tc>
      </w:tr>
      <w:tr w:rsidR="000C247E" w:rsidRPr="000C247E" w14:paraId="492B11EF" w14:textId="77777777" w:rsidTr="00FA5432">
        <w:tc>
          <w:tcPr>
            <w:tcW w:w="3652" w:type="dxa"/>
          </w:tcPr>
          <w:p w14:paraId="0EA1C0D6" w14:textId="77777777" w:rsidR="000C247E" w:rsidRPr="000C247E" w:rsidRDefault="000C247E" w:rsidP="000C247E">
            <w:pPr>
              <w:widowControl/>
              <w:adjustRightInd w:val="0"/>
              <w:rPr>
                <w:sz w:val="24"/>
                <w:szCs w:val="24"/>
              </w:rPr>
            </w:pPr>
            <w:r w:rsidRPr="000C247E">
              <w:rPr>
                <w:sz w:val="24"/>
                <w:szCs w:val="24"/>
              </w:rPr>
              <w:t>Hellenic Republic</w:t>
            </w:r>
          </w:p>
        </w:tc>
        <w:tc>
          <w:tcPr>
            <w:tcW w:w="1985" w:type="dxa"/>
          </w:tcPr>
          <w:p w14:paraId="6E6F916E" w14:textId="60C79910" w:rsidR="000C247E" w:rsidRPr="000C247E" w:rsidRDefault="000C247E" w:rsidP="000C247E">
            <w:pPr>
              <w:widowControl/>
              <w:adjustRightInd w:val="0"/>
              <w:rPr>
                <w:sz w:val="24"/>
                <w:szCs w:val="24"/>
              </w:rPr>
            </w:pPr>
            <w:r>
              <w:rPr>
                <w:sz w:val="24"/>
                <w:szCs w:val="24"/>
              </w:rPr>
              <w:t xml:space="preserve">    </w:t>
            </w:r>
            <w:r w:rsidRPr="000C247E">
              <w:rPr>
                <w:sz w:val="24"/>
                <w:szCs w:val="24"/>
              </w:rPr>
              <w:t>2.7745</w:t>
            </w:r>
            <w:r>
              <w:rPr>
                <w:sz w:val="24"/>
                <w:szCs w:val="24"/>
              </w:rPr>
              <w:t xml:space="preserve"> </w:t>
            </w:r>
          </w:p>
        </w:tc>
      </w:tr>
      <w:tr w:rsidR="000C247E" w:rsidRPr="000C247E" w14:paraId="51A92474" w14:textId="77777777" w:rsidTr="00FA5432">
        <w:tc>
          <w:tcPr>
            <w:tcW w:w="3652" w:type="dxa"/>
          </w:tcPr>
          <w:p w14:paraId="145BEA19" w14:textId="77777777" w:rsidR="000C247E" w:rsidRPr="000C247E" w:rsidRDefault="000C247E" w:rsidP="000C247E">
            <w:pPr>
              <w:widowControl/>
              <w:adjustRightInd w:val="0"/>
              <w:rPr>
                <w:sz w:val="24"/>
                <w:szCs w:val="24"/>
              </w:rPr>
            </w:pPr>
            <w:r w:rsidRPr="000C247E">
              <w:rPr>
                <w:sz w:val="24"/>
                <w:szCs w:val="24"/>
              </w:rPr>
              <w:t>Kingdom of Spain</w:t>
            </w:r>
          </w:p>
        </w:tc>
        <w:tc>
          <w:tcPr>
            <w:tcW w:w="1985" w:type="dxa"/>
          </w:tcPr>
          <w:p w14:paraId="2530869E" w14:textId="120E8BC4" w:rsidR="000C247E" w:rsidRPr="000C247E" w:rsidRDefault="000C247E" w:rsidP="000C247E">
            <w:pPr>
              <w:widowControl/>
              <w:adjustRightInd w:val="0"/>
              <w:rPr>
                <w:sz w:val="24"/>
                <w:szCs w:val="24"/>
              </w:rPr>
            </w:pPr>
            <w:r>
              <w:rPr>
                <w:sz w:val="24"/>
                <w:szCs w:val="24"/>
              </w:rPr>
              <w:t xml:space="preserve">  </w:t>
            </w:r>
            <w:r w:rsidRPr="000C247E">
              <w:rPr>
                <w:sz w:val="24"/>
                <w:szCs w:val="24"/>
              </w:rPr>
              <w:t>11.7256</w:t>
            </w:r>
            <w:r>
              <w:rPr>
                <w:sz w:val="24"/>
                <w:szCs w:val="24"/>
              </w:rPr>
              <w:t xml:space="preserve"> </w:t>
            </w:r>
          </w:p>
        </w:tc>
      </w:tr>
      <w:tr w:rsidR="000C247E" w:rsidRPr="000C247E" w14:paraId="7A93C05E" w14:textId="77777777" w:rsidTr="00FA5432">
        <w:tc>
          <w:tcPr>
            <w:tcW w:w="3652" w:type="dxa"/>
          </w:tcPr>
          <w:p w14:paraId="60E853CD" w14:textId="77777777" w:rsidR="000C247E" w:rsidRPr="000C247E" w:rsidRDefault="000C247E" w:rsidP="000C247E">
            <w:pPr>
              <w:widowControl/>
              <w:adjustRightInd w:val="0"/>
              <w:rPr>
                <w:sz w:val="24"/>
                <w:szCs w:val="24"/>
              </w:rPr>
            </w:pPr>
            <w:r w:rsidRPr="000C247E">
              <w:rPr>
                <w:sz w:val="24"/>
                <w:szCs w:val="24"/>
              </w:rPr>
              <w:t>French Republic</w:t>
            </w:r>
          </w:p>
        </w:tc>
        <w:tc>
          <w:tcPr>
            <w:tcW w:w="1985" w:type="dxa"/>
          </w:tcPr>
          <w:p w14:paraId="4BE3BB42" w14:textId="0DA08517" w:rsidR="000C247E" w:rsidRPr="000C247E" w:rsidRDefault="000C247E" w:rsidP="000C247E">
            <w:pPr>
              <w:widowControl/>
              <w:autoSpaceDE/>
              <w:autoSpaceDN/>
              <w:rPr>
                <w:sz w:val="24"/>
                <w:szCs w:val="24"/>
              </w:rPr>
            </w:pPr>
            <w:r>
              <w:rPr>
                <w:sz w:val="24"/>
                <w:szCs w:val="24"/>
              </w:rPr>
              <w:t xml:space="preserve">  </w:t>
            </w:r>
            <w:r w:rsidRPr="000C247E">
              <w:rPr>
                <w:sz w:val="24"/>
                <w:szCs w:val="24"/>
              </w:rPr>
              <w:t>20.0809</w:t>
            </w:r>
            <w:r>
              <w:rPr>
                <w:sz w:val="24"/>
                <w:szCs w:val="24"/>
              </w:rPr>
              <w:t xml:space="preserve"> </w:t>
            </w:r>
          </w:p>
        </w:tc>
      </w:tr>
    </w:tbl>
    <w:tbl>
      <w:tblPr>
        <w:tblStyle w:val="Reetkatablice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985"/>
      </w:tblGrid>
      <w:tr w:rsidR="000C247E" w:rsidRPr="000C247E" w14:paraId="230161A4" w14:textId="77777777" w:rsidTr="00FA5432">
        <w:tc>
          <w:tcPr>
            <w:tcW w:w="3652" w:type="dxa"/>
          </w:tcPr>
          <w:p w14:paraId="40AED40C" w14:textId="77777777" w:rsidR="000C247E" w:rsidRPr="000C247E" w:rsidRDefault="000C247E" w:rsidP="00FA5432">
            <w:pPr>
              <w:adjustRightInd w:val="0"/>
              <w:rPr>
                <w:sz w:val="24"/>
                <w:szCs w:val="24"/>
              </w:rPr>
            </w:pPr>
            <w:r w:rsidRPr="000C247E">
              <w:rPr>
                <w:sz w:val="24"/>
                <w:szCs w:val="24"/>
              </w:rPr>
              <w:t>Republic of Croatia</w:t>
            </w:r>
          </w:p>
        </w:tc>
        <w:tc>
          <w:tcPr>
            <w:tcW w:w="1985" w:type="dxa"/>
          </w:tcPr>
          <w:p w14:paraId="0E09A4BB" w14:textId="551D4D01" w:rsidR="000C247E" w:rsidRPr="000C247E" w:rsidRDefault="000C247E" w:rsidP="00FA5432">
            <w:pPr>
              <w:adjustRightInd w:val="0"/>
              <w:rPr>
                <w:sz w:val="24"/>
                <w:szCs w:val="24"/>
              </w:rPr>
            </w:pPr>
            <w:r>
              <w:rPr>
                <w:sz w:val="24"/>
                <w:szCs w:val="24"/>
              </w:rPr>
              <w:t xml:space="preserve">     </w:t>
            </w:r>
            <w:r w:rsidRPr="000C247E">
              <w:rPr>
                <w:sz w:val="24"/>
                <w:szCs w:val="24"/>
              </w:rPr>
              <w:t>0.5215</w:t>
            </w:r>
            <w:r>
              <w:rPr>
                <w:sz w:val="24"/>
                <w:szCs w:val="24"/>
              </w:rPr>
              <w:t xml:space="preserve"> </w:t>
            </w:r>
          </w:p>
        </w:tc>
      </w:tr>
      <w:tr w:rsidR="000C247E" w:rsidRPr="000C247E" w14:paraId="3DB55D66" w14:textId="77777777" w:rsidTr="00FA5432">
        <w:tc>
          <w:tcPr>
            <w:tcW w:w="3652" w:type="dxa"/>
          </w:tcPr>
          <w:p w14:paraId="070BA3E7" w14:textId="77777777" w:rsidR="000C247E" w:rsidRPr="000C247E" w:rsidRDefault="000C247E" w:rsidP="00FA5432">
            <w:pPr>
              <w:adjustRightInd w:val="0"/>
              <w:rPr>
                <w:sz w:val="24"/>
                <w:szCs w:val="24"/>
              </w:rPr>
            </w:pPr>
            <w:r w:rsidRPr="000C247E">
              <w:rPr>
                <w:sz w:val="24"/>
                <w:szCs w:val="24"/>
              </w:rPr>
              <w:t>Italian Republic</w:t>
            </w:r>
          </w:p>
        </w:tc>
        <w:tc>
          <w:tcPr>
            <w:tcW w:w="1985" w:type="dxa"/>
          </w:tcPr>
          <w:p w14:paraId="649B87CB" w14:textId="26F8AFBA" w:rsidR="000C247E" w:rsidRPr="000C247E" w:rsidRDefault="000C247E" w:rsidP="00FA5432">
            <w:pPr>
              <w:adjustRightInd w:val="0"/>
              <w:rPr>
                <w:sz w:val="24"/>
                <w:szCs w:val="24"/>
              </w:rPr>
            </w:pPr>
            <w:r>
              <w:rPr>
                <w:sz w:val="24"/>
                <w:szCs w:val="24"/>
              </w:rPr>
              <w:t xml:space="preserve">  </w:t>
            </w:r>
            <w:r w:rsidRPr="000C247E">
              <w:rPr>
                <w:sz w:val="24"/>
                <w:szCs w:val="24"/>
              </w:rPr>
              <w:t>17.6457</w:t>
            </w:r>
            <w:r>
              <w:rPr>
                <w:sz w:val="24"/>
                <w:szCs w:val="24"/>
              </w:rPr>
              <w:t xml:space="preserve"> </w:t>
            </w:r>
          </w:p>
        </w:tc>
      </w:tr>
      <w:tr w:rsidR="000C247E" w:rsidRPr="000C247E" w14:paraId="59489134" w14:textId="77777777" w:rsidTr="00FA5432">
        <w:tc>
          <w:tcPr>
            <w:tcW w:w="3652" w:type="dxa"/>
          </w:tcPr>
          <w:p w14:paraId="71CCE60C" w14:textId="77777777" w:rsidR="000C247E" w:rsidRPr="000C247E" w:rsidRDefault="000C247E" w:rsidP="00FA5432">
            <w:pPr>
              <w:adjustRightInd w:val="0"/>
              <w:rPr>
                <w:sz w:val="24"/>
                <w:szCs w:val="24"/>
              </w:rPr>
            </w:pPr>
            <w:r w:rsidRPr="000C247E">
              <w:rPr>
                <w:sz w:val="24"/>
                <w:szCs w:val="24"/>
              </w:rPr>
              <w:t>Republic of Cyprus</w:t>
            </w:r>
          </w:p>
        </w:tc>
        <w:tc>
          <w:tcPr>
            <w:tcW w:w="1985" w:type="dxa"/>
          </w:tcPr>
          <w:p w14:paraId="5CA24BF3" w14:textId="5D7CA549" w:rsidR="000C247E" w:rsidRPr="000C247E" w:rsidRDefault="000C247E" w:rsidP="00FA5432">
            <w:pPr>
              <w:adjustRightInd w:val="0"/>
              <w:rPr>
                <w:sz w:val="24"/>
                <w:szCs w:val="24"/>
              </w:rPr>
            </w:pPr>
            <w:r>
              <w:rPr>
                <w:sz w:val="24"/>
                <w:szCs w:val="24"/>
              </w:rPr>
              <w:t xml:space="preserve">    </w:t>
            </w:r>
            <w:r w:rsidRPr="000C247E">
              <w:rPr>
                <w:sz w:val="24"/>
                <w:szCs w:val="24"/>
              </w:rPr>
              <w:t>0.1933</w:t>
            </w:r>
            <w:r>
              <w:rPr>
                <w:sz w:val="24"/>
                <w:szCs w:val="24"/>
              </w:rPr>
              <w:t xml:space="preserve"> </w:t>
            </w:r>
          </w:p>
        </w:tc>
      </w:tr>
      <w:tr w:rsidR="000C247E" w:rsidRPr="000C247E" w14:paraId="20CC214F" w14:textId="77777777" w:rsidTr="00FA5432">
        <w:tc>
          <w:tcPr>
            <w:tcW w:w="3652" w:type="dxa"/>
          </w:tcPr>
          <w:p w14:paraId="4FF74F42" w14:textId="77777777" w:rsidR="000C247E" w:rsidRPr="000C247E" w:rsidRDefault="000C247E" w:rsidP="00FA5432">
            <w:pPr>
              <w:adjustRightInd w:val="0"/>
              <w:rPr>
                <w:sz w:val="24"/>
                <w:szCs w:val="24"/>
              </w:rPr>
            </w:pPr>
            <w:r w:rsidRPr="000C247E">
              <w:rPr>
                <w:sz w:val="24"/>
                <w:szCs w:val="24"/>
              </w:rPr>
              <w:t>Republic of Latvia</w:t>
            </w:r>
          </w:p>
        </w:tc>
        <w:tc>
          <w:tcPr>
            <w:tcW w:w="1985" w:type="dxa"/>
          </w:tcPr>
          <w:p w14:paraId="5DA868DF" w14:textId="302EDC3F" w:rsidR="000C247E" w:rsidRPr="000C247E" w:rsidRDefault="000C247E" w:rsidP="00FA5432">
            <w:pPr>
              <w:adjustRightInd w:val="0"/>
              <w:rPr>
                <w:sz w:val="24"/>
                <w:szCs w:val="24"/>
              </w:rPr>
            </w:pPr>
            <w:r>
              <w:rPr>
                <w:sz w:val="24"/>
                <w:szCs w:val="24"/>
              </w:rPr>
              <w:t xml:space="preserve">    </w:t>
            </w:r>
            <w:r w:rsidRPr="000C247E">
              <w:rPr>
                <w:sz w:val="24"/>
                <w:szCs w:val="24"/>
              </w:rPr>
              <w:t>0.2732</w:t>
            </w:r>
            <w:r>
              <w:rPr>
                <w:sz w:val="24"/>
                <w:szCs w:val="24"/>
              </w:rPr>
              <w:t xml:space="preserve"> </w:t>
            </w:r>
          </w:p>
        </w:tc>
      </w:tr>
      <w:tr w:rsidR="000C247E" w:rsidRPr="000C247E" w14:paraId="38435337" w14:textId="77777777" w:rsidTr="00FA5432">
        <w:tc>
          <w:tcPr>
            <w:tcW w:w="3652" w:type="dxa"/>
          </w:tcPr>
          <w:p w14:paraId="5226958F" w14:textId="77777777" w:rsidR="000C247E" w:rsidRPr="000C247E" w:rsidRDefault="000C247E" w:rsidP="00FA5432">
            <w:pPr>
              <w:adjustRightInd w:val="0"/>
              <w:rPr>
                <w:sz w:val="24"/>
                <w:szCs w:val="24"/>
              </w:rPr>
            </w:pPr>
            <w:r w:rsidRPr="000C247E">
              <w:rPr>
                <w:sz w:val="24"/>
                <w:szCs w:val="24"/>
              </w:rPr>
              <w:t>Republic of Lithuania</w:t>
            </w:r>
          </w:p>
        </w:tc>
        <w:tc>
          <w:tcPr>
            <w:tcW w:w="1985" w:type="dxa"/>
          </w:tcPr>
          <w:p w14:paraId="2D448231" w14:textId="190800E7" w:rsidR="000C247E" w:rsidRPr="000C247E" w:rsidRDefault="000C247E" w:rsidP="00FA5432">
            <w:pPr>
              <w:adjustRightInd w:val="0"/>
              <w:rPr>
                <w:sz w:val="24"/>
                <w:szCs w:val="24"/>
              </w:rPr>
            </w:pPr>
            <w:r>
              <w:rPr>
                <w:sz w:val="24"/>
                <w:szCs w:val="24"/>
              </w:rPr>
              <w:t xml:space="preserve">    </w:t>
            </w:r>
            <w:r w:rsidRPr="000C247E">
              <w:rPr>
                <w:sz w:val="24"/>
                <w:szCs w:val="24"/>
              </w:rPr>
              <w:t>0.4042</w:t>
            </w:r>
            <w:r>
              <w:rPr>
                <w:sz w:val="24"/>
                <w:szCs w:val="24"/>
              </w:rPr>
              <w:t xml:space="preserve"> </w:t>
            </w:r>
          </w:p>
        </w:tc>
      </w:tr>
      <w:tr w:rsidR="000C247E" w:rsidRPr="000C247E" w14:paraId="509453B3" w14:textId="77777777" w:rsidTr="00FA5432">
        <w:tc>
          <w:tcPr>
            <w:tcW w:w="3652" w:type="dxa"/>
          </w:tcPr>
          <w:p w14:paraId="09DC2E6A" w14:textId="77777777" w:rsidR="000C247E" w:rsidRPr="000C247E" w:rsidRDefault="000C247E" w:rsidP="00FA5432">
            <w:pPr>
              <w:adjustRightInd w:val="0"/>
              <w:rPr>
                <w:sz w:val="24"/>
                <w:szCs w:val="24"/>
              </w:rPr>
            </w:pPr>
            <w:r w:rsidRPr="000C247E">
              <w:rPr>
                <w:sz w:val="24"/>
                <w:szCs w:val="24"/>
              </w:rPr>
              <w:t>Grand Duchy of Luxembourg</w:t>
            </w:r>
          </w:p>
        </w:tc>
        <w:tc>
          <w:tcPr>
            <w:tcW w:w="1985" w:type="dxa"/>
          </w:tcPr>
          <w:p w14:paraId="5EED4C48" w14:textId="0BEA8D6F" w:rsidR="000C247E" w:rsidRPr="000C247E" w:rsidRDefault="000C247E" w:rsidP="00FA5432">
            <w:pPr>
              <w:adjustRightInd w:val="0"/>
              <w:rPr>
                <w:sz w:val="24"/>
                <w:szCs w:val="24"/>
              </w:rPr>
            </w:pPr>
            <w:r>
              <w:rPr>
                <w:sz w:val="24"/>
                <w:szCs w:val="24"/>
              </w:rPr>
              <w:t xml:space="preserve">    </w:t>
            </w:r>
            <w:r w:rsidRPr="000C247E">
              <w:rPr>
                <w:sz w:val="24"/>
                <w:szCs w:val="24"/>
              </w:rPr>
              <w:t>0.2467</w:t>
            </w:r>
            <w:r>
              <w:rPr>
                <w:sz w:val="24"/>
                <w:szCs w:val="24"/>
              </w:rPr>
              <w:t xml:space="preserve"> </w:t>
            </w:r>
          </w:p>
        </w:tc>
      </w:tr>
      <w:tr w:rsidR="000C247E" w:rsidRPr="000C247E" w14:paraId="51A518E8" w14:textId="77777777" w:rsidTr="00FA5432">
        <w:tc>
          <w:tcPr>
            <w:tcW w:w="3652" w:type="dxa"/>
          </w:tcPr>
          <w:p w14:paraId="655BE94B" w14:textId="77777777" w:rsidR="000C247E" w:rsidRPr="000C247E" w:rsidRDefault="000C247E" w:rsidP="00FA5432">
            <w:pPr>
              <w:adjustRightInd w:val="0"/>
              <w:rPr>
                <w:sz w:val="24"/>
                <w:szCs w:val="24"/>
              </w:rPr>
            </w:pPr>
            <w:r w:rsidRPr="000C247E">
              <w:rPr>
                <w:sz w:val="24"/>
                <w:szCs w:val="24"/>
              </w:rPr>
              <w:t>Malta</w:t>
            </w:r>
          </w:p>
        </w:tc>
        <w:tc>
          <w:tcPr>
            <w:tcW w:w="1985" w:type="dxa"/>
          </w:tcPr>
          <w:p w14:paraId="1211D856" w14:textId="2C562E8D" w:rsidR="000C247E" w:rsidRPr="000C247E" w:rsidRDefault="000C247E" w:rsidP="00FA5432">
            <w:pPr>
              <w:adjustRightInd w:val="0"/>
              <w:rPr>
                <w:sz w:val="24"/>
                <w:szCs w:val="24"/>
              </w:rPr>
            </w:pPr>
            <w:r>
              <w:rPr>
                <w:sz w:val="24"/>
                <w:szCs w:val="24"/>
              </w:rPr>
              <w:t xml:space="preserve">    </w:t>
            </w:r>
            <w:r w:rsidRPr="000C247E">
              <w:rPr>
                <w:sz w:val="24"/>
                <w:szCs w:val="24"/>
              </w:rPr>
              <w:t>0.0892</w:t>
            </w:r>
            <w:r>
              <w:rPr>
                <w:sz w:val="24"/>
                <w:szCs w:val="24"/>
              </w:rPr>
              <w:t xml:space="preserve"> </w:t>
            </w:r>
          </w:p>
        </w:tc>
      </w:tr>
      <w:tr w:rsidR="000C247E" w:rsidRPr="000C247E" w14:paraId="6418E0C5" w14:textId="77777777" w:rsidTr="00FA5432">
        <w:tc>
          <w:tcPr>
            <w:tcW w:w="3652" w:type="dxa"/>
          </w:tcPr>
          <w:p w14:paraId="45B968ED" w14:textId="77777777" w:rsidR="000C247E" w:rsidRPr="000C247E" w:rsidRDefault="000C247E" w:rsidP="00FA5432">
            <w:pPr>
              <w:adjustRightInd w:val="0"/>
              <w:rPr>
                <w:sz w:val="24"/>
                <w:szCs w:val="24"/>
              </w:rPr>
            </w:pPr>
            <w:r w:rsidRPr="000C247E">
              <w:rPr>
                <w:sz w:val="24"/>
                <w:szCs w:val="24"/>
              </w:rPr>
              <w:t>Kingdom of the Netherlands</w:t>
            </w:r>
          </w:p>
        </w:tc>
        <w:tc>
          <w:tcPr>
            <w:tcW w:w="1985" w:type="dxa"/>
          </w:tcPr>
          <w:p w14:paraId="74FB3478" w14:textId="2813C3FD" w:rsidR="000C247E" w:rsidRPr="000C247E" w:rsidRDefault="000C247E" w:rsidP="00FA5432">
            <w:pPr>
              <w:adjustRightInd w:val="0"/>
              <w:rPr>
                <w:sz w:val="24"/>
                <w:szCs w:val="24"/>
              </w:rPr>
            </w:pPr>
            <w:r>
              <w:rPr>
                <w:sz w:val="24"/>
                <w:szCs w:val="24"/>
              </w:rPr>
              <w:t xml:space="preserve">    </w:t>
            </w:r>
            <w:r w:rsidRPr="000C247E">
              <w:rPr>
                <w:sz w:val="24"/>
                <w:szCs w:val="24"/>
              </w:rPr>
              <w:t>5.6315</w:t>
            </w:r>
            <w:r>
              <w:rPr>
                <w:sz w:val="24"/>
                <w:szCs w:val="24"/>
              </w:rPr>
              <w:t xml:space="preserve"> </w:t>
            </w:r>
          </w:p>
        </w:tc>
      </w:tr>
      <w:tr w:rsidR="000C247E" w:rsidRPr="000C247E" w14:paraId="69850D38" w14:textId="77777777" w:rsidTr="00FA5432">
        <w:tc>
          <w:tcPr>
            <w:tcW w:w="3652" w:type="dxa"/>
          </w:tcPr>
          <w:p w14:paraId="2973C51A" w14:textId="77777777" w:rsidR="000C247E" w:rsidRPr="000C247E" w:rsidRDefault="000C247E" w:rsidP="00FA5432">
            <w:pPr>
              <w:adjustRightInd w:val="0"/>
              <w:rPr>
                <w:sz w:val="24"/>
                <w:szCs w:val="24"/>
              </w:rPr>
            </w:pPr>
            <w:r w:rsidRPr="000C247E">
              <w:rPr>
                <w:sz w:val="24"/>
                <w:szCs w:val="24"/>
              </w:rPr>
              <w:t>Republic of Austria</w:t>
            </w:r>
          </w:p>
        </w:tc>
        <w:tc>
          <w:tcPr>
            <w:tcW w:w="1985" w:type="dxa"/>
          </w:tcPr>
          <w:p w14:paraId="595D40A0" w14:textId="09A5534A" w:rsidR="000C247E" w:rsidRPr="000C247E" w:rsidRDefault="000C247E" w:rsidP="00FA5432">
            <w:pPr>
              <w:adjustRightInd w:val="0"/>
              <w:rPr>
                <w:sz w:val="24"/>
                <w:szCs w:val="24"/>
              </w:rPr>
            </w:pPr>
            <w:r>
              <w:rPr>
                <w:sz w:val="24"/>
                <w:szCs w:val="24"/>
              </w:rPr>
              <w:t xml:space="preserve">    </w:t>
            </w:r>
            <w:r w:rsidRPr="000C247E">
              <w:rPr>
                <w:sz w:val="24"/>
                <w:szCs w:val="24"/>
              </w:rPr>
              <w:t xml:space="preserve">2.7418 </w:t>
            </w:r>
          </w:p>
        </w:tc>
      </w:tr>
      <w:tr w:rsidR="000C247E" w:rsidRPr="000C247E" w14:paraId="3D20652D" w14:textId="77777777" w:rsidTr="00FA5432">
        <w:tc>
          <w:tcPr>
            <w:tcW w:w="3652" w:type="dxa"/>
          </w:tcPr>
          <w:p w14:paraId="3059080B" w14:textId="77777777" w:rsidR="000C247E" w:rsidRPr="000C247E" w:rsidRDefault="000C247E" w:rsidP="00FA5432">
            <w:pPr>
              <w:adjustRightInd w:val="0"/>
              <w:rPr>
                <w:sz w:val="24"/>
                <w:szCs w:val="24"/>
              </w:rPr>
            </w:pPr>
            <w:r w:rsidRPr="000C247E">
              <w:rPr>
                <w:sz w:val="24"/>
                <w:szCs w:val="24"/>
              </w:rPr>
              <w:t>Portuguese Republic</w:t>
            </w:r>
          </w:p>
        </w:tc>
        <w:tc>
          <w:tcPr>
            <w:tcW w:w="1985" w:type="dxa"/>
          </w:tcPr>
          <w:p w14:paraId="62965AA5" w14:textId="4448A8F6" w:rsidR="000C247E" w:rsidRPr="000C247E" w:rsidRDefault="000C247E" w:rsidP="00FA5432">
            <w:pPr>
              <w:adjustRightInd w:val="0"/>
              <w:rPr>
                <w:sz w:val="24"/>
                <w:szCs w:val="24"/>
              </w:rPr>
            </w:pPr>
            <w:r>
              <w:rPr>
                <w:sz w:val="24"/>
                <w:szCs w:val="24"/>
              </w:rPr>
              <w:t xml:space="preserve">    </w:t>
            </w:r>
            <w:r w:rsidRPr="000C247E">
              <w:rPr>
                <w:sz w:val="24"/>
                <w:szCs w:val="24"/>
              </w:rPr>
              <w:t xml:space="preserve">2.4716 </w:t>
            </w:r>
          </w:p>
        </w:tc>
      </w:tr>
      <w:tr w:rsidR="000C247E" w:rsidRPr="000C247E" w14:paraId="08121D78" w14:textId="77777777" w:rsidTr="00FA5432">
        <w:tc>
          <w:tcPr>
            <w:tcW w:w="3652" w:type="dxa"/>
          </w:tcPr>
          <w:p w14:paraId="1ED64525" w14:textId="77777777" w:rsidR="000C247E" w:rsidRPr="000C247E" w:rsidRDefault="000C247E" w:rsidP="00FA5432">
            <w:pPr>
              <w:adjustRightInd w:val="0"/>
              <w:rPr>
                <w:sz w:val="24"/>
                <w:szCs w:val="24"/>
              </w:rPr>
            </w:pPr>
            <w:r w:rsidRPr="000C247E">
              <w:rPr>
                <w:sz w:val="24"/>
                <w:szCs w:val="24"/>
              </w:rPr>
              <w:t>Republic of Slovenia</w:t>
            </w:r>
          </w:p>
        </w:tc>
        <w:tc>
          <w:tcPr>
            <w:tcW w:w="1985" w:type="dxa"/>
          </w:tcPr>
          <w:p w14:paraId="1D274F18" w14:textId="222B6D4E" w:rsidR="000C247E" w:rsidRPr="000C247E" w:rsidRDefault="000C247E" w:rsidP="00FA5432">
            <w:pPr>
              <w:adjustRightInd w:val="0"/>
              <w:rPr>
                <w:sz w:val="24"/>
                <w:szCs w:val="24"/>
              </w:rPr>
            </w:pPr>
            <w:r>
              <w:rPr>
                <w:sz w:val="24"/>
                <w:szCs w:val="24"/>
              </w:rPr>
              <w:t xml:space="preserve">    </w:t>
            </w:r>
            <w:r w:rsidRPr="000C247E">
              <w:rPr>
                <w:sz w:val="24"/>
                <w:szCs w:val="24"/>
              </w:rPr>
              <w:t xml:space="preserve">0.4643 </w:t>
            </w:r>
          </w:p>
        </w:tc>
      </w:tr>
      <w:tr w:rsidR="000C247E" w:rsidRPr="000C247E" w14:paraId="708AD97E" w14:textId="77777777" w:rsidTr="00FA5432">
        <w:tc>
          <w:tcPr>
            <w:tcW w:w="3652" w:type="dxa"/>
          </w:tcPr>
          <w:p w14:paraId="3A013E97" w14:textId="77777777" w:rsidR="000C247E" w:rsidRPr="000C247E" w:rsidRDefault="000C247E" w:rsidP="00FA5432">
            <w:pPr>
              <w:adjustRightInd w:val="0"/>
              <w:rPr>
                <w:sz w:val="24"/>
                <w:szCs w:val="24"/>
              </w:rPr>
            </w:pPr>
            <w:r w:rsidRPr="000C247E">
              <w:rPr>
                <w:sz w:val="24"/>
                <w:szCs w:val="24"/>
              </w:rPr>
              <w:t>Slovak Republic</w:t>
            </w:r>
          </w:p>
        </w:tc>
        <w:tc>
          <w:tcPr>
            <w:tcW w:w="1985" w:type="dxa"/>
          </w:tcPr>
          <w:p w14:paraId="5CCAF0F5" w14:textId="06AF881C" w:rsidR="000C247E" w:rsidRPr="000C247E" w:rsidRDefault="000C247E" w:rsidP="00FA5432">
            <w:pPr>
              <w:adjustRightInd w:val="0"/>
              <w:rPr>
                <w:sz w:val="24"/>
                <w:szCs w:val="24"/>
              </w:rPr>
            </w:pPr>
            <w:r>
              <w:rPr>
                <w:sz w:val="24"/>
                <w:szCs w:val="24"/>
              </w:rPr>
              <w:t xml:space="preserve">    </w:t>
            </w:r>
            <w:r w:rsidRPr="000C247E">
              <w:rPr>
                <w:sz w:val="24"/>
                <w:szCs w:val="24"/>
              </w:rPr>
              <w:t xml:space="preserve">0.9791 </w:t>
            </w:r>
          </w:p>
        </w:tc>
      </w:tr>
      <w:tr w:rsidR="000C247E" w:rsidRPr="000C247E" w14:paraId="3EA9B266" w14:textId="77777777" w:rsidTr="00FA5432">
        <w:tc>
          <w:tcPr>
            <w:tcW w:w="3652" w:type="dxa"/>
          </w:tcPr>
          <w:p w14:paraId="19C6A598" w14:textId="77777777" w:rsidR="000C247E" w:rsidRPr="000C247E" w:rsidRDefault="000C247E" w:rsidP="00FA5432">
            <w:pPr>
              <w:adjustRightInd w:val="0"/>
              <w:rPr>
                <w:sz w:val="24"/>
                <w:szCs w:val="24"/>
              </w:rPr>
            </w:pPr>
            <w:r w:rsidRPr="000C247E">
              <w:rPr>
                <w:sz w:val="24"/>
                <w:szCs w:val="24"/>
              </w:rPr>
              <w:t>Republic of Finland</w:t>
            </w:r>
          </w:p>
        </w:tc>
        <w:tc>
          <w:tcPr>
            <w:tcW w:w="1985" w:type="dxa"/>
          </w:tcPr>
          <w:p w14:paraId="74CB8491" w14:textId="7A37A7B4" w:rsidR="000C247E" w:rsidRPr="000C247E" w:rsidRDefault="000C247E" w:rsidP="00FA5432">
            <w:pPr>
              <w:adjustRightInd w:val="0"/>
              <w:rPr>
                <w:sz w:val="24"/>
                <w:szCs w:val="24"/>
              </w:rPr>
            </w:pPr>
            <w:r>
              <w:rPr>
                <w:sz w:val="24"/>
                <w:szCs w:val="24"/>
              </w:rPr>
              <w:t xml:space="preserve">    </w:t>
            </w:r>
            <w:r w:rsidRPr="000C247E">
              <w:rPr>
                <w:sz w:val="24"/>
                <w:szCs w:val="24"/>
              </w:rPr>
              <w:t xml:space="preserve">1.7706 </w:t>
            </w:r>
          </w:p>
        </w:tc>
      </w:tr>
      <w:tr w:rsidR="000C247E" w:rsidRPr="000C247E" w14:paraId="471FFB4E" w14:textId="77777777" w:rsidTr="00FA5432">
        <w:tc>
          <w:tcPr>
            <w:tcW w:w="3652" w:type="dxa"/>
          </w:tcPr>
          <w:p w14:paraId="0F2DD97C" w14:textId="77777777" w:rsidR="000C247E" w:rsidRPr="000C247E" w:rsidRDefault="000C247E" w:rsidP="00FA5432">
            <w:pPr>
              <w:adjustRightInd w:val="0"/>
              <w:rPr>
                <w:sz w:val="24"/>
                <w:szCs w:val="24"/>
              </w:rPr>
            </w:pPr>
            <w:r w:rsidRPr="000C247E">
              <w:rPr>
                <w:b/>
                <w:sz w:val="24"/>
                <w:szCs w:val="24"/>
              </w:rPr>
              <w:t>Total</w:t>
            </w:r>
          </w:p>
        </w:tc>
        <w:tc>
          <w:tcPr>
            <w:tcW w:w="1985" w:type="dxa"/>
          </w:tcPr>
          <w:p w14:paraId="6CFD2922" w14:textId="77777777" w:rsidR="000C247E" w:rsidRPr="000C247E" w:rsidRDefault="000C247E" w:rsidP="00FA5432">
            <w:pPr>
              <w:jc w:val="both"/>
              <w:rPr>
                <w:sz w:val="24"/>
                <w:szCs w:val="24"/>
              </w:rPr>
            </w:pPr>
            <w:r w:rsidRPr="000C247E">
              <w:rPr>
                <w:b/>
                <w:sz w:val="24"/>
                <w:szCs w:val="24"/>
              </w:rPr>
              <w:t>100.0”</w:t>
            </w:r>
          </w:p>
        </w:tc>
      </w:tr>
    </w:tbl>
    <w:p w14:paraId="161E567F" w14:textId="02094918" w:rsidR="004D7A8B" w:rsidRDefault="004D7A8B" w:rsidP="0031482E">
      <w:pPr>
        <w:widowControl/>
        <w:autoSpaceDE/>
        <w:autoSpaceDN/>
        <w:jc w:val="both"/>
        <w:rPr>
          <w:rFonts w:eastAsiaTheme="minorHAnsi"/>
          <w:sz w:val="24"/>
          <w:szCs w:val="24"/>
        </w:rPr>
      </w:pPr>
    </w:p>
    <w:p w14:paraId="3945DBFC" w14:textId="644B7B32" w:rsidR="000C247E" w:rsidRDefault="000C247E" w:rsidP="0031482E">
      <w:pPr>
        <w:widowControl/>
        <w:autoSpaceDE/>
        <w:autoSpaceDN/>
        <w:jc w:val="both"/>
        <w:rPr>
          <w:rFonts w:eastAsiaTheme="minorHAnsi"/>
          <w:sz w:val="24"/>
          <w:szCs w:val="24"/>
        </w:rPr>
      </w:pPr>
    </w:p>
    <w:p w14:paraId="658E2B0B" w14:textId="77777777" w:rsidR="000C247E" w:rsidRPr="000C247E" w:rsidRDefault="000C247E" w:rsidP="000C247E">
      <w:pPr>
        <w:adjustRightInd w:val="0"/>
        <w:rPr>
          <w:b/>
          <w:sz w:val="24"/>
          <w:szCs w:val="24"/>
        </w:rPr>
      </w:pPr>
      <w:r w:rsidRPr="000C247E">
        <w:rPr>
          <w:b/>
          <w:sz w:val="24"/>
          <w:szCs w:val="24"/>
        </w:rPr>
        <w:t>Annex II</w:t>
      </w:r>
    </w:p>
    <w:p w14:paraId="1A163E28" w14:textId="77777777" w:rsidR="000C247E" w:rsidRPr="000C247E" w:rsidRDefault="000C247E" w:rsidP="000C247E">
      <w:pPr>
        <w:adjustRightInd w:val="0"/>
        <w:rPr>
          <w:b/>
          <w:sz w:val="24"/>
          <w:szCs w:val="24"/>
        </w:rPr>
      </w:pPr>
    </w:p>
    <w:p w14:paraId="625B535B" w14:textId="77777777" w:rsidR="000C247E" w:rsidRPr="000C247E" w:rsidRDefault="000C247E" w:rsidP="000C247E">
      <w:pPr>
        <w:adjustRightInd w:val="0"/>
        <w:rPr>
          <w:sz w:val="24"/>
          <w:szCs w:val="24"/>
        </w:rPr>
      </w:pPr>
      <w:r w:rsidRPr="000C247E">
        <w:rPr>
          <w:sz w:val="24"/>
          <w:szCs w:val="24"/>
        </w:rPr>
        <w:t>Replace current table with following table:</w:t>
      </w:r>
    </w:p>
    <w:p w14:paraId="6499A731" w14:textId="77777777" w:rsidR="000C247E" w:rsidRPr="000C247E" w:rsidRDefault="000C247E" w:rsidP="000C247E">
      <w:pPr>
        <w:adjustRightInd w:val="0"/>
        <w:rPr>
          <w:sz w:val="24"/>
          <w:szCs w:val="24"/>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443"/>
        <w:gridCol w:w="3686"/>
      </w:tblGrid>
      <w:tr w:rsidR="000C247E" w:rsidRPr="000C247E" w14:paraId="361C8BA7" w14:textId="77777777" w:rsidTr="00FA5432">
        <w:tc>
          <w:tcPr>
            <w:tcW w:w="3369" w:type="dxa"/>
          </w:tcPr>
          <w:p w14:paraId="75AFFA89" w14:textId="77777777" w:rsidR="000C247E" w:rsidRPr="000C247E" w:rsidRDefault="000C247E" w:rsidP="00FA5432">
            <w:pPr>
              <w:adjustRightInd w:val="0"/>
              <w:rPr>
                <w:sz w:val="24"/>
                <w:szCs w:val="24"/>
              </w:rPr>
            </w:pPr>
            <w:r w:rsidRPr="000C247E">
              <w:rPr>
                <w:b/>
                <w:sz w:val="24"/>
                <w:szCs w:val="24"/>
              </w:rPr>
              <w:t>“ESM Member</w:t>
            </w:r>
          </w:p>
        </w:tc>
        <w:tc>
          <w:tcPr>
            <w:tcW w:w="2443" w:type="dxa"/>
          </w:tcPr>
          <w:p w14:paraId="7B2B3DA5" w14:textId="77777777" w:rsidR="000C247E" w:rsidRPr="000C247E" w:rsidRDefault="000C247E" w:rsidP="00FA5432">
            <w:pPr>
              <w:adjustRightInd w:val="0"/>
              <w:rPr>
                <w:sz w:val="24"/>
                <w:szCs w:val="24"/>
              </w:rPr>
            </w:pPr>
            <w:r w:rsidRPr="000C247E">
              <w:rPr>
                <w:b/>
                <w:sz w:val="24"/>
                <w:szCs w:val="24"/>
              </w:rPr>
              <w:t>Number of shares</w:t>
            </w:r>
          </w:p>
        </w:tc>
        <w:tc>
          <w:tcPr>
            <w:tcW w:w="3686" w:type="dxa"/>
          </w:tcPr>
          <w:p w14:paraId="44E8E817" w14:textId="77777777" w:rsidR="000C247E" w:rsidRPr="000C247E" w:rsidRDefault="000C247E" w:rsidP="00FA5432">
            <w:pPr>
              <w:adjustRightInd w:val="0"/>
              <w:rPr>
                <w:b/>
                <w:sz w:val="24"/>
                <w:szCs w:val="24"/>
              </w:rPr>
            </w:pPr>
            <w:r w:rsidRPr="000C247E">
              <w:rPr>
                <w:b/>
                <w:sz w:val="24"/>
                <w:szCs w:val="24"/>
              </w:rPr>
              <w:t>Capital subscription (EUR)</w:t>
            </w:r>
          </w:p>
        </w:tc>
      </w:tr>
      <w:tr w:rsidR="000C247E" w:rsidRPr="000C247E" w14:paraId="28E98FD7" w14:textId="77777777" w:rsidTr="00FA5432">
        <w:tc>
          <w:tcPr>
            <w:tcW w:w="3369" w:type="dxa"/>
          </w:tcPr>
          <w:p w14:paraId="00266295" w14:textId="77777777" w:rsidR="000C247E" w:rsidRPr="000C247E" w:rsidRDefault="000C247E" w:rsidP="00FA5432">
            <w:pPr>
              <w:adjustRightInd w:val="0"/>
              <w:rPr>
                <w:sz w:val="24"/>
                <w:szCs w:val="24"/>
              </w:rPr>
            </w:pPr>
            <w:r w:rsidRPr="000C247E">
              <w:rPr>
                <w:sz w:val="24"/>
                <w:szCs w:val="24"/>
              </w:rPr>
              <w:t>Kingdom of Belgium</w:t>
            </w:r>
          </w:p>
        </w:tc>
        <w:tc>
          <w:tcPr>
            <w:tcW w:w="2443" w:type="dxa"/>
          </w:tcPr>
          <w:p w14:paraId="5BA0AA98" w14:textId="6CC7C808" w:rsidR="000C247E" w:rsidRPr="000C247E" w:rsidRDefault="00A403AC" w:rsidP="00FA5432">
            <w:pPr>
              <w:adjustRightInd w:val="0"/>
              <w:rPr>
                <w:sz w:val="24"/>
                <w:szCs w:val="24"/>
              </w:rPr>
            </w:pPr>
            <w:r>
              <w:rPr>
                <w:sz w:val="24"/>
                <w:szCs w:val="24"/>
              </w:rPr>
              <w:t xml:space="preserve">   </w:t>
            </w:r>
            <w:r w:rsidR="000C247E" w:rsidRPr="000C247E">
              <w:rPr>
                <w:sz w:val="24"/>
                <w:szCs w:val="24"/>
              </w:rPr>
              <w:t>242 662</w:t>
            </w:r>
          </w:p>
        </w:tc>
        <w:tc>
          <w:tcPr>
            <w:tcW w:w="3686" w:type="dxa"/>
          </w:tcPr>
          <w:p w14:paraId="3DBD7977" w14:textId="7013D4AD" w:rsidR="000C247E" w:rsidRPr="000C247E" w:rsidRDefault="00A403AC" w:rsidP="00FA5432">
            <w:pPr>
              <w:adjustRightInd w:val="0"/>
              <w:rPr>
                <w:sz w:val="24"/>
                <w:szCs w:val="24"/>
              </w:rPr>
            </w:pPr>
            <w:r>
              <w:rPr>
                <w:sz w:val="24"/>
                <w:szCs w:val="24"/>
              </w:rPr>
              <w:t xml:space="preserve">  </w:t>
            </w:r>
            <w:r w:rsidR="000C247E" w:rsidRPr="000C247E">
              <w:rPr>
                <w:sz w:val="24"/>
                <w:szCs w:val="24"/>
              </w:rPr>
              <w:t>24 266 200 000</w:t>
            </w:r>
          </w:p>
        </w:tc>
      </w:tr>
      <w:tr w:rsidR="000C247E" w:rsidRPr="000C247E" w14:paraId="45B359C4" w14:textId="77777777" w:rsidTr="00FA5432">
        <w:tc>
          <w:tcPr>
            <w:tcW w:w="3369" w:type="dxa"/>
          </w:tcPr>
          <w:p w14:paraId="233FFB22" w14:textId="77777777" w:rsidR="000C247E" w:rsidRPr="000C247E" w:rsidRDefault="000C247E" w:rsidP="00FA5432">
            <w:pPr>
              <w:adjustRightInd w:val="0"/>
              <w:rPr>
                <w:sz w:val="24"/>
                <w:szCs w:val="24"/>
              </w:rPr>
            </w:pPr>
            <w:r w:rsidRPr="000C247E">
              <w:rPr>
                <w:sz w:val="24"/>
                <w:szCs w:val="24"/>
              </w:rPr>
              <w:t>Federal Republic of Germany</w:t>
            </w:r>
          </w:p>
        </w:tc>
        <w:tc>
          <w:tcPr>
            <w:tcW w:w="2443" w:type="dxa"/>
          </w:tcPr>
          <w:p w14:paraId="6891FA87" w14:textId="77777777" w:rsidR="000C247E" w:rsidRPr="000C247E" w:rsidRDefault="000C247E" w:rsidP="00FA5432">
            <w:pPr>
              <w:adjustRightInd w:val="0"/>
              <w:rPr>
                <w:sz w:val="24"/>
                <w:szCs w:val="24"/>
              </w:rPr>
            </w:pPr>
            <w:r w:rsidRPr="000C247E">
              <w:rPr>
                <w:sz w:val="24"/>
                <w:szCs w:val="24"/>
              </w:rPr>
              <w:t>1 894 528</w:t>
            </w:r>
          </w:p>
        </w:tc>
        <w:tc>
          <w:tcPr>
            <w:tcW w:w="3686" w:type="dxa"/>
          </w:tcPr>
          <w:p w14:paraId="4344E934" w14:textId="77777777" w:rsidR="000C247E" w:rsidRPr="000C247E" w:rsidRDefault="000C247E" w:rsidP="00FA5432">
            <w:pPr>
              <w:adjustRightInd w:val="0"/>
              <w:rPr>
                <w:sz w:val="24"/>
                <w:szCs w:val="24"/>
              </w:rPr>
            </w:pPr>
            <w:r w:rsidRPr="000C247E">
              <w:rPr>
                <w:sz w:val="24"/>
                <w:szCs w:val="24"/>
              </w:rPr>
              <w:t>189 452 800 000</w:t>
            </w:r>
          </w:p>
        </w:tc>
      </w:tr>
      <w:tr w:rsidR="000C247E" w:rsidRPr="000C247E" w14:paraId="51B1C655" w14:textId="77777777" w:rsidTr="00FA5432">
        <w:tc>
          <w:tcPr>
            <w:tcW w:w="3369" w:type="dxa"/>
          </w:tcPr>
          <w:p w14:paraId="0C8780EF" w14:textId="77777777" w:rsidR="000C247E" w:rsidRPr="000C247E" w:rsidRDefault="000C247E" w:rsidP="00FA5432">
            <w:pPr>
              <w:adjustRightInd w:val="0"/>
              <w:rPr>
                <w:sz w:val="24"/>
                <w:szCs w:val="24"/>
              </w:rPr>
            </w:pPr>
            <w:r w:rsidRPr="000C247E">
              <w:rPr>
                <w:sz w:val="24"/>
                <w:szCs w:val="24"/>
              </w:rPr>
              <w:t>Republic of Estonia</w:t>
            </w:r>
          </w:p>
        </w:tc>
        <w:tc>
          <w:tcPr>
            <w:tcW w:w="2443" w:type="dxa"/>
          </w:tcPr>
          <w:p w14:paraId="456A044D" w14:textId="4FB25CE1" w:rsidR="000C247E" w:rsidRPr="000C247E" w:rsidRDefault="00A403AC" w:rsidP="00FA5432">
            <w:pPr>
              <w:adjustRightInd w:val="0"/>
              <w:rPr>
                <w:sz w:val="24"/>
                <w:szCs w:val="24"/>
              </w:rPr>
            </w:pPr>
            <w:r>
              <w:rPr>
                <w:sz w:val="24"/>
                <w:szCs w:val="24"/>
              </w:rPr>
              <w:t xml:space="preserve">     </w:t>
            </w:r>
            <w:r w:rsidR="000C247E" w:rsidRPr="000C247E">
              <w:rPr>
                <w:sz w:val="24"/>
                <w:szCs w:val="24"/>
              </w:rPr>
              <w:t>17 907</w:t>
            </w:r>
          </w:p>
        </w:tc>
        <w:tc>
          <w:tcPr>
            <w:tcW w:w="3686" w:type="dxa"/>
          </w:tcPr>
          <w:p w14:paraId="0F33CFA6" w14:textId="3AD25A66" w:rsidR="000C247E" w:rsidRPr="000C247E" w:rsidRDefault="00A403AC" w:rsidP="00FA5432">
            <w:pPr>
              <w:adjustRightInd w:val="0"/>
              <w:rPr>
                <w:sz w:val="24"/>
                <w:szCs w:val="24"/>
              </w:rPr>
            </w:pPr>
            <w:r>
              <w:rPr>
                <w:sz w:val="24"/>
                <w:szCs w:val="24"/>
              </w:rPr>
              <w:t xml:space="preserve">    </w:t>
            </w:r>
            <w:r w:rsidR="000C247E" w:rsidRPr="000C247E">
              <w:rPr>
                <w:sz w:val="24"/>
                <w:szCs w:val="24"/>
              </w:rPr>
              <w:t>1 790 700 000</w:t>
            </w:r>
          </w:p>
        </w:tc>
      </w:tr>
      <w:tr w:rsidR="000C247E" w:rsidRPr="000C247E" w14:paraId="2EAD03C4" w14:textId="77777777" w:rsidTr="00FA5432">
        <w:tc>
          <w:tcPr>
            <w:tcW w:w="3369" w:type="dxa"/>
          </w:tcPr>
          <w:p w14:paraId="2C12791B" w14:textId="77777777" w:rsidR="000C247E" w:rsidRPr="000C247E" w:rsidRDefault="000C247E" w:rsidP="00FA5432">
            <w:pPr>
              <w:adjustRightInd w:val="0"/>
              <w:rPr>
                <w:sz w:val="24"/>
                <w:szCs w:val="24"/>
              </w:rPr>
            </w:pPr>
            <w:r w:rsidRPr="000C247E">
              <w:rPr>
                <w:sz w:val="24"/>
                <w:szCs w:val="24"/>
              </w:rPr>
              <w:t>Ireland</w:t>
            </w:r>
          </w:p>
        </w:tc>
        <w:tc>
          <w:tcPr>
            <w:tcW w:w="2443" w:type="dxa"/>
          </w:tcPr>
          <w:p w14:paraId="5BBCCC8F" w14:textId="17D4C14E" w:rsidR="000C247E" w:rsidRPr="000C247E" w:rsidRDefault="00A403AC" w:rsidP="00FA5432">
            <w:pPr>
              <w:adjustRightInd w:val="0"/>
              <w:rPr>
                <w:sz w:val="24"/>
                <w:szCs w:val="24"/>
              </w:rPr>
            </w:pPr>
            <w:r>
              <w:rPr>
                <w:sz w:val="24"/>
                <w:szCs w:val="24"/>
              </w:rPr>
              <w:t xml:space="preserve">   </w:t>
            </w:r>
            <w:r w:rsidR="000C247E" w:rsidRPr="000C247E">
              <w:rPr>
                <w:sz w:val="24"/>
                <w:szCs w:val="24"/>
              </w:rPr>
              <w:t>111 117</w:t>
            </w:r>
          </w:p>
        </w:tc>
        <w:tc>
          <w:tcPr>
            <w:tcW w:w="3686" w:type="dxa"/>
          </w:tcPr>
          <w:p w14:paraId="75007C49" w14:textId="03F51F54" w:rsidR="000C247E" w:rsidRPr="000C247E" w:rsidRDefault="00A403AC" w:rsidP="00FA5432">
            <w:pPr>
              <w:adjustRightInd w:val="0"/>
              <w:rPr>
                <w:sz w:val="24"/>
                <w:szCs w:val="24"/>
              </w:rPr>
            </w:pPr>
            <w:r>
              <w:rPr>
                <w:sz w:val="24"/>
                <w:szCs w:val="24"/>
              </w:rPr>
              <w:t xml:space="preserve">  </w:t>
            </w:r>
            <w:r w:rsidR="000C247E" w:rsidRPr="000C247E">
              <w:rPr>
                <w:sz w:val="24"/>
                <w:szCs w:val="24"/>
              </w:rPr>
              <w:t>11 111 700 000</w:t>
            </w:r>
          </w:p>
        </w:tc>
      </w:tr>
      <w:tr w:rsidR="000C247E" w:rsidRPr="000C247E" w14:paraId="133875A0" w14:textId="77777777" w:rsidTr="00FA5432">
        <w:tc>
          <w:tcPr>
            <w:tcW w:w="3369" w:type="dxa"/>
          </w:tcPr>
          <w:p w14:paraId="3E764ACC" w14:textId="77777777" w:rsidR="000C247E" w:rsidRPr="000C247E" w:rsidRDefault="000C247E" w:rsidP="00FA5432">
            <w:pPr>
              <w:adjustRightInd w:val="0"/>
              <w:rPr>
                <w:sz w:val="24"/>
                <w:szCs w:val="24"/>
              </w:rPr>
            </w:pPr>
            <w:r w:rsidRPr="000C247E">
              <w:rPr>
                <w:sz w:val="24"/>
                <w:szCs w:val="24"/>
              </w:rPr>
              <w:t>Hellenic Republic</w:t>
            </w:r>
          </w:p>
        </w:tc>
        <w:tc>
          <w:tcPr>
            <w:tcW w:w="2443" w:type="dxa"/>
          </w:tcPr>
          <w:p w14:paraId="5B2050B8" w14:textId="013EE015" w:rsidR="000C247E" w:rsidRPr="000C247E" w:rsidRDefault="00A403AC" w:rsidP="00FA5432">
            <w:pPr>
              <w:adjustRightInd w:val="0"/>
              <w:rPr>
                <w:sz w:val="24"/>
                <w:szCs w:val="24"/>
              </w:rPr>
            </w:pPr>
            <w:r>
              <w:rPr>
                <w:sz w:val="24"/>
                <w:szCs w:val="24"/>
              </w:rPr>
              <w:t xml:space="preserve">   </w:t>
            </w:r>
            <w:r w:rsidR="000C247E" w:rsidRPr="000C247E">
              <w:rPr>
                <w:sz w:val="24"/>
                <w:szCs w:val="24"/>
              </w:rPr>
              <w:t>196 573</w:t>
            </w:r>
          </w:p>
        </w:tc>
        <w:tc>
          <w:tcPr>
            <w:tcW w:w="3686" w:type="dxa"/>
          </w:tcPr>
          <w:p w14:paraId="01C5902B" w14:textId="1CDCB002" w:rsidR="000C247E" w:rsidRPr="000C247E" w:rsidRDefault="00A403AC" w:rsidP="00FA5432">
            <w:pPr>
              <w:adjustRightInd w:val="0"/>
              <w:rPr>
                <w:sz w:val="24"/>
                <w:szCs w:val="24"/>
              </w:rPr>
            </w:pPr>
            <w:r>
              <w:rPr>
                <w:sz w:val="24"/>
                <w:szCs w:val="24"/>
              </w:rPr>
              <w:t xml:space="preserve">  </w:t>
            </w:r>
            <w:r w:rsidR="000C247E" w:rsidRPr="000C247E">
              <w:rPr>
                <w:sz w:val="24"/>
                <w:szCs w:val="24"/>
              </w:rPr>
              <w:t>19 657 300 000</w:t>
            </w:r>
          </w:p>
        </w:tc>
      </w:tr>
      <w:tr w:rsidR="000C247E" w:rsidRPr="000C247E" w14:paraId="7D02B711" w14:textId="77777777" w:rsidTr="00FA5432">
        <w:tc>
          <w:tcPr>
            <w:tcW w:w="3369" w:type="dxa"/>
          </w:tcPr>
          <w:p w14:paraId="780530D9" w14:textId="77777777" w:rsidR="000C247E" w:rsidRPr="000C247E" w:rsidRDefault="000C247E" w:rsidP="00FA5432">
            <w:pPr>
              <w:adjustRightInd w:val="0"/>
              <w:rPr>
                <w:sz w:val="24"/>
                <w:szCs w:val="24"/>
              </w:rPr>
            </w:pPr>
            <w:r w:rsidRPr="000C247E">
              <w:rPr>
                <w:sz w:val="24"/>
                <w:szCs w:val="24"/>
              </w:rPr>
              <w:t>Kingdom of Spain</w:t>
            </w:r>
          </w:p>
        </w:tc>
        <w:tc>
          <w:tcPr>
            <w:tcW w:w="2443" w:type="dxa"/>
          </w:tcPr>
          <w:p w14:paraId="7A2FEEBD" w14:textId="24F4C26E" w:rsidR="000C247E" w:rsidRPr="000C247E" w:rsidRDefault="00A403AC" w:rsidP="00FA5432">
            <w:pPr>
              <w:adjustRightInd w:val="0"/>
              <w:rPr>
                <w:sz w:val="24"/>
                <w:szCs w:val="24"/>
              </w:rPr>
            </w:pPr>
            <w:r>
              <w:rPr>
                <w:sz w:val="24"/>
                <w:szCs w:val="24"/>
              </w:rPr>
              <w:t xml:space="preserve">   </w:t>
            </w:r>
            <w:r w:rsidR="000C247E" w:rsidRPr="000C247E">
              <w:rPr>
                <w:sz w:val="24"/>
                <w:szCs w:val="24"/>
              </w:rPr>
              <w:t>830 750</w:t>
            </w:r>
          </w:p>
        </w:tc>
        <w:tc>
          <w:tcPr>
            <w:tcW w:w="3686" w:type="dxa"/>
          </w:tcPr>
          <w:p w14:paraId="1BE6B6E2" w14:textId="0D806E4F" w:rsidR="000C247E" w:rsidRPr="000C247E" w:rsidRDefault="00A403AC" w:rsidP="00FA5432">
            <w:pPr>
              <w:adjustRightInd w:val="0"/>
              <w:rPr>
                <w:sz w:val="24"/>
                <w:szCs w:val="24"/>
              </w:rPr>
            </w:pPr>
            <w:r>
              <w:rPr>
                <w:sz w:val="24"/>
                <w:szCs w:val="24"/>
              </w:rPr>
              <w:t xml:space="preserve">  </w:t>
            </w:r>
            <w:r w:rsidR="000C247E" w:rsidRPr="000C247E">
              <w:rPr>
                <w:sz w:val="24"/>
                <w:szCs w:val="24"/>
              </w:rPr>
              <w:t>83 075 000 000</w:t>
            </w:r>
          </w:p>
        </w:tc>
      </w:tr>
      <w:tr w:rsidR="000C247E" w:rsidRPr="000C247E" w14:paraId="540E0727" w14:textId="77777777" w:rsidTr="00FA5432">
        <w:tc>
          <w:tcPr>
            <w:tcW w:w="3369" w:type="dxa"/>
          </w:tcPr>
          <w:p w14:paraId="6C360581" w14:textId="77777777" w:rsidR="000C247E" w:rsidRPr="000C247E" w:rsidRDefault="000C247E" w:rsidP="00FA5432">
            <w:pPr>
              <w:adjustRightInd w:val="0"/>
              <w:rPr>
                <w:sz w:val="24"/>
                <w:szCs w:val="24"/>
              </w:rPr>
            </w:pPr>
            <w:r w:rsidRPr="000C247E">
              <w:rPr>
                <w:sz w:val="24"/>
                <w:szCs w:val="24"/>
              </w:rPr>
              <w:t>French Republic</w:t>
            </w:r>
          </w:p>
        </w:tc>
        <w:tc>
          <w:tcPr>
            <w:tcW w:w="2443" w:type="dxa"/>
          </w:tcPr>
          <w:p w14:paraId="6F7E094A" w14:textId="77777777" w:rsidR="000C247E" w:rsidRPr="000C247E" w:rsidRDefault="000C247E" w:rsidP="00FA5432">
            <w:pPr>
              <w:adjustRightInd w:val="0"/>
              <w:rPr>
                <w:sz w:val="24"/>
                <w:szCs w:val="24"/>
              </w:rPr>
            </w:pPr>
            <w:r w:rsidRPr="000C247E">
              <w:rPr>
                <w:sz w:val="24"/>
                <w:szCs w:val="24"/>
              </w:rPr>
              <w:t>1 422 720</w:t>
            </w:r>
          </w:p>
        </w:tc>
        <w:tc>
          <w:tcPr>
            <w:tcW w:w="3686" w:type="dxa"/>
          </w:tcPr>
          <w:p w14:paraId="51375D95" w14:textId="77777777" w:rsidR="000C247E" w:rsidRPr="000C247E" w:rsidRDefault="000C247E" w:rsidP="00FA5432">
            <w:pPr>
              <w:adjustRightInd w:val="0"/>
              <w:rPr>
                <w:sz w:val="24"/>
                <w:szCs w:val="24"/>
              </w:rPr>
            </w:pPr>
            <w:r w:rsidRPr="000C247E">
              <w:rPr>
                <w:sz w:val="24"/>
                <w:szCs w:val="24"/>
              </w:rPr>
              <w:t>142 272 000 000</w:t>
            </w:r>
          </w:p>
        </w:tc>
      </w:tr>
      <w:tr w:rsidR="000C247E" w:rsidRPr="000C247E" w14:paraId="10CE6EDF" w14:textId="77777777" w:rsidTr="00FA5432">
        <w:tc>
          <w:tcPr>
            <w:tcW w:w="3369" w:type="dxa"/>
          </w:tcPr>
          <w:p w14:paraId="39353DD5" w14:textId="77777777" w:rsidR="000C247E" w:rsidRPr="000C247E" w:rsidRDefault="000C247E" w:rsidP="00FA5432">
            <w:pPr>
              <w:adjustRightInd w:val="0"/>
              <w:rPr>
                <w:sz w:val="24"/>
                <w:szCs w:val="24"/>
              </w:rPr>
            </w:pPr>
            <w:r w:rsidRPr="000C247E">
              <w:rPr>
                <w:sz w:val="24"/>
                <w:szCs w:val="24"/>
              </w:rPr>
              <w:t>Republic of Croatia</w:t>
            </w:r>
          </w:p>
        </w:tc>
        <w:tc>
          <w:tcPr>
            <w:tcW w:w="2443" w:type="dxa"/>
          </w:tcPr>
          <w:p w14:paraId="4A91E5FA" w14:textId="55088285" w:rsidR="000C247E" w:rsidRPr="000C247E" w:rsidRDefault="00A403AC" w:rsidP="00FA5432">
            <w:pPr>
              <w:adjustRightInd w:val="0"/>
              <w:rPr>
                <w:sz w:val="24"/>
                <w:szCs w:val="24"/>
              </w:rPr>
            </w:pPr>
            <w:r>
              <w:rPr>
                <w:sz w:val="24"/>
                <w:szCs w:val="24"/>
              </w:rPr>
              <w:t xml:space="preserve">     </w:t>
            </w:r>
            <w:r w:rsidR="000C247E" w:rsidRPr="000C247E">
              <w:rPr>
                <w:sz w:val="24"/>
                <w:szCs w:val="24"/>
              </w:rPr>
              <w:t>36 950</w:t>
            </w:r>
          </w:p>
        </w:tc>
        <w:tc>
          <w:tcPr>
            <w:tcW w:w="3686" w:type="dxa"/>
          </w:tcPr>
          <w:p w14:paraId="5A307A3D" w14:textId="28254598" w:rsidR="000C247E" w:rsidRPr="000C247E" w:rsidRDefault="00A403AC" w:rsidP="00FA5432">
            <w:pPr>
              <w:adjustRightInd w:val="0"/>
              <w:rPr>
                <w:sz w:val="24"/>
                <w:szCs w:val="24"/>
              </w:rPr>
            </w:pPr>
            <w:r>
              <w:rPr>
                <w:sz w:val="24"/>
                <w:szCs w:val="24"/>
              </w:rPr>
              <w:t xml:space="preserve">    </w:t>
            </w:r>
            <w:r w:rsidR="000C247E" w:rsidRPr="000C247E">
              <w:rPr>
                <w:sz w:val="24"/>
                <w:szCs w:val="24"/>
              </w:rPr>
              <w:t>3 695 000 000</w:t>
            </w:r>
          </w:p>
        </w:tc>
      </w:tr>
      <w:tr w:rsidR="000C247E" w:rsidRPr="000C247E" w14:paraId="05CE3ABB" w14:textId="77777777" w:rsidTr="00FA5432">
        <w:tc>
          <w:tcPr>
            <w:tcW w:w="3369" w:type="dxa"/>
          </w:tcPr>
          <w:p w14:paraId="5A802C63" w14:textId="77777777" w:rsidR="000C247E" w:rsidRPr="000C247E" w:rsidRDefault="000C247E" w:rsidP="00FA5432">
            <w:pPr>
              <w:adjustRightInd w:val="0"/>
              <w:rPr>
                <w:sz w:val="24"/>
                <w:szCs w:val="24"/>
              </w:rPr>
            </w:pPr>
            <w:r w:rsidRPr="000C247E">
              <w:rPr>
                <w:sz w:val="24"/>
                <w:szCs w:val="24"/>
              </w:rPr>
              <w:t>Italian Republic</w:t>
            </w:r>
          </w:p>
        </w:tc>
        <w:tc>
          <w:tcPr>
            <w:tcW w:w="2443" w:type="dxa"/>
          </w:tcPr>
          <w:p w14:paraId="0233C7D5" w14:textId="77777777" w:rsidR="000C247E" w:rsidRPr="000C247E" w:rsidRDefault="000C247E" w:rsidP="00FA5432">
            <w:pPr>
              <w:adjustRightInd w:val="0"/>
              <w:rPr>
                <w:sz w:val="24"/>
                <w:szCs w:val="24"/>
              </w:rPr>
            </w:pPr>
            <w:r w:rsidRPr="000C247E">
              <w:rPr>
                <w:sz w:val="24"/>
                <w:szCs w:val="24"/>
              </w:rPr>
              <w:t>1 250 187</w:t>
            </w:r>
          </w:p>
        </w:tc>
        <w:tc>
          <w:tcPr>
            <w:tcW w:w="3686" w:type="dxa"/>
          </w:tcPr>
          <w:p w14:paraId="1785DF25" w14:textId="0A16BED2" w:rsidR="000C247E" w:rsidRPr="000C247E" w:rsidRDefault="000C247E" w:rsidP="00FA5432">
            <w:pPr>
              <w:adjustRightInd w:val="0"/>
              <w:rPr>
                <w:sz w:val="24"/>
                <w:szCs w:val="24"/>
              </w:rPr>
            </w:pPr>
            <w:r w:rsidRPr="000C247E">
              <w:rPr>
                <w:sz w:val="24"/>
                <w:szCs w:val="24"/>
              </w:rPr>
              <w:t>125 018 700 000</w:t>
            </w:r>
          </w:p>
        </w:tc>
      </w:tr>
      <w:tr w:rsidR="000C247E" w:rsidRPr="000C247E" w14:paraId="0D511762" w14:textId="77777777" w:rsidTr="00FA5432">
        <w:tc>
          <w:tcPr>
            <w:tcW w:w="3369" w:type="dxa"/>
          </w:tcPr>
          <w:p w14:paraId="53AFC976" w14:textId="77777777" w:rsidR="000C247E" w:rsidRPr="000C247E" w:rsidRDefault="000C247E" w:rsidP="00FA5432">
            <w:pPr>
              <w:adjustRightInd w:val="0"/>
              <w:rPr>
                <w:sz w:val="24"/>
                <w:szCs w:val="24"/>
              </w:rPr>
            </w:pPr>
            <w:r w:rsidRPr="000C247E">
              <w:rPr>
                <w:sz w:val="24"/>
                <w:szCs w:val="24"/>
              </w:rPr>
              <w:t>Republic of Cyprus</w:t>
            </w:r>
          </w:p>
        </w:tc>
        <w:tc>
          <w:tcPr>
            <w:tcW w:w="2443" w:type="dxa"/>
          </w:tcPr>
          <w:p w14:paraId="19D0902E" w14:textId="2E0CBA8C" w:rsidR="000C247E" w:rsidRPr="000C247E" w:rsidRDefault="00A403AC" w:rsidP="00FA5432">
            <w:pPr>
              <w:adjustRightInd w:val="0"/>
              <w:rPr>
                <w:sz w:val="24"/>
                <w:szCs w:val="24"/>
              </w:rPr>
            </w:pPr>
            <w:r>
              <w:rPr>
                <w:sz w:val="24"/>
                <w:szCs w:val="24"/>
              </w:rPr>
              <w:t xml:space="preserve">     </w:t>
            </w:r>
            <w:r w:rsidR="000C247E" w:rsidRPr="000C247E">
              <w:rPr>
                <w:sz w:val="24"/>
                <w:szCs w:val="24"/>
              </w:rPr>
              <w:t>13 696</w:t>
            </w:r>
          </w:p>
        </w:tc>
        <w:tc>
          <w:tcPr>
            <w:tcW w:w="3686" w:type="dxa"/>
          </w:tcPr>
          <w:p w14:paraId="71380628" w14:textId="0716C4A3" w:rsidR="000C247E" w:rsidRPr="000C247E" w:rsidRDefault="00A403AC" w:rsidP="00FA5432">
            <w:pPr>
              <w:adjustRightInd w:val="0"/>
              <w:rPr>
                <w:sz w:val="24"/>
                <w:szCs w:val="24"/>
              </w:rPr>
            </w:pPr>
            <w:r>
              <w:rPr>
                <w:sz w:val="24"/>
                <w:szCs w:val="24"/>
              </w:rPr>
              <w:t xml:space="preserve">    </w:t>
            </w:r>
            <w:r w:rsidR="000C247E" w:rsidRPr="000C247E">
              <w:rPr>
                <w:sz w:val="24"/>
                <w:szCs w:val="24"/>
              </w:rPr>
              <w:t>1 369 600 000</w:t>
            </w:r>
          </w:p>
        </w:tc>
      </w:tr>
      <w:tr w:rsidR="000C247E" w:rsidRPr="000C247E" w14:paraId="63A8142A" w14:textId="77777777" w:rsidTr="00FA5432">
        <w:tc>
          <w:tcPr>
            <w:tcW w:w="3369" w:type="dxa"/>
          </w:tcPr>
          <w:p w14:paraId="7AFABEF9" w14:textId="77777777" w:rsidR="000C247E" w:rsidRPr="000C247E" w:rsidRDefault="000C247E" w:rsidP="00FA5432">
            <w:pPr>
              <w:adjustRightInd w:val="0"/>
              <w:rPr>
                <w:sz w:val="24"/>
                <w:szCs w:val="24"/>
              </w:rPr>
            </w:pPr>
            <w:r w:rsidRPr="000C247E">
              <w:rPr>
                <w:sz w:val="24"/>
                <w:szCs w:val="24"/>
              </w:rPr>
              <w:t>Republic of Latvia</w:t>
            </w:r>
          </w:p>
        </w:tc>
        <w:tc>
          <w:tcPr>
            <w:tcW w:w="2443" w:type="dxa"/>
          </w:tcPr>
          <w:p w14:paraId="007D5564" w14:textId="18B8F9D8" w:rsidR="000C247E" w:rsidRPr="000C247E" w:rsidRDefault="00A403AC" w:rsidP="00FA5432">
            <w:pPr>
              <w:adjustRightInd w:val="0"/>
              <w:rPr>
                <w:sz w:val="24"/>
                <w:szCs w:val="24"/>
              </w:rPr>
            </w:pPr>
            <w:r>
              <w:rPr>
                <w:sz w:val="24"/>
                <w:szCs w:val="24"/>
              </w:rPr>
              <w:t xml:space="preserve">     </w:t>
            </w:r>
            <w:r w:rsidR="000C247E" w:rsidRPr="000C247E">
              <w:rPr>
                <w:sz w:val="24"/>
                <w:szCs w:val="24"/>
              </w:rPr>
              <w:t>19 353</w:t>
            </w:r>
          </w:p>
        </w:tc>
        <w:tc>
          <w:tcPr>
            <w:tcW w:w="3686" w:type="dxa"/>
          </w:tcPr>
          <w:p w14:paraId="6341856A" w14:textId="38859885" w:rsidR="000C247E" w:rsidRPr="000C247E" w:rsidRDefault="00A403AC" w:rsidP="00FA5432">
            <w:pPr>
              <w:adjustRightInd w:val="0"/>
              <w:rPr>
                <w:sz w:val="24"/>
                <w:szCs w:val="24"/>
              </w:rPr>
            </w:pPr>
            <w:r>
              <w:rPr>
                <w:sz w:val="24"/>
                <w:szCs w:val="24"/>
              </w:rPr>
              <w:t xml:space="preserve">    </w:t>
            </w:r>
            <w:r w:rsidR="000C247E" w:rsidRPr="000C247E">
              <w:rPr>
                <w:sz w:val="24"/>
                <w:szCs w:val="24"/>
              </w:rPr>
              <w:t>1 935 300 000</w:t>
            </w:r>
          </w:p>
        </w:tc>
      </w:tr>
      <w:tr w:rsidR="000C247E" w:rsidRPr="000C247E" w14:paraId="1D4E80F6" w14:textId="77777777" w:rsidTr="00FA5432">
        <w:tc>
          <w:tcPr>
            <w:tcW w:w="3369" w:type="dxa"/>
          </w:tcPr>
          <w:p w14:paraId="421A80B3" w14:textId="77777777" w:rsidR="000C247E" w:rsidRPr="000C247E" w:rsidRDefault="000C247E" w:rsidP="00FA5432">
            <w:pPr>
              <w:adjustRightInd w:val="0"/>
              <w:rPr>
                <w:sz w:val="24"/>
                <w:szCs w:val="24"/>
              </w:rPr>
            </w:pPr>
            <w:r w:rsidRPr="000C247E">
              <w:rPr>
                <w:sz w:val="24"/>
                <w:szCs w:val="24"/>
              </w:rPr>
              <w:t>Republic of Lithuania</w:t>
            </w:r>
          </w:p>
        </w:tc>
        <w:tc>
          <w:tcPr>
            <w:tcW w:w="2443" w:type="dxa"/>
          </w:tcPr>
          <w:p w14:paraId="0DC82D05" w14:textId="6CBE2A18" w:rsidR="000C247E" w:rsidRPr="000C247E" w:rsidRDefault="00A403AC" w:rsidP="00FA5432">
            <w:pPr>
              <w:adjustRightInd w:val="0"/>
              <w:rPr>
                <w:sz w:val="24"/>
                <w:szCs w:val="24"/>
              </w:rPr>
            </w:pPr>
            <w:r>
              <w:rPr>
                <w:sz w:val="24"/>
                <w:szCs w:val="24"/>
              </w:rPr>
              <w:t xml:space="preserve">     </w:t>
            </w:r>
            <w:r w:rsidR="000C247E" w:rsidRPr="000C247E">
              <w:rPr>
                <w:sz w:val="24"/>
                <w:szCs w:val="24"/>
              </w:rPr>
              <w:t>28 634</w:t>
            </w:r>
          </w:p>
        </w:tc>
        <w:tc>
          <w:tcPr>
            <w:tcW w:w="3686" w:type="dxa"/>
          </w:tcPr>
          <w:p w14:paraId="5373D210" w14:textId="5BF11D0C" w:rsidR="000C247E" w:rsidRPr="000C247E" w:rsidRDefault="00A403AC" w:rsidP="00FA5432">
            <w:pPr>
              <w:adjustRightInd w:val="0"/>
              <w:rPr>
                <w:sz w:val="24"/>
                <w:szCs w:val="24"/>
              </w:rPr>
            </w:pPr>
            <w:r>
              <w:rPr>
                <w:sz w:val="24"/>
                <w:szCs w:val="24"/>
              </w:rPr>
              <w:t xml:space="preserve">    </w:t>
            </w:r>
            <w:r w:rsidR="000C247E" w:rsidRPr="000C247E">
              <w:rPr>
                <w:sz w:val="24"/>
                <w:szCs w:val="24"/>
              </w:rPr>
              <w:t>2 863 400 000</w:t>
            </w:r>
          </w:p>
        </w:tc>
      </w:tr>
      <w:tr w:rsidR="000C247E" w:rsidRPr="000C247E" w14:paraId="56534A3C" w14:textId="77777777" w:rsidTr="00FA5432">
        <w:tc>
          <w:tcPr>
            <w:tcW w:w="3369" w:type="dxa"/>
          </w:tcPr>
          <w:p w14:paraId="67B62C57" w14:textId="77777777" w:rsidR="000C247E" w:rsidRPr="000C247E" w:rsidRDefault="000C247E" w:rsidP="00FA5432">
            <w:pPr>
              <w:adjustRightInd w:val="0"/>
              <w:rPr>
                <w:sz w:val="24"/>
                <w:szCs w:val="24"/>
              </w:rPr>
            </w:pPr>
            <w:r w:rsidRPr="000C247E">
              <w:rPr>
                <w:sz w:val="24"/>
                <w:szCs w:val="24"/>
              </w:rPr>
              <w:t>Grand Duchy of Luxembourg</w:t>
            </w:r>
          </w:p>
        </w:tc>
        <w:tc>
          <w:tcPr>
            <w:tcW w:w="2443" w:type="dxa"/>
          </w:tcPr>
          <w:p w14:paraId="52CFF0AD" w14:textId="4B27522C" w:rsidR="000C247E" w:rsidRPr="000C247E" w:rsidRDefault="00A403AC" w:rsidP="00FA5432">
            <w:pPr>
              <w:adjustRightInd w:val="0"/>
              <w:rPr>
                <w:sz w:val="24"/>
                <w:szCs w:val="24"/>
              </w:rPr>
            </w:pPr>
            <w:r>
              <w:rPr>
                <w:sz w:val="24"/>
                <w:szCs w:val="24"/>
              </w:rPr>
              <w:t xml:space="preserve">     </w:t>
            </w:r>
            <w:r w:rsidR="000C247E" w:rsidRPr="000C247E">
              <w:rPr>
                <w:sz w:val="24"/>
                <w:szCs w:val="24"/>
              </w:rPr>
              <w:t>17 477</w:t>
            </w:r>
          </w:p>
        </w:tc>
        <w:tc>
          <w:tcPr>
            <w:tcW w:w="3686" w:type="dxa"/>
          </w:tcPr>
          <w:p w14:paraId="0E510C58" w14:textId="256B8280" w:rsidR="000C247E" w:rsidRPr="000C247E" w:rsidRDefault="00A403AC" w:rsidP="00FA5432">
            <w:pPr>
              <w:adjustRightInd w:val="0"/>
              <w:rPr>
                <w:sz w:val="24"/>
                <w:szCs w:val="24"/>
              </w:rPr>
            </w:pPr>
            <w:r>
              <w:rPr>
                <w:sz w:val="24"/>
                <w:szCs w:val="24"/>
              </w:rPr>
              <w:t xml:space="preserve">    </w:t>
            </w:r>
            <w:r w:rsidR="000C247E" w:rsidRPr="000C247E">
              <w:rPr>
                <w:sz w:val="24"/>
                <w:szCs w:val="24"/>
              </w:rPr>
              <w:t>1 747 700 000</w:t>
            </w:r>
          </w:p>
        </w:tc>
      </w:tr>
      <w:tr w:rsidR="000C247E" w:rsidRPr="000C247E" w14:paraId="2A8B1DE8" w14:textId="77777777" w:rsidTr="00FA5432">
        <w:tc>
          <w:tcPr>
            <w:tcW w:w="3369" w:type="dxa"/>
          </w:tcPr>
          <w:p w14:paraId="5453B776" w14:textId="77777777" w:rsidR="000C247E" w:rsidRPr="000C247E" w:rsidRDefault="000C247E" w:rsidP="00FA5432">
            <w:pPr>
              <w:adjustRightInd w:val="0"/>
              <w:rPr>
                <w:sz w:val="24"/>
                <w:szCs w:val="24"/>
              </w:rPr>
            </w:pPr>
            <w:r w:rsidRPr="000C247E">
              <w:rPr>
                <w:sz w:val="24"/>
                <w:szCs w:val="24"/>
              </w:rPr>
              <w:t>Malta</w:t>
            </w:r>
          </w:p>
        </w:tc>
        <w:tc>
          <w:tcPr>
            <w:tcW w:w="2443" w:type="dxa"/>
          </w:tcPr>
          <w:p w14:paraId="2AB217A4" w14:textId="15AC140C" w:rsidR="000C247E" w:rsidRPr="000C247E" w:rsidRDefault="00A403AC" w:rsidP="00FA5432">
            <w:pPr>
              <w:adjustRightInd w:val="0"/>
              <w:rPr>
                <w:sz w:val="24"/>
                <w:szCs w:val="24"/>
              </w:rPr>
            </w:pPr>
            <w:r>
              <w:rPr>
                <w:sz w:val="24"/>
                <w:szCs w:val="24"/>
              </w:rPr>
              <w:t xml:space="preserve">       </w:t>
            </w:r>
            <w:r w:rsidR="000C247E" w:rsidRPr="000C247E">
              <w:rPr>
                <w:sz w:val="24"/>
                <w:szCs w:val="24"/>
              </w:rPr>
              <w:t>6 323</w:t>
            </w:r>
          </w:p>
        </w:tc>
        <w:tc>
          <w:tcPr>
            <w:tcW w:w="3686" w:type="dxa"/>
          </w:tcPr>
          <w:p w14:paraId="0D41A607" w14:textId="4FB1802C" w:rsidR="000C247E" w:rsidRPr="000C247E" w:rsidRDefault="00A403AC" w:rsidP="00FA5432">
            <w:pPr>
              <w:adjustRightInd w:val="0"/>
              <w:rPr>
                <w:sz w:val="24"/>
                <w:szCs w:val="24"/>
              </w:rPr>
            </w:pPr>
            <w:r>
              <w:rPr>
                <w:sz w:val="24"/>
                <w:szCs w:val="24"/>
              </w:rPr>
              <w:t xml:space="preserve">       </w:t>
            </w:r>
            <w:r w:rsidR="000C247E" w:rsidRPr="000C247E">
              <w:rPr>
                <w:sz w:val="24"/>
                <w:szCs w:val="24"/>
              </w:rPr>
              <w:t>632 300 000</w:t>
            </w:r>
          </w:p>
        </w:tc>
      </w:tr>
      <w:tr w:rsidR="000C247E" w:rsidRPr="000C247E" w14:paraId="06D11E03" w14:textId="77777777" w:rsidTr="00FA5432">
        <w:tc>
          <w:tcPr>
            <w:tcW w:w="3369" w:type="dxa"/>
          </w:tcPr>
          <w:p w14:paraId="36070C12" w14:textId="77777777" w:rsidR="000C247E" w:rsidRPr="000C247E" w:rsidRDefault="000C247E" w:rsidP="00FA5432">
            <w:pPr>
              <w:adjustRightInd w:val="0"/>
              <w:rPr>
                <w:sz w:val="24"/>
                <w:szCs w:val="24"/>
              </w:rPr>
            </w:pPr>
            <w:r w:rsidRPr="000C247E">
              <w:rPr>
                <w:sz w:val="24"/>
                <w:szCs w:val="24"/>
              </w:rPr>
              <w:t>Kingdom of the Netherlands</w:t>
            </w:r>
          </w:p>
        </w:tc>
        <w:tc>
          <w:tcPr>
            <w:tcW w:w="2443" w:type="dxa"/>
          </w:tcPr>
          <w:p w14:paraId="4766F09F" w14:textId="6C60403B" w:rsidR="000C247E" w:rsidRPr="000C247E" w:rsidRDefault="00A403AC" w:rsidP="00FA5432">
            <w:pPr>
              <w:adjustRightInd w:val="0"/>
              <w:rPr>
                <w:sz w:val="24"/>
                <w:szCs w:val="24"/>
              </w:rPr>
            </w:pPr>
            <w:r>
              <w:rPr>
                <w:sz w:val="24"/>
                <w:szCs w:val="24"/>
              </w:rPr>
              <w:t xml:space="preserve">   </w:t>
            </w:r>
            <w:r w:rsidR="000C247E" w:rsidRPr="000C247E">
              <w:rPr>
                <w:sz w:val="24"/>
                <w:szCs w:val="24"/>
              </w:rPr>
              <w:t>398 988</w:t>
            </w:r>
          </w:p>
        </w:tc>
        <w:tc>
          <w:tcPr>
            <w:tcW w:w="3686" w:type="dxa"/>
          </w:tcPr>
          <w:p w14:paraId="5329D4AF" w14:textId="051B049F" w:rsidR="000C247E" w:rsidRPr="000C247E" w:rsidRDefault="00A403AC" w:rsidP="00FA5432">
            <w:pPr>
              <w:adjustRightInd w:val="0"/>
              <w:rPr>
                <w:sz w:val="24"/>
                <w:szCs w:val="24"/>
              </w:rPr>
            </w:pPr>
            <w:r>
              <w:rPr>
                <w:sz w:val="24"/>
                <w:szCs w:val="24"/>
              </w:rPr>
              <w:t xml:space="preserve">  </w:t>
            </w:r>
            <w:r w:rsidR="000C247E" w:rsidRPr="000C247E">
              <w:rPr>
                <w:sz w:val="24"/>
                <w:szCs w:val="24"/>
              </w:rPr>
              <w:t>39 898 800 000</w:t>
            </w:r>
          </w:p>
        </w:tc>
      </w:tr>
      <w:tr w:rsidR="000C247E" w:rsidRPr="000C247E" w14:paraId="2AFE1AB6" w14:textId="77777777" w:rsidTr="00FA5432">
        <w:tc>
          <w:tcPr>
            <w:tcW w:w="3369" w:type="dxa"/>
          </w:tcPr>
          <w:p w14:paraId="1F7903CD" w14:textId="77777777" w:rsidR="000C247E" w:rsidRPr="000C247E" w:rsidRDefault="000C247E" w:rsidP="00FA5432">
            <w:pPr>
              <w:adjustRightInd w:val="0"/>
              <w:rPr>
                <w:sz w:val="24"/>
                <w:szCs w:val="24"/>
              </w:rPr>
            </w:pPr>
            <w:r w:rsidRPr="000C247E">
              <w:rPr>
                <w:sz w:val="24"/>
                <w:szCs w:val="24"/>
              </w:rPr>
              <w:lastRenderedPageBreak/>
              <w:t>Republic of Austria</w:t>
            </w:r>
          </w:p>
        </w:tc>
        <w:tc>
          <w:tcPr>
            <w:tcW w:w="2443" w:type="dxa"/>
          </w:tcPr>
          <w:p w14:paraId="0093977C" w14:textId="654F4280" w:rsidR="000C247E" w:rsidRPr="000C247E" w:rsidRDefault="00A403AC" w:rsidP="00FA5432">
            <w:pPr>
              <w:adjustRightInd w:val="0"/>
              <w:rPr>
                <w:sz w:val="24"/>
                <w:szCs w:val="24"/>
              </w:rPr>
            </w:pPr>
            <w:r>
              <w:rPr>
                <w:sz w:val="24"/>
                <w:szCs w:val="24"/>
              </w:rPr>
              <w:t xml:space="preserve">   </w:t>
            </w:r>
            <w:r w:rsidR="000C247E" w:rsidRPr="000C247E">
              <w:rPr>
                <w:sz w:val="24"/>
                <w:szCs w:val="24"/>
              </w:rPr>
              <w:t>194 252</w:t>
            </w:r>
          </w:p>
        </w:tc>
        <w:tc>
          <w:tcPr>
            <w:tcW w:w="3686" w:type="dxa"/>
          </w:tcPr>
          <w:p w14:paraId="39271284" w14:textId="0EBED474" w:rsidR="000C247E" w:rsidRPr="000C247E" w:rsidRDefault="00A403AC" w:rsidP="00FA5432">
            <w:pPr>
              <w:adjustRightInd w:val="0"/>
              <w:rPr>
                <w:sz w:val="24"/>
                <w:szCs w:val="24"/>
              </w:rPr>
            </w:pPr>
            <w:r>
              <w:rPr>
                <w:sz w:val="24"/>
                <w:szCs w:val="24"/>
              </w:rPr>
              <w:t xml:space="preserve">  </w:t>
            </w:r>
            <w:r w:rsidR="000C247E" w:rsidRPr="000C247E">
              <w:rPr>
                <w:sz w:val="24"/>
                <w:szCs w:val="24"/>
              </w:rPr>
              <w:t>19 425 200 000</w:t>
            </w:r>
          </w:p>
        </w:tc>
      </w:tr>
      <w:tr w:rsidR="000C247E" w:rsidRPr="000C247E" w14:paraId="75B69B0F" w14:textId="77777777" w:rsidTr="00FA5432">
        <w:tc>
          <w:tcPr>
            <w:tcW w:w="3369" w:type="dxa"/>
          </w:tcPr>
          <w:p w14:paraId="7153855E" w14:textId="77777777" w:rsidR="000C247E" w:rsidRPr="000C247E" w:rsidRDefault="000C247E" w:rsidP="00FA5432">
            <w:pPr>
              <w:adjustRightInd w:val="0"/>
              <w:rPr>
                <w:sz w:val="24"/>
                <w:szCs w:val="24"/>
              </w:rPr>
            </w:pPr>
            <w:r w:rsidRPr="000C247E">
              <w:rPr>
                <w:sz w:val="24"/>
                <w:szCs w:val="24"/>
              </w:rPr>
              <w:t>Portuguese Republic</w:t>
            </w:r>
          </w:p>
        </w:tc>
        <w:tc>
          <w:tcPr>
            <w:tcW w:w="2443" w:type="dxa"/>
          </w:tcPr>
          <w:p w14:paraId="2C304B67" w14:textId="13F9D4F5" w:rsidR="000C247E" w:rsidRPr="000C247E" w:rsidRDefault="00A403AC" w:rsidP="00FA5432">
            <w:pPr>
              <w:adjustRightInd w:val="0"/>
              <w:rPr>
                <w:sz w:val="24"/>
                <w:szCs w:val="24"/>
              </w:rPr>
            </w:pPr>
            <w:r>
              <w:rPr>
                <w:sz w:val="24"/>
                <w:szCs w:val="24"/>
              </w:rPr>
              <w:t xml:space="preserve">   </w:t>
            </w:r>
            <w:r w:rsidR="000C247E" w:rsidRPr="000C247E">
              <w:rPr>
                <w:sz w:val="24"/>
                <w:szCs w:val="24"/>
              </w:rPr>
              <w:t>175 114</w:t>
            </w:r>
          </w:p>
        </w:tc>
        <w:tc>
          <w:tcPr>
            <w:tcW w:w="3686" w:type="dxa"/>
          </w:tcPr>
          <w:p w14:paraId="53C989C1" w14:textId="64FB6EAE" w:rsidR="000C247E" w:rsidRPr="000C247E" w:rsidRDefault="00A403AC" w:rsidP="00FA5432">
            <w:pPr>
              <w:adjustRightInd w:val="0"/>
              <w:rPr>
                <w:sz w:val="24"/>
                <w:szCs w:val="24"/>
              </w:rPr>
            </w:pPr>
            <w:r>
              <w:rPr>
                <w:sz w:val="24"/>
                <w:szCs w:val="24"/>
              </w:rPr>
              <w:t xml:space="preserve">  </w:t>
            </w:r>
            <w:r w:rsidR="000C247E" w:rsidRPr="000C247E">
              <w:rPr>
                <w:sz w:val="24"/>
                <w:szCs w:val="24"/>
              </w:rPr>
              <w:t>17 511 400 000</w:t>
            </w:r>
          </w:p>
        </w:tc>
      </w:tr>
      <w:tr w:rsidR="000C247E" w:rsidRPr="000C247E" w14:paraId="642215FF" w14:textId="77777777" w:rsidTr="00FA5432">
        <w:tc>
          <w:tcPr>
            <w:tcW w:w="3369" w:type="dxa"/>
          </w:tcPr>
          <w:p w14:paraId="79678881" w14:textId="77777777" w:rsidR="000C247E" w:rsidRPr="000C247E" w:rsidRDefault="000C247E" w:rsidP="00FA5432">
            <w:pPr>
              <w:adjustRightInd w:val="0"/>
              <w:rPr>
                <w:sz w:val="24"/>
                <w:szCs w:val="24"/>
              </w:rPr>
            </w:pPr>
            <w:r w:rsidRPr="000C247E">
              <w:rPr>
                <w:sz w:val="24"/>
                <w:szCs w:val="24"/>
              </w:rPr>
              <w:t>Republic of Slovenia</w:t>
            </w:r>
          </w:p>
        </w:tc>
        <w:tc>
          <w:tcPr>
            <w:tcW w:w="2443" w:type="dxa"/>
          </w:tcPr>
          <w:p w14:paraId="13ECB906" w14:textId="04385886" w:rsidR="000C247E" w:rsidRPr="000C247E" w:rsidRDefault="00A403AC" w:rsidP="00FA5432">
            <w:pPr>
              <w:adjustRightInd w:val="0"/>
              <w:rPr>
                <w:sz w:val="24"/>
                <w:szCs w:val="24"/>
              </w:rPr>
            </w:pPr>
            <w:r>
              <w:rPr>
                <w:sz w:val="24"/>
                <w:szCs w:val="24"/>
              </w:rPr>
              <w:t xml:space="preserve">     </w:t>
            </w:r>
            <w:r w:rsidR="000C247E" w:rsidRPr="000C247E">
              <w:rPr>
                <w:sz w:val="24"/>
                <w:szCs w:val="24"/>
              </w:rPr>
              <w:t>32 894</w:t>
            </w:r>
          </w:p>
        </w:tc>
        <w:tc>
          <w:tcPr>
            <w:tcW w:w="3686" w:type="dxa"/>
          </w:tcPr>
          <w:p w14:paraId="7B82CDE7" w14:textId="7F16DA6F" w:rsidR="000C247E" w:rsidRPr="000C247E" w:rsidRDefault="00A403AC" w:rsidP="00FA5432">
            <w:pPr>
              <w:adjustRightInd w:val="0"/>
              <w:rPr>
                <w:sz w:val="24"/>
                <w:szCs w:val="24"/>
              </w:rPr>
            </w:pPr>
            <w:r>
              <w:rPr>
                <w:sz w:val="24"/>
                <w:szCs w:val="24"/>
              </w:rPr>
              <w:t xml:space="preserve">   </w:t>
            </w:r>
            <w:r w:rsidR="000C247E" w:rsidRPr="000C247E">
              <w:rPr>
                <w:sz w:val="24"/>
                <w:szCs w:val="24"/>
              </w:rPr>
              <w:t>3 289 400 000</w:t>
            </w:r>
          </w:p>
        </w:tc>
      </w:tr>
      <w:tr w:rsidR="000C247E" w:rsidRPr="000C247E" w14:paraId="0F6A097A" w14:textId="77777777" w:rsidTr="00FA5432">
        <w:tc>
          <w:tcPr>
            <w:tcW w:w="3369" w:type="dxa"/>
          </w:tcPr>
          <w:p w14:paraId="0AB2B3E1" w14:textId="77777777" w:rsidR="000C247E" w:rsidRPr="000C247E" w:rsidRDefault="000C247E" w:rsidP="00FA5432">
            <w:pPr>
              <w:adjustRightInd w:val="0"/>
              <w:rPr>
                <w:sz w:val="24"/>
                <w:szCs w:val="24"/>
              </w:rPr>
            </w:pPr>
            <w:r w:rsidRPr="000C247E">
              <w:rPr>
                <w:sz w:val="24"/>
                <w:szCs w:val="24"/>
              </w:rPr>
              <w:t>Slovak Republic</w:t>
            </w:r>
          </w:p>
        </w:tc>
        <w:tc>
          <w:tcPr>
            <w:tcW w:w="2443" w:type="dxa"/>
          </w:tcPr>
          <w:p w14:paraId="04AB62DC" w14:textId="68CC7593" w:rsidR="000C247E" w:rsidRPr="000C247E" w:rsidRDefault="00A403AC" w:rsidP="00FA5432">
            <w:pPr>
              <w:adjustRightInd w:val="0"/>
              <w:rPr>
                <w:sz w:val="24"/>
                <w:szCs w:val="24"/>
              </w:rPr>
            </w:pPr>
            <w:r>
              <w:rPr>
                <w:sz w:val="24"/>
                <w:szCs w:val="24"/>
              </w:rPr>
              <w:t xml:space="preserve">     </w:t>
            </w:r>
            <w:r w:rsidR="000C247E" w:rsidRPr="000C247E">
              <w:rPr>
                <w:sz w:val="24"/>
                <w:szCs w:val="24"/>
              </w:rPr>
              <w:t>69 369</w:t>
            </w:r>
          </w:p>
        </w:tc>
        <w:tc>
          <w:tcPr>
            <w:tcW w:w="3686" w:type="dxa"/>
          </w:tcPr>
          <w:p w14:paraId="3DFC342A" w14:textId="769BBFEA" w:rsidR="000C247E" w:rsidRPr="000C247E" w:rsidRDefault="00A403AC" w:rsidP="00FA5432">
            <w:pPr>
              <w:adjustRightInd w:val="0"/>
              <w:rPr>
                <w:sz w:val="24"/>
                <w:szCs w:val="24"/>
              </w:rPr>
            </w:pPr>
            <w:r>
              <w:rPr>
                <w:sz w:val="24"/>
                <w:szCs w:val="24"/>
              </w:rPr>
              <w:t xml:space="preserve">   </w:t>
            </w:r>
            <w:r w:rsidR="000C247E" w:rsidRPr="000C247E">
              <w:rPr>
                <w:sz w:val="24"/>
                <w:szCs w:val="24"/>
              </w:rPr>
              <w:t>6 936 900 000</w:t>
            </w:r>
          </w:p>
        </w:tc>
      </w:tr>
      <w:tr w:rsidR="000C247E" w:rsidRPr="000C247E" w14:paraId="0858BFB3" w14:textId="77777777" w:rsidTr="00FA5432">
        <w:tc>
          <w:tcPr>
            <w:tcW w:w="3369" w:type="dxa"/>
          </w:tcPr>
          <w:p w14:paraId="71FA351B" w14:textId="77777777" w:rsidR="000C247E" w:rsidRPr="000C247E" w:rsidRDefault="000C247E" w:rsidP="00FA5432">
            <w:pPr>
              <w:adjustRightInd w:val="0"/>
              <w:rPr>
                <w:sz w:val="24"/>
                <w:szCs w:val="24"/>
              </w:rPr>
            </w:pPr>
            <w:r w:rsidRPr="000C247E">
              <w:rPr>
                <w:sz w:val="24"/>
                <w:szCs w:val="24"/>
              </w:rPr>
              <w:t>Republic of Finland</w:t>
            </w:r>
          </w:p>
        </w:tc>
        <w:tc>
          <w:tcPr>
            <w:tcW w:w="2443" w:type="dxa"/>
          </w:tcPr>
          <w:p w14:paraId="26D437F5" w14:textId="3D92702F" w:rsidR="000C247E" w:rsidRPr="000C247E" w:rsidRDefault="00A403AC" w:rsidP="00FA5432">
            <w:pPr>
              <w:adjustRightInd w:val="0"/>
              <w:rPr>
                <w:sz w:val="24"/>
                <w:szCs w:val="24"/>
              </w:rPr>
            </w:pPr>
            <w:r>
              <w:rPr>
                <w:sz w:val="24"/>
                <w:szCs w:val="24"/>
              </w:rPr>
              <w:t xml:space="preserve">   </w:t>
            </w:r>
            <w:r w:rsidR="000C247E" w:rsidRPr="000C247E">
              <w:rPr>
                <w:sz w:val="24"/>
                <w:szCs w:val="24"/>
              </w:rPr>
              <w:t>125 443</w:t>
            </w:r>
          </w:p>
        </w:tc>
        <w:tc>
          <w:tcPr>
            <w:tcW w:w="3686" w:type="dxa"/>
          </w:tcPr>
          <w:p w14:paraId="36738241" w14:textId="379B80AD" w:rsidR="000C247E" w:rsidRPr="000C247E" w:rsidRDefault="00A403AC" w:rsidP="00FA5432">
            <w:pPr>
              <w:adjustRightInd w:val="0"/>
              <w:rPr>
                <w:sz w:val="24"/>
                <w:szCs w:val="24"/>
              </w:rPr>
            </w:pPr>
            <w:r>
              <w:rPr>
                <w:sz w:val="24"/>
                <w:szCs w:val="24"/>
              </w:rPr>
              <w:t xml:space="preserve">  </w:t>
            </w:r>
            <w:r w:rsidR="000C247E" w:rsidRPr="000C247E">
              <w:rPr>
                <w:sz w:val="24"/>
                <w:szCs w:val="24"/>
              </w:rPr>
              <w:t>12 544 300 000</w:t>
            </w:r>
          </w:p>
        </w:tc>
      </w:tr>
      <w:tr w:rsidR="000C247E" w:rsidRPr="000C247E" w14:paraId="52B597F3" w14:textId="77777777" w:rsidTr="00FA5432">
        <w:tc>
          <w:tcPr>
            <w:tcW w:w="3369" w:type="dxa"/>
          </w:tcPr>
          <w:p w14:paraId="4FBEDF76" w14:textId="77777777" w:rsidR="000C247E" w:rsidRPr="000C247E" w:rsidRDefault="000C247E" w:rsidP="00FA5432">
            <w:pPr>
              <w:adjustRightInd w:val="0"/>
              <w:rPr>
                <w:sz w:val="24"/>
                <w:szCs w:val="24"/>
              </w:rPr>
            </w:pPr>
            <w:r w:rsidRPr="000C247E">
              <w:rPr>
                <w:b/>
                <w:sz w:val="24"/>
                <w:szCs w:val="24"/>
              </w:rPr>
              <w:t>Total</w:t>
            </w:r>
          </w:p>
        </w:tc>
        <w:tc>
          <w:tcPr>
            <w:tcW w:w="2443" w:type="dxa"/>
          </w:tcPr>
          <w:p w14:paraId="688F9CDD" w14:textId="77777777" w:rsidR="000C247E" w:rsidRPr="000C247E" w:rsidRDefault="000C247E" w:rsidP="00FA5432">
            <w:pPr>
              <w:rPr>
                <w:sz w:val="24"/>
                <w:szCs w:val="24"/>
              </w:rPr>
            </w:pPr>
            <w:r w:rsidRPr="000C247E">
              <w:rPr>
                <w:b/>
                <w:sz w:val="24"/>
                <w:szCs w:val="24"/>
              </w:rPr>
              <w:t>7 084 937</w:t>
            </w:r>
          </w:p>
        </w:tc>
        <w:tc>
          <w:tcPr>
            <w:tcW w:w="3686" w:type="dxa"/>
          </w:tcPr>
          <w:p w14:paraId="6881B2CF" w14:textId="77777777" w:rsidR="000C247E" w:rsidRPr="000C247E" w:rsidRDefault="000C247E" w:rsidP="00FA5432">
            <w:pPr>
              <w:adjustRightInd w:val="0"/>
              <w:rPr>
                <w:b/>
                <w:sz w:val="24"/>
                <w:szCs w:val="24"/>
              </w:rPr>
            </w:pPr>
            <w:r w:rsidRPr="000C247E">
              <w:rPr>
                <w:b/>
                <w:sz w:val="24"/>
                <w:szCs w:val="24"/>
              </w:rPr>
              <w:t>708 493 700 000”</w:t>
            </w:r>
          </w:p>
        </w:tc>
      </w:tr>
    </w:tbl>
    <w:p w14:paraId="3EC223C7" w14:textId="6D1E1F5B" w:rsidR="000C247E" w:rsidRDefault="000C247E" w:rsidP="0031482E">
      <w:pPr>
        <w:widowControl/>
        <w:autoSpaceDE/>
        <w:autoSpaceDN/>
        <w:jc w:val="both"/>
        <w:rPr>
          <w:rFonts w:eastAsiaTheme="minorHAnsi"/>
          <w:sz w:val="24"/>
          <w:szCs w:val="24"/>
        </w:rPr>
      </w:pPr>
    </w:p>
    <w:p w14:paraId="55225096" w14:textId="4A436A51" w:rsidR="00CE3241" w:rsidRDefault="00CE3241" w:rsidP="007B483B">
      <w:pPr>
        <w:widowControl/>
        <w:autoSpaceDE/>
        <w:autoSpaceDN/>
        <w:rPr>
          <w:rFonts w:eastAsiaTheme="minorHAnsi"/>
          <w:b/>
          <w:sz w:val="24"/>
          <w:szCs w:val="24"/>
        </w:rPr>
      </w:pPr>
    </w:p>
    <w:p w14:paraId="58FD5D31" w14:textId="639B1C3B" w:rsidR="00A64BC6" w:rsidRDefault="00CE3241" w:rsidP="00725EA5">
      <w:pPr>
        <w:widowControl/>
        <w:autoSpaceDE/>
        <w:autoSpaceDN/>
        <w:jc w:val="center"/>
        <w:rPr>
          <w:rFonts w:eastAsiaTheme="minorHAnsi"/>
          <w:b/>
          <w:sz w:val="24"/>
          <w:szCs w:val="24"/>
        </w:rPr>
      </w:pPr>
      <w:r>
        <w:rPr>
          <w:rFonts w:eastAsiaTheme="minorHAnsi"/>
          <w:b/>
          <w:sz w:val="24"/>
          <w:szCs w:val="24"/>
        </w:rPr>
        <w:t>Članak 5</w:t>
      </w:r>
      <w:r w:rsidR="007B483B">
        <w:rPr>
          <w:rFonts w:eastAsiaTheme="minorHAnsi"/>
          <w:b/>
          <w:sz w:val="24"/>
          <w:szCs w:val="24"/>
        </w:rPr>
        <w:t>.</w:t>
      </w:r>
    </w:p>
    <w:p w14:paraId="0DD30AEF" w14:textId="6BF46B4E" w:rsidR="00A64BC6" w:rsidRPr="004D310B" w:rsidRDefault="00A64BC6" w:rsidP="00A64BC6">
      <w:pPr>
        <w:widowControl/>
        <w:autoSpaceDE/>
        <w:autoSpaceDN/>
        <w:rPr>
          <w:rFonts w:eastAsiaTheme="minorHAnsi"/>
          <w:b/>
          <w:sz w:val="24"/>
          <w:szCs w:val="24"/>
        </w:rPr>
      </w:pPr>
    </w:p>
    <w:p w14:paraId="10AEDD2C" w14:textId="023F32F5" w:rsidR="00BE20F2" w:rsidRDefault="00A934C2" w:rsidP="00992115">
      <w:pPr>
        <w:ind w:firstLine="709"/>
        <w:jc w:val="both"/>
        <w:rPr>
          <w:sz w:val="24"/>
          <w:szCs w:val="24"/>
        </w:rPr>
      </w:pPr>
      <w:r>
        <w:rPr>
          <w:sz w:val="24"/>
          <w:szCs w:val="24"/>
        </w:rPr>
        <w:t xml:space="preserve">U skladu s </w:t>
      </w:r>
      <w:r w:rsidR="003679B7">
        <w:rPr>
          <w:sz w:val="24"/>
          <w:szCs w:val="24"/>
        </w:rPr>
        <w:t xml:space="preserve">Rezolucijom br. 3 Prilogom 3 </w:t>
      </w:r>
      <w:r>
        <w:rPr>
          <w:sz w:val="24"/>
          <w:szCs w:val="24"/>
        </w:rPr>
        <w:t>točkom 4., prilikom polaganja svoje isprave o pristup</w:t>
      </w:r>
      <w:r w:rsidR="00193536">
        <w:rPr>
          <w:sz w:val="24"/>
          <w:szCs w:val="24"/>
        </w:rPr>
        <w:t>anju</w:t>
      </w:r>
      <w:r w:rsidR="00420FB8">
        <w:rPr>
          <w:sz w:val="24"/>
          <w:szCs w:val="24"/>
        </w:rPr>
        <w:t>,</w:t>
      </w:r>
      <w:r>
        <w:rPr>
          <w:sz w:val="24"/>
          <w:szCs w:val="24"/>
        </w:rPr>
        <w:t xml:space="preserve"> </w:t>
      </w:r>
      <w:r w:rsidR="00BE20F2">
        <w:rPr>
          <w:sz w:val="24"/>
          <w:szCs w:val="24"/>
        </w:rPr>
        <w:t>Republika Hrvatska</w:t>
      </w:r>
      <w:r>
        <w:rPr>
          <w:sz w:val="24"/>
          <w:szCs w:val="24"/>
        </w:rPr>
        <w:t xml:space="preserve"> potvrdit će kako dijeli tumačenje sadržano u </w:t>
      </w:r>
      <w:r w:rsidR="00992115">
        <w:rPr>
          <w:sz w:val="24"/>
          <w:szCs w:val="24"/>
        </w:rPr>
        <w:t>Deklaraciji</w:t>
      </w:r>
      <w:r>
        <w:rPr>
          <w:sz w:val="24"/>
          <w:szCs w:val="24"/>
        </w:rPr>
        <w:t xml:space="preserve"> </w:t>
      </w:r>
      <w:r w:rsidR="00BF48D4">
        <w:rPr>
          <w:sz w:val="24"/>
          <w:szCs w:val="24"/>
        </w:rPr>
        <w:t>o E</w:t>
      </w:r>
      <w:r w:rsidR="00BE20F2">
        <w:rPr>
          <w:sz w:val="24"/>
          <w:szCs w:val="24"/>
        </w:rPr>
        <w:t>uropskom stabilizacijskom mehanizmu</w:t>
      </w:r>
      <w:r>
        <w:rPr>
          <w:sz w:val="24"/>
          <w:szCs w:val="24"/>
        </w:rPr>
        <w:t>, koja je kao interpretativna izjava</w:t>
      </w:r>
      <w:r w:rsidR="00CD4BB9">
        <w:rPr>
          <w:sz w:val="24"/>
          <w:szCs w:val="24"/>
        </w:rPr>
        <w:t xml:space="preserve"> uz Ugovor iz članka 1. ovoga Zakona sastavljena u Bruxellesu</w:t>
      </w:r>
      <w:r w:rsidR="00BE20F2">
        <w:rPr>
          <w:sz w:val="24"/>
          <w:szCs w:val="24"/>
        </w:rPr>
        <w:t xml:space="preserve"> 27. rujna 2012.</w:t>
      </w:r>
      <w:r w:rsidR="00CD4BB9">
        <w:rPr>
          <w:sz w:val="24"/>
          <w:szCs w:val="24"/>
        </w:rPr>
        <w:t>, a čiji tekst</w:t>
      </w:r>
      <w:r w:rsidR="00BE20F2">
        <w:rPr>
          <w:sz w:val="24"/>
          <w:szCs w:val="24"/>
        </w:rPr>
        <w:t xml:space="preserve"> na engleskom jeziku i prijevodu na hrvatski jezik glasi:</w:t>
      </w:r>
    </w:p>
    <w:p w14:paraId="15D1D88E" w14:textId="77777777" w:rsidR="005275A1" w:rsidRPr="005275A1" w:rsidRDefault="005275A1" w:rsidP="00405852">
      <w:pPr>
        <w:rPr>
          <w:sz w:val="24"/>
          <w:szCs w:val="24"/>
        </w:rPr>
      </w:pPr>
    </w:p>
    <w:p w14:paraId="6E68C842" w14:textId="714BA9E0" w:rsidR="005275A1" w:rsidRPr="005275A1" w:rsidRDefault="005275A1" w:rsidP="00405852">
      <w:pPr>
        <w:rPr>
          <w:sz w:val="24"/>
          <w:szCs w:val="24"/>
        </w:rPr>
      </w:pPr>
    </w:p>
    <w:p w14:paraId="7DDF7CB5" w14:textId="02616B94" w:rsidR="00405852" w:rsidRPr="00405852" w:rsidRDefault="00405852" w:rsidP="00405852">
      <w:pPr>
        <w:rPr>
          <w:b/>
          <w:sz w:val="24"/>
          <w:szCs w:val="24"/>
        </w:rPr>
      </w:pPr>
      <w:r w:rsidRPr="00405852">
        <w:rPr>
          <w:b/>
          <w:sz w:val="24"/>
          <w:szCs w:val="24"/>
        </w:rPr>
        <w:t>Deklaracija</w:t>
      </w:r>
    </w:p>
    <w:p w14:paraId="01C01ED9" w14:textId="77777777" w:rsidR="00405852" w:rsidRPr="00405852" w:rsidRDefault="00405852" w:rsidP="00405852">
      <w:pPr>
        <w:rPr>
          <w:sz w:val="24"/>
          <w:szCs w:val="24"/>
        </w:rPr>
      </w:pPr>
    </w:p>
    <w:p w14:paraId="426C1E4F" w14:textId="77777777" w:rsidR="00405852" w:rsidRPr="00405852" w:rsidRDefault="00405852" w:rsidP="00405852">
      <w:pPr>
        <w:jc w:val="both"/>
        <w:rPr>
          <w:sz w:val="24"/>
          <w:szCs w:val="24"/>
        </w:rPr>
      </w:pPr>
      <w:r w:rsidRPr="00405852">
        <w:rPr>
          <w:sz w:val="24"/>
          <w:szCs w:val="24"/>
        </w:rPr>
        <w:t>Predstavnici stranaka Ugovora o osnivanju Europskog stabilizacijskog mehanizma (ESM) potpisanog 2. veljače 2012., na sastanku održanom u Bruxellesu 27. rujna 2012., suglasili su se oko sljedeće interpretativne izjave:</w:t>
      </w:r>
    </w:p>
    <w:p w14:paraId="48D38E60" w14:textId="77777777" w:rsidR="00405852" w:rsidRPr="00405852" w:rsidRDefault="00405852" w:rsidP="00405852">
      <w:pPr>
        <w:jc w:val="both"/>
        <w:rPr>
          <w:sz w:val="24"/>
          <w:szCs w:val="24"/>
        </w:rPr>
      </w:pPr>
    </w:p>
    <w:p w14:paraId="7709C2E7" w14:textId="77777777" w:rsidR="00405852" w:rsidRPr="00405852" w:rsidRDefault="00405852" w:rsidP="00405852">
      <w:pPr>
        <w:jc w:val="both"/>
        <w:rPr>
          <w:sz w:val="24"/>
          <w:szCs w:val="24"/>
        </w:rPr>
      </w:pPr>
      <w:r w:rsidRPr="00405852">
        <w:rPr>
          <w:sz w:val="24"/>
          <w:szCs w:val="24"/>
        </w:rPr>
        <w:t>„Članak 8. stavak 5. Ugovora o osnivanju Europskog stabilizacijskog mehanizma („Ugovor“) ograničava sve obveze plaćanja članica ESM-a prema Ugovoru na način da se nijedna odredba Ugovora ne može tumačiti tako da dovodi do plaćanja obveza većim od odobrenog temeljnog kapitala koji odgovara svakoj članici ESM-a, kako je navedeno u Prilogu II. Ugovora, bez prethodnog pristanka predstavnika svake članice i obveznog poštivanja nacionalnih postupaka.</w:t>
      </w:r>
    </w:p>
    <w:p w14:paraId="4C870371" w14:textId="77777777" w:rsidR="00405852" w:rsidRPr="00405852" w:rsidRDefault="00405852" w:rsidP="00405852">
      <w:pPr>
        <w:jc w:val="both"/>
        <w:rPr>
          <w:sz w:val="24"/>
          <w:szCs w:val="24"/>
        </w:rPr>
      </w:pPr>
    </w:p>
    <w:p w14:paraId="729BD2B3" w14:textId="77777777" w:rsidR="00405852" w:rsidRPr="00405852" w:rsidRDefault="00405852" w:rsidP="00405852">
      <w:pPr>
        <w:jc w:val="both"/>
        <w:rPr>
          <w:sz w:val="24"/>
          <w:szCs w:val="24"/>
        </w:rPr>
      </w:pPr>
      <w:r w:rsidRPr="00405852">
        <w:rPr>
          <w:sz w:val="24"/>
          <w:szCs w:val="24"/>
        </w:rPr>
        <w:t>Članak 32. stavak 5., članak 34. i članak 35. stavak 1. Ugovora ne sprječavaju davanje sveobuhvatnih informacija nacionalnim parlamentima, kako je predviđeno nacionalnim propisima.</w:t>
      </w:r>
    </w:p>
    <w:p w14:paraId="5EEF1643" w14:textId="77777777" w:rsidR="00405852" w:rsidRPr="00405852" w:rsidRDefault="00405852" w:rsidP="00405852">
      <w:pPr>
        <w:jc w:val="both"/>
        <w:rPr>
          <w:sz w:val="24"/>
          <w:szCs w:val="24"/>
        </w:rPr>
      </w:pPr>
    </w:p>
    <w:p w14:paraId="626AA9AA" w14:textId="1535DE49" w:rsidR="00405852" w:rsidRDefault="00405852" w:rsidP="00405852">
      <w:pPr>
        <w:jc w:val="both"/>
        <w:rPr>
          <w:sz w:val="24"/>
          <w:szCs w:val="24"/>
        </w:rPr>
      </w:pPr>
      <w:r w:rsidRPr="00405852">
        <w:rPr>
          <w:sz w:val="24"/>
          <w:szCs w:val="24"/>
        </w:rPr>
        <w:t>Gore navedeni elementi čine bitnu osnovu za pristanak država ugovornica da budu vezane odredbama Ugovora.“</w:t>
      </w:r>
    </w:p>
    <w:p w14:paraId="679A4D3C" w14:textId="6FAE6AE4" w:rsidR="00405852" w:rsidRDefault="00405852" w:rsidP="00BE20F2">
      <w:pPr>
        <w:rPr>
          <w:sz w:val="24"/>
          <w:szCs w:val="24"/>
        </w:rPr>
      </w:pPr>
    </w:p>
    <w:p w14:paraId="59589327" w14:textId="77777777" w:rsidR="00405852" w:rsidRDefault="00405852" w:rsidP="00BE20F2">
      <w:pPr>
        <w:rPr>
          <w:sz w:val="24"/>
          <w:szCs w:val="24"/>
        </w:rPr>
      </w:pPr>
    </w:p>
    <w:p w14:paraId="66C2417D" w14:textId="77777777" w:rsidR="00BE20F2" w:rsidRPr="00D138E2" w:rsidRDefault="00BE20F2" w:rsidP="00BE20F2">
      <w:pPr>
        <w:rPr>
          <w:b/>
          <w:sz w:val="24"/>
          <w:szCs w:val="24"/>
          <w:lang w:val="en-US"/>
        </w:rPr>
      </w:pPr>
      <w:r w:rsidRPr="00D138E2">
        <w:rPr>
          <w:b/>
          <w:sz w:val="24"/>
          <w:szCs w:val="24"/>
          <w:lang w:val="en-US"/>
        </w:rPr>
        <w:t>Declaration</w:t>
      </w:r>
    </w:p>
    <w:p w14:paraId="455753E4" w14:textId="77777777" w:rsidR="00BE20F2" w:rsidRPr="004E5622" w:rsidRDefault="00BE20F2" w:rsidP="00BE20F2">
      <w:pPr>
        <w:rPr>
          <w:sz w:val="24"/>
          <w:szCs w:val="24"/>
          <w:lang w:val="en-US"/>
        </w:rPr>
      </w:pPr>
    </w:p>
    <w:p w14:paraId="423A38DB" w14:textId="77777777" w:rsidR="00BE20F2" w:rsidRPr="004E5622" w:rsidRDefault="00BE20F2" w:rsidP="00BE20F2">
      <w:pPr>
        <w:jc w:val="both"/>
        <w:rPr>
          <w:sz w:val="24"/>
          <w:szCs w:val="24"/>
          <w:lang w:val="en-US"/>
        </w:rPr>
      </w:pPr>
      <w:r w:rsidRPr="004E5622">
        <w:rPr>
          <w:sz w:val="24"/>
          <w:szCs w:val="24"/>
          <w:lang w:val="en-US"/>
        </w:rPr>
        <w:t>The representatives of the parties to the Treaty establishing the European Stability Mechanism (ESM) signed on 2 February 2012, meeting in Brussels on 27 September 2012, agree on the following interpretative declaration:</w:t>
      </w:r>
    </w:p>
    <w:p w14:paraId="4EA3FA08" w14:textId="77777777" w:rsidR="00BE20F2" w:rsidRPr="004E5622" w:rsidRDefault="00BE20F2" w:rsidP="00BE20F2">
      <w:pPr>
        <w:jc w:val="both"/>
        <w:rPr>
          <w:sz w:val="24"/>
          <w:szCs w:val="24"/>
          <w:lang w:val="en-US"/>
        </w:rPr>
      </w:pPr>
    </w:p>
    <w:p w14:paraId="03BBE1E5" w14:textId="0CBC24A3" w:rsidR="00BE20F2" w:rsidRPr="004E5622" w:rsidRDefault="008C511B" w:rsidP="00BE20F2">
      <w:pPr>
        <w:jc w:val="both"/>
        <w:rPr>
          <w:sz w:val="24"/>
          <w:szCs w:val="24"/>
          <w:lang w:val="en-US"/>
        </w:rPr>
      </w:pPr>
      <w:r>
        <w:rPr>
          <w:sz w:val="24"/>
          <w:szCs w:val="24"/>
        </w:rPr>
        <w:t>„</w:t>
      </w:r>
      <w:r w:rsidR="00BE20F2" w:rsidRPr="004E5622">
        <w:rPr>
          <w:sz w:val="24"/>
          <w:szCs w:val="24"/>
          <w:lang w:val="en-US"/>
        </w:rPr>
        <w:t>Article 8(5) of the Treaty Establishing the European Stability Mechanism ("the Treaty") limits all payment liabilities of the ESM Members under the Treaty in the sense that no provision of the Treaty may be interpreted as leading to payment obligations higher than the portion of the authorized capital stock corresponding to each ESM Member, as specified in Annex II of the Treaty, without prior agreement of each Member's representative and due regard to national procedures.</w:t>
      </w:r>
    </w:p>
    <w:p w14:paraId="59D5D1A0" w14:textId="77777777" w:rsidR="00BE20F2" w:rsidRPr="004E5622" w:rsidRDefault="00BE20F2" w:rsidP="00BE20F2">
      <w:pPr>
        <w:jc w:val="both"/>
        <w:rPr>
          <w:sz w:val="24"/>
          <w:szCs w:val="24"/>
          <w:lang w:val="en-US"/>
        </w:rPr>
      </w:pPr>
    </w:p>
    <w:p w14:paraId="7AD7D33E" w14:textId="77777777" w:rsidR="00BE20F2" w:rsidRPr="004E5622" w:rsidRDefault="00BE20F2" w:rsidP="00BE20F2">
      <w:pPr>
        <w:jc w:val="both"/>
        <w:rPr>
          <w:sz w:val="24"/>
          <w:szCs w:val="24"/>
          <w:lang w:val="en-US"/>
        </w:rPr>
      </w:pPr>
      <w:r w:rsidRPr="004E5622">
        <w:rPr>
          <w:sz w:val="24"/>
          <w:szCs w:val="24"/>
          <w:lang w:val="en-US"/>
        </w:rPr>
        <w:lastRenderedPageBreak/>
        <w:t>Article 32(5), Article 34 and Article 35(1) of the Treaty do not prevent providing comprehensive information to the national parliaments, as foreseen by national regulation.</w:t>
      </w:r>
    </w:p>
    <w:p w14:paraId="44CFF5D9" w14:textId="77777777" w:rsidR="00BE20F2" w:rsidRPr="004E5622" w:rsidRDefault="00BE20F2" w:rsidP="00BE20F2">
      <w:pPr>
        <w:jc w:val="both"/>
        <w:rPr>
          <w:sz w:val="24"/>
          <w:szCs w:val="24"/>
          <w:lang w:val="en-US"/>
        </w:rPr>
      </w:pPr>
    </w:p>
    <w:p w14:paraId="1AC58593" w14:textId="79175747" w:rsidR="00BE20F2" w:rsidRDefault="00BE20F2" w:rsidP="00BE20F2">
      <w:pPr>
        <w:widowControl/>
        <w:autoSpaceDE/>
        <w:autoSpaceDN/>
        <w:rPr>
          <w:rFonts w:eastAsiaTheme="minorHAnsi"/>
          <w:sz w:val="24"/>
          <w:szCs w:val="24"/>
        </w:rPr>
      </w:pPr>
      <w:r w:rsidRPr="004E5622">
        <w:rPr>
          <w:sz w:val="24"/>
          <w:szCs w:val="24"/>
          <w:lang w:val="en-US"/>
        </w:rPr>
        <w:t>The above mentioned elements constitute an essential basis for the consent of the contracting States to be bound by the provisions of the Treaty."</w:t>
      </w:r>
    </w:p>
    <w:p w14:paraId="7EB1B5D0" w14:textId="77777777" w:rsidR="005275A1" w:rsidRPr="005E560B" w:rsidRDefault="005275A1" w:rsidP="00A64BC6">
      <w:pPr>
        <w:widowControl/>
        <w:autoSpaceDE/>
        <w:autoSpaceDN/>
        <w:rPr>
          <w:rFonts w:eastAsiaTheme="minorHAnsi"/>
          <w:b/>
          <w:sz w:val="24"/>
          <w:szCs w:val="24"/>
        </w:rPr>
      </w:pPr>
    </w:p>
    <w:p w14:paraId="4293E2A6" w14:textId="2F2F8ACF" w:rsidR="00CE3241" w:rsidRPr="005275A1" w:rsidRDefault="00E8221C" w:rsidP="00A0058E">
      <w:pPr>
        <w:widowControl/>
        <w:autoSpaceDE/>
        <w:autoSpaceDN/>
        <w:jc w:val="center"/>
        <w:rPr>
          <w:rFonts w:eastAsiaTheme="minorHAnsi"/>
          <w:b/>
          <w:sz w:val="24"/>
          <w:szCs w:val="24"/>
        </w:rPr>
      </w:pPr>
      <w:r w:rsidRPr="005275A1">
        <w:rPr>
          <w:rFonts w:eastAsiaTheme="minorHAnsi"/>
          <w:b/>
          <w:sz w:val="24"/>
          <w:szCs w:val="24"/>
        </w:rPr>
        <w:t>Članak 6.</w:t>
      </w:r>
    </w:p>
    <w:p w14:paraId="74BF08B5" w14:textId="257FD1ED" w:rsidR="00BE20F2" w:rsidRPr="005275A1" w:rsidRDefault="00BE20F2" w:rsidP="001D463B">
      <w:pPr>
        <w:widowControl/>
        <w:autoSpaceDE/>
        <w:autoSpaceDN/>
        <w:jc w:val="both"/>
        <w:rPr>
          <w:rFonts w:eastAsiaTheme="minorHAnsi"/>
          <w:b/>
          <w:sz w:val="24"/>
          <w:szCs w:val="24"/>
        </w:rPr>
      </w:pPr>
    </w:p>
    <w:p w14:paraId="7793B865" w14:textId="3638E02B" w:rsidR="00BE20F2" w:rsidRDefault="00E8221C" w:rsidP="00A0058E">
      <w:pPr>
        <w:widowControl/>
        <w:autoSpaceDE/>
        <w:autoSpaceDN/>
        <w:jc w:val="both"/>
        <w:rPr>
          <w:rFonts w:eastAsiaTheme="minorHAnsi"/>
          <w:sz w:val="24"/>
          <w:szCs w:val="24"/>
        </w:rPr>
      </w:pPr>
      <w:r>
        <w:rPr>
          <w:rFonts w:eastAsiaTheme="minorHAnsi"/>
          <w:sz w:val="24"/>
          <w:szCs w:val="24"/>
        </w:rPr>
        <w:tab/>
        <w:t xml:space="preserve">Sredstva za plaćanje </w:t>
      </w:r>
      <w:r w:rsidR="00A83C25">
        <w:rPr>
          <w:rFonts w:eastAsiaTheme="minorHAnsi"/>
          <w:sz w:val="24"/>
          <w:szCs w:val="24"/>
        </w:rPr>
        <w:t>obveza</w:t>
      </w:r>
      <w:r w:rsidRPr="00E8221C">
        <w:rPr>
          <w:rFonts w:eastAsiaTheme="minorHAnsi"/>
          <w:sz w:val="24"/>
          <w:szCs w:val="24"/>
        </w:rPr>
        <w:t xml:space="preserve"> za uplaćeni kapital osigurana su u Državnom proračunu Republike Hrvatske za 2023. godinu </w:t>
      </w:r>
      <w:r w:rsidR="00A83C25">
        <w:rPr>
          <w:rFonts w:eastAsiaTheme="minorHAnsi"/>
          <w:sz w:val="24"/>
          <w:szCs w:val="24"/>
        </w:rPr>
        <w:t xml:space="preserve">i projekcijama za 2024. i 2025. </w:t>
      </w:r>
      <w:r w:rsidR="008752BB">
        <w:rPr>
          <w:rFonts w:eastAsiaTheme="minorHAnsi"/>
          <w:sz w:val="24"/>
          <w:szCs w:val="24"/>
        </w:rPr>
        <w:t>godin</w:t>
      </w:r>
      <w:r w:rsidR="00A83C25">
        <w:rPr>
          <w:rFonts w:eastAsiaTheme="minorHAnsi"/>
          <w:sz w:val="24"/>
          <w:szCs w:val="24"/>
        </w:rPr>
        <w:t>u okviru financijskog plana Ministarstva financija. Sredstva potrebna za plaćanje preostalih rata uplaćenog kapitala planirat će se prilikom izrade državnog proračuna za naredna razdoblja.</w:t>
      </w:r>
    </w:p>
    <w:p w14:paraId="64299CCE" w14:textId="77777777" w:rsidR="00A64BC6" w:rsidRPr="005275A1" w:rsidRDefault="00A64BC6" w:rsidP="00A64BC6">
      <w:pPr>
        <w:widowControl/>
        <w:autoSpaceDE/>
        <w:autoSpaceDN/>
        <w:rPr>
          <w:rFonts w:eastAsiaTheme="minorHAnsi"/>
          <w:b/>
          <w:sz w:val="24"/>
          <w:szCs w:val="24"/>
        </w:rPr>
      </w:pPr>
    </w:p>
    <w:p w14:paraId="5707B3C1" w14:textId="24D3CAFE" w:rsidR="00725EA5" w:rsidRPr="005275A1" w:rsidRDefault="00CE3241" w:rsidP="00725EA5">
      <w:pPr>
        <w:widowControl/>
        <w:autoSpaceDE/>
        <w:autoSpaceDN/>
        <w:jc w:val="center"/>
        <w:rPr>
          <w:rFonts w:eastAsiaTheme="minorHAnsi"/>
          <w:b/>
          <w:sz w:val="24"/>
          <w:szCs w:val="24"/>
        </w:rPr>
      </w:pPr>
      <w:r w:rsidRPr="005275A1">
        <w:rPr>
          <w:rFonts w:eastAsiaTheme="minorHAnsi"/>
          <w:b/>
          <w:sz w:val="24"/>
          <w:szCs w:val="24"/>
        </w:rPr>
        <w:t xml:space="preserve">Članak </w:t>
      </w:r>
      <w:r w:rsidR="0001050D" w:rsidRPr="005275A1">
        <w:rPr>
          <w:rFonts w:eastAsiaTheme="minorHAnsi"/>
          <w:b/>
          <w:sz w:val="24"/>
          <w:szCs w:val="24"/>
        </w:rPr>
        <w:t>7</w:t>
      </w:r>
      <w:r w:rsidR="00725EA5" w:rsidRPr="005275A1">
        <w:rPr>
          <w:rFonts w:eastAsiaTheme="minorHAnsi"/>
          <w:b/>
          <w:sz w:val="24"/>
          <w:szCs w:val="24"/>
        </w:rPr>
        <w:t>.</w:t>
      </w:r>
    </w:p>
    <w:p w14:paraId="5D87C515" w14:textId="77777777" w:rsidR="00725EA5" w:rsidRPr="005275A1" w:rsidRDefault="00725EA5" w:rsidP="00725EA5">
      <w:pPr>
        <w:widowControl/>
        <w:autoSpaceDE/>
        <w:autoSpaceDN/>
        <w:rPr>
          <w:rFonts w:eastAsiaTheme="minorHAnsi"/>
          <w:b/>
          <w:sz w:val="24"/>
          <w:szCs w:val="24"/>
        </w:rPr>
      </w:pPr>
    </w:p>
    <w:p w14:paraId="3CA0ABE4" w14:textId="29798761" w:rsidR="00725EA5" w:rsidRDefault="00376984" w:rsidP="00405852">
      <w:pPr>
        <w:widowControl/>
        <w:autoSpaceDE/>
        <w:autoSpaceDN/>
        <w:ind w:firstLine="709"/>
        <w:jc w:val="both"/>
        <w:rPr>
          <w:rFonts w:eastAsiaTheme="minorHAnsi"/>
          <w:sz w:val="24"/>
          <w:szCs w:val="24"/>
        </w:rPr>
      </w:pPr>
      <w:r>
        <w:rPr>
          <w:rFonts w:eastAsiaTheme="minorHAnsi"/>
          <w:sz w:val="24"/>
          <w:szCs w:val="24"/>
        </w:rPr>
        <w:t>Provedba ovoga Z</w:t>
      </w:r>
      <w:r w:rsidR="00725EA5" w:rsidRPr="00725EA5">
        <w:rPr>
          <w:rFonts w:eastAsiaTheme="minorHAnsi"/>
          <w:sz w:val="24"/>
          <w:szCs w:val="24"/>
        </w:rPr>
        <w:t xml:space="preserve">akona u djelokrugu je tijela državne uprave nadležnog za </w:t>
      </w:r>
      <w:r w:rsidR="003A0308">
        <w:rPr>
          <w:rFonts w:eastAsiaTheme="minorHAnsi"/>
          <w:sz w:val="24"/>
          <w:szCs w:val="24"/>
        </w:rPr>
        <w:t>financije</w:t>
      </w:r>
      <w:r w:rsidR="00725EA5" w:rsidRPr="00725EA5">
        <w:rPr>
          <w:rFonts w:eastAsiaTheme="minorHAnsi"/>
          <w:sz w:val="24"/>
          <w:szCs w:val="24"/>
        </w:rPr>
        <w:t>.</w:t>
      </w:r>
    </w:p>
    <w:p w14:paraId="366BF13F" w14:textId="77777777" w:rsidR="00725EA5" w:rsidRPr="005275A1" w:rsidRDefault="00725EA5" w:rsidP="00725EA5">
      <w:pPr>
        <w:widowControl/>
        <w:autoSpaceDE/>
        <w:autoSpaceDN/>
        <w:jc w:val="both"/>
        <w:rPr>
          <w:rFonts w:eastAsiaTheme="minorHAnsi"/>
          <w:b/>
          <w:sz w:val="24"/>
          <w:szCs w:val="24"/>
        </w:rPr>
      </w:pPr>
    </w:p>
    <w:p w14:paraId="7AEF2DEE" w14:textId="4B48CF62" w:rsidR="00725EA5" w:rsidRPr="005275A1" w:rsidRDefault="00CE3241" w:rsidP="00725EA5">
      <w:pPr>
        <w:widowControl/>
        <w:autoSpaceDE/>
        <w:autoSpaceDN/>
        <w:jc w:val="center"/>
        <w:rPr>
          <w:rFonts w:eastAsiaTheme="minorHAnsi"/>
          <w:b/>
          <w:sz w:val="24"/>
          <w:szCs w:val="24"/>
        </w:rPr>
      </w:pPr>
      <w:r w:rsidRPr="005275A1">
        <w:rPr>
          <w:rFonts w:eastAsiaTheme="minorHAnsi"/>
          <w:b/>
          <w:sz w:val="24"/>
          <w:szCs w:val="24"/>
        </w:rPr>
        <w:t xml:space="preserve">Članak </w:t>
      </w:r>
      <w:r w:rsidR="0001050D" w:rsidRPr="005275A1">
        <w:rPr>
          <w:rFonts w:eastAsiaTheme="minorHAnsi"/>
          <w:b/>
          <w:sz w:val="24"/>
          <w:szCs w:val="24"/>
        </w:rPr>
        <w:t>8</w:t>
      </w:r>
      <w:r w:rsidR="00725EA5" w:rsidRPr="005275A1">
        <w:rPr>
          <w:rFonts w:eastAsiaTheme="minorHAnsi"/>
          <w:b/>
          <w:sz w:val="24"/>
          <w:szCs w:val="24"/>
        </w:rPr>
        <w:t>.</w:t>
      </w:r>
    </w:p>
    <w:p w14:paraId="44C1F713" w14:textId="77777777" w:rsidR="00725EA5" w:rsidRPr="005275A1" w:rsidRDefault="00725EA5" w:rsidP="00725EA5">
      <w:pPr>
        <w:widowControl/>
        <w:autoSpaceDE/>
        <w:autoSpaceDN/>
        <w:rPr>
          <w:rFonts w:eastAsiaTheme="minorHAnsi"/>
          <w:b/>
          <w:sz w:val="24"/>
          <w:szCs w:val="24"/>
        </w:rPr>
      </w:pPr>
    </w:p>
    <w:p w14:paraId="6030783B" w14:textId="4D6D403F" w:rsidR="00725EA5" w:rsidRPr="00725EA5" w:rsidRDefault="00725EA5" w:rsidP="00405852">
      <w:pPr>
        <w:widowControl/>
        <w:autoSpaceDE/>
        <w:autoSpaceDN/>
        <w:ind w:firstLine="709"/>
        <w:jc w:val="both"/>
        <w:rPr>
          <w:rFonts w:eastAsiaTheme="minorHAnsi"/>
          <w:sz w:val="24"/>
          <w:szCs w:val="24"/>
        </w:rPr>
      </w:pPr>
      <w:r w:rsidRPr="00725EA5">
        <w:rPr>
          <w:rFonts w:eastAsiaTheme="minorHAnsi"/>
          <w:sz w:val="24"/>
          <w:szCs w:val="24"/>
        </w:rPr>
        <w:t>Na dan stupanja na snagu ovoga Zakona, Ugovor iz članka 1</w:t>
      </w:r>
      <w:r w:rsidR="00956059">
        <w:rPr>
          <w:rFonts w:eastAsiaTheme="minorHAnsi"/>
          <w:sz w:val="24"/>
          <w:szCs w:val="24"/>
        </w:rPr>
        <w:t>.</w:t>
      </w:r>
      <w:r w:rsidRPr="00725EA5">
        <w:rPr>
          <w:rFonts w:eastAsiaTheme="minorHAnsi"/>
          <w:sz w:val="24"/>
          <w:szCs w:val="24"/>
        </w:rPr>
        <w:t xml:space="preserve"> ovoga Zakona nije na snazi u odnosu na Republiku Hrvatsku te će se podaci o njegovom stupanju na snagu objaviti sukladno odredbi članka 30. stavka 3. Zakona o sklapanju i izvršavanju međunarodnih ugovora (</w:t>
      </w:r>
      <w:r w:rsidR="001D463B">
        <w:rPr>
          <w:rFonts w:eastAsiaTheme="minorHAnsi"/>
          <w:sz w:val="24"/>
          <w:szCs w:val="24"/>
        </w:rPr>
        <w:t>„</w:t>
      </w:r>
      <w:r w:rsidRPr="00725EA5">
        <w:rPr>
          <w:rFonts w:eastAsiaTheme="minorHAnsi"/>
          <w:sz w:val="24"/>
          <w:szCs w:val="24"/>
        </w:rPr>
        <w:t>Narodne novine</w:t>
      </w:r>
      <w:r w:rsidR="001D463B">
        <w:rPr>
          <w:rFonts w:eastAsiaTheme="minorHAnsi"/>
          <w:sz w:val="24"/>
          <w:szCs w:val="24"/>
        </w:rPr>
        <w:t>“</w:t>
      </w:r>
      <w:r w:rsidRPr="00725EA5">
        <w:rPr>
          <w:rFonts w:eastAsiaTheme="minorHAnsi"/>
          <w:sz w:val="24"/>
          <w:szCs w:val="24"/>
        </w:rPr>
        <w:t>, broj 28/96</w:t>
      </w:r>
      <w:r w:rsidR="008752BB">
        <w:rPr>
          <w:rFonts w:eastAsiaTheme="minorHAnsi"/>
          <w:sz w:val="24"/>
          <w:szCs w:val="24"/>
        </w:rPr>
        <w:t>.</w:t>
      </w:r>
      <w:r w:rsidRPr="00725EA5">
        <w:rPr>
          <w:rFonts w:eastAsiaTheme="minorHAnsi"/>
          <w:sz w:val="24"/>
          <w:szCs w:val="24"/>
        </w:rPr>
        <w:t>).</w:t>
      </w:r>
    </w:p>
    <w:p w14:paraId="3E815197" w14:textId="77777777" w:rsidR="00725EA5" w:rsidRPr="005275A1" w:rsidRDefault="00725EA5" w:rsidP="00725EA5">
      <w:pPr>
        <w:widowControl/>
        <w:autoSpaceDE/>
        <w:autoSpaceDN/>
        <w:rPr>
          <w:rFonts w:eastAsiaTheme="minorHAnsi"/>
          <w:b/>
          <w:sz w:val="24"/>
          <w:szCs w:val="24"/>
        </w:rPr>
      </w:pPr>
    </w:p>
    <w:p w14:paraId="0223E5C0" w14:textId="1A8D3EF7" w:rsidR="00725EA5" w:rsidRPr="00725EA5" w:rsidRDefault="00CE3241" w:rsidP="00725EA5">
      <w:pPr>
        <w:widowControl/>
        <w:autoSpaceDE/>
        <w:autoSpaceDN/>
        <w:jc w:val="center"/>
        <w:rPr>
          <w:rFonts w:eastAsiaTheme="minorHAnsi"/>
          <w:b/>
          <w:sz w:val="24"/>
          <w:szCs w:val="24"/>
        </w:rPr>
      </w:pPr>
      <w:r>
        <w:rPr>
          <w:rFonts w:eastAsiaTheme="minorHAnsi"/>
          <w:b/>
          <w:sz w:val="24"/>
          <w:szCs w:val="24"/>
        </w:rPr>
        <w:t xml:space="preserve">Članak </w:t>
      </w:r>
      <w:r w:rsidR="0001050D">
        <w:rPr>
          <w:rFonts w:eastAsiaTheme="minorHAnsi"/>
          <w:b/>
          <w:sz w:val="24"/>
          <w:szCs w:val="24"/>
        </w:rPr>
        <w:t>9</w:t>
      </w:r>
      <w:r w:rsidR="00725EA5" w:rsidRPr="00725EA5">
        <w:rPr>
          <w:rFonts w:eastAsiaTheme="minorHAnsi"/>
          <w:b/>
          <w:sz w:val="24"/>
          <w:szCs w:val="24"/>
        </w:rPr>
        <w:t>.</w:t>
      </w:r>
    </w:p>
    <w:p w14:paraId="3631ACB3" w14:textId="77777777" w:rsidR="00725EA5" w:rsidRPr="00725EA5" w:rsidRDefault="00725EA5" w:rsidP="00725EA5">
      <w:pPr>
        <w:widowControl/>
        <w:autoSpaceDE/>
        <w:autoSpaceDN/>
        <w:rPr>
          <w:rFonts w:eastAsiaTheme="minorHAnsi"/>
          <w:b/>
          <w:sz w:val="24"/>
          <w:szCs w:val="24"/>
        </w:rPr>
      </w:pPr>
    </w:p>
    <w:p w14:paraId="5B89B878" w14:textId="54032F37" w:rsidR="00725EA5" w:rsidRDefault="00725EA5" w:rsidP="00992115">
      <w:pPr>
        <w:widowControl/>
        <w:autoSpaceDE/>
        <w:autoSpaceDN/>
        <w:spacing w:after="160" w:line="259" w:lineRule="auto"/>
        <w:ind w:firstLine="709"/>
        <w:rPr>
          <w:rFonts w:eastAsiaTheme="minorHAnsi"/>
          <w:sz w:val="24"/>
          <w:szCs w:val="24"/>
        </w:rPr>
      </w:pPr>
      <w:r w:rsidRPr="00725EA5">
        <w:rPr>
          <w:rFonts w:eastAsiaTheme="minorHAnsi"/>
          <w:sz w:val="24"/>
          <w:szCs w:val="24"/>
        </w:rPr>
        <w:t xml:space="preserve">Ovaj Zakon stupa na snagu osmoga dana od dana objave u </w:t>
      </w:r>
      <w:r w:rsidR="008752BB">
        <w:rPr>
          <w:rFonts w:eastAsiaTheme="minorHAnsi"/>
          <w:sz w:val="24"/>
          <w:szCs w:val="24"/>
        </w:rPr>
        <w:t>„</w:t>
      </w:r>
      <w:r w:rsidRPr="00725EA5">
        <w:rPr>
          <w:rFonts w:eastAsiaTheme="minorHAnsi"/>
          <w:sz w:val="24"/>
          <w:szCs w:val="24"/>
        </w:rPr>
        <w:t>Narodnim novina</w:t>
      </w:r>
      <w:r w:rsidR="00090CEC">
        <w:rPr>
          <w:rFonts w:eastAsiaTheme="minorHAnsi"/>
          <w:sz w:val="24"/>
          <w:szCs w:val="24"/>
        </w:rPr>
        <w:t>ma</w:t>
      </w:r>
      <w:r w:rsidR="008752BB">
        <w:rPr>
          <w:rFonts w:eastAsiaTheme="minorHAnsi"/>
          <w:sz w:val="24"/>
          <w:szCs w:val="24"/>
        </w:rPr>
        <w:t>“</w:t>
      </w:r>
      <w:r w:rsidR="00090CEC">
        <w:rPr>
          <w:rFonts w:eastAsiaTheme="minorHAnsi"/>
          <w:sz w:val="24"/>
          <w:szCs w:val="24"/>
        </w:rPr>
        <w:t>.</w:t>
      </w:r>
    </w:p>
    <w:p w14:paraId="47CA5DA9" w14:textId="2111FEDB" w:rsidR="00725EA5" w:rsidRDefault="00725EA5" w:rsidP="00725EA5">
      <w:pPr>
        <w:widowControl/>
        <w:autoSpaceDE/>
        <w:autoSpaceDN/>
        <w:spacing w:after="160" w:line="259" w:lineRule="auto"/>
        <w:rPr>
          <w:rFonts w:eastAsiaTheme="minorHAnsi"/>
          <w:sz w:val="24"/>
          <w:szCs w:val="24"/>
        </w:rPr>
      </w:pPr>
    </w:p>
    <w:p w14:paraId="4A6ACEC8" w14:textId="4B3C483F" w:rsidR="004B557F" w:rsidRDefault="004B557F" w:rsidP="00725EA5">
      <w:pPr>
        <w:widowControl/>
        <w:autoSpaceDE/>
        <w:autoSpaceDN/>
        <w:spacing w:after="160" w:line="259" w:lineRule="auto"/>
        <w:rPr>
          <w:rFonts w:eastAsiaTheme="minorHAnsi"/>
          <w:sz w:val="24"/>
          <w:szCs w:val="24"/>
        </w:rPr>
      </w:pPr>
    </w:p>
    <w:p w14:paraId="62AC8408" w14:textId="43BCAC1A" w:rsidR="004B557F" w:rsidRDefault="004B557F" w:rsidP="00725EA5">
      <w:pPr>
        <w:widowControl/>
        <w:autoSpaceDE/>
        <w:autoSpaceDN/>
        <w:spacing w:after="160" w:line="259" w:lineRule="auto"/>
        <w:rPr>
          <w:rFonts w:eastAsiaTheme="minorHAnsi"/>
          <w:sz w:val="24"/>
          <w:szCs w:val="24"/>
        </w:rPr>
      </w:pPr>
    </w:p>
    <w:p w14:paraId="382327BB" w14:textId="71B5965E" w:rsidR="004B557F" w:rsidRDefault="004B557F" w:rsidP="00725EA5">
      <w:pPr>
        <w:widowControl/>
        <w:autoSpaceDE/>
        <w:autoSpaceDN/>
        <w:spacing w:after="160" w:line="259" w:lineRule="auto"/>
        <w:rPr>
          <w:rFonts w:eastAsiaTheme="minorHAnsi"/>
          <w:sz w:val="24"/>
          <w:szCs w:val="24"/>
        </w:rPr>
      </w:pPr>
    </w:p>
    <w:p w14:paraId="5E5686A3" w14:textId="47177ED9" w:rsidR="004B557F" w:rsidRDefault="004B557F" w:rsidP="00725EA5">
      <w:pPr>
        <w:widowControl/>
        <w:autoSpaceDE/>
        <w:autoSpaceDN/>
        <w:spacing w:after="160" w:line="259" w:lineRule="auto"/>
        <w:rPr>
          <w:rFonts w:eastAsiaTheme="minorHAnsi"/>
          <w:sz w:val="24"/>
          <w:szCs w:val="24"/>
        </w:rPr>
      </w:pPr>
    </w:p>
    <w:p w14:paraId="6B6A2A24" w14:textId="02A97EE7" w:rsidR="004B557F" w:rsidRDefault="004B557F" w:rsidP="00725EA5">
      <w:pPr>
        <w:widowControl/>
        <w:autoSpaceDE/>
        <w:autoSpaceDN/>
        <w:spacing w:after="160" w:line="259" w:lineRule="auto"/>
        <w:rPr>
          <w:rFonts w:eastAsiaTheme="minorHAnsi"/>
          <w:sz w:val="24"/>
          <w:szCs w:val="24"/>
        </w:rPr>
      </w:pPr>
    </w:p>
    <w:p w14:paraId="3B760C9B" w14:textId="642F964B" w:rsidR="004B557F" w:rsidRDefault="004B557F" w:rsidP="00725EA5">
      <w:pPr>
        <w:widowControl/>
        <w:autoSpaceDE/>
        <w:autoSpaceDN/>
        <w:spacing w:after="160" w:line="259" w:lineRule="auto"/>
        <w:rPr>
          <w:rFonts w:eastAsiaTheme="minorHAnsi"/>
          <w:sz w:val="24"/>
          <w:szCs w:val="24"/>
        </w:rPr>
      </w:pPr>
    </w:p>
    <w:p w14:paraId="10A5B4EF" w14:textId="15D222AC" w:rsidR="004B557F" w:rsidRDefault="004B557F" w:rsidP="00725EA5">
      <w:pPr>
        <w:widowControl/>
        <w:autoSpaceDE/>
        <w:autoSpaceDN/>
        <w:spacing w:after="160" w:line="259" w:lineRule="auto"/>
        <w:rPr>
          <w:rFonts w:eastAsiaTheme="minorHAnsi"/>
          <w:sz w:val="24"/>
          <w:szCs w:val="24"/>
        </w:rPr>
      </w:pPr>
    </w:p>
    <w:p w14:paraId="3988DA41" w14:textId="6DB05F1A" w:rsidR="004B557F" w:rsidRDefault="004B557F" w:rsidP="00725EA5">
      <w:pPr>
        <w:widowControl/>
        <w:autoSpaceDE/>
        <w:autoSpaceDN/>
        <w:spacing w:after="160" w:line="259" w:lineRule="auto"/>
        <w:rPr>
          <w:rFonts w:eastAsiaTheme="minorHAnsi"/>
          <w:sz w:val="24"/>
          <w:szCs w:val="24"/>
        </w:rPr>
      </w:pPr>
    </w:p>
    <w:p w14:paraId="223D5EE9" w14:textId="5F5F67EC" w:rsidR="003377DF" w:rsidRDefault="003377DF" w:rsidP="00725EA5">
      <w:pPr>
        <w:widowControl/>
        <w:autoSpaceDE/>
        <w:autoSpaceDN/>
        <w:spacing w:after="160" w:line="259" w:lineRule="auto"/>
        <w:rPr>
          <w:rFonts w:eastAsiaTheme="minorHAnsi"/>
          <w:sz w:val="24"/>
          <w:szCs w:val="24"/>
        </w:rPr>
      </w:pPr>
    </w:p>
    <w:p w14:paraId="6A22A139" w14:textId="77777777" w:rsidR="003377DF" w:rsidRDefault="003377DF" w:rsidP="00725EA5">
      <w:pPr>
        <w:widowControl/>
        <w:autoSpaceDE/>
        <w:autoSpaceDN/>
        <w:spacing w:after="160" w:line="259" w:lineRule="auto"/>
        <w:rPr>
          <w:rFonts w:eastAsiaTheme="minorHAnsi"/>
          <w:sz w:val="24"/>
          <w:szCs w:val="24"/>
        </w:rPr>
      </w:pPr>
    </w:p>
    <w:p w14:paraId="334E88A2" w14:textId="7FC9116D" w:rsidR="004B557F" w:rsidRDefault="004B557F" w:rsidP="00725EA5">
      <w:pPr>
        <w:widowControl/>
        <w:autoSpaceDE/>
        <w:autoSpaceDN/>
        <w:spacing w:after="160" w:line="259" w:lineRule="auto"/>
        <w:rPr>
          <w:rFonts w:eastAsiaTheme="minorHAnsi"/>
          <w:sz w:val="24"/>
          <w:szCs w:val="24"/>
        </w:rPr>
      </w:pPr>
    </w:p>
    <w:p w14:paraId="3977F2DD" w14:textId="5A1817CF" w:rsidR="00725EA5" w:rsidRPr="00725EA5" w:rsidRDefault="00725EA5" w:rsidP="00725EA5">
      <w:pPr>
        <w:widowControl/>
        <w:autoSpaceDE/>
        <w:autoSpaceDN/>
        <w:jc w:val="center"/>
        <w:rPr>
          <w:rFonts w:eastAsiaTheme="minorHAnsi"/>
          <w:b/>
          <w:sz w:val="24"/>
          <w:szCs w:val="24"/>
        </w:rPr>
      </w:pPr>
      <w:r w:rsidRPr="00725EA5">
        <w:rPr>
          <w:rFonts w:eastAsiaTheme="minorHAnsi"/>
          <w:b/>
          <w:sz w:val="24"/>
          <w:szCs w:val="24"/>
        </w:rPr>
        <w:lastRenderedPageBreak/>
        <w:t xml:space="preserve">O B R </w:t>
      </w:r>
      <w:r w:rsidR="003A0308">
        <w:rPr>
          <w:rFonts w:eastAsiaTheme="minorHAnsi"/>
          <w:b/>
          <w:sz w:val="24"/>
          <w:szCs w:val="24"/>
        </w:rPr>
        <w:t xml:space="preserve">A </w:t>
      </w:r>
      <w:r w:rsidRPr="00725EA5">
        <w:rPr>
          <w:rFonts w:eastAsiaTheme="minorHAnsi"/>
          <w:b/>
          <w:sz w:val="24"/>
          <w:szCs w:val="24"/>
        </w:rPr>
        <w:t>Z L O Ž E N J E</w:t>
      </w:r>
    </w:p>
    <w:p w14:paraId="49ACD34A" w14:textId="77777777" w:rsidR="00725EA5" w:rsidRPr="00725EA5" w:rsidRDefault="00725EA5" w:rsidP="00AA770E">
      <w:pPr>
        <w:widowControl/>
        <w:autoSpaceDE/>
        <w:autoSpaceDN/>
        <w:jc w:val="center"/>
        <w:rPr>
          <w:rFonts w:eastAsiaTheme="minorHAnsi"/>
          <w:sz w:val="24"/>
          <w:szCs w:val="24"/>
        </w:rPr>
      </w:pPr>
    </w:p>
    <w:p w14:paraId="063290E8" w14:textId="1BDAA242" w:rsidR="00725EA5" w:rsidRDefault="00725EA5" w:rsidP="00405852">
      <w:pPr>
        <w:widowControl/>
        <w:autoSpaceDE/>
        <w:autoSpaceDN/>
        <w:ind w:firstLine="709"/>
        <w:jc w:val="both"/>
        <w:rPr>
          <w:rFonts w:eastAsiaTheme="minorHAnsi"/>
          <w:sz w:val="24"/>
          <w:szCs w:val="24"/>
        </w:rPr>
      </w:pPr>
      <w:r w:rsidRPr="00725EA5">
        <w:rPr>
          <w:rFonts w:eastAsiaTheme="minorHAnsi"/>
          <w:b/>
          <w:sz w:val="24"/>
          <w:szCs w:val="24"/>
        </w:rPr>
        <w:t>Člankom 1.</w:t>
      </w:r>
      <w:r w:rsidRPr="00725EA5">
        <w:rPr>
          <w:rFonts w:eastAsiaTheme="minorHAnsi"/>
          <w:sz w:val="24"/>
          <w:szCs w:val="24"/>
        </w:rPr>
        <w:t xml:space="preserve"> utvrđuje se da Hrvatski sabor potvrđuje Ugovor o osnivanju Europskog stabilizacijskog mehanizma između Kraljevine Belgije, Savezne Republike Njemačke, Republike Estonije, Irske, Helenske Republike, Kraljevine Španjolske, Francuske Republike, Talijan</w:t>
      </w:r>
      <w:r w:rsidR="003C1273">
        <w:rPr>
          <w:rFonts w:eastAsiaTheme="minorHAnsi"/>
          <w:sz w:val="24"/>
          <w:szCs w:val="24"/>
        </w:rPr>
        <w:t>ske Republike, Republike Cipra,</w:t>
      </w:r>
      <w:r w:rsidRPr="00725EA5">
        <w:rPr>
          <w:rFonts w:eastAsiaTheme="minorHAnsi"/>
          <w:sz w:val="24"/>
          <w:szCs w:val="24"/>
        </w:rPr>
        <w:t xml:space="preserve"> Velikog Vojvodstva Luksemburga, Malte, Kraljevine Nizozemske, Republike Austrije, Portugalske Republike, Republike Slovenije, Slovačke Republike i Republike Finske, čime se, sukladno odredbi članka 140. stavka 1. Ustava Re</w:t>
      </w:r>
      <w:r>
        <w:rPr>
          <w:rFonts w:eastAsiaTheme="minorHAnsi"/>
          <w:sz w:val="24"/>
          <w:szCs w:val="24"/>
        </w:rPr>
        <w:t>publike</w:t>
      </w:r>
      <w:r w:rsidRPr="00725EA5">
        <w:rPr>
          <w:rFonts w:eastAsiaTheme="minorHAnsi"/>
          <w:sz w:val="24"/>
          <w:szCs w:val="24"/>
        </w:rPr>
        <w:t xml:space="preserve"> Hrvatske (</w:t>
      </w:r>
      <w:r w:rsidR="001D463B">
        <w:rPr>
          <w:rFonts w:eastAsiaTheme="minorHAnsi"/>
          <w:sz w:val="24"/>
          <w:szCs w:val="24"/>
        </w:rPr>
        <w:t>„</w:t>
      </w:r>
      <w:r w:rsidRPr="00725EA5">
        <w:rPr>
          <w:rFonts w:eastAsiaTheme="minorHAnsi"/>
          <w:sz w:val="24"/>
          <w:szCs w:val="24"/>
        </w:rPr>
        <w:t>Narodne novine</w:t>
      </w:r>
      <w:r w:rsidR="001D463B">
        <w:rPr>
          <w:rFonts w:eastAsiaTheme="minorHAnsi"/>
          <w:sz w:val="24"/>
          <w:szCs w:val="24"/>
        </w:rPr>
        <w:t>“</w:t>
      </w:r>
      <w:r w:rsidRPr="00725EA5">
        <w:rPr>
          <w:rFonts w:eastAsiaTheme="minorHAnsi"/>
          <w:sz w:val="24"/>
          <w:szCs w:val="24"/>
        </w:rPr>
        <w:t>, br. 85/10</w:t>
      </w:r>
      <w:r w:rsidR="00E20CA6">
        <w:rPr>
          <w:rFonts w:eastAsiaTheme="minorHAnsi"/>
          <w:sz w:val="24"/>
          <w:szCs w:val="24"/>
        </w:rPr>
        <w:t>.</w:t>
      </w:r>
      <w:r w:rsidRPr="00725EA5">
        <w:rPr>
          <w:rFonts w:eastAsiaTheme="minorHAnsi"/>
          <w:sz w:val="24"/>
          <w:szCs w:val="24"/>
        </w:rPr>
        <w:t xml:space="preserve"> – pročišćeni tekst i 5/14</w:t>
      </w:r>
      <w:r w:rsidR="00E20CA6">
        <w:rPr>
          <w:rFonts w:eastAsiaTheme="minorHAnsi"/>
          <w:sz w:val="24"/>
          <w:szCs w:val="24"/>
        </w:rPr>
        <w:t>.</w:t>
      </w:r>
      <w:r w:rsidRPr="00725EA5">
        <w:rPr>
          <w:rFonts w:eastAsiaTheme="minorHAnsi"/>
          <w:sz w:val="24"/>
          <w:szCs w:val="24"/>
        </w:rPr>
        <w:t xml:space="preserve"> – Odluka Ustavnog suda Republike Hrvatske) i članka 18. Zakona o sklapanju i izvršavanju međunarodnih ugovora (</w:t>
      </w:r>
      <w:r w:rsidR="001D463B">
        <w:rPr>
          <w:rFonts w:eastAsiaTheme="minorHAnsi"/>
          <w:sz w:val="24"/>
          <w:szCs w:val="24"/>
        </w:rPr>
        <w:t>„</w:t>
      </w:r>
      <w:r w:rsidRPr="00725EA5">
        <w:rPr>
          <w:rFonts w:eastAsiaTheme="minorHAnsi"/>
          <w:sz w:val="24"/>
          <w:szCs w:val="24"/>
        </w:rPr>
        <w:t>Narodne novine</w:t>
      </w:r>
      <w:r w:rsidR="001D463B">
        <w:rPr>
          <w:rFonts w:eastAsiaTheme="minorHAnsi"/>
          <w:sz w:val="24"/>
          <w:szCs w:val="24"/>
        </w:rPr>
        <w:t>“</w:t>
      </w:r>
      <w:r w:rsidRPr="00725EA5">
        <w:rPr>
          <w:rFonts w:eastAsiaTheme="minorHAnsi"/>
          <w:sz w:val="24"/>
          <w:szCs w:val="24"/>
        </w:rPr>
        <w:t>, broj 28/96</w:t>
      </w:r>
      <w:r w:rsidR="00E20CA6">
        <w:rPr>
          <w:rFonts w:eastAsiaTheme="minorHAnsi"/>
          <w:sz w:val="24"/>
          <w:szCs w:val="24"/>
        </w:rPr>
        <w:t>.</w:t>
      </w:r>
      <w:r w:rsidRPr="00725EA5">
        <w:rPr>
          <w:rFonts w:eastAsiaTheme="minorHAnsi"/>
          <w:sz w:val="24"/>
          <w:szCs w:val="24"/>
        </w:rPr>
        <w:t>), iskazuje formalni pristanak Republike Hrvatske da bude vezana njegovim odredbama, na temelju čega će ovaj pristanak biti iskazan i na međunarodnoj razini polaganjem isprave o pristupu pr</w:t>
      </w:r>
      <w:r>
        <w:rPr>
          <w:rFonts w:eastAsiaTheme="minorHAnsi"/>
          <w:sz w:val="24"/>
          <w:szCs w:val="24"/>
        </w:rPr>
        <w:t>i</w:t>
      </w:r>
      <w:r w:rsidRPr="00725EA5">
        <w:rPr>
          <w:rFonts w:eastAsiaTheme="minorHAnsi"/>
          <w:sz w:val="24"/>
          <w:szCs w:val="24"/>
        </w:rPr>
        <w:t xml:space="preserve"> Glavnom tajništvu Vijeća Europske unije, kao depozitaru.</w:t>
      </w:r>
    </w:p>
    <w:p w14:paraId="77826B1E" w14:textId="75099A6E" w:rsidR="00596A44" w:rsidRDefault="00596A44" w:rsidP="00725EA5">
      <w:pPr>
        <w:widowControl/>
        <w:autoSpaceDE/>
        <w:autoSpaceDN/>
        <w:jc w:val="both"/>
        <w:rPr>
          <w:rFonts w:eastAsiaTheme="minorHAnsi"/>
          <w:sz w:val="24"/>
          <w:szCs w:val="24"/>
        </w:rPr>
      </w:pPr>
    </w:p>
    <w:p w14:paraId="0C766614" w14:textId="03F3B87E" w:rsidR="00596A44" w:rsidRPr="00725EA5" w:rsidRDefault="00596A44" w:rsidP="00215A3D">
      <w:pPr>
        <w:widowControl/>
        <w:autoSpaceDE/>
        <w:autoSpaceDN/>
        <w:ind w:firstLine="709"/>
        <w:jc w:val="both"/>
        <w:rPr>
          <w:rFonts w:eastAsiaTheme="minorHAnsi"/>
          <w:sz w:val="24"/>
          <w:szCs w:val="24"/>
        </w:rPr>
      </w:pPr>
      <w:r>
        <w:rPr>
          <w:rFonts w:eastAsiaTheme="minorHAnsi"/>
          <w:b/>
          <w:sz w:val="24"/>
          <w:szCs w:val="24"/>
        </w:rPr>
        <w:t>Članak 2</w:t>
      </w:r>
      <w:r w:rsidRPr="00725EA5">
        <w:rPr>
          <w:rFonts w:eastAsiaTheme="minorHAnsi"/>
          <w:b/>
          <w:sz w:val="24"/>
          <w:szCs w:val="24"/>
        </w:rPr>
        <w:t>.</w:t>
      </w:r>
      <w:r w:rsidRPr="00725EA5">
        <w:rPr>
          <w:rFonts w:eastAsiaTheme="minorHAnsi"/>
          <w:sz w:val="24"/>
          <w:szCs w:val="24"/>
        </w:rPr>
        <w:t xml:space="preserve"> sadrži tekst Ugovora o osnivanju Europskog stabilizacijskog mehanizma </w:t>
      </w:r>
      <w:r w:rsidR="00E20CA6">
        <w:rPr>
          <w:rFonts w:eastAsiaTheme="minorHAnsi"/>
          <w:sz w:val="24"/>
          <w:szCs w:val="24"/>
        </w:rPr>
        <w:t xml:space="preserve">u izvorniku </w:t>
      </w:r>
      <w:r w:rsidRPr="00725EA5">
        <w:rPr>
          <w:rFonts w:eastAsiaTheme="minorHAnsi"/>
          <w:sz w:val="24"/>
          <w:szCs w:val="24"/>
        </w:rPr>
        <w:t>na engleskom jeziku i u prijevodu na hrvatski jezik.</w:t>
      </w:r>
    </w:p>
    <w:p w14:paraId="29A7CD3B" w14:textId="77777777" w:rsidR="00596A44" w:rsidRDefault="00596A44" w:rsidP="00725EA5">
      <w:pPr>
        <w:widowControl/>
        <w:autoSpaceDE/>
        <w:autoSpaceDN/>
        <w:jc w:val="both"/>
        <w:rPr>
          <w:rFonts w:eastAsiaTheme="minorHAnsi"/>
          <w:b/>
          <w:sz w:val="24"/>
          <w:szCs w:val="24"/>
        </w:rPr>
      </w:pPr>
    </w:p>
    <w:p w14:paraId="4297CE9C" w14:textId="210221C5" w:rsidR="00C938D2" w:rsidRDefault="00596A44" w:rsidP="00901ACF">
      <w:pPr>
        <w:widowControl/>
        <w:autoSpaceDE/>
        <w:autoSpaceDN/>
        <w:ind w:firstLine="709"/>
        <w:jc w:val="both"/>
        <w:rPr>
          <w:rFonts w:eastAsiaTheme="minorHAnsi"/>
          <w:sz w:val="24"/>
          <w:szCs w:val="24"/>
        </w:rPr>
      </w:pPr>
      <w:r>
        <w:rPr>
          <w:rFonts w:eastAsiaTheme="minorHAnsi"/>
          <w:b/>
          <w:sz w:val="24"/>
          <w:szCs w:val="24"/>
        </w:rPr>
        <w:t>Člank</w:t>
      </w:r>
      <w:r w:rsidR="00CA232F">
        <w:rPr>
          <w:rFonts w:eastAsiaTheme="minorHAnsi"/>
          <w:b/>
          <w:sz w:val="24"/>
          <w:szCs w:val="24"/>
        </w:rPr>
        <w:t>om</w:t>
      </w:r>
      <w:r>
        <w:rPr>
          <w:rFonts w:eastAsiaTheme="minorHAnsi"/>
          <w:b/>
          <w:sz w:val="24"/>
          <w:szCs w:val="24"/>
        </w:rPr>
        <w:t xml:space="preserve"> 3</w:t>
      </w:r>
      <w:r w:rsidR="00C938D2" w:rsidRPr="00C938D2">
        <w:rPr>
          <w:rFonts w:eastAsiaTheme="minorHAnsi"/>
          <w:b/>
          <w:sz w:val="24"/>
          <w:szCs w:val="24"/>
        </w:rPr>
        <w:t>.</w:t>
      </w:r>
      <w:r w:rsidR="00C938D2">
        <w:rPr>
          <w:rFonts w:eastAsiaTheme="minorHAnsi"/>
          <w:sz w:val="24"/>
          <w:szCs w:val="24"/>
        </w:rPr>
        <w:t xml:space="preserve"> </w:t>
      </w:r>
      <w:r w:rsidR="00CA232F">
        <w:rPr>
          <w:rFonts w:eastAsiaTheme="minorHAnsi"/>
          <w:sz w:val="24"/>
          <w:szCs w:val="24"/>
        </w:rPr>
        <w:t xml:space="preserve">utvrđuje se da Republika Hrvatska prihvaća Rezoluciju br. 3 </w:t>
      </w:r>
      <w:r w:rsidR="00C938D2" w:rsidRPr="00C938D2">
        <w:rPr>
          <w:rFonts w:eastAsiaTheme="minorHAnsi"/>
          <w:sz w:val="24"/>
          <w:szCs w:val="24"/>
        </w:rPr>
        <w:t>„Odobrenje zahtjeva za pristupanje Republike Hrvatske i detaljnih tehničkih uvjeta</w:t>
      </w:r>
      <w:r w:rsidR="00215A3D">
        <w:rPr>
          <w:rFonts w:eastAsiaTheme="minorHAnsi"/>
          <w:sz w:val="24"/>
          <w:szCs w:val="24"/>
        </w:rPr>
        <w:t xml:space="preserve"> s tim u vezi</w:t>
      </w:r>
      <w:r w:rsidR="00C938D2" w:rsidRPr="00C938D2">
        <w:rPr>
          <w:rFonts w:eastAsiaTheme="minorHAnsi"/>
          <w:sz w:val="24"/>
          <w:szCs w:val="24"/>
        </w:rPr>
        <w:t>“</w:t>
      </w:r>
      <w:r w:rsidR="00D576FC">
        <w:rPr>
          <w:rFonts w:eastAsiaTheme="minorHAnsi"/>
          <w:sz w:val="24"/>
          <w:szCs w:val="24"/>
        </w:rPr>
        <w:t>,</w:t>
      </w:r>
      <w:r w:rsidR="00C938D2" w:rsidRPr="00C938D2">
        <w:rPr>
          <w:rFonts w:eastAsiaTheme="minorHAnsi"/>
          <w:sz w:val="24"/>
          <w:szCs w:val="24"/>
        </w:rPr>
        <w:t xml:space="preserve"> </w:t>
      </w:r>
      <w:r w:rsidR="00215A3D">
        <w:rPr>
          <w:rFonts w:eastAsiaTheme="minorHAnsi"/>
          <w:sz w:val="24"/>
          <w:szCs w:val="24"/>
        </w:rPr>
        <w:t>Odbor</w:t>
      </w:r>
      <w:r w:rsidR="007500FC">
        <w:rPr>
          <w:rFonts w:eastAsiaTheme="minorHAnsi"/>
          <w:sz w:val="24"/>
          <w:szCs w:val="24"/>
        </w:rPr>
        <w:t>a</w:t>
      </w:r>
      <w:r w:rsidR="00215A3D">
        <w:rPr>
          <w:rFonts w:eastAsiaTheme="minorHAnsi"/>
          <w:sz w:val="24"/>
          <w:szCs w:val="24"/>
        </w:rPr>
        <w:t xml:space="preserve"> guvernera Europskog stabilizacijskog mehanizma </w:t>
      </w:r>
      <w:r w:rsidR="00C25F4A">
        <w:rPr>
          <w:rFonts w:eastAsiaTheme="minorHAnsi"/>
          <w:sz w:val="24"/>
          <w:szCs w:val="24"/>
        </w:rPr>
        <w:t>usvoje</w:t>
      </w:r>
      <w:r w:rsidR="000B1CE6">
        <w:rPr>
          <w:rFonts w:eastAsiaTheme="minorHAnsi"/>
          <w:sz w:val="24"/>
          <w:szCs w:val="24"/>
        </w:rPr>
        <w:t>nu</w:t>
      </w:r>
      <w:r w:rsidR="00C25F4A">
        <w:rPr>
          <w:rFonts w:eastAsiaTheme="minorHAnsi"/>
          <w:sz w:val="24"/>
          <w:szCs w:val="24"/>
        </w:rPr>
        <w:t xml:space="preserve"> </w:t>
      </w:r>
      <w:r w:rsidR="001D463B">
        <w:rPr>
          <w:rFonts w:eastAsiaTheme="minorHAnsi"/>
          <w:sz w:val="24"/>
          <w:szCs w:val="24"/>
        </w:rPr>
        <w:t>5. prosinca 2022</w:t>
      </w:r>
      <w:r w:rsidR="00505BA4">
        <w:rPr>
          <w:rFonts w:eastAsiaTheme="minorHAnsi"/>
          <w:sz w:val="24"/>
          <w:szCs w:val="24"/>
        </w:rPr>
        <w:t>.</w:t>
      </w:r>
      <w:r w:rsidR="000B1CE6">
        <w:rPr>
          <w:rFonts w:eastAsiaTheme="minorHAnsi"/>
          <w:sz w:val="24"/>
          <w:szCs w:val="24"/>
        </w:rPr>
        <w:t xml:space="preserve"> </w:t>
      </w:r>
      <w:r w:rsidR="000B1CE6" w:rsidRPr="000B1CE6">
        <w:rPr>
          <w:rFonts w:eastAsiaTheme="minorHAnsi"/>
          <w:sz w:val="24"/>
          <w:szCs w:val="24"/>
        </w:rPr>
        <w:t xml:space="preserve">te se </w:t>
      </w:r>
      <w:r w:rsidR="007500FC">
        <w:rPr>
          <w:rFonts w:eastAsiaTheme="minorHAnsi"/>
          <w:sz w:val="24"/>
          <w:szCs w:val="24"/>
        </w:rPr>
        <w:t>objavljuju</w:t>
      </w:r>
      <w:r w:rsidR="000B1CE6" w:rsidRPr="000B1CE6">
        <w:rPr>
          <w:rFonts w:eastAsiaTheme="minorHAnsi"/>
          <w:sz w:val="24"/>
          <w:szCs w:val="24"/>
        </w:rPr>
        <w:t xml:space="preserve"> detaljni tehnički uvjeti pristupanja Republike Hrvatske</w:t>
      </w:r>
    </w:p>
    <w:p w14:paraId="20ABD79F" w14:textId="204D2484" w:rsidR="00505BA4" w:rsidRDefault="00505BA4" w:rsidP="00725EA5">
      <w:pPr>
        <w:widowControl/>
        <w:autoSpaceDE/>
        <w:autoSpaceDN/>
        <w:jc w:val="both"/>
        <w:rPr>
          <w:rFonts w:eastAsiaTheme="minorHAnsi"/>
          <w:sz w:val="24"/>
          <w:szCs w:val="24"/>
        </w:rPr>
      </w:pPr>
    </w:p>
    <w:p w14:paraId="4A7E96FF" w14:textId="01C239AC" w:rsidR="00505BA4" w:rsidRPr="005E560B" w:rsidRDefault="00596A44" w:rsidP="00901ACF">
      <w:pPr>
        <w:widowControl/>
        <w:autoSpaceDE/>
        <w:autoSpaceDN/>
        <w:ind w:firstLine="709"/>
        <w:jc w:val="both"/>
        <w:rPr>
          <w:rFonts w:eastAsiaTheme="minorHAnsi"/>
          <w:sz w:val="24"/>
          <w:szCs w:val="24"/>
        </w:rPr>
      </w:pPr>
      <w:r>
        <w:rPr>
          <w:rFonts w:eastAsiaTheme="minorHAnsi"/>
          <w:b/>
          <w:sz w:val="24"/>
          <w:szCs w:val="24"/>
        </w:rPr>
        <w:t>Člank</w:t>
      </w:r>
      <w:r w:rsidR="00CA232F">
        <w:rPr>
          <w:rFonts w:eastAsiaTheme="minorHAnsi"/>
          <w:b/>
          <w:sz w:val="24"/>
          <w:szCs w:val="24"/>
        </w:rPr>
        <w:t>om</w:t>
      </w:r>
      <w:r>
        <w:rPr>
          <w:rFonts w:eastAsiaTheme="minorHAnsi"/>
          <w:b/>
          <w:sz w:val="24"/>
          <w:szCs w:val="24"/>
        </w:rPr>
        <w:t xml:space="preserve"> 4</w:t>
      </w:r>
      <w:r w:rsidR="00505BA4" w:rsidRPr="000C0A56">
        <w:rPr>
          <w:rFonts w:eastAsiaTheme="minorHAnsi"/>
          <w:b/>
          <w:sz w:val="24"/>
          <w:szCs w:val="24"/>
        </w:rPr>
        <w:t>.</w:t>
      </w:r>
      <w:r w:rsidR="00505BA4">
        <w:rPr>
          <w:rFonts w:eastAsiaTheme="minorHAnsi"/>
          <w:sz w:val="24"/>
          <w:szCs w:val="24"/>
        </w:rPr>
        <w:t xml:space="preserve"> </w:t>
      </w:r>
      <w:r w:rsidR="00CA232F">
        <w:rPr>
          <w:rFonts w:eastAsiaTheme="minorHAnsi"/>
          <w:sz w:val="24"/>
          <w:szCs w:val="24"/>
        </w:rPr>
        <w:t xml:space="preserve">utvrđuje se da Republika Hrvatska prihvaća Rezoluciju br. 4 </w:t>
      </w:r>
      <w:r w:rsidR="000C0A56" w:rsidRPr="000C0A56">
        <w:rPr>
          <w:rFonts w:eastAsiaTheme="minorHAnsi"/>
          <w:sz w:val="24"/>
          <w:szCs w:val="24"/>
        </w:rPr>
        <w:t xml:space="preserve">„Odobrenje prilagodbi koje će se </w:t>
      </w:r>
      <w:r w:rsidR="003679B7">
        <w:rPr>
          <w:rFonts w:eastAsiaTheme="minorHAnsi"/>
          <w:sz w:val="24"/>
          <w:szCs w:val="24"/>
        </w:rPr>
        <w:t>učiniti</w:t>
      </w:r>
      <w:r w:rsidR="003679B7" w:rsidRPr="000C0A56">
        <w:rPr>
          <w:rFonts w:eastAsiaTheme="minorHAnsi"/>
          <w:sz w:val="24"/>
          <w:szCs w:val="24"/>
        </w:rPr>
        <w:t xml:space="preserve"> </w:t>
      </w:r>
      <w:r w:rsidR="000C0A56" w:rsidRPr="000C0A56">
        <w:rPr>
          <w:rFonts w:eastAsiaTheme="minorHAnsi"/>
          <w:sz w:val="24"/>
          <w:szCs w:val="24"/>
        </w:rPr>
        <w:t xml:space="preserve">u Ugovoru kao izravna posljedica pristupanja Republike Hrvatske“ </w:t>
      </w:r>
      <w:r w:rsidR="000B1CE6">
        <w:rPr>
          <w:rFonts w:eastAsiaTheme="minorHAnsi"/>
          <w:sz w:val="24"/>
          <w:szCs w:val="24"/>
        </w:rPr>
        <w:t>Odbora guvernera usvojenu</w:t>
      </w:r>
      <w:r w:rsidR="003679B7">
        <w:rPr>
          <w:rFonts w:eastAsiaTheme="minorHAnsi"/>
          <w:sz w:val="24"/>
          <w:szCs w:val="24"/>
        </w:rPr>
        <w:t xml:space="preserve"> </w:t>
      </w:r>
      <w:r w:rsidR="000C0A56" w:rsidRPr="000C0A56">
        <w:rPr>
          <w:rFonts w:eastAsiaTheme="minorHAnsi"/>
          <w:sz w:val="24"/>
          <w:szCs w:val="24"/>
        </w:rPr>
        <w:t>5</w:t>
      </w:r>
      <w:r w:rsidR="001D463B">
        <w:rPr>
          <w:rFonts w:eastAsiaTheme="minorHAnsi"/>
          <w:sz w:val="24"/>
          <w:szCs w:val="24"/>
        </w:rPr>
        <w:t>. prosinca 2022</w:t>
      </w:r>
      <w:r w:rsidR="00AB5566">
        <w:rPr>
          <w:rFonts w:eastAsiaTheme="minorHAnsi"/>
          <w:sz w:val="24"/>
          <w:szCs w:val="24"/>
        </w:rPr>
        <w:t>.</w:t>
      </w:r>
      <w:r w:rsidR="005E560B" w:rsidRPr="005E560B">
        <w:rPr>
          <w:rFonts w:eastAsiaTheme="minorHAnsi"/>
          <w:sz w:val="24"/>
          <w:szCs w:val="24"/>
        </w:rPr>
        <w:t>, te se objavljuje tekst prilagodbi, na engleskom i na hrvatskom jeziku, kako su odobrene Rezolucijom i sadržane su u njezinim odgovarajućim prilozima.</w:t>
      </w:r>
    </w:p>
    <w:p w14:paraId="3EF65E8F" w14:textId="5E8D7499" w:rsidR="00C938D2" w:rsidRDefault="00C938D2" w:rsidP="00725EA5">
      <w:pPr>
        <w:widowControl/>
        <w:autoSpaceDE/>
        <w:autoSpaceDN/>
        <w:jc w:val="both"/>
        <w:rPr>
          <w:rFonts w:eastAsiaTheme="minorHAnsi"/>
          <w:sz w:val="24"/>
          <w:szCs w:val="24"/>
        </w:rPr>
      </w:pPr>
    </w:p>
    <w:p w14:paraId="2A909E14" w14:textId="6D6988AF" w:rsidR="00725EA5" w:rsidRDefault="00596A44" w:rsidP="00901ACF">
      <w:pPr>
        <w:widowControl/>
        <w:autoSpaceDE/>
        <w:autoSpaceDN/>
        <w:ind w:firstLine="709"/>
        <w:jc w:val="both"/>
        <w:rPr>
          <w:rFonts w:eastAsiaTheme="minorHAnsi"/>
          <w:sz w:val="24"/>
          <w:szCs w:val="24"/>
        </w:rPr>
      </w:pPr>
      <w:r>
        <w:rPr>
          <w:rFonts w:eastAsiaTheme="minorHAnsi"/>
          <w:b/>
          <w:sz w:val="24"/>
          <w:szCs w:val="24"/>
        </w:rPr>
        <w:t>Član</w:t>
      </w:r>
      <w:r w:rsidR="005E560B">
        <w:rPr>
          <w:rFonts w:eastAsiaTheme="minorHAnsi"/>
          <w:b/>
          <w:sz w:val="24"/>
          <w:szCs w:val="24"/>
        </w:rPr>
        <w:t>kom</w:t>
      </w:r>
      <w:r>
        <w:rPr>
          <w:rFonts w:eastAsiaTheme="minorHAnsi"/>
          <w:b/>
          <w:sz w:val="24"/>
          <w:szCs w:val="24"/>
        </w:rPr>
        <w:t xml:space="preserve"> 5</w:t>
      </w:r>
      <w:r w:rsidR="00C938D2" w:rsidRPr="00C938D2">
        <w:rPr>
          <w:rFonts w:eastAsiaTheme="minorHAnsi"/>
          <w:b/>
          <w:sz w:val="24"/>
          <w:szCs w:val="24"/>
        </w:rPr>
        <w:t>.</w:t>
      </w:r>
      <w:r w:rsidR="00C938D2">
        <w:rPr>
          <w:rFonts w:eastAsiaTheme="minorHAnsi"/>
          <w:sz w:val="24"/>
          <w:szCs w:val="24"/>
        </w:rPr>
        <w:t xml:space="preserve"> </w:t>
      </w:r>
      <w:r w:rsidR="005E560B" w:rsidRPr="005E560B">
        <w:rPr>
          <w:rFonts w:eastAsiaTheme="minorHAnsi"/>
          <w:sz w:val="24"/>
          <w:szCs w:val="24"/>
        </w:rPr>
        <w:t>utvrđuje se da će Republika Hrvatska, u skladu s Rezolucijom br. 3 Prilogom 3 točkom 4, prilikom po</w:t>
      </w:r>
      <w:r w:rsidR="00AE5EBE">
        <w:rPr>
          <w:rFonts w:eastAsiaTheme="minorHAnsi"/>
          <w:sz w:val="24"/>
          <w:szCs w:val="24"/>
        </w:rPr>
        <w:t>laganja svoje isprave o pristupanju</w:t>
      </w:r>
      <w:r w:rsidR="005E560B" w:rsidRPr="005E560B">
        <w:rPr>
          <w:rFonts w:eastAsiaTheme="minorHAnsi"/>
          <w:sz w:val="24"/>
          <w:szCs w:val="24"/>
        </w:rPr>
        <w:t>, potvrditi kako dijeli tumačenje sadržano u Deklaraciji o Europskom stabilizacijskom mehanizmu, koja je kao interpretativna izjava uz Ugovor, sastavljena u Bruxellesu 27. rujna 2012. te se navodi tekst navedene Deklaracije na engleskom jeziku i u prijevodu na hrvatski jezik</w:t>
      </w:r>
      <w:r w:rsidR="00C938D2">
        <w:rPr>
          <w:rFonts w:eastAsiaTheme="minorHAnsi"/>
          <w:sz w:val="24"/>
          <w:szCs w:val="24"/>
        </w:rPr>
        <w:t>.</w:t>
      </w:r>
    </w:p>
    <w:p w14:paraId="26519BCC" w14:textId="499DF75F" w:rsidR="005275A1" w:rsidRDefault="005275A1" w:rsidP="00901ACF">
      <w:pPr>
        <w:widowControl/>
        <w:autoSpaceDE/>
        <w:autoSpaceDN/>
        <w:ind w:firstLine="709"/>
        <w:jc w:val="both"/>
        <w:rPr>
          <w:rFonts w:eastAsiaTheme="minorHAnsi"/>
          <w:sz w:val="24"/>
          <w:szCs w:val="24"/>
        </w:rPr>
      </w:pPr>
    </w:p>
    <w:p w14:paraId="46DBF8FF" w14:textId="0ED1E107" w:rsidR="0001050D" w:rsidRPr="0001050D" w:rsidRDefault="0001050D" w:rsidP="005275A1">
      <w:pPr>
        <w:widowControl/>
        <w:autoSpaceDE/>
        <w:autoSpaceDN/>
        <w:ind w:firstLine="709"/>
        <w:jc w:val="both"/>
        <w:rPr>
          <w:rFonts w:eastAsiaTheme="minorHAnsi"/>
          <w:sz w:val="24"/>
          <w:szCs w:val="24"/>
        </w:rPr>
      </w:pPr>
      <w:r w:rsidRPr="005275A1">
        <w:rPr>
          <w:rFonts w:eastAsiaTheme="minorHAnsi"/>
          <w:b/>
          <w:sz w:val="24"/>
          <w:szCs w:val="24"/>
        </w:rPr>
        <w:t>Član</w:t>
      </w:r>
      <w:r w:rsidR="00CA232F" w:rsidRPr="005275A1">
        <w:rPr>
          <w:rFonts w:eastAsiaTheme="minorHAnsi"/>
          <w:b/>
          <w:sz w:val="24"/>
          <w:szCs w:val="24"/>
        </w:rPr>
        <w:t>kom</w:t>
      </w:r>
      <w:r w:rsidRPr="005275A1">
        <w:rPr>
          <w:rFonts w:eastAsiaTheme="minorHAnsi"/>
          <w:b/>
          <w:sz w:val="24"/>
          <w:szCs w:val="24"/>
        </w:rPr>
        <w:t xml:space="preserve"> 6.</w:t>
      </w:r>
      <w:r w:rsidRPr="0001050D">
        <w:rPr>
          <w:rFonts w:eastAsiaTheme="minorHAnsi"/>
          <w:sz w:val="24"/>
          <w:szCs w:val="24"/>
        </w:rPr>
        <w:t xml:space="preserve"> </w:t>
      </w:r>
      <w:r w:rsidRPr="00A0058E">
        <w:rPr>
          <w:sz w:val="24"/>
          <w:szCs w:val="24"/>
        </w:rPr>
        <w:t xml:space="preserve">utvrđuje se da je Republika Hrvatska u Državnom proračunu za 2023. </w:t>
      </w:r>
      <w:r w:rsidR="004B557F">
        <w:rPr>
          <w:sz w:val="24"/>
          <w:szCs w:val="24"/>
        </w:rPr>
        <w:t xml:space="preserve">godinu </w:t>
      </w:r>
      <w:r w:rsidR="00F00C6B">
        <w:rPr>
          <w:sz w:val="24"/>
          <w:szCs w:val="24"/>
        </w:rPr>
        <w:t>i projekcijama za 2024. i 2025</w:t>
      </w:r>
      <w:r w:rsidR="008752BB">
        <w:rPr>
          <w:sz w:val="24"/>
          <w:szCs w:val="24"/>
        </w:rPr>
        <w:t>.</w:t>
      </w:r>
      <w:r w:rsidR="00F00C6B">
        <w:rPr>
          <w:sz w:val="24"/>
          <w:szCs w:val="24"/>
        </w:rPr>
        <w:t xml:space="preserve"> godinu u okviru financijskog plana Ministarstva financija </w:t>
      </w:r>
      <w:r w:rsidRPr="00A0058E">
        <w:rPr>
          <w:sz w:val="24"/>
          <w:szCs w:val="24"/>
        </w:rPr>
        <w:t>osigurala sredstva za plaćanje obveza za uplaćeni kapital, te da će</w:t>
      </w:r>
      <w:r w:rsidR="00F00C6B">
        <w:rPr>
          <w:sz w:val="24"/>
          <w:szCs w:val="24"/>
        </w:rPr>
        <w:t xml:space="preserve"> </w:t>
      </w:r>
      <w:r w:rsidR="00A83C25">
        <w:rPr>
          <w:sz w:val="24"/>
          <w:szCs w:val="24"/>
        </w:rPr>
        <w:t>sredstva potrebna za plaćanje preostalih rata uplaćenog kapitala planirati prilikom izrade državnog proračuna za naredne godine.</w:t>
      </w:r>
    </w:p>
    <w:p w14:paraId="090D37C4" w14:textId="77777777" w:rsidR="00725EA5" w:rsidRPr="00725EA5" w:rsidRDefault="00725EA5" w:rsidP="00725EA5">
      <w:pPr>
        <w:widowControl/>
        <w:autoSpaceDE/>
        <w:autoSpaceDN/>
        <w:jc w:val="both"/>
        <w:rPr>
          <w:rFonts w:eastAsiaTheme="minorHAnsi"/>
          <w:sz w:val="24"/>
          <w:szCs w:val="24"/>
        </w:rPr>
      </w:pPr>
    </w:p>
    <w:p w14:paraId="5B210D27" w14:textId="4193D0FE" w:rsidR="00725EA5" w:rsidRPr="00725EA5" w:rsidRDefault="00505BA4" w:rsidP="00901ACF">
      <w:pPr>
        <w:widowControl/>
        <w:autoSpaceDE/>
        <w:autoSpaceDN/>
        <w:ind w:firstLine="709"/>
        <w:jc w:val="both"/>
        <w:rPr>
          <w:rFonts w:eastAsiaTheme="minorHAnsi"/>
          <w:sz w:val="24"/>
          <w:szCs w:val="24"/>
        </w:rPr>
      </w:pPr>
      <w:r>
        <w:rPr>
          <w:rFonts w:eastAsiaTheme="minorHAnsi"/>
          <w:b/>
          <w:sz w:val="24"/>
          <w:szCs w:val="24"/>
        </w:rPr>
        <w:t>Člank</w:t>
      </w:r>
      <w:r w:rsidR="00CA232F">
        <w:rPr>
          <w:rFonts w:eastAsiaTheme="minorHAnsi"/>
          <w:b/>
          <w:sz w:val="24"/>
          <w:szCs w:val="24"/>
        </w:rPr>
        <w:t>om</w:t>
      </w:r>
      <w:r>
        <w:rPr>
          <w:rFonts w:eastAsiaTheme="minorHAnsi"/>
          <w:b/>
          <w:sz w:val="24"/>
          <w:szCs w:val="24"/>
        </w:rPr>
        <w:t xml:space="preserve"> </w:t>
      </w:r>
      <w:r w:rsidR="0001050D">
        <w:rPr>
          <w:rFonts w:eastAsiaTheme="minorHAnsi"/>
          <w:b/>
          <w:sz w:val="24"/>
          <w:szCs w:val="24"/>
        </w:rPr>
        <w:t>7</w:t>
      </w:r>
      <w:r w:rsidR="00725EA5" w:rsidRPr="00725EA5">
        <w:rPr>
          <w:rFonts w:eastAsiaTheme="minorHAnsi"/>
          <w:b/>
          <w:sz w:val="24"/>
          <w:szCs w:val="24"/>
        </w:rPr>
        <w:t>.</w:t>
      </w:r>
      <w:r w:rsidR="00725EA5" w:rsidRPr="00725EA5">
        <w:rPr>
          <w:rFonts w:eastAsiaTheme="minorHAnsi"/>
          <w:sz w:val="24"/>
          <w:szCs w:val="24"/>
        </w:rPr>
        <w:t xml:space="preserve"> utvrđuje se da je provedba ovoga Zakona u djelokrugu tijela državne uprave nadležnog za poslove financija.</w:t>
      </w:r>
    </w:p>
    <w:p w14:paraId="1E027ECA" w14:textId="77777777" w:rsidR="00725EA5" w:rsidRPr="00725EA5" w:rsidRDefault="00725EA5" w:rsidP="00725EA5">
      <w:pPr>
        <w:widowControl/>
        <w:autoSpaceDE/>
        <w:autoSpaceDN/>
        <w:jc w:val="both"/>
        <w:rPr>
          <w:rFonts w:eastAsiaTheme="minorHAnsi"/>
          <w:sz w:val="24"/>
          <w:szCs w:val="24"/>
        </w:rPr>
      </w:pPr>
    </w:p>
    <w:p w14:paraId="60C6DB41" w14:textId="33886216" w:rsidR="00725EA5" w:rsidRPr="00725EA5" w:rsidRDefault="00505BA4" w:rsidP="00901ACF">
      <w:pPr>
        <w:widowControl/>
        <w:autoSpaceDE/>
        <w:autoSpaceDN/>
        <w:ind w:firstLine="709"/>
        <w:jc w:val="both"/>
        <w:rPr>
          <w:rFonts w:eastAsiaTheme="minorHAnsi"/>
          <w:sz w:val="24"/>
          <w:szCs w:val="24"/>
        </w:rPr>
      </w:pPr>
      <w:r>
        <w:rPr>
          <w:rFonts w:eastAsiaTheme="minorHAnsi"/>
          <w:b/>
          <w:sz w:val="24"/>
          <w:szCs w:val="24"/>
        </w:rPr>
        <w:t xml:space="preserve">Člankom </w:t>
      </w:r>
      <w:r w:rsidR="0001050D">
        <w:rPr>
          <w:rFonts w:eastAsiaTheme="minorHAnsi"/>
          <w:b/>
          <w:sz w:val="24"/>
          <w:szCs w:val="24"/>
        </w:rPr>
        <w:t>8</w:t>
      </w:r>
      <w:r w:rsidR="00725EA5" w:rsidRPr="00725EA5">
        <w:rPr>
          <w:rFonts w:eastAsiaTheme="minorHAnsi"/>
          <w:b/>
          <w:sz w:val="24"/>
          <w:szCs w:val="24"/>
        </w:rPr>
        <w:t>.</w:t>
      </w:r>
      <w:r w:rsidR="00725EA5" w:rsidRPr="00725EA5">
        <w:rPr>
          <w:rFonts w:eastAsiaTheme="minorHAnsi"/>
          <w:sz w:val="24"/>
          <w:szCs w:val="24"/>
        </w:rPr>
        <w:t xml:space="preserve"> utvrđuje se da na dan stupanja na snagu Zakona, Ugovor o osnivanju Europskog stabilizacijskog mehanizma nije na snazi</w:t>
      </w:r>
      <w:r w:rsidR="001D463B">
        <w:rPr>
          <w:rFonts w:eastAsiaTheme="minorHAnsi"/>
          <w:sz w:val="24"/>
          <w:szCs w:val="24"/>
        </w:rPr>
        <w:t xml:space="preserve"> u odnosu na Republiku Hrvatsku</w:t>
      </w:r>
      <w:r w:rsidR="00725EA5" w:rsidRPr="00725EA5">
        <w:rPr>
          <w:rFonts w:eastAsiaTheme="minorHAnsi"/>
          <w:sz w:val="24"/>
          <w:szCs w:val="24"/>
        </w:rPr>
        <w:t xml:space="preserve">, </w:t>
      </w:r>
      <w:r w:rsidR="00686E33">
        <w:rPr>
          <w:rFonts w:eastAsiaTheme="minorHAnsi"/>
          <w:sz w:val="24"/>
          <w:szCs w:val="24"/>
        </w:rPr>
        <w:t>t</w:t>
      </w:r>
      <w:r w:rsidR="00725EA5" w:rsidRPr="00725EA5">
        <w:rPr>
          <w:rFonts w:eastAsiaTheme="minorHAnsi"/>
          <w:sz w:val="24"/>
          <w:szCs w:val="24"/>
        </w:rPr>
        <w:t>e da će se podaci o njegovom stupanju na snagu objaviti sukladno odredbi članka 30. stavka 3. Zakona o sklapanju i izvršavanju međunarodnih ugovora.</w:t>
      </w:r>
    </w:p>
    <w:p w14:paraId="47D63E94" w14:textId="77777777" w:rsidR="00725EA5" w:rsidRPr="00725EA5" w:rsidRDefault="00725EA5" w:rsidP="00725EA5">
      <w:pPr>
        <w:widowControl/>
        <w:autoSpaceDE/>
        <w:autoSpaceDN/>
        <w:jc w:val="both"/>
        <w:rPr>
          <w:rFonts w:eastAsiaTheme="minorHAnsi"/>
          <w:sz w:val="24"/>
          <w:szCs w:val="24"/>
        </w:rPr>
      </w:pPr>
    </w:p>
    <w:p w14:paraId="012B982C" w14:textId="6FDC406E" w:rsidR="00725EA5" w:rsidRPr="00725EA5" w:rsidRDefault="00505BA4" w:rsidP="00901ACF">
      <w:pPr>
        <w:widowControl/>
        <w:autoSpaceDE/>
        <w:autoSpaceDN/>
        <w:ind w:firstLine="709"/>
        <w:jc w:val="both"/>
        <w:rPr>
          <w:rFonts w:eastAsiaTheme="minorHAnsi"/>
          <w:sz w:val="24"/>
          <w:szCs w:val="24"/>
        </w:rPr>
      </w:pPr>
      <w:r>
        <w:rPr>
          <w:rFonts w:eastAsiaTheme="minorHAnsi"/>
          <w:b/>
          <w:sz w:val="24"/>
          <w:szCs w:val="24"/>
        </w:rPr>
        <w:t xml:space="preserve">Člankom </w:t>
      </w:r>
      <w:r w:rsidR="0001050D">
        <w:rPr>
          <w:rFonts w:eastAsiaTheme="minorHAnsi"/>
          <w:b/>
          <w:sz w:val="24"/>
          <w:szCs w:val="24"/>
        </w:rPr>
        <w:t>9</w:t>
      </w:r>
      <w:r w:rsidR="00725EA5" w:rsidRPr="00725EA5">
        <w:rPr>
          <w:rFonts w:eastAsiaTheme="minorHAnsi"/>
          <w:b/>
          <w:sz w:val="24"/>
          <w:szCs w:val="24"/>
        </w:rPr>
        <w:t>.</w:t>
      </w:r>
      <w:r w:rsidR="00725EA5" w:rsidRPr="00725EA5">
        <w:rPr>
          <w:rFonts w:eastAsiaTheme="minorHAnsi"/>
          <w:sz w:val="24"/>
          <w:szCs w:val="24"/>
        </w:rPr>
        <w:t xml:space="preserve"> uređuje se stupanje na snagu Zakona.</w:t>
      </w:r>
    </w:p>
    <w:p w14:paraId="3D032708" w14:textId="0DF26987" w:rsidR="008A5C0E" w:rsidRDefault="008A5C0E" w:rsidP="00C25F4A">
      <w:pPr>
        <w:jc w:val="both"/>
        <w:rPr>
          <w:sz w:val="24"/>
          <w:szCs w:val="24"/>
        </w:rPr>
      </w:pPr>
    </w:p>
    <w:sectPr w:rsidR="008A5C0E" w:rsidSect="00CD4940">
      <w:pgSz w:w="11906" w:h="16838" w:code="9"/>
      <w:pgMar w:top="1134" w:right="1134" w:bottom="1134" w:left="1134" w:header="1134" w:footer="1134" w:gutter="0"/>
      <w:cols w:space="708"/>
      <w:vAlign w:val="cen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1492F" w16cid:durableId="2761242E"/>
  <w16cid:commentId w16cid:paraId="09ACAFF0" w16cid:durableId="27614A06"/>
  <w16cid:commentId w16cid:paraId="0F155F3A" w16cid:durableId="27611B80"/>
  <w16cid:commentId w16cid:paraId="20429913" w16cid:durableId="27611E9F"/>
  <w16cid:commentId w16cid:paraId="05DC47D3" w16cid:durableId="27611EDE"/>
  <w16cid:commentId w16cid:paraId="09865540" w16cid:durableId="27611C82"/>
  <w16cid:commentId w16cid:paraId="2D6D3BF9" w16cid:durableId="27611CB8"/>
  <w16cid:commentId w16cid:paraId="16CAD28B" w16cid:durableId="27611D7B"/>
  <w16cid:commentId w16cid:paraId="3B0C0119" w16cid:durableId="27614B61"/>
  <w16cid:commentId w16cid:paraId="0427DB43" w16cid:durableId="27614B7B"/>
  <w16cid:commentId w16cid:paraId="010990C2" w16cid:durableId="27614CE9"/>
  <w16cid:commentId w16cid:paraId="11D3F9AB" w16cid:durableId="27614D40"/>
  <w16cid:commentId w16cid:paraId="2D142A8E" w16cid:durableId="27614D4E"/>
  <w16cid:commentId w16cid:paraId="1AA264A1" w16cid:durableId="27612118"/>
  <w16cid:commentId w16cid:paraId="6EBD8D05" w16cid:durableId="27614FEA"/>
  <w16cid:commentId w16cid:paraId="46F3D6F9" w16cid:durableId="2761510D"/>
  <w16cid:commentId w16cid:paraId="05AB74A3" w16cid:durableId="276123C0"/>
  <w16cid:commentId w16cid:paraId="0CF690C9" w16cid:durableId="276151E3"/>
  <w16cid:commentId w16cid:paraId="4F446930" w16cid:durableId="2761521D"/>
  <w16cid:commentId w16cid:paraId="13B3A2C8" w16cid:durableId="276128B3"/>
  <w16cid:commentId w16cid:paraId="262EDD10" w16cid:durableId="276152B8"/>
  <w16cid:commentId w16cid:paraId="3E028FED" w16cid:durableId="27615329"/>
  <w16cid:commentId w16cid:paraId="21CF7BDA" w16cid:durableId="276157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61A49" w14:textId="77777777" w:rsidR="009F710E" w:rsidRDefault="009F710E">
      <w:r>
        <w:separator/>
      </w:r>
    </w:p>
  </w:endnote>
  <w:endnote w:type="continuationSeparator" w:id="0">
    <w:p w14:paraId="49CDA337" w14:textId="77777777" w:rsidR="009F710E" w:rsidRDefault="009F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5FD7B" w14:textId="77777777" w:rsidR="004D4851" w:rsidRDefault="004D4851">
    <w:pPr>
      <w:spacing w:line="259" w:lineRule="auto"/>
    </w:pPr>
  </w:p>
  <w:p w14:paraId="37AA02FE" w14:textId="77777777" w:rsidR="004D4851" w:rsidRDefault="004D4851">
    <w:pPr>
      <w:spacing w:line="259" w:lineRule="auto"/>
      <w:ind w:left="10"/>
      <w:jc w:val="center"/>
    </w:pPr>
    <w:r>
      <w:t xml:space="preserve">T/ESM 2012/hr </w:t>
    </w:r>
    <w:r>
      <w:fldChar w:fldCharType="begin"/>
    </w:r>
    <w:r>
      <w:instrText xml:space="preserve"> PAGE   \* MERGEFORMAT </w:instrText>
    </w:r>
    <w:r>
      <w:fldChar w:fldCharType="separate"/>
    </w:r>
    <w:r>
      <w:rPr>
        <w:noProof/>
      </w:rPr>
      <w:t>60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07EFC" w14:textId="77777777" w:rsidR="004D4851" w:rsidRDefault="004D4851">
    <w:pPr>
      <w:spacing w:line="259" w:lineRule="auto"/>
    </w:pPr>
  </w:p>
  <w:p w14:paraId="7C84554C" w14:textId="256026BD" w:rsidR="004D4851" w:rsidRDefault="004D4851">
    <w:pPr>
      <w:spacing w:line="259" w:lineRule="auto"/>
      <w:ind w:left="10"/>
      <w:jc w:val="center"/>
    </w:pPr>
  </w:p>
  <w:p w14:paraId="7754124B" w14:textId="77777777" w:rsidR="004D4851" w:rsidRDefault="004D485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7D1E0" w14:textId="77777777" w:rsidR="004D4851" w:rsidRDefault="004D4851">
    <w:pPr>
      <w:spacing w:line="259" w:lineRule="auto"/>
    </w:pPr>
    <w:r>
      <w:t xml:space="preserve"> </w:t>
    </w:r>
  </w:p>
  <w:p w14:paraId="56FB7369" w14:textId="6BF51C46" w:rsidR="004D4851" w:rsidRDefault="004D4851">
    <w:pPr>
      <w:spacing w:line="259" w:lineRule="auto"/>
      <w:ind w:left="10"/>
      <w:jc w:val="center"/>
    </w:pPr>
    <w:r>
      <w:t xml:space="preserve">T/ESM 2012-LT/en </w:t>
    </w:r>
    <w:r>
      <w:fldChar w:fldCharType="begin"/>
    </w:r>
    <w:r>
      <w:instrText xml:space="preserve"> PAGE   \* MERGEFORMAT </w:instrText>
    </w:r>
    <w:r>
      <w:fldChar w:fldCharType="separate"/>
    </w:r>
    <w:r>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BD64" w14:textId="77777777" w:rsidR="004D4851" w:rsidRDefault="004D4851">
    <w:pPr>
      <w:spacing w:line="259" w:lineRule="auto"/>
    </w:pPr>
    <w:r>
      <w:t xml:space="preserve"> </w:t>
    </w:r>
  </w:p>
  <w:p w14:paraId="5FF76684" w14:textId="77777777" w:rsidR="004D4851" w:rsidRDefault="004D4851">
    <w:pPr>
      <w:spacing w:line="259" w:lineRule="auto"/>
      <w:ind w:left="10"/>
      <w:jc w:val="center"/>
    </w:pPr>
    <w:r>
      <w:t xml:space="preserve">T/ESM 2012/hr </w:t>
    </w:r>
    <w:r>
      <w:fldChar w:fldCharType="begin"/>
    </w:r>
    <w:r>
      <w:instrText xml:space="preserve"> PAGE   \* MERGEFORMAT </w:instrText>
    </w:r>
    <w:r>
      <w:fldChar w:fldCharType="separate"/>
    </w:r>
    <w:r>
      <w:rPr>
        <w:noProof/>
      </w:rPr>
      <w:t>60</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10E9B" w14:textId="77777777" w:rsidR="004D4851" w:rsidRDefault="004D4851">
    <w:pPr>
      <w:spacing w:line="259" w:lineRule="auto"/>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6A53C" w14:textId="77777777" w:rsidR="004D4851" w:rsidRDefault="004D4851">
    <w:pPr>
      <w:spacing w:after="160" w:line="259" w:lineRule="auto"/>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27751" w14:textId="77777777" w:rsidR="004D4851" w:rsidRDefault="004D4851" w:rsidP="00725E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E844ED" w14:textId="77777777" w:rsidR="004D4851" w:rsidRDefault="004D4851" w:rsidP="00725EA5">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6FCBF" w14:textId="31BE089D" w:rsidR="004D4851" w:rsidRPr="00494257" w:rsidRDefault="004D4851" w:rsidP="0049425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2726" w14:textId="77777777" w:rsidR="004D4851" w:rsidRDefault="004D4851" w:rsidP="00725EA5">
    <w:pPr>
      <w:pStyle w:val="Footer"/>
      <w:rPr>
        <w:lang w:val="en-US"/>
      </w:rPr>
    </w:pPr>
  </w:p>
  <w:p w14:paraId="343EA0FE" w14:textId="16A3071D" w:rsidR="004D4851" w:rsidRPr="0070657D" w:rsidRDefault="004D4851" w:rsidP="00725EA5">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6DFB6" w14:textId="77777777" w:rsidR="009F710E" w:rsidRDefault="009F710E">
      <w:r>
        <w:separator/>
      </w:r>
    </w:p>
  </w:footnote>
  <w:footnote w:type="continuationSeparator" w:id="0">
    <w:p w14:paraId="49C04F9C" w14:textId="77777777" w:rsidR="009F710E" w:rsidRDefault="009F710E">
      <w:r>
        <w:continuationSeparator/>
      </w:r>
    </w:p>
  </w:footnote>
  <w:footnote w:id="1">
    <w:p w14:paraId="5806E062" w14:textId="77777777" w:rsidR="004D4851" w:rsidRPr="007D6B51" w:rsidRDefault="004D4851" w:rsidP="00EB73CD">
      <w:pPr>
        <w:pStyle w:val="FootnoteText"/>
        <w:rPr>
          <w:rFonts w:ascii="Times New Roman" w:hAnsi="Times New Roman" w:cs="Times New Roman"/>
          <w:sz w:val="24"/>
          <w:szCs w:val="24"/>
        </w:rPr>
      </w:pPr>
      <w:r w:rsidRPr="007D6B51">
        <w:rPr>
          <w:rStyle w:val="FootnoteReference"/>
          <w:rFonts w:ascii="Times New Roman" w:hAnsi="Times New Roman" w:cs="Times New Roman"/>
          <w:sz w:val="24"/>
          <w:szCs w:val="24"/>
        </w:rPr>
        <w:footnoteRef/>
      </w:r>
      <w:r w:rsidRPr="007D6B51">
        <w:rPr>
          <w:rFonts w:ascii="Times New Roman" w:hAnsi="Times New Roman" w:cs="Times New Roman"/>
          <w:sz w:val="24"/>
          <w:szCs w:val="24"/>
        </w:rPr>
        <w:tab/>
        <w:t>SL L 91, 6.4.2011., str.1.</w:t>
      </w:r>
    </w:p>
  </w:footnote>
  <w:footnote w:id="2">
    <w:p w14:paraId="1528B09C" w14:textId="5E509BEB" w:rsidR="004D4851" w:rsidRPr="00835F78" w:rsidRDefault="004D4851" w:rsidP="00725EA5">
      <w:pPr>
        <w:pStyle w:val="FootnoteText"/>
        <w:rPr>
          <w:rFonts w:ascii="Times New Roman" w:hAnsi="Times New Roman" w:cs="Times New Roman"/>
          <w:sz w:val="24"/>
          <w:szCs w:val="24"/>
        </w:rPr>
      </w:pPr>
      <w:r w:rsidRPr="00D81314">
        <w:rPr>
          <w:rStyle w:val="FootnoteReference"/>
          <w:rFonts w:ascii="Times New Roman" w:hAnsi="Times New Roman" w:cs="Times New Roman"/>
          <w:sz w:val="24"/>
          <w:szCs w:val="24"/>
        </w:rPr>
        <w:t>1</w:t>
      </w:r>
      <w:r w:rsidRPr="00835F78">
        <w:rPr>
          <w:rFonts w:ascii="Times New Roman" w:hAnsi="Times New Roman" w:cs="Times New Roman"/>
          <w:iCs/>
          <w:sz w:val="24"/>
          <w:szCs w:val="24"/>
        </w:rPr>
        <w:tab/>
        <w:t>OJ L 91, 6.4.2011,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616779"/>
      <w:docPartObj>
        <w:docPartGallery w:val="Page Numbers (Top of Page)"/>
        <w:docPartUnique/>
      </w:docPartObj>
    </w:sdtPr>
    <w:sdtEndPr/>
    <w:sdtContent>
      <w:p w14:paraId="08F8DA31" w14:textId="1B603E69" w:rsidR="004D4851" w:rsidRDefault="004D4851">
        <w:pPr>
          <w:pStyle w:val="Header"/>
          <w:jc w:val="center"/>
        </w:pPr>
        <w:r>
          <w:fldChar w:fldCharType="begin"/>
        </w:r>
        <w:r>
          <w:instrText>PAGE   \* MERGEFORMAT</w:instrText>
        </w:r>
        <w:r>
          <w:fldChar w:fldCharType="separate"/>
        </w:r>
        <w:r w:rsidR="00B767DC">
          <w:rPr>
            <w:noProof/>
          </w:rPr>
          <w:t>2</w:t>
        </w:r>
        <w:r>
          <w:fldChar w:fldCharType="end"/>
        </w:r>
      </w:p>
    </w:sdtContent>
  </w:sdt>
  <w:p w14:paraId="5B48432F" w14:textId="77777777" w:rsidR="004D4851" w:rsidRDefault="004D4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08655"/>
      <w:docPartObj>
        <w:docPartGallery w:val="Page Numbers (Top of Page)"/>
        <w:docPartUnique/>
      </w:docPartObj>
    </w:sdtPr>
    <w:sdtEndPr/>
    <w:sdtContent>
      <w:p w14:paraId="20BEBB57" w14:textId="23156D52" w:rsidR="004D4851" w:rsidRDefault="009F710E">
        <w:pPr>
          <w:pStyle w:val="Header"/>
          <w:jc w:val="center"/>
        </w:pPr>
      </w:p>
    </w:sdtContent>
  </w:sdt>
  <w:p w14:paraId="583636E8" w14:textId="77777777" w:rsidR="004D4851" w:rsidRDefault="004D48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AE925" w14:textId="77777777" w:rsidR="004D4851" w:rsidRDefault="004D4851">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172982"/>
      <w:docPartObj>
        <w:docPartGallery w:val="Page Numbers (Top of Page)"/>
        <w:docPartUnique/>
      </w:docPartObj>
    </w:sdtPr>
    <w:sdtEndPr/>
    <w:sdtContent>
      <w:p w14:paraId="51DC9193" w14:textId="5FA061C6" w:rsidR="004D4851" w:rsidRDefault="004D4851">
        <w:pPr>
          <w:pStyle w:val="Header"/>
          <w:jc w:val="center"/>
        </w:pPr>
        <w:r>
          <w:fldChar w:fldCharType="begin"/>
        </w:r>
        <w:r>
          <w:instrText>PAGE   \* MERGEFORMAT</w:instrText>
        </w:r>
        <w:r>
          <w:fldChar w:fldCharType="separate"/>
        </w:r>
        <w:r w:rsidR="00B767DC">
          <w:rPr>
            <w:noProof/>
          </w:rPr>
          <w:t>22</w:t>
        </w:r>
        <w:r>
          <w:fldChar w:fldCharType="end"/>
        </w:r>
      </w:p>
    </w:sdtContent>
  </w:sdt>
  <w:p w14:paraId="31439C09" w14:textId="77777777" w:rsidR="004D4851" w:rsidRDefault="004D4851">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896338"/>
      <w:docPartObj>
        <w:docPartGallery w:val="Page Numbers (Top of Page)"/>
        <w:docPartUnique/>
      </w:docPartObj>
    </w:sdtPr>
    <w:sdtEndPr/>
    <w:sdtContent>
      <w:p w14:paraId="68202C53" w14:textId="2D3771C2" w:rsidR="004D4851" w:rsidRDefault="004D4851">
        <w:pPr>
          <w:pStyle w:val="Header"/>
          <w:jc w:val="center"/>
        </w:pPr>
        <w:r>
          <w:fldChar w:fldCharType="begin"/>
        </w:r>
        <w:r>
          <w:instrText>PAGE   \* MERGEFORMAT</w:instrText>
        </w:r>
        <w:r>
          <w:fldChar w:fldCharType="separate"/>
        </w:r>
        <w:r>
          <w:rPr>
            <w:noProof/>
          </w:rPr>
          <w:t>3</w:t>
        </w:r>
        <w:r>
          <w:fldChar w:fldCharType="end"/>
        </w:r>
      </w:p>
    </w:sdtContent>
  </w:sdt>
  <w:p w14:paraId="714DE94F" w14:textId="77777777" w:rsidR="004D4851" w:rsidRDefault="004D4851">
    <w:pPr>
      <w:spacing w:after="16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4511B" w14:textId="77777777" w:rsidR="004D4851" w:rsidRDefault="004D4851">
    <w:pPr>
      <w:spacing w:after="160" w:line="259" w:lineRule="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172626"/>
      <w:docPartObj>
        <w:docPartGallery w:val="Page Numbers (Top of Page)"/>
        <w:docPartUnique/>
      </w:docPartObj>
    </w:sdtPr>
    <w:sdtEndPr/>
    <w:sdtContent>
      <w:p w14:paraId="09D6EB0B" w14:textId="4FEC5147" w:rsidR="004D4851" w:rsidRDefault="004D4851">
        <w:pPr>
          <w:pStyle w:val="Header"/>
          <w:jc w:val="center"/>
        </w:pPr>
        <w:r>
          <w:fldChar w:fldCharType="begin"/>
        </w:r>
        <w:r>
          <w:instrText>PAGE   \* MERGEFORMAT</w:instrText>
        </w:r>
        <w:r>
          <w:fldChar w:fldCharType="separate"/>
        </w:r>
        <w:r w:rsidR="00B767DC">
          <w:rPr>
            <w:noProof/>
          </w:rPr>
          <w:t>147</w:t>
        </w:r>
        <w:r>
          <w:fldChar w:fldCharType="end"/>
        </w:r>
      </w:p>
    </w:sdtContent>
  </w:sdt>
  <w:p w14:paraId="7B0F7806" w14:textId="77777777" w:rsidR="004D4851" w:rsidRDefault="004D4851">
    <w:pPr>
      <w:spacing w:after="160" w:line="259" w:lineRule="aut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E4798" w14:textId="77777777" w:rsidR="004D4851" w:rsidRDefault="004D4851">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F71"/>
    <w:multiLevelType w:val="hybridMultilevel"/>
    <w:tmpl w:val="2E3E7B54"/>
    <w:lvl w:ilvl="0" w:tplc="D4CADBD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1ECC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E4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2C4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7C51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439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C6AA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60B4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A23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BA26AC"/>
    <w:multiLevelType w:val="hybridMultilevel"/>
    <w:tmpl w:val="AA90F74A"/>
    <w:lvl w:ilvl="0" w:tplc="616CE44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26B0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42F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448B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4853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849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AFB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C4CA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4E6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5D1E29"/>
    <w:multiLevelType w:val="hybridMultilevel"/>
    <w:tmpl w:val="A87ABA50"/>
    <w:lvl w:ilvl="0" w:tplc="028ABE8C">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E296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8E1E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0EA0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C0D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4BE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5E42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7E2D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1E51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4" w15:restartNumberingAfterBreak="0">
    <w:nsid w:val="0DF40F0D"/>
    <w:multiLevelType w:val="hybridMultilevel"/>
    <w:tmpl w:val="21FC0538"/>
    <w:lvl w:ilvl="0" w:tplc="97BEF460">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AC1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30DD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5C83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648C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298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0C3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F62F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4233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4E7C52"/>
    <w:multiLevelType w:val="hybridMultilevel"/>
    <w:tmpl w:val="41C6B5C2"/>
    <w:lvl w:ilvl="0" w:tplc="6A9C7F0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4C7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05C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025C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423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EEB5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862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C65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280D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2E1CF1"/>
    <w:multiLevelType w:val="hybridMultilevel"/>
    <w:tmpl w:val="E0E4068E"/>
    <w:lvl w:ilvl="0" w:tplc="B1BAC4FE">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065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7039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AE2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42F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EE85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025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B4B2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638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914F40"/>
    <w:multiLevelType w:val="hybridMultilevel"/>
    <w:tmpl w:val="37A071A6"/>
    <w:lvl w:ilvl="0" w:tplc="892E0C0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B4AA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9E4C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7E01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E0EE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9C97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CF5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6408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3E9B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0F3BA6"/>
    <w:multiLevelType w:val="hybridMultilevel"/>
    <w:tmpl w:val="0AA02148"/>
    <w:lvl w:ilvl="0" w:tplc="52DAEBC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DC24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EB5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8AF1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063E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9659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6C9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B8AC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80C8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640C9B"/>
    <w:multiLevelType w:val="hybridMultilevel"/>
    <w:tmpl w:val="8946EC60"/>
    <w:lvl w:ilvl="0" w:tplc="BC26A5B2">
      <w:start w:val="1"/>
      <w:numFmt w:val="decimal"/>
      <w:lvlText w:val="%1"/>
      <w:lvlJc w:val="left"/>
      <w:pPr>
        <w:ind w:left="4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1C48048">
      <w:start w:val="1"/>
      <w:numFmt w:val="lowerLetter"/>
      <w:lvlText w:val="%2"/>
      <w:lvlJc w:val="left"/>
      <w:pPr>
        <w:ind w:left="13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0FEF64C">
      <w:start w:val="1"/>
      <w:numFmt w:val="lowerRoman"/>
      <w:lvlText w:val="%3"/>
      <w:lvlJc w:val="left"/>
      <w:pPr>
        <w:ind w:left="21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440C9C4">
      <w:start w:val="1"/>
      <w:numFmt w:val="decimal"/>
      <w:lvlText w:val="%4"/>
      <w:lvlJc w:val="left"/>
      <w:pPr>
        <w:ind w:left="28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652CF0E">
      <w:start w:val="1"/>
      <w:numFmt w:val="lowerLetter"/>
      <w:lvlText w:val="%5"/>
      <w:lvlJc w:val="left"/>
      <w:pPr>
        <w:ind w:left="35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C16BB2C">
      <w:start w:val="1"/>
      <w:numFmt w:val="lowerRoman"/>
      <w:lvlText w:val="%6"/>
      <w:lvlJc w:val="left"/>
      <w:pPr>
        <w:ind w:left="42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1F0B0FE">
      <w:start w:val="1"/>
      <w:numFmt w:val="decimal"/>
      <w:lvlText w:val="%7"/>
      <w:lvlJc w:val="left"/>
      <w:pPr>
        <w:ind w:left="49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6922CF0">
      <w:start w:val="1"/>
      <w:numFmt w:val="lowerLetter"/>
      <w:lvlText w:val="%8"/>
      <w:lvlJc w:val="left"/>
      <w:pPr>
        <w:ind w:left="57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AFE765A">
      <w:start w:val="1"/>
      <w:numFmt w:val="lowerRoman"/>
      <w:lvlText w:val="%9"/>
      <w:lvlJc w:val="left"/>
      <w:pPr>
        <w:ind w:left="64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1580588"/>
    <w:multiLevelType w:val="hybridMultilevel"/>
    <w:tmpl w:val="D55CD028"/>
    <w:lvl w:ilvl="0" w:tplc="326237BC">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EC7E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E06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5AB5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088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A408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4EA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5CC1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024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E23A38"/>
    <w:multiLevelType w:val="hybridMultilevel"/>
    <w:tmpl w:val="779E62E6"/>
    <w:lvl w:ilvl="0" w:tplc="91D65336">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B0A4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DC28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6E1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4F9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9AAC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D43E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8F6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BC4E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60326A"/>
    <w:multiLevelType w:val="hybridMultilevel"/>
    <w:tmpl w:val="7B3A06E8"/>
    <w:lvl w:ilvl="0" w:tplc="3A342DCE">
      <w:start w:val="1"/>
      <w:numFmt w:val="lowerLetter"/>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284E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7487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DC75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B6A7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289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6A48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096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3C8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96C0C39"/>
    <w:multiLevelType w:val="hybridMultilevel"/>
    <w:tmpl w:val="1FE26A58"/>
    <w:lvl w:ilvl="0" w:tplc="4F1E8CE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7861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C6B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8CF2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0A3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7C44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78CC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DEDD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6C1B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C355661"/>
    <w:multiLevelType w:val="hybridMultilevel"/>
    <w:tmpl w:val="2AAC9522"/>
    <w:lvl w:ilvl="0" w:tplc="CE201D4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DC2C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E55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9615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8C9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606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32D2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9809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283C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D4C2122"/>
    <w:multiLevelType w:val="hybridMultilevel"/>
    <w:tmpl w:val="7E7AB5F2"/>
    <w:lvl w:ilvl="0" w:tplc="8FB210D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EC4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E617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72E8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0FB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1279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04E7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4BC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49B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EEE4DD5"/>
    <w:multiLevelType w:val="hybridMultilevel"/>
    <w:tmpl w:val="3D8ED54C"/>
    <w:lvl w:ilvl="0" w:tplc="4D52D634">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24FF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618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A53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A4F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FAB4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600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5C56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AC3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FDD08C2"/>
    <w:multiLevelType w:val="hybridMultilevel"/>
    <w:tmpl w:val="3B2440B6"/>
    <w:lvl w:ilvl="0" w:tplc="FA7C1AF2">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126B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B6CC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BEF6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109E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C39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48DB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8AA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C5B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2C3443F"/>
    <w:multiLevelType w:val="hybridMultilevel"/>
    <w:tmpl w:val="E02EE078"/>
    <w:lvl w:ilvl="0" w:tplc="F9C6AD0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3244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6CA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725E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3A55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CAE0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80F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C4A2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D0E6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0" w15:restartNumberingAfterBreak="0">
    <w:nsid w:val="22D918D1"/>
    <w:multiLevelType w:val="multilevel"/>
    <w:tmpl w:val="DE2606C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15:restartNumberingAfterBreak="0">
    <w:nsid w:val="257C4426"/>
    <w:multiLevelType w:val="hybridMultilevel"/>
    <w:tmpl w:val="50089EFA"/>
    <w:lvl w:ilvl="0" w:tplc="752A40EC">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145E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0AC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641A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7241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1EF5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126F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4459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646C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604160E"/>
    <w:multiLevelType w:val="hybridMultilevel"/>
    <w:tmpl w:val="B058CC98"/>
    <w:lvl w:ilvl="0" w:tplc="57167532">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28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6296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6208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2E4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C027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E48D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68A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060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6C45792"/>
    <w:multiLevelType w:val="hybridMultilevel"/>
    <w:tmpl w:val="82A0BD80"/>
    <w:lvl w:ilvl="0" w:tplc="608A199E">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9ACB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EE84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0C52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EFD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DC6C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36A3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7C5D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70DE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73B4B22"/>
    <w:multiLevelType w:val="hybridMultilevel"/>
    <w:tmpl w:val="DAB84DA2"/>
    <w:lvl w:ilvl="0" w:tplc="7914758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26040E">
      <w:start w:val="2"/>
      <w:numFmt w:val="lowerLetter"/>
      <w:lvlText w:val="%2"/>
      <w:lvlJc w:val="left"/>
      <w:pPr>
        <w:ind w:left="523"/>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B70E28E">
      <w:start w:val="1"/>
      <w:numFmt w:val="lowerRoman"/>
      <w:lvlText w:val="%3"/>
      <w:lvlJc w:val="left"/>
      <w:pPr>
        <w:ind w:left="1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3CF1E2">
      <w:start w:val="1"/>
      <w:numFmt w:val="decimal"/>
      <w:lvlText w:val="%4"/>
      <w:lvlJc w:val="left"/>
      <w:pPr>
        <w:ind w:left="1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02AFC0">
      <w:start w:val="1"/>
      <w:numFmt w:val="lowerLetter"/>
      <w:lvlText w:val="%5"/>
      <w:lvlJc w:val="left"/>
      <w:pPr>
        <w:ind w:left="2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67A22">
      <w:start w:val="1"/>
      <w:numFmt w:val="lowerRoman"/>
      <w:lvlText w:val="%6"/>
      <w:lvlJc w:val="left"/>
      <w:pPr>
        <w:ind w:left="3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FEBB84">
      <w:start w:val="1"/>
      <w:numFmt w:val="decimal"/>
      <w:lvlText w:val="%7"/>
      <w:lvlJc w:val="left"/>
      <w:pPr>
        <w:ind w:left="4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2AE2B0">
      <w:start w:val="1"/>
      <w:numFmt w:val="lowerLetter"/>
      <w:lvlText w:val="%8"/>
      <w:lvlJc w:val="left"/>
      <w:pPr>
        <w:ind w:left="4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809FCE">
      <w:start w:val="1"/>
      <w:numFmt w:val="lowerRoman"/>
      <w:lvlText w:val="%9"/>
      <w:lvlJc w:val="left"/>
      <w:pPr>
        <w:ind w:left="5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78D03B6"/>
    <w:multiLevelType w:val="hybridMultilevel"/>
    <w:tmpl w:val="1AFA6E24"/>
    <w:lvl w:ilvl="0" w:tplc="E56E5624">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24A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DEEB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2079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CE8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1AD3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56A3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5C02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BE8C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D2D468B"/>
    <w:multiLevelType w:val="singleLevel"/>
    <w:tmpl w:val="A18042A8"/>
    <w:lvl w:ilvl="0">
      <w:start w:val="1"/>
      <w:numFmt w:val="upperLetter"/>
      <w:lvlText w:val="%1."/>
      <w:lvlJc w:val="left"/>
      <w:pPr>
        <w:tabs>
          <w:tab w:val="num" w:pos="567"/>
        </w:tabs>
        <w:ind w:left="567" w:hanging="567"/>
      </w:pPr>
    </w:lvl>
  </w:abstractNum>
  <w:abstractNum w:abstractNumId="27" w15:restartNumberingAfterBreak="0">
    <w:nsid w:val="2DB37182"/>
    <w:multiLevelType w:val="singleLevel"/>
    <w:tmpl w:val="F612DBDC"/>
    <w:lvl w:ilvl="0">
      <w:start w:val="1"/>
      <w:numFmt w:val="lowerRoman"/>
      <w:lvlText w:val="(%1)"/>
      <w:lvlJc w:val="left"/>
      <w:pPr>
        <w:tabs>
          <w:tab w:val="num" w:pos="720"/>
        </w:tabs>
        <w:ind w:left="567" w:hanging="567"/>
      </w:pPr>
    </w:lvl>
  </w:abstractNum>
  <w:abstractNum w:abstractNumId="28" w15:restartNumberingAfterBreak="0">
    <w:nsid w:val="2EEE2974"/>
    <w:multiLevelType w:val="hybridMultilevel"/>
    <w:tmpl w:val="0C0A33DE"/>
    <w:lvl w:ilvl="0" w:tplc="4FB077EA">
      <w:start w:val="1"/>
      <w:numFmt w:val="lowerLetter"/>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DEA3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4277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2C57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F20B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7CD5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26C1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C8D0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D233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8304927"/>
    <w:multiLevelType w:val="hybridMultilevel"/>
    <w:tmpl w:val="1DEE74DE"/>
    <w:lvl w:ilvl="0" w:tplc="FF9EF350">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96E7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7AAA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B4BF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43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F0A3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54CC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229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6231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31" w15:restartNumberingAfterBreak="0">
    <w:nsid w:val="3DD66C9D"/>
    <w:multiLevelType w:val="singleLevel"/>
    <w:tmpl w:val="E5905DC2"/>
    <w:lvl w:ilvl="0">
      <w:start w:val="1"/>
      <w:numFmt w:val="lowerLetter"/>
      <w:lvlText w:val="(%1)"/>
      <w:lvlJc w:val="left"/>
      <w:pPr>
        <w:tabs>
          <w:tab w:val="num" w:pos="567"/>
        </w:tabs>
        <w:ind w:left="567" w:hanging="567"/>
      </w:pPr>
    </w:lvl>
  </w:abstractNum>
  <w:abstractNum w:abstractNumId="32"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33" w15:restartNumberingAfterBreak="0">
    <w:nsid w:val="40A11686"/>
    <w:multiLevelType w:val="hybridMultilevel"/>
    <w:tmpl w:val="A4A030E0"/>
    <w:lvl w:ilvl="0" w:tplc="82160092">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885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CAC0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424B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2828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FA70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007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2F4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A6A3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1157BB1"/>
    <w:multiLevelType w:val="hybridMultilevel"/>
    <w:tmpl w:val="FC8C1AEA"/>
    <w:lvl w:ilvl="0" w:tplc="F850B46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4E6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43D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297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A37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6F9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C7C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5491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489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1F5111B"/>
    <w:multiLevelType w:val="hybridMultilevel"/>
    <w:tmpl w:val="B3A44AEC"/>
    <w:lvl w:ilvl="0" w:tplc="9226315E">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8274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204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A60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B641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FE21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2EB5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3040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E07F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342044B"/>
    <w:multiLevelType w:val="hybridMultilevel"/>
    <w:tmpl w:val="2CECBB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43677A03"/>
    <w:multiLevelType w:val="hybridMultilevel"/>
    <w:tmpl w:val="338AABC8"/>
    <w:lvl w:ilvl="0" w:tplc="BB38D4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4E0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AA1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4CC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EC49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86A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87D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E437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06D8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9" w15:restartNumberingAfterBreak="0">
    <w:nsid w:val="480A675D"/>
    <w:multiLevelType w:val="hybridMultilevel"/>
    <w:tmpl w:val="3D429DB6"/>
    <w:lvl w:ilvl="0" w:tplc="DBE46DD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D215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E55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883B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6E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B4F4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CA4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7EBF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86A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99651EA"/>
    <w:multiLevelType w:val="hybridMultilevel"/>
    <w:tmpl w:val="7DA6D058"/>
    <w:lvl w:ilvl="0" w:tplc="4BF0CBC6">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9A3B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4DB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6FE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DEBE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8B3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CB4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E90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852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A876CAB"/>
    <w:multiLevelType w:val="hybridMultilevel"/>
    <w:tmpl w:val="419A091A"/>
    <w:lvl w:ilvl="0" w:tplc="F66C51FC">
      <w:start w:val="7"/>
      <w:numFmt w:val="decimal"/>
      <w:lvlText w:val="%1."/>
      <w:lvlJc w:val="left"/>
      <w:pPr>
        <w:ind w:left="360" w:hanging="360"/>
      </w:pPr>
      <w:rPr>
        <w:rFonts w:hint="default"/>
      </w:rPr>
    </w:lvl>
    <w:lvl w:ilvl="1" w:tplc="041A0019" w:tentative="1">
      <w:start w:val="1"/>
      <w:numFmt w:val="lowerLetter"/>
      <w:lvlText w:val="%2."/>
      <w:lvlJc w:val="left"/>
      <w:pPr>
        <w:ind w:left="873" w:hanging="360"/>
      </w:pPr>
    </w:lvl>
    <w:lvl w:ilvl="2" w:tplc="041A001B" w:tentative="1">
      <w:start w:val="1"/>
      <w:numFmt w:val="lowerRoman"/>
      <w:lvlText w:val="%3."/>
      <w:lvlJc w:val="right"/>
      <w:pPr>
        <w:ind w:left="1593" w:hanging="180"/>
      </w:pPr>
    </w:lvl>
    <w:lvl w:ilvl="3" w:tplc="041A000F" w:tentative="1">
      <w:start w:val="1"/>
      <w:numFmt w:val="decimal"/>
      <w:lvlText w:val="%4."/>
      <w:lvlJc w:val="left"/>
      <w:pPr>
        <w:ind w:left="2313" w:hanging="360"/>
      </w:pPr>
    </w:lvl>
    <w:lvl w:ilvl="4" w:tplc="041A0019" w:tentative="1">
      <w:start w:val="1"/>
      <w:numFmt w:val="lowerLetter"/>
      <w:lvlText w:val="%5."/>
      <w:lvlJc w:val="left"/>
      <w:pPr>
        <w:ind w:left="3033" w:hanging="360"/>
      </w:pPr>
    </w:lvl>
    <w:lvl w:ilvl="5" w:tplc="041A001B" w:tentative="1">
      <w:start w:val="1"/>
      <w:numFmt w:val="lowerRoman"/>
      <w:lvlText w:val="%6."/>
      <w:lvlJc w:val="right"/>
      <w:pPr>
        <w:ind w:left="3753" w:hanging="180"/>
      </w:pPr>
    </w:lvl>
    <w:lvl w:ilvl="6" w:tplc="041A000F" w:tentative="1">
      <w:start w:val="1"/>
      <w:numFmt w:val="decimal"/>
      <w:lvlText w:val="%7."/>
      <w:lvlJc w:val="left"/>
      <w:pPr>
        <w:ind w:left="4473" w:hanging="360"/>
      </w:pPr>
    </w:lvl>
    <w:lvl w:ilvl="7" w:tplc="041A0019" w:tentative="1">
      <w:start w:val="1"/>
      <w:numFmt w:val="lowerLetter"/>
      <w:lvlText w:val="%8."/>
      <w:lvlJc w:val="left"/>
      <w:pPr>
        <w:ind w:left="5193" w:hanging="360"/>
      </w:pPr>
    </w:lvl>
    <w:lvl w:ilvl="8" w:tplc="041A001B" w:tentative="1">
      <w:start w:val="1"/>
      <w:numFmt w:val="lowerRoman"/>
      <w:lvlText w:val="%9."/>
      <w:lvlJc w:val="right"/>
      <w:pPr>
        <w:ind w:left="5913" w:hanging="180"/>
      </w:pPr>
    </w:lvl>
  </w:abstractNum>
  <w:abstractNum w:abstractNumId="42" w15:restartNumberingAfterBreak="0">
    <w:nsid w:val="4DF9007C"/>
    <w:multiLevelType w:val="hybridMultilevel"/>
    <w:tmpl w:val="96D2A3B8"/>
    <w:lvl w:ilvl="0" w:tplc="57B8CA04">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8428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68B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8EE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4E22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AB2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1A0D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98FC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280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E362E93"/>
    <w:multiLevelType w:val="hybridMultilevel"/>
    <w:tmpl w:val="E7E4B0FC"/>
    <w:lvl w:ilvl="0" w:tplc="55C61DA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9A6C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D47A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20F9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81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FCCC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4493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488C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2CC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4FD02AE5"/>
    <w:multiLevelType w:val="hybridMultilevel"/>
    <w:tmpl w:val="B776D5AC"/>
    <w:lvl w:ilvl="0" w:tplc="AA446F2E">
      <w:start w:val="1"/>
      <w:numFmt w:val="lowerLetter"/>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20F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942F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9056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38B1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686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289D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84C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74CD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1601E4E"/>
    <w:multiLevelType w:val="hybridMultilevel"/>
    <w:tmpl w:val="9D5697A4"/>
    <w:lvl w:ilvl="0" w:tplc="E126FDCE">
      <w:start w:val="1"/>
      <w:numFmt w:val="lowerLetter"/>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481D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633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44C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F41F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214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411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BCC6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1879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5985D3C"/>
    <w:multiLevelType w:val="hybridMultilevel"/>
    <w:tmpl w:val="249853D8"/>
    <w:lvl w:ilvl="0" w:tplc="FC804AE6">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AA68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2BE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D4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401B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2EAF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83A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183E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AABD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7983B3B"/>
    <w:multiLevelType w:val="hybridMultilevel"/>
    <w:tmpl w:val="2370EBDE"/>
    <w:lvl w:ilvl="0" w:tplc="478AD9B0">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5C4B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D4EA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EE7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6FC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30BA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10AC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CA7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CABD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87A7AE7"/>
    <w:multiLevelType w:val="hybridMultilevel"/>
    <w:tmpl w:val="8D708984"/>
    <w:lvl w:ilvl="0" w:tplc="3250817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4CFFCC">
      <w:start w:val="1"/>
      <w:numFmt w:val="lowerLetter"/>
      <w:lvlText w:val="%2"/>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D4043E">
      <w:start w:val="1"/>
      <w:numFmt w:val="lowerRoman"/>
      <w:lvlText w:val="%3"/>
      <w:lvlJc w:val="left"/>
      <w:pPr>
        <w:ind w:left="1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8EAD36">
      <w:start w:val="1"/>
      <w:numFmt w:val="decimal"/>
      <w:lvlText w:val="%4"/>
      <w:lvlJc w:val="left"/>
      <w:pPr>
        <w:ind w:left="1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58247C">
      <w:start w:val="1"/>
      <w:numFmt w:val="lowerLetter"/>
      <w:lvlText w:val="%5"/>
      <w:lvlJc w:val="left"/>
      <w:pPr>
        <w:ind w:left="2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14A202">
      <w:start w:val="1"/>
      <w:numFmt w:val="lowerRoman"/>
      <w:lvlText w:val="%6"/>
      <w:lvlJc w:val="left"/>
      <w:pPr>
        <w:ind w:left="3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8164E">
      <w:start w:val="1"/>
      <w:numFmt w:val="decimal"/>
      <w:lvlText w:val="%7"/>
      <w:lvlJc w:val="left"/>
      <w:pPr>
        <w:ind w:left="4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2A0C2">
      <w:start w:val="1"/>
      <w:numFmt w:val="lowerLetter"/>
      <w:lvlText w:val="%8"/>
      <w:lvlJc w:val="left"/>
      <w:pPr>
        <w:ind w:left="4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C0AEF4">
      <w:start w:val="1"/>
      <w:numFmt w:val="lowerRoman"/>
      <w:lvlText w:val="%9"/>
      <w:lvlJc w:val="left"/>
      <w:pPr>
        <w:ind w:left="5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B353C7E"/>
    <w:multiLevelType w:val="hybridMultilevel"/>
    <w:tmpl w:val="E608763A"/>
    <w:lvl w:ilvl="0" w:tplc="0A42F1DE">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56D7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03F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5A89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088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812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A695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848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B8FE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F0453FD"/>
    <w:multiLevelType w:val="hybridMultilevel"/>
    <w:tmpl w:val="C8F60732"/>
    <w:lvl w:ilvl="0" w:tplc="64523A0C">
      <w:start w:val="1"/>
      <w:numFmt w:val="lowerLetter"/>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C830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4C97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0C59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216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D0A0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0867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3248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4273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F7C52F4"/>
    <w:multiLevelType w:val="hybridMultilevel"/>
    <w:tmpl w:val="4EB4A328"/>
    <w:lvl w:ilvl="0" w:tplc="DE16A946">
      <w:start w:val="3"/>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1A3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4C02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541E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6097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097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6D1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3EC4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D401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1507B4D"/>
    <w:multiLevelType w:val="hybridMultilevel"/>
    <w:tmpl w:val="2A767B44"/>
    <w:lvl w:ilvl="0" w:tplc="667C172A">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3E18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63D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64D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58AF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4E0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293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42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E58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484709D"/>
    <w:multiLevelType w:val="hybridMultilevel"/>
    <w:tmpl w:val="F19C8E8C"/>
    <w:lvl w:ilvl="0" w:tplc="28767F8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A04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BE95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08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2E3B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8CF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E0C7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760B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86FA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D871CC1"/>
    <w:multiLevelType w:val="hybridMultilevel"/>
    <w:tmpl w:val="B06831D4"/>
    <w:lvl w:ilvl="0" w:tplc="E0D03AF2">
      <w:start w:val="1"/>
      <w:numFmt w:val="lowerLetter"/>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C028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7E04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5E7B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880D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C4FA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C04B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2D6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D813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DB6295B"/>
    <w:multiLevelType w:val="hybridMultilevel"/>
    <w:tmpl w:val="A8C8A9A8"/>
    <w:lvl w:ilvl="0" w:tplc="0AF82A2E">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CC98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A4D6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DA31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04F8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A25E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6BB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4CCC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0A31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E1203FA"/>
    <w:multiLevelType w:val="hybridMultilevel"/>
    <w:tmpl w:val="6284CA4C"/>
    <w:lvl w:ilvl="0" w:tplc="5D3063E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1A8F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89C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FC82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1ABC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9E7A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0222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4654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087D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59" w15:restartNumberingAfterBreak="0">
    <w:nsid w:val="6E8D5D47"/>
    <w:multiLevelType w:val="hybridMultilevel"/>
    <w:tmpl w:val="550ACC1C"/>
    <w:lvl w:ilvl="0" w:tplc="A15840FE">
      <w:start w:val="3"/>
      <w:numFmt w:val="decimal"/>
      <w:lvlText w:val="%1."/>
      <w:lvlJc w:val="left"/>
      <w:pPr>
        <w:ind w:left="1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03A34B4"/>
    <w:multiLevelType w:val="hybridMultilevel"/>
    <w:tmpl w:val="45D21866"/>
    <w:lvl w:ilvl="0" w:tplc="6460365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213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423E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016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82D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C029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DA5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C0A1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E03F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21303D8"/>
    <w:multiLevelType w:val="hybridMultilevel"/>
    <w:tmpl w:val="6E1CB29E"/>
    <w:lvl w:ilvl="0" w:tplc="EF0C57B8">
      <w:start w:val="8"/>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8E14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565A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AB5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C9F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46AD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6BC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A7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244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3A96339"/>
    <w:multiLevelType w:val="hybridMultilevel"/>
    <w:tmpl w:val="9B663F16"/>
    <w:lvl w:ilvl="0" w:tplc="915C1E0A">
      <w:start w:val="1"/>
      <w:numFmt w:val="lowerLetter"/>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9E7D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5C0A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3A06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D672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4205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3EC1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BAA1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C28E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64" w15:restartNumberingAfterBreak="0">
    <w:nsid w:val="7F8578D6"/>
    <w:multiLevelType w:val="hybridMultilevel"/>
    <w:tmpl w:val="782E1484"/>
    <w:lvl w:ilvl="0" w:tplc="BACA26D8">
      <w:start w:val="2"/>
      <w:numFmt w:val="decimal"/>
      <w:lvlText w:val="%1."/>
      <w:lvlJc w:val="left"/>
      <w:pPr>
        <w:tabs>
          <w:tab w:val="num" w:pos="560"/>
        </w:tabs>
        <w:ind w:left="560" w:hanging="5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44"/>
  </w:num>
  <w:num w:numId="2">
    <w:abstractNumId w:val="36"/>
  </w:num>
  <w:num w:numId="3">
    <w:abstractNumId w:val="16"/>
  </w:num>
  <w:num w:numId="4">
    <w:abstractNumId w:val="23"/>
  </w:num>
  <w:num w:numId="5">
    <w:abstractNumId w:val="18"/>
  </w:num>
  <w:num w:numId="6">
    <w:abstractNumId w:val="53"/>
  </w:num>
  <w:num w:numId="7">
    <w:abstractNumId w:val="40"/>
  </w:num>
  <w:num w:numId="8">
    <w:abstractNumId w:val="51"/>
  </w:num>
  <w:num w:numId="9">
    <w:abstractNumId w:val="45"/>
  </w:num>
  <w:num w:numId="10">
    <w:abstractNumId w:val="61"/>
  </w:num>
  <w:num w:numId="11">
    <w:abstractNumId w:val="1"/>
  </w:num>
  <w:num w:numId="12">
    <w:abstractNumId w:val="60"/>
  </w:num>
  <w:num w:numId="13">
    <w:abstractNumId w:val="14"/>
  </w:num>
  <w:num w:numId="14">
    <w:abstractNumId w:val="57"/>
  </w:num>
  <w:num w:numId="15">
    <w:abstractNumId w:val="43"/>
  </w:num>
  <w:num w:numId="16">
    <w:abstractNumId w:val="54"/>
  </w:num>
  <w:num w:numId="17">
    <w:abstractNumId w:val="12"/>
  </w:num>
  <w:num w:numId="18">
    <w:abstractNumId w:val="8"/>
  </w:num>
  <w:num w:numId="19">
    <w:abstractNumId w:val="13"/>
  </w:num>
  <w:num w:numId="20">
    <w:abstractNumId w:val="28"/>
  </w:num>
  <w:num w:numId="21">
    <w:abstractNumId w:val="10"/>
  </w:num>
  <w:num w:numId="22">
    <w:abstractNumId w:val="39"/>
  </w:num>
  <w:num w:numId="23">
    <w:abstractNumId w:val="48"/>
  </w:num>
  <w:num w:numId="24">
    <w:abstractNumId w:val="21"/>
  </w:num>
  <w:num w:numId="25">
    <w:abstractNumId w:val="37"/>
  </w:num>
  <w:num w:numId="26">
    <w:abstractNumId w:val="2"/>
  </w:num>
  <w:num w:numId="27">
    <w:abstractNumId w:val="25"/>
  </w:num>
  <w:num w:numId="28">
    <w:abstractNumId w:val="47"/>
  </w:num>
  <w:num w:numId="29">
    <w:abstractNumId w:val="0"/>
  </w:num>
  <w:num w:numId="30">
    <w:abstractNumId w:val="56"/>
  </w:num>
  <w:num w:numId="31">
    <w:abstractNumId w:val="50"/>
  </w:num>
  <w:num w:numId="32">
    <w:abstractNumId w:val="62"/>
  </w:num>
  <w:num w:numId="33">
    <w:abstractNumId w:val="6"/>
  </w:num>
  <w:num w:numId="34">
    <w:abstractNumId w:val="42"/>
  </w:num>
  <w:num w:numId="35">
    <w:abstractNumId w:val="22"/>
  </w:num>
  <w:num w:numId="36">
    <w:abstractNumId w:val="29"/>
  </w:num>
  <w:num w:numId="37">
    <w:abstractNumId w:val="33"/>
  </w:num>
  <w:num w:numId="38">
    <w:abstractNumId w:val="55"/>
  </w:num>
  <w:num w:numId="39">
    <w:abstractNumId w:val="52"/>
  </w:num>
  <w:num w:numId="40">
    <w:abstractNumId w:val="7"/>
  </w:num>
  <w:num w:numId="41">
    <w:abstractNumId w:val="34"/>
  </w:num>
  <w:num w:numId="42">
    <w:abstractNumId w:val="46"/>
  </w:num>
  <w:num w:numId="43">
    <w:abstractNumId w:val="35"/>
  </w:num>
  <w:num w:numId="44">
    <w:abstractNumId w:val="11"/>
  </w:num>
  <w:num w:numId="45">
    <w:abstractNumId w:val="24"/>
  </w:num>
  <w:num w:numId="46">
    <w:abstractNumId w:val="4"/>
  </w:num>
  <w:num w:numId="47">
    <w:abstractNumId w:val="5"/>
  </w:num>
  <w:num w:numId="48">
    <w:abstractNumId w:val="17"/>
  </w:num>
  <w:num w:numId="49">
    <w:abstractNumId w:val="49"/>
  </w:num>
  <w:num w:numId="50">
    <w:abstractNumId w:val="15"/>
  </w:num>
  <w:num w:numId="51">
    <w:abstractNumId w:val="41"/>
  </w:num>
  <w:num w:numId="52">
    <w:abstractNumId w:val="59"/>
  </w:num>
  <w:num w:numId="53">
    <w:abstractNumId w:val="63"/>
  </w:num>
  <w:num w:numId="54">
    <w:abstractNumId w:val="19"/>
  </w:num>
  <w:num w:numId="55">
    <w:abstractNumId w:val="38"/>
  </w:num>
  <w:num w:numId="56">
    <w:abstractNumId w:val="30"/>
  </w:num>
  <w:num w:numId="57">
    <w:abstractNumId w:val="32"/>
  </w:num>
  <w:num w:numId="58">
    <w:abstractNumId w:val="58"/>
  </w:num>
  <w:num w:numId="59">
    <w:abstractNumId w:val="3"/>
  </w:num>
  <w:num w:numId="60">
    <w:abstractNumId w:val="9"/>
  </w:num>
  <w:num w:numId="61">
    <w:abstractNumId w:val="27"/>
  </w:num>
  <w:num w:numId="62">
    <w:abstractNumId w:val="31"/>
  </w:num>
  <w:num w:numId="63">
    <w:abstractNumId w:val="26"/>
  </w:num>
  <w:num w:numId="64">
    <w:abstractNumId w:val="20"/>
  </w:num>
  <w:num w:numId="65">
    <w:abstractNumId w:val="6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48"/>
    <w:rsid w:val="00005411"/>
    <w:rsid w:val="00007F50"/>
    <w:rsid w:val="0001050D"/>
    <w:rsid w:val="00011EA1"/>
    <w:rsid w:val="0002077F"/>
    <w:rsid w:val="000207FE"/>
    <w:rsid w:val="00021E88"/>
    <w:rsid w:val="00024521"/>
    <w:rsid w:val="00024858"/>
    <w:rsid w:val="00027829"/>
    <w:rsid w:val="00030DA5"/>
    <w:rsid w:val="0003154B"/>
    <w:rsid w:val="00032509"/>
    <w:rsid w:val="0003341B"/>
    <w:rsid w:val="00033C69"/>
    <w:rsid w:val="00034082"/>
    <w:rsid w:val="00035C3A"/>
    <w:rsid w:val="000365B5"/>
    <w:rsid w:val="000377E2"/>
    <w:rsid w:val="00037925"/>
    <w:rsid w:val="00042A68"/>
    <w:rsid w:val="00052905"/>
    <w:rsid w:val="000537AB"/>
    <w:rsid w:val="00053D41"/>
    <w:rsid w:val="00055D0E"/>
    <w:rsid w:val="00056193"/>
    <w:rsid w:val="000632EE"/>
    <w:rsid w:val="00064099"/>
    <w:rsid w:val="00066399"/>
    <w:rsid w:val="000705DA"/>
    <w:rsid w:val="00070A5C"/>
    <w:rsid w:val="00073367"/>
    <w:rsid w:val="00073CCD"/>
    <w:rsid w:val="00074E49"/>
    <w:rsid w:val="0007578D"/>
    <w:rsid w:val="00077538"/>
    <w:rsid w:val="00077E54"/>
    <w:rsid w:val="00077E83"/>
    <w:rsid w:val="00077FEC"/>
    <w:rsid w:val="00082648"/>
    <w:rsid w:val="00082E6E"/>
    <w:rsid w:val="00082ED0"/>
    <w:rsid w:val="00083815"/>
    <w:rsid w:val="00083EAD"/>
    <w:rsid w:val="00084032"/>
    <w:rsid w:val="00084951"/>
    <w:rsid w:val="00084C2A"/>
    <w:rsid w:val="000856D9"/>
    <w:rsid w:val="000859DE"/>
    <w:rsid w:val="00086314"/>
    <w:rsid w:val="00090CEC"/>
    <w:rsid w:val="00092686"/>
    <w:rsid w:val="000927E5"/>
    <w:rsid w:val="00093F1C"/>
    <w:rsid w:val="00095F76"/>
    <w:rsid w:val="000A23CB"/>
    <w:rsid w:val="000A39B0"/>
    <w:rsid w:val="000A5384"/>
    <w:rsid w:val="000A5CC2"/>
    <w:rsid w:val="000B130F"/>
    <w:rsid w:val="000B1BA6"/>
    <w:rsid w:val="000B1CE6"/>
    <w:rsid w:val="000B2627"/>
    <w:rsid w:val="000B355F"/>
    <w:rsid w:val="000B4852"/>
    <w:rsid w:val="000B7B9B"/>
    <w:rsid w:val="000C081D"/>
    <w:rsid w:val="000C093B"/>
    <w:rsid w:val="000C0A56"/>
    <w:rsid w:val="000C247E"/>
    <w:rsid w:val="000C25CC"/>
    <w:rsid w:val="000C2FBA"/>
    <w:rsid w:val="000C42FE"/>
    <w:rsid w:val="000C5395"/>
    <w:rsid w:val="000C78B0"/>
    <w:rsid w:val="000C7E64"/>
    <w:rsid w:val="000D0BF3"/>
    <w:rsid w:val="000D1866"/>
    <w:rsid w:val="000D559D"/>
    <w:rsid w:val="000D7D97"/>
    <w:rsid w:val="000E5BEF"/>
    <w:rsid w:val="000F0E15"/>
    <w:rsid w:val="000F28BF"/>
    <w:rsid w:val="000F2E34"/>
    <w:rsid w:val="000F34BE"/>
    <w:rsid w:val="000F48E8"/>
    <w:rsid w:val="000F5586"/>
    <w:rsid w:val="000F72A6"/>
    <w:rsid w:val="000F7730"/>
    <w:rsid w:val="000F7DA1"/>
    <w:rsid w:val="00101D2C"/>
    <w:rsid w:val="00102B00"/>
    <w:rsid w:val="00102B73"/>
    <w:rsid w:val="00102D6B"/>
    <w:rsid w:val="0010639A"/>
    <w:rsid w:val="0010720F"/>
    <w:rsid w:val="001110E8"/>
    <w:rsid w:val="00111A28"/>
    <w:rsid w:val="001127EA"/>
    <w:rsid w:val="00113107"/>
    <w:rsid w:val="001137FA"/>
    <w:rsid w:val="00115602"/>
    <w:rsid w:val="001172F6"/>
    <w:rsid w:val="001212E9"/>
    <w:rsid w:val="00121460"/>
    <w:rsid w:val="001220F5"/>
    <w:rsid w:val="00123835"/>
    <w:rsid w:val="00126244"/>
    <w:rsid w:val="0012730F"/>
    <w:rsid w:val="00127F1E"/>
    <w:rsid w:val="00130277"/>
    <w:rsid w:val="00132C07"/>
    <w:rsid w:val="00133221"/>
    <w:rsid w:val="001346C6"/>
    <w:rsid w:val="00135096"/>
    <w:rsid w:val="00136AA7"/>
    <w:rsid w:val="00141C32"/>
    <w:rsid w:val="00146BB5"/>
    <w:rsid w:val="00147B32"/>
    <w:rsid w:val="00157872"/>
    <w:rsid w:val="001578CD"/>
    <w:rsid w:val="001608EA"/>
    <w:rsid w:val="001611FB"/>
    <w:rsid w:val="001642FB"/>
    <w:rsid w:val="00167547"/>
    <w:rsid w:val="00170C86"/>
    <w:rsid w:val="00171130"/>
    <w:rsid w:val="0017242F"/>
    <w:rsid w:val="001757AF"/>
    <w:rsid w:val="001757BA"/>
    <w:rsid w:val="001762FB"/>
    <w:rsid w:val="00180730"/>
    <w:rsid w:val="00181224"/>
    <w:rsid w:val="00181F22"/>
    <w:rsid w:val="00185009"/>
    <w:rsid w:val="00185D97"/>
    <w:rsid w:val="00187C9F"/>
    <w:rsid w:val="00193536"/>
    <w:rsid w:val="00194106"/>
    <w:rsid w:val="00195972"/>
    <w:rsid w:val="00196F5A"/>
    <w:rsid w:val="001A1566"/>
    <w:rsid w:val="001A474E"/>
    <w:rsid w:val="001A48AB"/>
    <w:rsid w:val="001A7621"/>
    <w:rsid w:val="001A7AB8"/>
    <w:rsid w:val="001A7ED1"/>
    <w:rsid w:val="001B5160"/>
    <w:rsid w:val="001B56B2"/>
    <w:rsid w:val="001B7365"/>
    <w:rsid w:val="001C006E"/>
    <w:rsid w:val="001C1C9E"/>
    <w:rsid w:val="001C3509"/>
    <w:rsid w:val="001C4366"/>
    <w:rsid w:val="001D463B"/>
    <w:rsid w:val="001D5DDA"/>
    <w:rsid w:val="001E085F"/>
    <w:rsid w:val="001E0EA5"/>
    <w:rsid w:val="001E4AB9"/>
    <w:rsid w:val="001E5E2F"/>
    <w:rsid w:val="001E728B"/>
    <w:rsid w:val="001F0760"/>
    <w:rsid w:val="001F0CA1"/>
    <w:rsid w:val="001F122D"/>
    <w:rsid w:val="001F17FE"/>
    <w:rsid w:val="001F224E"/>
    <w:rsid w:val="001F4014"/>
    <w:rsid w:val="001F476C"/>
    <w:rsid w:val="001F7643"/>
    <w:rsid w:val="00202264"/>
    <w:rsid w:val="00203C12"/>
    <w:rsid w:val="002043F7"/>
    <w:rsid w:val="00206090"/>
    <w:rsid w:val="002065F8"/>
    <w:rsid w:val="002117EB"/>
    <w:rsid w:val="0021345D"/>
    <w:rsid w:val="00213F0C"/>
    <w:rsid w:val="00215674"/>
    <w:rsid w:val="00215A3D"/>
    <w:rsid w:val="00215F2E"/>
    <w:rsid w:val="002174D0"/>
    <w:rsid w:val="00217E16"/>
    <w:rsid w:val="00220B09"/>
    <w:rsid w:val="00222287"/>
    <w:rsid w:val="00223134"/>
    <w:rsid w:val="002234D9"/>
    <w:rsid w:val="00223786"/>
    <w:rsid w:val="00223A51"/>
    <w:rsid w:val="00224CCB"/>
    <w:rsid w:val="002275DE"/>
    <w:rsid w:val="00231555"/>
    <w:rsid w:val="002316CD"/>
    <w:rsid w:val="00231802"/>
    <w:rsid w:val="002324EA"/>
    <w:rsid w:val="002374F7"/>
    <w:rsid w:val="002379D8"/>
    <w:rsid w:val="00241115"/>
    <w:rsid w:val="00245066"/>
    <w:rsid w:val="00250961"/>
    <w:rsid w:val="002526BB"/>
    <w:rsid w:val="0025727A"/>
    <w:rsid w:val="002574A4"/>
    <w:rsid w:val="00260406"/>
    <w:rsid w:val="00260E8C"/>
    <w:rsid w:val="00263478"/>
    <w:rsid w:val="00263BC4"/>
    <w:rsid w:val="00264F86"/>
    <w:rsid w:val="00265042"/>
    <w:rsid w:val="00265324"/>
    <w:rsid w:val="002661B2"/>
    <w:rsid w:val="00274E0A"/>
    <w:rsid w:val="0027529F"/>
    <w:rsid w:val="00277206"/>
    <w:rsid w:val="00281FDD"/>
    <w:rsid w:val="00282294"/>
    <w:rsid w:val="002836FB"/>
    <w:rsid w:val="002847B0"/>
    <w:rsid w:val="00284954"/>
    <w:rsid w:val="00284AB0"/>
    <w:rsid w:val="00284C99"/>
    <w:rsid w:val="00284D64"/>
    <w:rsid w:val="00287859"/>
    <w:rsid w:val="00287EAF"/>
    <w:rsid w:val="00292181"/>
    <w:rsid w:val="00292AFC"/>
    <w:rsid w:val="00292CCE"/>
    <w:rsid w:val="00296743"/>
    <w:rsid w:val="002976B2"/>
    <w:rsid w:val="002A281F"/>
    <w:rsid w:val="002A284C"/>
    <w:rsid w:val="002A3602"/>
    <w:rsid w:val="002A44A6"/>
    <w:rsid w:val="002A4AA9"/>
    <w:rsid w:val="002A4BB1"/>
    <w:rsid w:val="002A5ADA"/>
    <w:rsid w:val="002B24F2"/>
    <w:rsid w:val="002B2C9B"/>
    <w:rsid w:val="002B3298"/>
    <w:rsid w:val="002B34D4"/>
    <w:rsid w:val="002B59C3"/>
    <w:rsid w:val="002B7A21"/>
    <w:rsid w:val="002B7B48"/>
    <w:rsid w:val="002C2710"/>
    <w:rsid w:val="002D0BC6"/>
    <w:rsid w:val="002D303B"/>
    <w:rsid w:val="002D4673"/>
    <w:rsid w:val="002D70B8"/>
    <w:rsid w:val="002E12BC"/>
    <w:rsid w:val="002E24D9"/>
    <w:rsid w:val="002E44B7"/>
    <w:rsid w:val="002E6D77"/>
    <w:rsid w:val="002F16A2"/>
    <w:rsid w:val="002F24BE"/>
    <w:rsid w:val="002F4850"/>
    <w:rsid w:val="002F4C64"/>
    <w:rsid w:val="002F4DE9"/>
    <w:rsid w:val="002F5622"/>
    <w:rsid w:val="002F5DD8"/>
    <w:rsid w:val="002F75DE"/>
    <w:rsid w:val="00300C50"/>
    <w:rsid w:val="0030165F"/>
    <w:rsid w:val="003027FC"/>
    <w:rsid w:val="003029C6"/>
    <w:rsid w:val="00304353"/>
    <w:rsid w:val="00304B3A"/>
    <w:rsid w:val="00306DAD"/>
    <w:rsid w:val="00306F46"/>
    <w:rsid w:val="00310E80"/>
    <w:rsid w:val="003112D6"/>
    <w:rsid w:val="0031482E"/>
    <w:rsid w:val="00320972"/>
    <w:rsid w:val="003247DA"/>
    <w:rsid w:val="00325194"/>
    <w:rsid w:val="003345B3"/>
    <w:rsid w:val="0033769E"/>
    <w:rsid w:val="003377DF"/>
    <w:rsid w:val="00340230"/>
    <w:rsid w:val="00341F58"/>
    <w:rsid w:val="00347B9D"/>
    <w:rsid w:val="00353B2D"/>
    <w:rsid w:val="003561BD"/>
    <w:rsid w:val="0035633D"/>
    <w:rsid w:val="003629F7"/>
    <w:rsid w:val="003637CE"/>
    <w:rsid w:val="00363DA7"/>
    <w:rsid w:val="00365E10"/>
    <w:rsid w:val="003668DB"/>
    <w:rsid w:val="003679B7"/>
    <w:rsid w:val="003740CF"/>
    <w:rsid w:val="003741EF"/>
    <w:rsid w:val="0037453F"/>
    <w:rsid w:val="00376984"/>
    <w:rsid w:val="00381588"/>
    <w:rsid w:val="0038229B"/>
    <w:rsid w:val="003862F1"/>
    <w:rsid w:val="00393A82"/>
    <w:rsid w:val="00393D67"/>
    <w:rsid w:val="00395EBD"/>
    <w:rsid w:val="00397792"/>
    <w:rsid w:val="003A0308"/>
    <w:rsid w:val="003A0C73"/>
    <w:rsid w:val="003A2026"/>
    <w:rsid w:val="003A31C9"/>
    <w:rsid w:val="003A5230"/>
    <w:rsid w:val="003A58C8"/>
    <w:rsid w:val="003A5C49"/>
    <w:rsid w:val="003A6E25"/>
    <w:rsid w:val="003B4702"/>
    <w:rsid w:val="003B6CDD"/>
    <w:rsid w:val="003B7F5D"/>
    <w:rsid w:val="003C1273"/>
    <w:rsid w:val="003C1285"/>
    <w:rsid w:val="003C17AE"/>
    <w:rsid w:val="003C28D4"/>
    <w:rsid w:val="003C2B2F"/>
    <w:rsid w:val="003C31CE"/>
    <w:rsid w:val="003C439E"/>
    <w:rsid w:val="003D038A"/>
    <w:rsid w:val="003D0934"/>
    <w:rsid w:val="003D1A23"/>
    <w:rsid w:val="003D1E4E"/>
    <w:rsid w:val="003D2C48"/>
    <w:rsid w:val="003D30E1"/>
    <w:rsid w:val="003D3AF0"/>
    <w:rsid w:val="003D4173"/>
    <w:rsid w:val="003D5644"/>
    <w:rsid w:val="003D7041"/>
    <w:rsid w:val="003D7C85"/>
    <w:rsid w:val="003D7EFD"/>
    <w:rsid w:val="003E0E9C"/>
    <w:rsid w:val="003E30FE"/>
    <w:rsid w:val="003E44EE"/>
    <w:rsid w:val="003E63EF"/>
    <w:rsid w:val="003F0AA9"/>
    <w:rsid w:val="003F27BB"/>
    <w:rsid w:val="003F45E2"/>
    <w:rsid w:val="003F4B3D"/>
    <w:rsid w:val="003F7590"/>
    <w:rsid w:val="00400B44"/>
    <w:rsid w:val="00401BA0"/>
    <w:rsid w:val="00402182"/>
    <w:rsid w:val="00403408"/>
    <w:rsid w:val="004045C2"/>
    <w:rsid w:val="00405852"/>
    <w:rsid w:val="00406DF0"/>
    <w:rsid w:val="00410B65"/>
    <w:rsid w:val="004121E8"/>
    <w:rsid w:val="004143C7"/>
    <w:rsid w:val="00415F1F"/>
    <w:rsid w:val="004167C9"/>
    <w:rsid w:val="00420FB8"/>
    <w:rsid w:val="00421CE3"/>
    <w:rsid w:val="00422559"/>
    <w:rsid w:val="00424437"/>
    <w:rsid w:val="0042672D"/>
    <w:rsid w:val="004310CA"/>
    <w:rsid w:val="004313D7"/>
    <w:rsid w:val="00435F41"/>
    <w:rsid w:val="004364D6"/>
    <w:rsid w:val="004372EA"/>
    <w:rsid w:val="00437DEA"/>
    <w:rsid w:val="00442AB0"/>
    <w:rsid w:val="004435B2"/>
    <w:rsid w:val="004437FC"/>
    <w:rsid w:val="004450B3"/>
    <w:rsid w:val="004472CD"/>
    <w:rsid w:val="00450688"/>
    <w:rsid w:val="00452BA8"/>
    <w:rsid w:val="00454013"/>
    <w:rsid w:val="00460207"/>
    <w:rsid w:val="00461301"/>
    <w:rsid w:val="00462DDC"/>
    <w:rsid w:val="00464169"/>
    <w:rsid w:val="004642C2"/>
    <w:rsid w:val="00464D1A"/>
    <w:rsid w:val="00466A49"/>
    <w:rsid w:val="00467620"/>
    <w:rsid w:val="0046769E"/>
    <w:rsid w:val="00470D2E"/>
    <w:rsid w:val="00474F9A"/>
    <w:rsid w:val="00476BA4"/>
    <w:rsid w:val="00476FD8"/>
    <w:rsid w:val="0047717B"/>
    <w:rsid w:val="004800E6"/>
    <w:rsid w:val="00480E7C"/>
    <w:rsid w:val="00481E3D"/>
    <w:rsid w:val="00482B4F"/>
    <w:rsid w:val="00484238"/>
    <w:rsid w:val="00484D2D"/>
    <w:rsid w:val="004854E6"/>
    <w:rsid w:val="00485B2A"/>
    <w:rsid w:val="00485E87"/>
    <w:rsid w:val="00487A8D"/>
    <w:rsid w:val="004920AC"/>
    <w:rsid w:val="00492A52"/>
    <w:rsid w:val="00492D57"/>
    <w:rsid w:val="00492DBB"/>
    <w:rsid w:val="00494257"/>
    <w:rsid w:val="00496F6C"/>
    <w:rsid w:val="004A49A7"/>
    <w:rsid w:val="004B007A"/>
    <w:rsid w:val="004B1D7A"/>
    <w:rsid w:val="004B2572"/>
    <w:rsid w:val="004B3C8C"/>
    <w:rsid w:val="004B3D5A"/>
    <w:rsid w:val="004B492F"/>
    <w:rsid w:val="004B557F"/>
    <w:rsid w:val="004B638C"/>
    <w:rsid w:val="004C08CF"/>
    <w:rsid w:val="004C0F87"/>
    <w:rsid w:val="004C1BEF"/>
    <w:rsid w:val="004C1FD4"/>
    <w:rsid w:val="004C44CC"/>
    <w:rsid w:val="004C7EF3"/>
    <w:rsid w:val="004D27B3"/>
    <w:rsid w:val="004D2E48"/>
    <w:rsid w:val="004D30E4"/>
    <w:rsid w:val="004D310B"/>
    <w:rsid w:val="004D4851"/>
    <w:rsid w:val="004D7A8B"/>
    <w:rsid w:val="004E1173"/>
    <w:rsid w:val="004E2294"/>
    <w:rsid w:val="004E3BF0"/>
    <w:rsid w:val="004E4654"/>
    <w:rsid w:val="004E4A62"/>
    <w:rsid w:val="004E4B39"/>
    <w:rsid w:val="004E5622"/>
    <w:rsid w:val="004E5CB0"/>
    <w:rsid w:val="004E656A"/>
    <w:rsid w:val="004E6F97"/>
    <w:rsid w:val="004F1954"/>
    <w:rsid w:val="004F20BF"/>
    <w:rsid w:val="004F5BC4"/>
    <w:rsid w:val="004F627F"/>
    <w:rsid w:val="004F7058"/>
    <w:rsid w:val="00503489"/>
    <w:rsid w:val="00503D95"/>
    <w:rsid w:val="00505BA4"/>
    <w:rsid w:val="00507129"/>
    <w:rsid w:val="0051183D"/>
    <w:rsid w:val="00513046"/>
    <w:rsid w:val="00513D4D"/>
    <w:rsid w:val="00514154"/>
    <w:rsid w:val="00514E51"/>
    <w:rsid w:val="00516F41"/>
    <w:rsid w:val="00516FF7"/>
    <w:rsid w:val="005172B6"/>
    <w:rsid w:val="00521C66"/>
    <w:rsid w:val="00522FBA"/>
    <w:rsid w:val="00524DFB"/>
    <w:rsid w:val="00525A62"/>
    <w:rsid w:val="005275A1"/>
    <w:rsid w:val="00530915"/>
    <w:rsid w:val="005323D5"/>
    <w:rsid w:val="00540683"/>
    <w:rsid w:val="00540DDE"/>
    <w:rsid w:val="005429D7"/>
    <w:rsid w:val="00543304"/>
    <w:rsid w:val="0055010F"/>
    <w:rsid w:val="00550A0F"/>
    <w:rsid w:val="005536E7"/>
    <w:rsid w:val="005541D7"/>
    <w:rsid w:val="00554C5D"/>
    <w:rsid w:val="00561A3C"/>
    <w:rsid w:val="00562651"/>
    <w:rsid w:val="00563CD1"/>
    <w:rsid w:val="00564175"/>
    <w:rsid w:val="005676FD"/>
    <w:rsid w:val="005711C9"/>
    <w:rsid w:val="00573351"/>
    <w:rsid w:val="00573376"/>
    <w:rsid w:val="005760AF"/>
    <w:rsid w:val="00577820"/>
    <w:rsid w:val="00581379"/>
    <w:rsid w:val="005875FD"/>
    <w:rsid w:val="00590440"/>
    <w:rsid w:val="00590620"/>
    <w:rsid w:val="00591843"/>
    <w:rsid w:val="0059342D"/>
    <w:rsid w:val="00593A46"/>
    <w:rsid w:val="00594A84"/>
    <w:rsid w:val="00594B6D"/>
    <w:rsid w:val="00594FB2"/>
    <w:rsid w:val="00595671"/>
    <w:rsid w:val="005960A4"/>
    <w:rsid w:val="00596A44"/>
    <w:rsid w:val="005A05E8"/>
    <w:rsid w:val="005A1D75"/>
    <w:rsid w:val="005A3D34"/>
    <w:rsid w:val="005A3F31"/>
    <w:rsid w:val="005A6261"/>
    <w:rsid w:val="005B06FD"/>
    <w:rsid w:val="005B0BF2"/>
    <w:rsid w:val="005B10EA"/>
    <w:rsid w:val="005B34A4"/>
    <w:rsid w:val="005B72DB"/>
    <w:rsid w:val="005B77CC"/>
    <w:rsid w:val="005B78DE"/>
    <w:rsid w:val="005C0458"/>
    <w:rsid w:val="005C5E14"/>
    <w:rsid w:val="005C694B"/>
    <w:rsid w:val="005D3615"/>
    <w:rsid w:val="005D3CAF"/>
    <w:rsid w:val="005D78F3"/>
    <w:rsid w:val="005E0B6B"/>
    <w:rsid w:val="005E1EC3"/>
    <w:rsid w:val="005E349C"/>
    <w:rsid w:val="005E3B98"/>
    <w:rsid w:val="005E44C8"/>
    <w:rsid w:val="005E560B"/>
    <w:rsid w:val="005E6DB8"/>
    <w:rsid w:val="005F0194"/>
    <w:rsid w:val="005F0354"/>
    <w:rsid w:val="005F1CD2"/>
    <w:rsid w:val="005F2EF2"/>
    <w:rsid w:val="005F3646"/>
    <w:rsid w:val="005F62A9"/>
    <w:rsid w:val="005F650D"/>
    <w:rsid w:val="005F68FA"/>
    <w:rsid w:val="00600097"/>
    <w:rsid w:val="00600741"/>
    <w:rsid w:val="00601276"/>
    <w:rsid w:val="006017FF"/>
    <w:rsid w:val="00601FE8"/>
    <w:rsid w:val="006041AC"/>
    <w:rsid w:val="00605EB8"/>
    <w:rsid w:val="00611A3D"/>
    <w:rsid w:val="006126D6"/>
    <w:rsid w:val="00612D8F"/>
    <w:rsid w:val="00616642"/>
    <w:rsid w:val="00617667"/>
    <w:rsid w:val="00620055"/>
    <w:rsid w:val="00620BFB"/>
    <w:rsid w:val="00620E91"/>
    <w:rsid w:val="00622522"/>
    <w:rsid w:val="0062389F"/>
    <w:rsid w:val="0062542B"/>
    <w:rsid w:val="00626C45"/>
    <w:rsid w:val="00626EB8"/>
    <w:rsid w:val="006279E8"/>
    <w:rsid w:val="006305B2"/>
    <w:rsid w:val="006322AC"/>
    <w:rsid w:val="0063353D"/>
    <w:rsid w:val="0063453D"/>
    <w:rsid w:val="006347C1"/>
    <w:rsid w:val="006357FB"/>
    <w:rsid w:val="00636B09"/>
    <w:rsid w:val="006408E7"/>
    <w:rsid w:val="0064098A"/>
    <w:rsid w:val="0064121D"/>
    <w:rsid w:val="0064165C"/>
    <w:rsid w:val="00644ED3"/>
    <w:rsid w:val="00645180"/>
    <w:rsid w:val="006463AD"/>
    <w:rsid w:val="00646C6C"/>
    <w:rsid w:val="006472C3"/>
    <w:rsid w:val="00651256"/>
    <w:rsid w:val="00653726"/>
    <w:rsid w:val="0066041A"/>
    <w:rsid w:val="00660703"/>
    <w:rsid w:val="00673699"/>
    <w:rsid w:val="00673862"/>
    <w:rsid w:val="00673E43"/>
    <w:rsid w:val="00674318"/>
    <w:rsid w:val="006746FE"/>
    <w:rsid w:val="00676325"/>
    <w:rsid w:val="0067718B"/>
    <w:rsid w:val="006773ED"/>
    <w:rsid w:val="00677C7F"/>
    <w:rsid w:val="006806E5"/>
    <w:rsid w:val="00681D22"/>
    <w:rsid w:val="00685C69"/>
    <w:rsid w:val="006867CB"/>
    <w:rsid w:val="00686E33"/>
    <w:rsid w:val="00692184"/>
    <w:rsid w:val="00692853"/>
    <w:rsid w:val="006949D8"/>
    <w:rsid w:val="006A2DEF"/>
    <w:rsid w:val="006A4492"/>
    <w:rsid w:val="006A52D9"/>
    <w:rsid w:val="006A6AF8"/>
    <w:rsid w:val="006B187B"/>
    <w:rsid w:val="006B39B9"/>
    <w:rsid w:val="006B455F"/>
    <w:rsid w:val="006B62EC"/>
    <w:rsid w:val="006B694D"/>
    <w:rsid w:val="006B7E95"/>
    <w:rsid w:val="006C16FF"/>
    <w:rsid w:val="006C1850"/>
    <w:rsid w:val="006C1B93"/>
    <w:rsid w:val="006C20F4"/>
    <w:rsid w:val="006C36C1"/>
    <w:rsid w:val="006C4175"/>
    <w:rsid w:val="006C5A78"/>
    <w:rsid w:val="006C5C57"/>
    <w:rsid w:val="006C6798"/>
    <w:rsid w:val="006C6AAF"/>
    <w:rsid w:val="006D0744"/>
    <w:rsid w:val="006D080E"/>
    <w:rsid w:val="006D1622"/>
    <w:rsid w:val="006D244D"/>
    <w:rsid w:val="006D3511"/>
    <w:rsid w:val="006D4185"/>
    <w:rsid w:val="006D4C8D"/>
    <w:rsid w:val="006D7791"/>
    <w:rsid w:val="006E0931"/>
    <w:rsid w:val="006E1117"/>
    <w:rsid w:val="006E2E02"/>
    <w:rsid w:val="006E3CFD"/>
    <w:rsid w:val="006E4252"/>
    <w:rsid w:val="006E49FC"/>
    <w:rsid w:val="006E5A53"/>
    <w:rsid w:val="006E6176"/>
    <w:rsid w:val="006E6D12"/>
    <w:rsid w:val="006F006F"/>
    <w:rsid w:val="006F287F"/>
    <w:rsid w:val="006F74C1"/>
    <w:rsid w:val="00701D41"/>
    <w:rsid w:val="00704A23"/>
    <w:rsid w:val="00705597"/>
    <w:rsid w:val="00711AED"/>
    <w:rsid w:val="00713DA0"/>
    <w:rsid w:val="007144ED"/>
    <w:rsid w:val="0071507A"/>
    <w:rsid w:val="007200A6"/>
    <w:rsid w:val="00721BD0"/>
    <w:rsid w:val="007247CE"/>
    <w:rsid w:val="00725EA5"/>
    <w:rsid w:val="007260F5"/>
    <w:rsid w:val="00726EEB"/>
    <w:rsid w:val="00730140"/>
    <w:rsid w:val="00732E0A"/>
    <w:rsid w:val="0073388C"/>
    <w:rsid w:val="0073636B"/>
    <w:rsid w:val="0074174B"/>
    <w:rsid w:val="00742D3E"/>
    <w:rsid w:val="00743B50"/>
    <w:rsid w:val="007500FC"/>
    <w:rsid w:val="00752E31"/>
    <w:rsid w:val="00752FAC"/>
    <w:rsid w:val="00753B0F"/>
    <w:rsid w:val="00754C8D"/>
    <w:rsid w:val="007556F9"/>
    <w:rsid w:val="00755BB3"/>
    <w:rsid w:val="00756666"/>
    <w:rsid w:val="00756E1C"/>
    <w:rsid w:val="0075726D"/>
    <w:rsid w:val="0075751E"/>
    <w:rsid w:val="0076088A"/>
    <w:rsid w:val="00762803"/>
    <w:rsid w:val="00763272"/>
    <w:rsid w:val="0076341C"/>
    <w:rsid w:val="0076681C"/>
    <w:rsid w:val="007720D7"/>
    <w:rsid w:val="0077315F"/>
    <w:rsid w:val="007733D2"/>
    <w:rsid w:val="007742DC"/>
    <w:rsid w:val="0077651B"/>
    <w:rsid w:val="00776C86"/>
    <w:rsid w:val="00781131"/>
    <w:rsid w:val="00781D36"/>
    <w:rsid w:val="00784D3B"/>
    <w:rsid w:val="007873A9"/>
    <w:rsid w:val="00787DCC"/>
    <w:rsid w:val="00791550"/>
    <w:rsid w:val="007917BC"/>
    <w:rsid w:val="00795BFF"/>
    <w:rsid w:val="007A186D"/>
    <w:rsid w:val="007A329A"/>
    <w:rsid w:val="007A76F6"/>
    <w:rsid w:val="007B0418"/>
    <w:rsid w:val="007B12AE"/>
    <w:rsid w:val="007B2F1F"/>
    <w:rsid w:val="007B3320"/>
    <w:rsid w:val="007B483B"/>
    <w:rsid w:val="007B59A0"/>
    <w:rsid w:val="007B65BA"/>
    <w:rsid w:val="007C02F4"/>
    <w:rsid w:val="007C08F6"/>
    <w:rsid w:val="007D0D7B"/>
    <w:rsid w:val="007D1783"/>
    <w:rsid w:val="007D21DB"/>
    <w:rsid w:val="007D5A4F"/>
    <w:rsid w:val="007D5EB9"/>
    <w:rsid w:val="007D6AF3"/>
    <w:rsid w:val="007D6B51"/>
    <w:rsid w:val="007D70C1"/>
    <w:rsid w:val="007E099E"/>
    <w:rsid w:val="007E1958"/>
    <w:rsid w:val="007E25A5"/>
    <w:rsid w:val="007E5B5F"/>
    <w:rsid w:val="007E6FB0"/>
    <w:rsid w:val="007F4040"/>
    <w:rsid w:val="007F468A"/>
    <w:rsid w:val="007F4ACD"/>
    <w:rsid w:val="007F6147"/>
    <w:rsid w:val="007F6DE6"/>
    <w:rsid w:val="00803CFF"/>
    <w:rsid w:val="00807A35"/>
    <w:rsid w:val="0081377D"/>
    <w:rsid w:val="00822396"/>
    <w:rsid w:val="008227B6"/>
    <w:rsid w:val="008263E5"/>
    <w:rsid w:val="008269F2"/>
    <w:rsid w:val="008300CB"/>
    <w:rsid w:val="008344BB"/>
    <w:rsid w:val="00834AC7"/>
    <w:rsid w:val="0083581D"/>
    <w:rsid w:val="00835C96"/>
    <w:rsid w:val="00835F78"/>
    <w:rsid w:val="00841115"/>
    <w:rsid w:val="00841E00"/>
    <w:rsid w:val="00845093"/>
    <w:rsid w:val="008459DF"/>
    <w:rsid w:val="00850C6A"/>
    <w:rsid w:val="00857234"/>
    <w:rsid w:val="00857787"/>
    <w:rsid w:val="00860AAF"/>
    <w:rsid w:val="00860F28"/>
    <w:rsid w:val="0086257C"/>
    <w:rsid w:val="00864546"/>
    <w:rsid w:val="00865494"/>
    <w:rsid w:val="008667EC"/>
    <w:rsid w:val="00870BFB"/>
    <w:rsid w:val="00871280"/>
    <w:rsid w:val="008718AC"/>
    <w:rsid w:val="00871D37"/>
    <w:rsid w:val="0087291B"/>
    <w:rsid w:val="008729EA"/>
    <w:rsid w:val="008732E1"/>
    <w:rsid w:val="008752BB"/>
    <w:rsid w:val="00875DF4"/>
    <w:rsid w:val="00876366"/>
    <w:rsid w:val="00876681"/>
    <w:rsid w:val="00876C28"/>
    <w:rsid w:val="0087766D"/>
    <w:rsid w:val="008776E3"/>
    <w:rsid w:val="00877725"/>
    <w:rsid w:val="00880340"/>
    <w:rsid w:val="0088305C"/>
    <w:rsid w:val="0088335C"/>
    <w:rsid w:val="00883A2F"/>
    <w:rsid w:val="00884179"/>
    <w:rsid w:val="00886633"/>
    <w:rsid w:val="00886905"/>
    <w:rsid w:val="00887919"/>
    <w:rsid w:val="00891F9F"/>
    <w:rsid w:val="0089325B"/>
    <w:rsid w:val="00894948"/>
    <w:rsid w:val="008949C2"/>
    <w:rsid w:val="00894A38"/>
    <w:rsid w:val="00895FE1"/>
    <w:rsid w:val="008979D1"/>
    <w:rsid w:val="008A1253"/>
    <w:rsid w:val="008A5C0E"/>
    <w:rsid w:val="008A6990"/>
    <w:rsid w:val="008A6FAF"/>
    <w:rsid w:val="008B0DB1"/>
    <w:rsid w:val="008B1480"/>
    <w:rsid w:val="008B16CC"/>
    <w:rsid w:val="008B199E"/>
    <w:rsid w:val="008B1F9D"/>
    <w:rsid w:val="008B2D54"/>
    <w:rsid w:val="008B2F7C"/>
    <w:rsid w:val="008B6925"/>
    <w:rsid w:val="008C16B4"/>
    <w:rsid w:val="008C1850"/>
    <w:rsid w:val="008C1D09"/>
    <w:rsid w:val="008C41EA"/>
    <w:rsid w:val="008C511B"/>
    <w:rsid w:val="008D1C25"/>
    <w:rsid w:val="008D44AE"/>
    <w:rsid w:val="008D57AE"/>
    <w:rsid w:val="008D5A81"/>
    <w:rsid w:val="008D7DA3"/>
    <w:rsid w:val="008E1420"/>
    <w:rsid w:val="008E6AEE"/>
    <w:rsid w:val="008F2AFE"/>
    <w:rsid w:val="008F4486"/>
    <w:rsid w:val="008F49AA"/>
    <w:rsid w:val="008F6928"/>
    <w:rsid w:val="00901223"/>
    <w:rsid w:val="00901ACF"/>
    <w:rsid w:val="009023C1"/>
    <w:rsid w:val="00902554"/>
    <w:rsid w:val="00904F27"/>
    <w:rsid w:val="00906123"/>
    <w:rsid w:val="00917AA3"/>
    <w:rsid w:val="00920D0A"/>
    <w:rsid w:val="00920D4C"/>
    <w:rsid w:val="0092108E"/>
    <w:rsid w:val="009220F4"/>
    <w:rsid w:val="0092593E"/>
    <w:rsid w:val="00927D03"/>
    <w:rsid w:val="00931D93"/>
    <w:rsid w:val="00933D52"/>
    <w:rsid w:val="0093445A"/>
    <w:rsid w:val="00935D14"/>
    <w:rsid w:val="00936D3F"/>
    <w:rsid w:val="00937F62"/>
    <w:rsid w:val="00937F80"/>
    <w:rsid w:val="00941E32"/>
    <w:rsid w:val="00943087"/>
    <w:rsid w:val="009444E4"/>
    <w:rsid w:val="00944782"/>
    <w:rsid w:val="0094520F"/>
    <w:rsid w:val="00951121"/>
    <w:rsid w:val="00952077"/>
    <w:rsid w:val="00953F15"/>
    <w:rsid w:val="0095414E"/>
    <w:rsid w:val="00956059"/>
    <w:rsid w:val="00960B23"/>
    <w:rsid w:val="00961F6B"/>
    <w:rsid w:val="00963806"/>
    <w:rsid w:val="009706C4"/>
    <w:rsid w:val="00974573"/>
    <w:rsid w:val="009756A5"/>
    <w:rsid w:val="00985280"/>
    <w:rsid w:val="00986990"/>
    <w:rsid w:val="00986E7F"/>
    <w:rsid w:val="00987C91"/>
    <w:rsid w:val="00992115"/>
    <w:rsid w:val="00992251"/>
    <w:rsid w:val="009923A7"/>
    <w:rsid w:val="00993321"/>
    <w:rsid w:val="00994203"/>
    <w:rsid w:val="009947FB"/>
    <w:rsid w:val="009A2008"/>
    <w:rsid w:val="009A2DFA"/>
    <w:rsid w:val="009A2F96"/>
    <w:rsid w:val="009A3C17"/>
    <w:rsid w:val="009B2D9A"/>
    <w:rsid w:val="009B36D5"/>
    <w:rsid w:val="009B4A1D"/>
    <w:rsid w:val="009B4AD6"/>
    <w:rsid w:val="009B4EE8"/>
    <w:rsid w:val="009B72FA"/>
    <w:rsid w:val="009B7FDA"/>
    <w:rsid w:val="009C015F"/>
    <w:rsid w:val="009C3737"/>
    <w:rsid w:val="009C4674"/>
    <w:rsid w:val="009C52FC"/>
    <w:rsid w:val="009C6A31"/>
    <w:rsid w:val="009C6C22"/>
    <w:rsid w:val="009C7633"/>
    <w:rsid w:val="009C7C32"/>
    <w:rsid w:val="009D17B8"/>
    <w:rsid w:val="009D330A"/>
    <w:rsid w:val="009E0970"/>
    <w:rsid w:val="009E2C4E"/>
    <w:rsid w:val="009E2FA8"/>
    <w:rsid w:val="009E2FA9"/>
    <w:rsid w:val="009E5A05"/>
    <w:rsid w:val="009E5E78"/>
    <w:rsid w:val="009E68B4"/>
    <w:rsid w:val="009E7AD6"/>
    <w:rsid w:val="009F141A"/>
    <w:rsid w:val="009F4160"/>
    <w:rsid w:val="009F67FA"/>
    <w:rsid w:val="009F710E"/>
    <w:rsid w:val="009F71BF"/>
    <w:rsid w:val="00A0058E"/>
    <w:rsid w:val="00A00C05"/>
    <w:rsid w:val="00A03C55"/>
    <w:rsid w:val="00A102CF"/>
    <w:rsid w:val="00A10808"/>
    <w:rsid w:val="00A1242E"/>
    <w:rsid w:val="00A131E7"/>
    <w:rsid w:val="00A1387A"/>
    <w:rsid w:val="00A149D0"/>
    <w:rsid w:val="00A14AB0"/>
    <w:rsid w:val="00A16B7C"/>
    <w:rsid w:val="00A16C64"/>
    <w:rsid w:val="00A16D6A"/>
    <w:rsid w:val="00A17C07"/>
    <w:rsid w:val="00A21D8D"/>
    <w:rsid w:val="00A22994"/>
    <w:rsid w:val="00A22B68"/>
    <w:rsid w:val="00A258E7"/>
    <w:rsid w:val="00A30C74"/>
    <w:rsid w:val="00A31850"/>
    <w:rsid w:val="00A357BE"/>
    <w:rsid w:val="00A35957"/>
    <w:rsid w:val="00A37388"/>
    <w:rsid w:val="00A37EE3"/>
    <w:rsid w:val="00A40159"/>
    <w:rsid w:val="00A403AC"/>
    <w:rsid w:val="00A41616"/>
    <w:rsid w:val="00A43A2E"/>
    <w:rsid w:val="00A44661"/>
    <w:rsid w:val="00A469C1"/>
    <w:rsid w:val="00A47F40"/>
    <w:rsid w:val="00A47F5D"/>
    <w:rsid w:val="00A503EF"/>
    <w:rsid w:val="00A50D90"/>
    <w:rsid w:val="00A50EE7"/>
    <w:rsid w:val="00A54FD7"/>
    <w:rsid w:val="00A6121B"/>
    <w:rsid w:val="00A64BC6"/>
    <w:rsid w:val="00A67439"/>
    <w:rsid w:val="00A67B8F"/>
    <w:rsid w:val="00A728F3"/>
    <w:rsid w:val="00A73253"/>
    <w:rsid w:val="00A74595"/>
    <w:rsid w:val="00A75166"/>
    <w:rsid w:val="00A75883"/>
    <w:rsid w:val="00A75CB4"/>
    <w:rsid w:val="00A76A3C"/>
    <w:rsid w:val="00A77E47"/>
    <w:rsid w:val="00A83385"/>
    <w:rsid w:val="00A83C25"/>
    <w:rsid w:val="00A8404D"/>
    <w:rsid w:val="00A85D74"/>
    <w:rsid w:val="00A87545"/>
    <w:rsid w:val="00A906D7"/>
    <w:rsid w:val="00A92E6A"/>
    <w:rsid w:val="00A934C2"/>
    <w:rsid w:val="00A93B44"/>
    <w:rsid w:val="00A94530"/>
    <w:rsid w:val="00A945CD"/>
    <w:rsid w:val="00A96AC6"/>
    <w:rsid w:val="00AA048C"/>
    <w:rsid w:val="00AA0C19"/>
    <w:rsid w:val="00AA3023"/>
    <w:rsid w:val="00AA7269"/>
    <w:rsid w:val="00AA770E"/>
    <w:rsid w:val="00AB07B6"/>
    <w:rsid w:val="00AB5566"/>
    <w:rsid w:val="00AB775E"/>
    <w:rsid w:val="00AC0AD4"/>
    <w:rsid w:val="00AC1813"/>
    <w:rsid w:val="00AC20AE"/>
    <w:rsid w:val="00AC257B"/>
    <w:rsid w:val="00AC39E8"/>
    <w:rsid w:val="00AC59AB"/>
    <w:rsid w:val="00AD07C8"/>
    <w:rsid w:val="00AD1CB6"/>
    <w:rsid w:val="00AD2726"/>
    <w:rsid w:val="00AD46FB"/>
    <w:rsid w:val="00AE0180"/>
    <w:rsid w:val="00AE14C4"/>
    <w:rsid w:val="00AE2AE6"/>
    <w:rsid w:val="00AE2D29"/>
    <w:rsid w:val="00AE39EF"/>
    <w:rsid w:val="00AE3E16"/>
    <w:rsid w:val="00AE5EBE"/>
    <w:rsid w:val="00AE607E"/>
    <w:rsid w:val="00AF00AC"/>
    <w:rsid w:val="00AF142C"/>
    <w:rsid w:val="00AF1831"/>
    <w:rsid w:val="00AF2F73"/>
    <w:rsid w:val="00AF3BD7"/>
    <w:rsid w:val="00AF4D18"/>
    <w:rsid w:val="00AF5716"/>
    <w:rsid w:val="00AF6489"/>
    <w:rsid w:val="00B00DFB"/>
    <w:rsid w:val="00B00F44"/>
    <w:rsid w:val="00B016DC"/>
    <w:rsid w:val="00B019F6"/>
    <w:rsid w:val="00B0339B"/>
    <w:rsid w:val="00B058F9"/>
    <w:rsid w:val="00B137AB"/>
    <w:rsid w:val="00B13D9D"/>
    <w:rsid w:val="00B14BED"/>
    <w:rsid w:val="00B15278"/>
    <w:rsid w:val="00B15B68"/>
    <w:rsid w:val="00B17A54"/>
    <w:rsid w:val="00B2074B"/>
    <w:rsid w:val="00B215C9"/>
    <w:rsid w:val="00B224B5"/>
    <w:rsid w:val="00B22720"/>
    <w:rsid w:val="00B257EF"/>
    <w:rsid w:val="00B343D5"/>
    <w:rsid w:val="00B3474B"/>
    <w:rsid w:val="00B40DBF"/>
    <w:rsid w:val="00B41D0A"/>
    <w:rsid w:val="00B423B7"/>
    <w:rsid w:val="00B45410"/>
    <w:rsid w:val="00B50399"/>
    <w:rsid w:val="00B518CA"/>
    <w:rsid w:val="00B51ACD"/>
    <w:rsid w:val="00B526B2"/>
    <w:rsid w:val="00B533BD"/>
    <w:rsid w:val="00B53F0D"/>
    <w:rsid w:val="00B54DF4"/>
    <w:rsid w:val="00B55007"/>
    <w:rsid w:val="00B55DB4"/>
    <w:rsid w:val="00B61B76"/>
    <w:rsid w:val="00B61CB1"/>
    <w:rsid w:val="00B62E19"/>
    <w:rsid w:val="00B63216"/>
    <w:rsid w:val="00B63C41"/>
    <w:rsid w:val="00B63C6E"/>
    <w:rsid w:val="00B713A6"/>
    <w:rsid w:val="00B724C3"/>
    <w:rsid w:val="00B74DC9"/>
    <w:rsid w:val="00B7585F"/>
    <w:rsid w:val="00B767DC"/>
    <w:rsid w:val="00B82323"/>
    <w:rsid w:val="00B826F7"/>
    <w:rsid w:val="00B83B37"/>
    <w:rsid w:val="00B8578F"/>
    <w:rsid w:val="00B86B5D"/>
    <w:rsid w:val="00B9692B"/>
    <w:rsid w:val="00BA20C9"/>
    <w:rsid w:val="00BA2122"/>
    <w:rsid w:val="00BA56C0"/>
    <w:rsid w:val="00BA5F7D"/>
    <w:rsid w:val="00BA60AC"/>
    <w:rsid w:val="00BA6981"/>
    <w:rsid w:val="00BA7408"/>
    <w:rsid w:val="00BA775A"/>
    <w:rsid w:val="00BB30DA"/>
    <w:rsid w:val="00BB66C2"/>
    <w:rsid w:val="00BC1DF4"/>
    <w:rsid w:val="00BC26D2"/>
    <w:rsid w:val="00BC286E"/>
    <w:rsid w:val="00BC3739"/>
    <w:rsid w:val="00BC5E27"/>
    <w:rsid w:val="00BD1722"/>
    <w:rsid w:val="00BD22BC"/>
    <w:rsid w:val="00BD2EBF"/>
    <w:rsid w:val="00BD34AD"/>
    <w:rsid w:val="00BE0E09"/>
    <w:rsid w:val="00BE20F2"/>
    <w:rsid w:val="00BE2DA4"/>
    <w:rsid w:val="00BE4E3A"/>
    <w:rsid w:val="00BF1FF4"/>
    <w:rsid w:val="00BF48D4"/>
    <w:rsid w:val="00BF578C"/>
    <w:rsid w:val="00BF5848"/>
    <w:rsid w:val="00BF6102"/>
    <w:rsid w:val="00C01B3C"/>
    <w:rsid w:val="00C01C7F"/>
    <w:rsid w:val="00C051A4"/>
    <w:rsid w:val="00C07AED"/>
    <w:rsid w:val="00C10025"/>
    <w:rsid w:val="00C1119C"/>
    <w:rsid w:val="00C12557"/>
    <w:rsid w:val="00C125C5"/>
    <w:rsid w:val="00C12FB4"/>
    <w:rsid w:val="00C133C4"/>
    <w:rsid w:val="00C13AF4"/>
    <w:rsid w:val="00C14AA8"/>
    <w:rsid w:val="00C158DB"/>
    <w:rsid w:val="00C15925"/>
    <w:rsid w:val="00C173D7"/>
    <w:rsid w:val="00C200B2"/>
    <w:rsid w:val="00C20608"/>
    <w:rsid w:val="00C226A1"/>
    <w:rsid w:val="00C23288"/>
    <w:rsid w:val="00C248F0"/>
    <w:rsid w:val="00C25F4A"/>
    <w:rsid w:val="00C27BD3"/>
    <w:rsid w:val="00C34486"/>
    <w:rsid w:val="00C34BCE"/>
    <w:rsid w:val="00C34E69"/>
    <w:rsid w:val="00C4009C"/>
    <w:rsid w:val="00C407BB"/>
    <w:rsid w:val="00C4126A"/>
    <w:rsid w:val="00C42531"/>
    <w:rsid w:val="00C42E86"/>
    <w:rsid w:val="00C46D16"/>
    <w:rsid w:val="00C52600"/>
    <w:rsid w:val="00C539E4"/>
    <w:rsid w:val="00C54659"/>
    <w:rsid w:val="00C55B68"/>
    <w:rsid w:val="00C5614A"/>
    <w:rsid w:val="00C5632B"/>
    <w:rsid w:val="00C56664"/>
    <w:rsid w:val="00C60C78"/>
    <w:rsid w:val="00C61CCE"/>
    <w:rsid w:val="00C61D77"/>
    <w:rsid w:val="00C6227B"/>
    <w:rsid w:val="00C64ACB"/>
    <w:rsid w:val="00C64D58"/>
    <w:rsid w:val="00C650B5"/>
    <w:rsid w:val="00C654DF"/>
    <w:rsid w:val="00C65B16"/>
    <w:rsid w:val="00C7095C"/>
    <w:rsid w:val="00C70CC3"/>
    <w:rsid w:val="00C73A4D"/>
    <w:rsid w:val="00C77A42"/>
    <w:rsid w:val="00C77CF5"/>
    <w:rsid w:val="00C81191"/>
    <w:rsid w:val="00C8326D"/>
    <w:rsid w:val="00C84095"/>
    <w:rsid w:val="00C86BC5"/>
    <w:rsid w:val="00C87577"/>
    <w:rsid w:val="00C914CB"/>
    <w:rsid w:val="00C92DFA"/>
    <w:rsid w:val="00C938D2"/>
    <w:rsid w:val="00C93F8D"/>
    <w:rsid w:val="00C94DED"/>
    <w:rsid w:val="00C96768"/>
    <w:rsid w:val="00C96CB1"/>
    <w:rsid w:val="00CA01BB"/>
    <w:rsid w:val="00CA232F"/>
    <w:rsid w:val="00CA2C7F"/>
    <w:rsid w:val="00CA5FEB"/>
    <w:rsid w:val="00CB126B"/>
    <w:rsid w:val="00CB18E6"/>
    <w:rsid w:val="00CB2147"/>
    <w:rsid w:val="00CB2C4F"/>
    <w:rsid w:val="00CB3A51"/>
    <w:rsid w:val="00CB539B"/>
    <w:rsid w:val="00CB5C21"/>
    <w:rsid w:val="00CB6C65"/>
    <w:rsid w:val="00CC0260"/>
    <w:rsid w:val="00CC08C8"/>
    <w:rsid w:val="00CC2E97"/>
    <w:rsid w:val="00CC3BAF"/>
    <w:rsid w:val="00CC3D48"/>
    <w:rsid w:val="00CC52D2"/>
    <w:rsid w:val="00CD01E8"/>
    <w:rsid w:val="00CD06BD"/>
    <w:rsid w:val="00CD2095"/>
    <w:rsid w:val="00CD46F6"/>
    <w:rsid w:val="00CD4940"/>
    <w:rsid w:val="00CD4BB9"/>
    <w:rsid w:val="00CD52D1"/>
    <w:rsid w:val="00CD6FF6"/>
    <w:rsid w:val="00CE2CD5"/>
    <w:rsid w:val="00CE3241"/>
    <w:rsid w:val="00CF38DD"/>
    <w:rsid w:val="00CF54F5"/>
    <w:rsid w:val="00CF59D6"/>
    <w:rsid w:val="00CF6FAE"/>
    <w:rsid w:val="00CF7155"/>
    <w:rsid w:val="00D015D3"/>
    <w:rsid w:val="00D01A64"/>
    <w:rsid w:val="00D029FB"/>
    <w:rsid w:val="00D0726D"/>
    <w:rsid w:val="00D138E2"/>
    <w:rsid w:val="00D141E7"/>
    <w:rsid w:val="00D16081"/>
    <w:rsid w:val="00D1611C"/>
    <w:rsid w:val="00D17059"/>
    <w:rsid w:val="00D17A72"/>
    <w:rsid w:val="00D227EE"/>
    <w:rsid w:val="00D24467"/>
    <w:rsid w:val="00D24EFA"/>
    <w:rsid w:val="00D26117"/>
    <w:rsid w:val="00D26E8B"/>
    <w:rsid w:val="00D2772A"/>
    <w:rsid w:val="00D33866"/>
    <w:rsid w:val="00D35402"/>
    <w:rsid w:val="00D35EAC"/>
    <w:rsid w:val="00D42964"/>
    <w:rsid w:val="00D42D3E"/>
    <w:rsid w:val="00D430B4"/>
    <w:rsid w:val="00D431F8"/>
    <w:rsid w:val="00D45695"/>
    <w:rsid w:val="00D4576F"/>
    <w:rsid w:val="00D4778A"/>
    <w:rsid w:val="00D50223"/>
    <w:rsid w:val="00D50386"/>
    <w:rsid w:val="00D53D81"/>
    <w:rsid w:val="00D541E8"/>
    <w:rsid w:val="00D559C9"/>
    <w:rsid w:val="00D56BFF"/>
    <w:rsid w:val="00D56F69"/>
    <w:rsid w:val="00D576FC"/>
    <w:rsid w:val="00D61AEA"/>
    <w:rsid w:val="00D635DC"/>
    <w:rsid w:val="00D652DF"/>
    <w:rsid w:val="00D7034F"/>
    <w:rsid w:val="00D70EAD"/>
    <w:rsid w:val="00D73BFB"/>
    <w:rsid w:val="00D76F02"/>
    <w:rsid w:val="00D81314"/>
    <w:rsid w:val="00D82342"/>
    <w:rsid w:val="00D83186"/>
    <w:rsid w:val="00D8393F"/>
    <w:rsid w:val="00D8713A"/>
    <w:rsid w:val="00D8721B"/>
    <w:rsid w:val="00D87EA0"/>
    <w:rsid w:val="00D9101F"/>
    <w:rsid w:val="00D94E04"/>
    <w:rsid w:val="00D95116"/>
    <w:rsid w:val="00DA01A3"/>
    <w:rsid w:val="00DA1615"/>
    <w:rsid w:val="00DA2BD1"/>
    <w:rsid w:val="00DA3875"/>
    <w:rsid w:val="00DA3894"/>
    <w:rsid w:val="00DA5436"/>
    <w:rsid w:val="00DA587D"/>
    <w:rsid w:val="00DB17E2"/>
    <w:rsid w:val="00DB25B3"/>
    <w:rsid w:val="00DB61C4"/>
    <w:rsid w:val="00DB7213"/>
    <w:rsid w:val="00DB7AB8"/>
    <w:rsid w:val="00DC0A9C"/>
    <w:rsid w:val="00DC3AC0"/>
    <w:rsid w:val="00DC6BAB"/>
    <w:rsid w:val="00DD06D4"/>
    <w:rsid w:val="00DD1DEC"/>
    <w:rsid w:val="00DD6D3C"/>
    <w:rsid w:val="00DE09E4"/>
    <w:rsid w:val="00DE0BF5"/>
    <w:rsid w:val="00DE3163"/>
    <w:rsid w:val="00DE64C5"/>
    <w:rsid w:val="00DF1475"/>
    <w:rsid w:val="00DF1A79"/>
    <w:rsid w:val="00DF23DF"/>
    <w:rsid w:val="00E00EF6"/>
    <w:rsid w:val="00E04283"/>
    <w:rsid w:val="00E0670C"/>
    <w:rsid w:val="00E06899"/>
    <w:rsid w:val="00E07E3C"/>
    <w:rsid w:val="00E07EA4"/>
    <w:rsid w:val="00E14EB7"/>
    <w:rsid w:val="00E1589A"/>
    <w:rsid w:val="00E16696"/>
    <w:rsid w:val="00E16FA6"/>
    <w:rsid w:val="00E20CA6"/>
    <w:rsid w:val="00E21FB6"/>
    <w:rsid w:val="00E23BE3"/>
    <w:rsid w:val="00E23DF7"/>
    <w:rsid w:val="00E25FCF"/>
    <w:rsid w:val="00E27487"/>
    <w:rsid w:val="00E32E87"/>
    <w:rsid w:val="00E3711A"/>
    <w:rsid w:val="00E377FC"/>
    <w:rsid w:val="00E40978"/>
    <w:rsid w:val="00E40F12"/>
    <w:rsid w:val="00E42282"/>
    <w:rsid w:val="00E42374"/>
    <w:rsid w:val="00E43B1B"/>
    <w:rsid w:val="00E44567"/>
    <w:rsid w:val="00E44E44"/>
    <w:rsid w:val="00E5035B"/>
    <w:rsid w:val="00E50B21"/>
    <w:rsid w:val="00E50CCB"/>
    <w:rsid w:val="00E52A83"/>
    <w:rsid w:val="00E5670A"/>
    <w:rsid w:val="00E56BE1"/>
    <w:rsid w:val="00E63DF8"/>
    <w:rsid w:val="00E64604"/>
    <w:rsid w:val="00E65857"/>
    <w:rsid w:val="00E66710"/>
    <w:rsid w:val="00E6703B"/>
    <w:rsid w:val="00E70F35"/>
    <w:rsid w:val="00E75D6D"/>
    <w:rsid w:val="00E765AC"/>
    <w:rsid w:val="00E80B0B"/>
    <w:rsid w:val="00E8197D"/>
    <w:rsid w:val="00E8221C"/>
    <w:rsid w:val="00E837B6"/>
    <w:rsid w:val="00E83CCD"/>
    <w:rsid w:val="00E84560"/>
    <w:rsid w:val="00E854AE"/>
    <w:rsid w:val="00E8771D"/>
    <w:rsid w:val="00E905C5"/>
    <w:rsid w:val="00E91B55"/>
    <w:rsid w:val="00E92214"/>
    <w:rsid w:val="00E94BE0"/>
    <w:rsid w:val="00E94F47"/>
    <w:rsid w:val="00E957B7"/>
    <w:rsid w:val="00E958C9"/>
    <w:rsid w:val="00E95CF3"/>
    <w:rsid w:val="00E9672A"/>
    <w:rsid w:val="00E97CF2"/>
    <w:rsid w:val="00EA3A97"/>
    <w:rsid w:val="00EA40F9"/>
    <w:rsid w:val="00EA5E07"/>
    <w:rsid w:val="00EA6A2A"/>
    <w:rsid w:val="00EA70A8"/>
    <w:rsid w:val="00EB1194"/>
    <w:rsid w:val="00EB2E46"/>
    <w:rsid w:val="00EB2E81"/>
    <w:rsid w:val="00EB2F69"/>
    <w:rsid w:val="00EB4BA2"/>
    <w:rsid w:val="00EB53BF"/>
    <w:rsid w:val="00EB6EDA"/>
    <w:rsid w:val="00EB73CD"/>
    <w:rsid w:val="00EC2ED6"/>
    <w:rsid w:val="00EC4378"/>
    <w:rsid w:val="00EC60FD"/>
    <w:rsid w:val="00EC6FA1"/>
    <w:rsid w:val="00EC7999"/>
    <w:rsid w:val="00ED0A8C"/>
    <w:rsid w:val="00ED0AF8"/>
    <w:rsid w:val="00ED3349"/>
    <w:rsid w:val="00ED4245"/>
    <w:rsid w:val="00ED5284"/>
    <w:rsid w:val="00ED5908"/>
    <w:rsid w:val="00ED5A36"/>
    <w:rsid w:val="00EE16FB"/>
    <w:rsid w:val="00EE1A8B"/>
    <w:rsid w:val="00EE3B6D"/>
    <w:rsid w:val="00EE58BC"/>
    <w:rsid w:val="00EE7185"/>
    <w:rsid w:val="00EE71FC"/>
    <w:rsid w:val="00EE761D"/>
    <w:rsid w:val="00EE7B33"/>
    <w:rsid w:val="00EF00C7"/>
    <w:rsid w:val="00EF3988"/>
    <w:rsid w:val="00EF3E6D"/>
    <w:rsid w:val="00EF4FD9"/>
    <w:rsid w:val="00EF6943"/>
    <w:rsid w:val="00EF725A"/>
    <w:rsid w:val="00F00908"/>
    <w:rsid w:val="00F00C6B"/>
    <w:rsid w:val="00F03344"/>
    <w:rsid w:val="00F042CB"/>
    <w:rsid w:val="00F04897"/>
    <w:rsid w:val="00F10B20"/>
    <w:rsid w:val="00F112C7"/>
    <w:rsid w:val="00F11A2A"/>
    <w:rsid w:val="00F12FE1"/>
    <w:rsid w:val="00F142C5"/>
    <w:rsid w:val="00F14FE3"/>
    <w:rsid w:val="00F17EFA"/>
    <w:rsid w:val="00F21CDB"/>
    <w:rsid w:val="00F2248D"/>
    <w:rsid w:val="00F24F5B"/>
    <w:rsid w:val="00F261C0"/>
    <w:rsid w:val="00F266CB"/>
    <w:rsid w:val="00F26C31"/>
    <w:rsid w:val="00F279EC"/>
    <w:rsid w:val="00F300C0"/>
    <w:rsid w:val="00F30AE1"/>
    <w:rsid w:val="00F3328F"/>
    <w:rsid w:val="00F35D15"/>
    <w:rsid w:val="00F365D1"/>
    <w:rsid w:val="00F37F7F"/>
    <w:rsid w:val="00F40484"/>
    <w:rsid w:val="00F41F5B"/>
    <w:rsid w:val="00F42AD6"/>
    <w:rsid w:val="00F51140"/>
    <w:rsid w:val="00F52071"/>
    <w:rsid w:val="00F5265C"/>
    <w:rsid w:val="00F53351"/>
    <w:rsid w:val="00F554C4"/>
    <w:rsid w:val="00F557D7"/>
    <w:rsid w:val="00F55E7C"/>
    <w:rsid w:val="00F56145"/>
    <w:rsid w:val="00F63AFA"/>
    <w:rsid w:val="00F71DB6"/>
    <w:rsid w:val="00F72FEB"/>
    <w:rsid w:val="00F73280"/>
    <w:rsid w:val="00F756A9"/>
    <w:rsid w:val="00F75B8B"/>
    <w:rsid w:val="00F8119A"/>
    <w:rsid w:val="00F833C6"/>
    <w:rsid w:val="00F8368F"/>
    <w:rsid w:val="00F853F4"/>
    <w:rsid w:val="00F85AFD"/>
    <w:rsid w:val="00F94A73"/>
    <w:rsid w:val="00FA1EEC"/>
    <w:rsid w:val="00FA3AB8"/>
    <w:rsid w:val="00FA4CC0"/>
    <w:rsid w:val="00FA5432"/>
    <w:rsid w:val="00FA5C18"/>
    <w:rsid w:val="00FB06C1"/>
    <w:rsid w:val="00FB08A9"/>
    <w:rsid w:val="00FB0E96"/>
    <w:rsid w:val="00FB13BE"/>
    <w:rsid w:val="00FB19EA"/>
    <w:rsid w:val="00FB2004"/>
    <w:rsid w:val="00FB5B73"/>
    <w:rsid w:val="00FB6ACD"/>
    <w:rsid w:val="00FB7A8A"/>
    <w:rsid w:val="00FC1288"/>
    <w:rsid w:val="00FC59A8"/>
    <w:rsid w:val="00FC5C29"/>
    <w:rsid w:val="00FC6A16"/>
    <w:rsid w:val="00FD056D"/>
    <w:rsid w:val="00FD1A74"/>
    <w:rsid w:val="00FD245F"/>
    <w:rsid w:val="00FD54CF"/>
    <w:rsid w:val="00FD59F2"/>
    <w:rsid w:val="00FD5B4C"/>
    <w:rsid w:val="00FE06D6"/>
    <w:rsid w:val="00FE1A87"/>
    <w:rsid w:val="00FE388E"/>
    <w:rsid w:val="00FE5666"/>
    <w:rsid w:val="00FE6254"/>
    <w:rsid w:val="00FE6894"/>
    <w:rsid w:val="00FE70F2"/>
    <w:rsid w:val="00FE78F8"/>
    <w:rsid w:val="00FF1BD8"/>
    <w:rsid w:val="00FF1D1A"/>
    <w:rsid w:val="00FF2498"/>
    <w:rsid w:val="00FF2583"/>
    <w:rsid w:val="00FF300F"/>
    <w:rsid w:val="00FF3C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BAF12"/>
  <w15:docId w15:val="{B85BD206-4992-4B33-B4AF-990A0AF0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023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4D2E48"/>
    <w:pPr>
      <w:ind w:left="2728" w:hanging="435"/>
      <w:outlineLvl w:val="0"/>
    </w:pPr>
    <w:rPr>
      <w:sz w:val="28"/>
      <w:szCs w:val="28"/>
    </w:rPr>
  </w:style>
  <w:style w:type="paragraph" w:styleId="Heading2">
    <w:name w:val="heading 2"/>
    <w:basedOn w:val="Normal"/>
    <w:link w:val="Heading2Char"/>
    <w:qFormat/>
    <w:rsid w:val="004D2E48"/>
    <w:pPr>
      <w:spacing w:before="1"/>
      <w:ind w:left="120" w:hanging="599"/>
      <w:outlineLvl w:val="1"/>
    </w:pPr>
    <w:rPr>
      <w:sz w:val="26"/>
      <w:szCs w:val="26"/>
    </w:rPr>
  </w:style>
  <w:style w:type="paragraph" w:styleId="Heading3">
    <w:name w:val="heading 3"/>
    <w:basedOn w:val="Normal"/>
    <w:link w:val="Heading3Char"/>
    <w:qFormat/>
    <w:rsid w:val="004D2E48"/>
    <w:pPr>
      <w:ind w:left="120" w:right="119"/>
      <w:jc w:val="center"/>
      <w:outlineLvl w:val="2"/>
    </w:pPr>
    <w:rPr>
      <w:i/>
      <w:sz w:val="26"/>
      <w:szCs w:val="26"/>
    </w:rPr>
  </w:style>
  <w:style w:type="paragraph" w:styleId="Heading4">
    <w:name w:val="heading 4"/>
    <w:basedOn w:val="Normal"/>
    <w:next w:val="Normal"/>
    <w:link w:val="Heading4Char"/>
    <w:qFormat/>
    <w:rsid w:val="00F53351"/>
    <w:pPr>
      <w:keepNext/>
      <w:widowControl/>
      <w:tabs>
        <w:tab w:val="num" w:pos="851"/>
      </w:tabs>
      <w:autoSpaceDE/>
      <w:autoSpaceDN/>
      <w:spacing w:before="120" w:after="120"/>
      <w:ind w:left="851" w:hanging="851"/>
      <w:jc w:val="both"/>
      <w:outlineLvl w:val="3"/>
    </w:pPr>
    <w:rPr>
      <w:sz w:val="24"/>
      <w:szCs w:val="20"/>
      <w:lang w:val="en-GB" w:eastAsia="fr-BE"/>
    </w:rPr>
  </w:style>
  <w:style w:type="paragraph" w:styleId="Heading5">
    <w:name w:val="heading 5"/>
    <w:basedOn w:val="Normal"/>
    <w:next w:val="Normal"/>
    <w:link w:val="Heading5Char"/>
    <w:qFormat/>
    <w:rsid w:val="00F53351"/>
    <w:pPr>
      <w:widowControl/>
      <w:autoSpaceDE/>
      <w:autoSpaceDN/>
      <w:spacing w:before="240" w:after="60"/>
      <w:jc w:val="both"/>
      <w:outlineLvl w:val="4"/>
    </w:pPr>
    <w:rPr>
      <w:rFonts w:ascii="Arial" w:hAnsi="Arial"/>
      <w:szCs w:val="20"/>
      <w:lang w:val="en-GB" w:eastAsia="fr-BE"/>
    </w:rPr>
  </w:style>
  <w:style w:type="paragraph" w:styleId="Heading6">
    <w:name w:val="heading 6"/>
    <w:basedOn w:val="Normal"/>
    <w:next w:val="Normal"/>
    <w:link w:val="Heading6Char"/>
    <w:qFormat/>
    <w:rsid w:val="00F53351"/>
    <w:pPr>
      <w:widowControl/>
      <w:autoSpaceDE/>
      <w:autoSpaceDN/>
      <w:spacing w:before="240" w:after="60"/>
      <w:jc w:val="both"/>
      <w:outlineLvl w:val="5"/>
    </w:pPr>
    <w:rPr>
      <w:rFonts w:ascii="Arial" w:hAnsi="Arial"/>
      <w:i/>
      <w:szCs w:val="20"/>
      <w:lang w:val="en-GB" w:eastAsia="fr-BE"/>
    </w:rPr>
  </w:style>
  <w:style w:type="paragraph" w:styleId="Heading7">
    <w:name w:val="heading 7"/>
    <w:basedOn w:val="Normal"/>
    <w:next w:val="Normal"/>
    <w:link w:val="Heading7Char"/>
    <w:qFormat/>
    <w:rsid w:val="00F53351"/>
    <w:pPr>
      <w:widowControl/>
      <w:autoSpaceDE/>
      <w:autoSpaceDN/>
      <w:spacing w:before="240" w:after="60"/>
      <w:jc w:val="both"/>
      <w:outlineLvl w:val="6"/>
    </w:pPr>
    <w:rPr>
      <w:rFonts w:ascii="Arial" w:hAnsi="Arial"/>
      <w:sz w:val="20"/>
      <w:szCs w:val="20"/>
      <w:lang w:val="en-GB" w:eastAsia="fr-BE"/>
    </w:rPr>
  </w:style>
  <w:style w:type="paragraph" w:styleId="Heading8">
    <w:name w:val="heading 8"/>
    <w:basedOn w:val="Normal"/>
    <w:next w:val="Normal"/>
    <w:link w:val="Heading8Char"/>
    <w:qFormat/>
    <w:rsid w:val="00F53351"/>
    <w:pPr>
      <w:widowControl/>
      <w:autoSpaceDE/>
      <w:autoSpaceDN/>
      <w:spacing w:before="240" w:after="60"/>
      <w:jc w:val="both"/>
      <w:outlineLvl w:val="7"/>
    </w:pPr>
    <w:rPr>
      <w:rFonts w:ascii="Arial" w:hAnsi="Arial"/>
      <w:i/>
      <w:sz w:val="20"/>
      <w:szCs w:val="20"/>
      <w:lang w:val="en-GB" w:eastAsia="fr-BE"/>
    </w:rPr>
  </w:style>
  <w:style w:type="paragraph" w:styleId="Heading9">
    <w:name w:val="heading 9"/>
    <w:basedOn w:val="Normal"/>
    <w:next w:val="Normal"/>
    <w:link w:val="Heading9Char"/>
    <w:qFormat/>
    <w:rsid w:val="00F53351"/>
    <w:pPr>
      <w:widowControl/>
      <w:autoSpaceDE/>
      <w:autoSpaceDN/>
      <w:spacing w:before="240" w:after="60"/>
      <w:jc w:val="both"/>
      <w:outlineLvl w:val="8"/>
    </w:pPr>
    <w:rPr>
      <w:rFonts w:ascii="Arial" w:hAnsi="Arial"/>
      <w:i/>
      <w:sz w:val="18"/>
      <w:szCs w:val="20"/>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E48"/>
    <w:rPr>
      <w:rFonts w:ascii="Times New Roman" w:eastAsia="Times New Roman" w:hAnsi="Times New Roman" w:cs="Times New Roman"/>
      <w:sz w:val="28"/>
      <w:szCs w:val="28"/>
      <w:lang w:val="en-US"/>
    </w:rPr>
  </w:style>
  <w:style w:type="character" w:customStyle="1" w:styleId="Heading2Char">
    <w:name w:val="Heading 2 Char"/>
    <w:basedOn w:val="DefaultParagraphFont"/>
    <w:link w:val="Heading2"/>
    <w:uiPriority w:val="9"/>
    <w:rsid w:val="004D2E48"/>
    <w:rPr>
      <w:rFonts w:ascii="Times New Roman" w:eastAsia="Times New Roman" w:hAnsi="Times New Roman" w:cs="Times New Roman"/>
      <w:sz w:val="26"/>
      <w:szCs w:val="26"/>
      <w:lang w:val="en-US"/>
    </w:rPr>
  </w:style>
  <w:style w:type="character" w:customStyle="1" w:styleId="Heading3Char">
    <w:name w:val="Heading 3 Char"/>
    <w:basedOn w:val="DefaultParagraphFont"/>
    <w:link w:val="Heading3"/>
    <w:uiPriority w:val="1"/>
    <w:rsid w:val="004D2E48"/>
    <w:rPr>
      <w:rFonts w:ascii="Times New Roman" w:eastAsia="Times New Roman" w:hAnsi="Times New Roman" w:cs="Times New Roman"/>
      <w:i/>
      <w:sz w:val="26"/>
      <w:szCs w:val="26"/>
      <w:lang w:val="en-US"/>
    </w:rPr>
  </w:style>
  <w:style w:type="table" w:customStyle="1" w:styleId="TableNormal1">
    <w:name w:val="Table Normal1"/>
    <w:uiPriority w:val="2"/>
    <w:semiHidden/>
    <w:unhideWhenUsed/>
    <w:qFormat/>
    <w:rsid w:val="004D2E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99"/>
    <w:qFormat/>
    <w:rsid w:val="004D2E48"/>
    <w:rPr>
      <w:sz w:val="24"/>
      <w:szCs w:val="24"/>
    </w:rPr>
  </w:style>
  <w:style w:type="character" w:customStyle="1" w:styleId="BodyTextChar">
    <w:name w:val="Body Text Char"/>
    <w:basedOn w:val="DefaultParagraphFont"/>
    <w:link w:val="BodyText"/>
    <w:uiPriority w:val="99"/>
    <w:rsid w:val="004D2E4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D2E48"/>
    <w:pPr>
      <w:ind w:left="117" w:right="112"/>
      <w:jc w:val="both"/>
    </w:pPr>
  </w:style>
  <w:style w:type="paragraph" w:customStyle="1" w:styleId="TableParagraph">
    <w:name w:val="Table Paragraph"/>
    <w:basedOn w:val="Normal"/>
    <w:uiPriority w:val="1"/>
    <w:qFormat/>
    <w:rsid w:val="004D2E48"/>
  </w:style>
  <w:style w:type="paragraph" w:styleId="BalloonText">
    <w:name w:val="Balloon Text"/>
    <w:basedOn w:val="Normal"/>
    <w:link w:val="BalloonTextChar"/>
    <w:uiPriority w:val="99"/>
    <w:semiHidden/>
    <w:unhideWhenUsed/>
    <w:rsid w:val="004D2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E48"/>
    <w:rPr>
      <w:rFonts w:ascii="Segoe UI" w:eastAsia="Times New Roman" w:hAnsi="Segoe UI" w:cs="Segoe UI"/>
      <w:sz w:val="18"/>
      <w:szCs w:val="18"/>
      <w:lang w:val="en-US"/>
    </w:rPr>
  </w:style>
  <w:style w:type="character" w:styleId="Hyperlink">
    <w:name w:val="Hyperlink"/>
    <w:basedOn w:val="DefaultParagraphFont"/>
    <w:unhideWhenUsed/>
    <w:rsid w:val="004D2E48"/>
    <w:rPr>
      <w:color w:val="0563C1" w:themeColor="hyperlink"/>
      <w:u w:val="single"/>
    </w:rPr>
  </w:style>
  <w:style w:type="character" w:styleId="FollowedHyperlink">
    <w:name w:val="FollowedHyperlink"/>
    <w:basedOn w:val="DefaultParagraphFont"/>
    <w:uiPriority w:val="99"/>
    <w:semiHidden/>
    <w:unhideWhenUsed/>
    <w:rsid w:val="004D2E48"/>
    <w:rPr>
      <w:color w:val="954F72" w:themeColor="followedHyperlink"/>
      <w:u w:val="single"/>
    </w:rPr>
  </w:style>
  <w:style w:type="character" w:styleId="CommentReference">
    <w:name w:val="annotation reference"/>
    <w:basedOn w:val="DefaultParagraphFont"/>
    <w:uiPriority w:val="99"/>
    <w:unhideWhenUsed/>
    <w:rsid w:val="004D2E48"/>
    <w:rPr>
      <w:sz w:val="16"/>
      <w:szCs w:val="16"/>
    </w:rPr>
  </w:style>
  <w:style w:type="paragraph" w:styleId="CommentText">
    <w:name w:val="annotation text"/>
    <w:basedOn w:val="Normal"/>
    <w:link w:val="CommentTextChar"/>
    <w:uiPriority w:val="99"/>
    <w:unhideWhenUsed/>
    <w:rsid w:val="004D2E48"/>
    <w:rPr>
      <w:sz w:val="20"/>
      <w:szCs w:val="20"/>
    </w:rPr>
  </w:style>
  <w:style w:type="character" w:customStyle="1" w:styleId="CommentTextChar">
    <w:name w:val="Comment Text Char"/>
    <w:basedOn w:val="DefaultParagraphFont"/>
    <w:link w:val="CommentText"/>
    <w:uiPriority w:val="99"/>
    <w:rsid w:val="004D2E4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4D2E48"/>
    <w:rPr>
      <w:b/>
      <w:bCs/>
    </w:rPr>
  </w:style>
  <w:style w:type="character" w:customStyle="1" w:styleId="CommentSubjectChar">
    <w:name w:val="Comment Subject Char"/>
    <w:basedOn w:val="CommentTextChar"/>
    <w:link w:val="CommentSubject"/>
    <w:uiPriority w:val="99"/>
    <w:rsid w:val="004D2E48"/>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4D2E48"/>
    <w:pPr>
      <w:tabs>
        <w:tab w:val="center" w:pos="4536"/>
        <w:tab w:val="right" w:pos="9072"/>
      </w:tabs>
    </w:pPr>
  </w:style>
  <w:style w:type="character" w:customStyle="1" w:styleId="HeaderChar">
    <w:name w:val="Header Char"/>
    <w:basedOn w:val="DefaultParagraphFont"/>
    <w:link w:val="Header"/>
    <w:uiPriority w:val="99"/>
    <w:rsid w:val="004D2E48"/>
    <w:rPr>
      <w:rFonts w:ascii="Times New Roman" w:eastAsia="Times New Roman" w:hAnsi="Times New Roman" w:cs="Times New Roman"/>
      <w:lang w:val="en-US"/>
    </w:rPr>
  </w:style>
  <w:style w:type="paragraph" w:styleId="Footer">
    <w:name w:val="footer"/>
    <w:basedOn w:val="Normal"/>
    <w:link w:val="FooterChar"/>
    <w:uiPriority w:val="99"/>
    <w:unhideWhenUsed/>
    <w:rsid w:val="004D2E48"/>
    <w:pPr>
      <w:tabs>
        <w:tab w:val="center" w:pos="4536"/>
        <w:tab w:val="right" w:pos="9072"/>
      </w:tabs>
    </w:pPr>
  </w:style>
  <w:style w:type="character" w:customStyle="1" w:styleId="FooterChar">
    <w:name w:val="Footer Char"/>
    <w:basedOn w:val="DefaultParagraphFont"/>
    <w:link w:val="Footer"/>
    <w:uiPriority w:val="99"/>
    <w:rsid w:val="004D2E48"/>
    <w:rPr>
      <w:rFonts w:ascii="Times New Roman" w:eastAsia="Times New Roman" w:hAnsi="Times New Roman" w:cs="Times New Roman"/>
      <w:lang w:val="en-US"/>
    </w:rPr>
  </w:style>
  <w:style w:type="paragraph" w:customStyle="1" w:styleId="t-12-9-sred">
    <w:name w:val="t-12-9-sred"/>
    <w:basedOn w:val="Normal"/>
    <w:rsid w:val="004D2E48"/>
    <w:pPr>
      <w:widowControl/>
      <w:autoSpaceDE/>
      <w:autoSpaceDN/>
      <w:spacing w:before="100" w:beforeAutospacing="1" w:after="225"/>
    </w:pPr>
    <w:rPr>
      <w:sz w:val="24"/>
      <w:szCs w:val="24"/>
      <w:lang w:eastAsia="hr-HR"/>
    </w:rPr>
  </w:style>
  <w:style w:type="paragraph" w:customStyle="1" w:styleId="t-10-9-kurz-s">
    <w:name w:val="t-10-9-kurz-s"/>
    <w:basedOn w:val="Normal"/>
    <w:rsid w:val="004D2E48"/>
    <w:pPr>
      <w:widowControl/>
      <w:autoSpaceDE/>
      <w:autoSpaceDN/>
      <w:spacing w:before="100" w:beforeAutospacing="1" w:after="225"/>
    </w:pPr>
    <w:rPr>
      <w:sz w:val="24"/>
      <w:szCs w:val="24"/>
      <w:lang w:eastAsia="hr-HR"/>
    </w:rPr>
  </w:style>
  <w:style w:type="paragraph" w:customStyle="1" w:styleId="clanak-">
    <w:name w:val="clanak-"/>
    <w:basedOn w:val="Normal"/>
    <w:rsid w:val="004D2E48"/>
    <w:pPr>
      <w:widowControl/>
      <w:autoSpaceDE/>
      <w:autoSpaceDN/>
      <w:spacing w:before="100" w:beforeAutospacing="1" w:after="225"/>
    </w:pPr>
    <w:rPr>
      <w:sz w:val="24"/>
      <w:szCs w:val="24"/>
      <w:lang w:eastAsia="hr-HR"/>
    </w:rPr>
  </w:style>
  <w:style w:type="paragraph" w:customStyle="1" w:styleId="t-9-8">
    <w:name w:val="t-9-8"/>
    <w:basedOn w:val="Normal"/>
    <w:rsid w:val="004D2E48"/>
    <w:pPr>
      <w:widowControl/>
      <w:autoSpaceDE/>
      <w:autoSpaceDN/>
      <w:spacing w:before="100" w:beforeAutospacing="1" w:after="225"/>
    </w:pPr>
    <w:rPr>
      <w:sz w:val="24"/>
      <w:szCs w:val="24"/>
      <w:lang w:eastAsia="hr-HR"/>
    </w:rPr>
  </w:style>
  <w:style w:type="paragraph" w:customStyle="1" w:styleId="len">
    <w:name w:val="Člen"/>
    <w:basedOn w:val="Normal"/>
    <w:link w:val="lenZnak"/>
    <w:qFormat/>
    <w:rsid w:val="004D2E48"/>
    <w:pPr>
      <w:widowControl/>
      <w:suppressAutoHyphens/>
      <w:overflowPunct w:val="0"/>
      <w:adjustRightInd w:val="0"/>
      <w:spacing w:before="480"/>
      <w:jc w:val="center"/>
      <w:textAlignment w:val="baseline"/>
    </w:pPr>
    <w:rPr>
      <w:rFonts w:ascii="Arial" w:hAnsi="Arial" w:cs="Arial"/>
      <w:b/>
      <w:lang w:val="sl-SI" w:eastAsia="sl-SI"/>
    </w:rPr>
  </w:style>
  <w:style w:type="paragraph" w:customStyle="1" w:styleId="tevilnatoka111">
    <w:name w:val="Številčna točka 1.1.1"/>
    <w:basedOn w:val="Normal"/>
    <w:qFormat/>
    <w:rsid w:val="004D2E48"/>
    <w:pPr>
      <w:numPr>
        <w:ilvl w:val="2"/>
        <w:numId w:val="1"/>
      </w:numPr>
      <w:overflowPunct w:val="0"/>
      <w:adjustRightInd w:val="0"/>
      <w:jc w:val="both"/>
      <w:textAlignment w:val="baseline"/>
    </w:pPr>
    <w:rPr>
      <w:rFonts w:ascii="Arial" w:hAnsi="Arial"/>
      <w:szCs w:val="16"/>
      <w:lang w:val="sl-SI" w:eastAsia="sl-SI"/>
    </w:rPr>
  </w:style>
  <w:style w:type="character" w:customStyle="1" w:styleId="lenZnak">
    <w:name w:val="Člen Znak"/>
    <w:link w:val="len"/>
    <w:rsid w:val="004D2E48"/>
    <w:rPr>
      <w:rFonts w:ascii="Arial" w:eastAsia="Times New Roman" w:hAnsi="Arial" w:cs="Arial"/>
      <w:b/>
      <w:lang w:val="sl-SI" w:eastAsia="sl-SI"/>
    </w:rPr>
  </w:style>
  <w:style w:type="paragraph" w:customStyle="1" w:styleId="Odstavek">
    <w:name w:val="Odstavek"/>
    <w:basedOn w:val="Normal"/>
    <w:link w:val="OdstavekZnak"/>
    <w:qFormat/>
    <w:rsid w:val="004D2E48"/>
    <w:pPr>
      <w:widowControl/>
      <w:overflowPunct w:val="0"/>
      <w:adjustRightInd w:val="0"/>
      <w:spacing w:before="240"/>
      <w:ind w:firstLine="1021"/>
      <w:jc w:val="both"/>
      <w:textAlignment w:val="baseline"/>
    </w:pPr>
    <w:rPr>
      <w:rFonts w:ascii="Arial" w:hAnsi="Arial" w:cs="Arial"/>
      <w:lang w:val="sl-SI" w:eastAsia="sl-SI"/>
    </w:rPr>
  </w:style>
  <w:style w:type="character" w:customStyle="1" w:styleId="OdstavekZnak">
    <w:name w:val="Odstavek Znak"/>
    <w:link w:val="Odstavek"/>
    <w:rsid w:val="004D2E48"/>
    <w:rPr>
      <w:rFonts w:ascii="Arial" w:eastAsia="Times New Roman" w:hAnsi="Arial" w:cs="Arial"/>
      <w:lang w:val="sl-SI" w:eastAsia="sl-SI"/>
    </w:rPr>
  </w:style>
  <w:style w:type="paragraph" w:customStyle="1" w:styleId="tevilnatoka">
    <w:name w:val="Številčna točka"/>
    <w:basedOn w:val="Normal"/>
    <w:link w:val="tevilnatokaZnak"/>
    <w:qFormat/>
    <w:rsid w:val="004D2E48"/>
    <w:pPr>
      <w:widowControl/>
      <w:numPr>
        <w:numId w:val="1"/>
      </w:numPr>
      <w:autoSpaceDE/>
      <w:autoSpaceDN/>
      <w:jc w:val="both"/>
    </w:pPr>
    <w:rPr>
      <w:rFonts w:ascii="Arial" w:hAnsi="Arial"/>
      <w:lang w:val="sl-SI" w:eastAsia="sl-SI"/>
    </w:rPr>
  </w:style>
  <w:style w:type="character" w:customStyle="1" w:styleId="tevilnatokaZnak">
    <w:name w:val="Številčna točka Znak"/>
    <w:basedOn w:val="OdstavekZnak"/>
    <w:link w:val="tevilnatoka"/>
    <w:rsid w:val="004D2E48"/>
    <w:rPr>
      <w:rFonts w:ascii="Arial" w:eastAsia="Times New Roman" w:hAnsi="Arial" w:cs="Times New Roman"/>
      <w:lang w:val="sl-SI" w:eastAsia="sl-SI"/>
    </w:rPr>
  </w:style>
  <w:style w:type="paragraph" w:customStyle="1" w:styleId="lennaslov">
    <w:name w:val="Člen_naslov"/>
    <w:basedOn w:val="len"/>
    <w:qFormat/>
    <w:rsid w:val="004D2E48"/>
    <w:pPr>
      <w:spacing w:before="0"/>
    </w:pPr>
  </w:style>
  <w:style w:type="paragraph" w:customStyle="1" w:styleId="tevilnatoka11Nova">
    <w:name w:val="Številčna točka 1.1 Nova"/>
    <w:basedOn w:val="tevilnatoka"/>
    <w:qFormat/>
    <w:rsid w:val="004D2E48"/>
    <w:pPr>
      <w:numPr>
        <w:ilvl w:val="1"/>
      </w:numPr>
      <w:tabs>
        <w:tab w:val="clear" w:pos="425"/>
      </w:tabs>
      <w:ind w:left="1440" w:hanging="360"/>
    </w:pPr>
  </w:style>
  <w:style w:type="paragraph" w:styleId="Revision">
    <w:name w:val="Revision"/>
    <w:hidden/>
    <w:uiPriority w:val="99"/>
    <w:semiHidden/>
    <w:rsid w:val="004D2E48"/>
    <w:pPr>
      <w:spacing w:after="0" w:line="240" w:lineRule="auto"/>
    </w:pPr>
    <w:rPr>
      <w:rFonts w:ascii="Times New Roman" w:eastAsia="Times New Roman" w:hAnsi="Times New Roman" w:cs="Times New Roman"/>
      <w:lang w:val="en-US"/>
    </w:rPr>
  </w:style>
  <w:style w:type="paragraph" w:customStyle="1" w:styleId="t-11-9-sred">
    <w:name w:val="t-11-9-sred"/>
    <w:basedOn w:val="Normal"/>
    <w:rsid w:val="004D2E48"/>
    <w:pPr>
      <w:widowControl/>
      <w:autoSpaceDE/>
      <w:autoSpaceDN/>
      <w:spacing w:before="100" w:beforeAutospacing="1" w:after="225"/>
    </w:pPr>
    <w:rPr>
      <w:sz w:val="24"/>
      <w:szCs w:val="24"/>
      <w:lang w:eastAsia="hr-HR"/>
    </w:rPr>
  </w:style>
  <w:style w:type="paragraph" w:customStyle="1" w:styleId="t-10-9-kurz-s-ispod">
    <w:name w:val="t-10-9-kurz-s-ispod"/>
    <w:basedOn w:val="Normal"/>
    <w:rsid w:val="004D2E48"/>
    <w:pPr>
      <w:widowControl/>
      <w:autoSpaceDE/>
      <w:autoSpaceDN/>
      <w:spacing w:before="100" w:beforeAutospacing="1" w:after="225"/>
    </w:pPr>
    <w:rPr>
      <w:sz w:val="24"/>
      <w:szCs w:val="24"/>
      <w:lang w:eastAsia="hr-HR"/>
    </w:rPr>
  </w:style>
  <w:style w:type="paragraph" w:customStyle="1" w:styleId="klasa2">
    <w:name w:val="klasa2"/>
    <w:basedOn w:val="Normal"/>
    <w:rsid w:val="004D2E48"/>
    <w:pPr>
      <w:widowControl/>
      <w:autoSpaceDE/>
      <w:autoSpaceDN/>
      <w:spacing w:before="100" w:beforeAutospacing="1" w:after="225"/>
    </w:pPr>
    <w:rPr>
      <w:sz w:val="24"/>
      <w:szCs w:val="24"/>
      <w:lang w:eastAsia="hr-HR"/>
    </w:rPr>
  </w:style>
  <w:style w:type="paragraph" w:customStyle="1" w:styleId="Normal1">
    <w:name w:val="Normal1"/>
    <w:basedOn w:val="Normal"/>
    <w:rsid w:val="004D2E48"/>
    <w:pPr>
      <w:widowControl/>
      <w:autoSpaceDE/>
      <w:autoSpaceDN/>
      <w:spacing w:before="100" w:beforeAutospacing="1" w:after="100" w:afterAutospacing="1"/>
    </w:pPr>
    <w:rPr>
      <w:sz w:val="24"/>
      <w:szCs w:val="24"/>
      <w:lang w:eastAsia="hr-HR"/>
    </w:rPr>
  </w:style>
  <w:style w:type="paragraph" w:customStyle="1" w:styleId="Normal2">
    <w:name w:val="Normal2"/>
    <w:basedOn w:val="Normal"/>
    <w:rsid w:val="004D2E48"/>
    <w:pPr>
      <w:widowControl/>
      <w:autoSpaceDE/>
      <w:autoSpaceDN/>
      <w:spacing w:before="100" w:beforeAutospacing="1" w:after="100" w:afterAutospacing="1"/>
    </w:pPr>
    <w:rPr>
      <w:sz w:val="24"/>
      <w:szCs w:val="24"/>
      <w:lang w:eastAsia="hr-HR"/>
    </w:rPr>
  </w:style>
  <w:style w:type="paragraph" w:customStyle="1" w:styleId="Normal3">
    <w:name w:val="Normal3"/>
    <w:basedOn w:val="Normal"/>
    <w:rsid w:val="004D2E48"/>
    <w:pPr>
      <w:widowControl/>
      <w:autoSpaceDE/>
      <w:autoSpaceDN/>
      <w:spacing w:before="100" w:beforeAutospacing="1" w:after="100" w:afterAutospacing="1"/>
    </w:pPr>
    <w:rPr>
      <w:sz w:val="24"/>
      <w:szCs w:val="24"/>
      <w:lang w:eastAsia="hr-HR"/>
    </w:rPr>
  </w:style>
  <w:style w:type="paragraph" w:customStyle="1" w:styleId="norm">
    <w:name w:val="norm"/>
    <w:basedOn w:val="Normal"/>
    <w:rsid w:val="004D2E48"/>
    <w:pPr>
      <w:widowControl/>
      <w:autoSpaceDE/>
      <w:autoSpaceDN/>
      <w:spacing w:before="100" w:beforeAutospacing="1" w:after="100" w:afterAutospacing="1"/>
    </w:pPr>
    <w:rPr>
      <w:sz w:val="24"/>
      <w:szCs w:val="24"/>
      <w:lang w:eastAsia="hr-HR"/>
    </w:rPr>
  </w:style>
  <w:style w:type="character" w:customStyle="1" w:styleId="italics">
    <w:name w:val="italics"/>
    <w:basedOn w:val="DefaultParagraphFont"/>
    <w:rsid w:val="004D2E48"/>
  </w:style>
  <w:style w:type="character" w:customStyle="1" w:styleId="superscript">
    <w:name w:val="superscript"/>
    <w:basedOn w:val="DefaultParagraphFont"/>
    <w:rsid w:val="004D2E48"/>
  </w:style>
  <w:style w:type="character" w:customStyle="1" w:styleId="boldface">
    <w:name w:val="boldface"/>
    <w:basedOn w:val="DefaultParagraphFont"/>
    <w:rsid w:val="004D2E48"/>
  </w:style>
  <w:style w:type="paragraph" w:customStyle="1" w:styleId="modref">
    <w:name w:val="modref"/>
    <w:basedOn w:val="Normal"/>
    <w:rsid w:val="004D2E48"/>
    <w:pPr>
      <w:widowControl/>
      <w:autoSpaceDE/>
      <w:autoSpaceDN/>
      <w:spacing w:before="100" w:beforeAutospacing="1" w:after="100" w:afterAutospacing="1"/>
    </w:pPr>
    <w:rPr>
      <w:sz w:val="24"/>
      <w:szCs w:val="24"/>
      <w:lang w:eastAsia="hr-HR"/>
    </w:rPr>
  </w:style>
  <w:style w:type="paragraph" w:customStyle="1" w:styleId="stitle-article-norm">
    <w:name w:val="stitle-article-norm"/>
    <w:basedOn w:val="Normal"/>
    <w:rsid w:val="004D2E48"/>
    <w:pPr>
      <w:widowControl/>
      <w:autoSpaceDE/>
      <w:autoSpaceDN/>
      <w:spacing w:before="100" w:beforeAutospacing="1" w:after="100" w:afterAutospacing="1"/>
    </w:pPr>
    <w:rPr>
      <w:sz w:val="24"/>
      <w:szCs w:val="24"/>
      <w:lang w:eastAsia="hr-HR"/>
    </w:rPr>
  </w:style>
  <w:style w:type="paragraph" w:customStyle="1" w:styleId="Popis1">
    <w:name w:val="Popis1"/>
    <w:basedOn w:val="Normal"/>
    <w:rsid w:val="004D2E48"/>
    <w:pPr>
      <w:widowControl/>
      <w:autoSpaceDE/>
      <w:autoSpaceDN/>
      <w:spacing w:before="100" w:beforeAutospacing="1" w:after="100" w:afterAutospacing="1"/>
    </w:pPr>
    <w:rPr>
      <w:sz w:val="24"/>
      <w:szCs w:val="24"/>
      <w:lang w:eastAsia="hr-HR"/>
    </w:rPr>
  </w:style>
  <w:style w:type="table" w:styleId="TableGrid">
    <w:name w:val="Table Grid"/>
    <w:basedOn w:val="TableNormal"/>
    <w:uiPriority w:val="59"/>
    <w:rsid w:val="004D2E4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D2E48"/>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D2E48"/>
    <w:rPr>
      <w:sz w:val="20"/>
      <w:szCs w:val="20"/>
    </w:rPr>
  </w:style>
  <w:style w:type="character" w:styleId="FootnoteReference">
    <w:name w:val="footnote reference"/>
    <w:basedOn w:val="DefaultParagraphFont"/>
    <w:uiPriority w:val="99"/>
    <w:unhideWhenUsed/>
    <w:rsid w:val="004D2E48"/>
    <w:rPr>
      <w:vertAlign w:val="superscript"/>
    </w:rPr>
  </w:style>
  <w:style w:type="character" w:customStyle="1" w:styleId="Hiperveza1">
    <w:name w:val="Hiperveza1"/>
    <w:basedOn w:val="DefaultParagraphFont"/>
    <w:uiPriority w:val="99"/>
    <w:unhideWhenUsed/>
    <w:rsid w:val="004D2E48"/>
    <w:rPr>
      <w:color w:val="0000FF"/>
      <w:u w:val="single"/>
    </w:rPr>
  </w:style>
  <w:style w:type="paragraph" w:customStyle="1" w:styleId="box466343">
    <w:name w:val="box_466343"/>
    <w:basedOn w:val="Normal"/>
    <w:rsid w:val="004D2E48"/>
    <w:pPr>
      <w:widowControl/>
      <w:autoSpaceDE/>
      <w:autoSpaceDN/>
      <w:spacing w:before="100" w:beforeAutospacing="1" w:after="100" w:afterAutospacing="1"/>
    </w:pPr>
    <w:rPr>
      <w:sz w:val="24"/>
      <w:szCs w:val="24"/>
      <w:lang w:eastAsia="hr-HR"/>
    </w:rPr>
  </w:style>
  <w:style w:type="paragraph" w:customStyle="1" w:styleId="Default">
    <w:name w:val="Default"/>
    <w:rsid w:val="004D2E48"/>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4D2E48"/>
    <w:pPr>
      <w:widowControl/>
      <w:autoSpaceDE/>
      <w:autoSpaceDN/>
    </w:pPr>
    <w:rPr>
      <w:rFonts w:ascii="Calibri" w:eastAsiaTheme="minorHAnsi" w:hAnsi="Calibri" w:cs="Calibri"/>
    </w:rPr>
  </w:style>
  <w:style w:type="character" w:customStyle="1" w:styleId="PlainTextChar">
    <w:name w:val="Plain Text Char"/>
    <w:basedOn w:val="DefaultParagraphFont"/>
    <w:link w:val="PlainText"/>
    <w:uiPriority w:val="99"/>
    <w:semiHidden/>
    <w:rsid w:val="004D2E48"/>
    <w:rPr>
      <w:rFonts w:ascii="Calibri" w:hAnsi="Calibri" w:cs="Calibri"/>
    </w:rPr>
  </w:style>
  <w:style w:type="paragraph" w:customStyle="1" w:styleId="xmsolistparagraph">
    <w:name w:val="x_msolistparagraph"/>
    <w:basedOn w:val="Normal"/>
    <w:rsid w:val="004D2E48"/>
    <w:pPr>
      <w:widowControl/>
      <w:autoSpaceDE/>
      <w:autoSpaceDN/>
      <w:spacing w:after="160" w:line="252" w:lineRule="auto"/>
      <w:ind w:left="720"/>
    </w:pPr>
    <w:rPr>
      <w:rFonts w:ascii="Calibri" w:eastAsiaTheme="minorHAnsi" w:hAnsi="Calibri" w:cs="Calibri"/>
      <w:lang w:eastAsia="hr-HR"/>
    </w:rPr>
  </w:style>
  <w:style w:type="paragraph" w:customStyle="1" w:styleId="xmsonormal">
    <w:name w:val="x_msonormal"/>
    <w:basedOn w:val="Normal"/>
    <w:rsid w:val="004D2E48"/>
    <w:pPr>
      <w:widowControl/>
      <w:autoSpaceDE/>
      <w:autoSpaceDN/>
      <w:spacing w:before="100" w:beforeAutospacing="1" w:after="100" w:afterAutospacing="1"/>
    </w:pPr>
    <w:rPr>
      <w:sz w:val="24"/>
      <w:szCs w:val="24"/>
      <w:lang w:eastAsia="hr-HR"/>
    </w:rPr>
  </w:style>
  <w:style w:type="paragraph" w:styleId="NormalWeb">
    <w:name w:val="Normal (Web)"/>
    <w:basedOn w:val="Normal"/>
    <w:unhideWhenUsed/>
    <w:rsid w:val="004D2E48"/>
    <w:pPr>
      <w:widowControl/>
      <w:autoSpaceDE/>
      <w:autoSpaceDN/>
      <w:spacing w:before="100" w:beforeAutospacing="1" w:after="100" w:afterAutospacing="1"/>
    </w:pPr>
    <w:rPr>
      <w:sz w:val="24"/>
      <w:szCs w:val="24"/>
      <w:lang w:eastAsia="hr-HR"/>
    </w:rPr>
  </w:style>
  <w:style w:type="table" w:customStyle="1" w:styleId="Reetkatablice1">
    <w:name w:val="Rešetka tablice1"/>
    <w:basedOn w:val="TableNormal"/>
    <w:next w:val="TableGrid"/>
    <w:uiPriority w:val="39"/>
    <w:rsid w:val="00935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00001">
    <w:name w:val="normalweb-000001"/>
    <w:basedOn w:val="Normal"/>
    <w:rsid w:val="00D82342"/>
    <w:pPr>
      <w:widowControl/>
      <w:autoSpaceDE/>
      <w:autoSpaceDN/>
      <w:spacing w:before="100" w:beforeAutospacing="1" w:after="90"/>
      <w:jc w:val="both"/>
    </w:pPr>
    <w:rPr>
      <w:rFonts w:eastAsiaTheme="minorEastAsia"/>
      <w:sz w:val="24"/>
      <w:szCs w:val="24"/>
      <w:lang w:eastAsia="hr-HR"/>
    </w:rPr>
  </w:style>
  <w:style w:type="character" w:customStyle="1" w:styleId="defaultparagraphfont-000000">
    <w:name w:val="defaultparagraphfont-000000"/>
    <w:basedOn w:val="DefaultParagraphFont"/>
    <w:rsid w:val="00D82342"/>
    <w:rPr>
      <w:rFonts w:ascii="Times New Roman" w:hAnsi="Times New Roman" w:cs="Times New Roman" w:hint="default"/>
      <w:b w:val="0"/>
      <w:bCs w:val="0"/>
      <w:sz w:val="24"/>
      <w:szCs w:val="24"/>
    </w:rPr>
  </w:style>
  <w:style w:type="numbering" w:customStyle="1" w:styleId="Bezpopisa1">
    <w:name w:val="Bez popisa1"/>
    <w:next w:val="NoList"/>
    <w:uiPriority w:val="99"/>
    <w:semiHidden/>
    <w:unhideWhenUsed/>
    <w:rsid w:val="00D95116"/>
  </w:style>
  <w:style w:type="paragraph" w:customStyle="1" w:styleId="footnotedescription">
    <w:name w:val="footnote description"/>
    <w:next w:val="Normal"/>
    <w:link w:val="footnotedescriptionChar"/>
    <w:hidden/>
    <w:rsid w:val="00D95116"/>
    <w:pPr>
      <w:spacing w:after="0"/>
    </w:pPr>
    <w:rPr>
      <w:rFonts w:ascii="Times New Roman" w:eastAsia="Times New Roman" w:hAnsi="Times New Roman" w:cs="Times New Roman"/>
      <w:color w:val="000000"/>
      <w:sz w:val="24"/>
      <w:lang w:eastAsia="hr-HR"/>
    </w:rPr>
  </w:style>
  <w:style w:type="character" w:customStyle="1" w:styleId="footnotedescriptionChar">
    <w:name w:val="footnote description Char"/>
    <w:link w:val="footnotedescription"/>
    <w:rsid w:val="00D95116"/>
    <w:rPr>
      <w:rFonts w:ascii="Times New Roman" w:eastAsia="Times New Roman" w:hAnsi="Times New Roman" w:cs="Times New Roman"/>
      <w:color w:val="000000"/>
      <w:sz w:val="24"/>
      <w:lang w:eastAsia="hr-HR"/>
    </w:rPr>
  </w:style>
  <w:style w:type="character" w:customStyle="1" w:styleId="footnotemark">
    <w:name w:val="footnote mark"/>
    <w:hidden/>
    <w:rsid w:val="00D95116"/>
    <w:rPr>
      <w:rFonts w:ascii="Times New Roman" w:eastAsia="Times New Roman" w:hAnsi="Times New Roman" w:cs="Times New Roman"/>
      <w:b/>
      <w:color w:val="000000"/>
      <w:sz w:val="24"/>
      <w:vertAlign w:val="superscript"/>
    </w:rPr>
  </w:style>
  <w:style w:type="table" w:customStyle="1" w:styleId="TableGrid0">
    <w:name w:val="TableGrid"/>
    <w:rsid w:val="00D95116"/>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Heading4Char">
    <w:name w:val="Heading 4 Char"/>
    <w:basedOn w:val="DefaultParagraphFont"/>
    <w:link w:val="Heading4"/>
    <w:rsid w:val="00F53351"/>
    <w:rPr>
      <w:rFonts w:ascii="Times New Roman" w:eastAsia="Times New Roman" w:hAnsi="Times New Roman" w:cs="Times New Roman"/>
      <w:sz w:val="24"/>
      <w:szCs w:val="20"/>
      <w:lang w:val="en-GB" w:eastAsia="fr-BE"/>
    </w:rPr>
  </w:style>
  <w:style w:type="character" w:customStyle="1" w:styleId="Heading5Char">
    <w:name w:val="Heading 5 Char"/>
    <w:basedOn w:val="DefaultParagraphFont"/>
    <w:link w:val="Heading5"/>
    <w:rsid w:val="00F53351"/>
    <w:rPr>
      <w:rFonts w:ascii="Arial" w:eastAsia="Times New Roman" w:hAnsi="Arial" w:cs="Times New Roman"/>
      <w:szCs w:val="20"/>
      <w:lang w:val="en-GB" w:eastAsia="fr-BE"/>
    </w:rPr>
  </w:style>
  <w:style w:type="character" w:customStyle="1" w:styleId="Heading6Char">
    <w:name w:val="Heading 6 Char"/>
    <w:basedOn w:val="DefaultParagraphFont"/>
    <w:link w:val="Heading6"/>
    <w:rsid w:val="00F53351"/>
    <w:rPr>
      <w:rFonts w:ascii="Arial" w:eastAsia="Times New Roman" w:hAnsi="Arial" w:cs="Times New Roman"/>
      <w:i/>
      <w:szCs w:val="20"/>
      <w:lang w:val="en-GB" w:eastAsia="fr-BE"/>
    </w:rPr>
  </w:style>
  <w:style w:type="character" w:customStyle="1" w:styleId="Heading7Char">
    <w:name w:val="Heading 7 Char"/>
    <w:basedOn w:val="DefaultParagraphFont"/>
    <w:link w:val="Heading7"/>
    <w:rsid w:val="00F53351"/>
    <w:rPr>
      <w:rFonts w:ascii="Arial" w:eastAsia="Times New Roman" w:hAnsi="Arial" w:cs="Times New Roman"/>
      <w:sz w:val="20"/>
      <w:szCs w:val="20"/>
      <w:lang w:val="en-GB" w:eastAsia="fr-BE"/>
    </w:rPr>
  </w:style>
  <w:style w:type="character" w:customStyle="1" w:styleId="Heading8Char">
    <w:name w:val="Heading 8 Char"/>
    <w:basedOn w:val="DefaultParagraphFont"/>
    <w:link w:val="Heading8"/>
    <w:rsid w:val="00F53351"/>
    <w:rPr>
      <w:rFonts w:ascii="Arial" w:eastAsia="Times New Roman" w:hAnsi="Arial" w:cs="Times New Roman"/>
      <w:i/>
      <w:sz w:val="20"/>
      <w:szCs w:val="20"/>
      <w:lang w:val="en-GB" w:eastAsia="fr-BE"/>
    </w:rPr>
  </w:style>
  <w:style w:type="character" w:customStyle="1" w:styleId="Heading9Char">
    <w:name w:val="Heading 9 Char"/>
    <w:basedOn w:val="DefaultParagraphFont"/>
    <w:link w:val="Heading9"/>
    <w:rsid w:val="00F53351"/>
    <w:rPr>
      <w:rFonts w:ascii="Arial" w:eastAsia="Times New Roman" w:hAnsi="Arial" w:cs="Times New Roman"/>
      <w:i/>
      <w:sz w:val="18"/>
      <w:szCs w:val="20"/>
      <w:lang w:val="en-GB" w:eastAsia="fr-BE"/>
    </w:rPr>
  </w:style>
  <w:style w:type="paragraph" w:customStyle="1" w:styleId="Char">
    <w:name w:val="Char"/>
    <w:basedOn w:val="Normal"/>
    <w:rsid w:val="00F53351"/>
    <w:pPr>
      <w:widowControl/>
      <w:autoSpaceDE/>
      <w:autoSpaceDN/>
    </w:pPr>
    <w:rPr>
      <w:sz w:val="24"/>
      <w:szCs w:val="24"/>
      <w:lang w:val="pl-PL" w:eastAsia="pl-PL"/>
    </w:rPr>
  </w:style>
  <w:style w:type="paragraph" w:customStyle="1" w:styleId="EntInstit">
    <w:name w:val="EntInstit"/>
    <w:basedOn w:val="Normal"/>
    <w:rsid w:val="00F53351"/>
    <w:pPr>
      <w:autoSpaceDE/>
      <w:autoSpaceDN/>
      <w:jc w:val="right"/>
    </w:pPr>
    <w:rPr>
      <w:b/>
      <w:sz w:val="24"/>
      <w:szCs w:val="20"/>
      <w:lang w:val="en-GB" w:eastAsia="fr-BE"/>
    </w:rPr>
  </w:style>
  <w:style w:type="paragraph" w:customStyle="1" w:styleId="EntRefer">
    <w:name w:val="EntRefer"/>
    <w:basedOn w:val="Normal"/>
    <w:rsid w:val="00F53351"/>
    <w:pPr>
      <w:autoSpaceDE/>
      <w:autoSpaceDN/>
    </w:pPr>
    <w:rPr>
      <w:b/>
      <w:sz w:val="24"/>
      <w:szCs w:val="20"/>
      <w:lang w:val="en-GB" w:eastAsia="fr-BE"/>
    </w:rPr>
  </w:style>
  <w:style w:type="paragraph" w:customStyle="1" w:styleId="Par-number10">
    <w:name w:val="Par-number 1)"/>
    <w:basedOn w:val="Normal"/>
    <w:next w:val="Normal"/>
    <w:rsid w:val="00F53351"/>
    <w:pPr>
      <w:numPr>
        <w:numId w:val="57"/>
      </w:numPr>
      <w:autoSpaceDE/>
      <w:autoSpaceDN/>
      <w:spacing w:line="360" w:lineRule="auto"/>
    </w:pPr>
    <w:rPr>
      <w:sz w:val="24"/>
      <w:szCs w:val="20"/>
      <w:lang w:val="en-GB" w:eastAsia="fr-BE"/>
    </w:rPr>
  </w:style>
  <w:style w:type="paragraph" w:customStyle="1" w:styleId="EntEmet">
    <w:name w:val="EntEmet"/>
    <w:basedOn w:val="Normal"/>
    <w:rsid w:val="00F53351"/>
    <w:pPr>
      <w:tabs>
        <w:tab w:val="left" w:pos="284"/>
        <w:tab w:val="left" w:pos="567"/>
        <w:tab w:val="left" w:pos="851"/>
        <w:tab w:val="left" w:pos="1134"/>
        <w:tab w:val="left" w:pos="1418"/>
      </w:tabs>
      <w:autoSpaceDE/>
      <w:autoSpaceDN/>
      <w:spacing w:before="40"/>
    </w:pPr>
    <w:rPr>
      <w:sz w:val="24"/>
      <w:szCs w:val="20"/>
      <w:lang w:val="en-GB" w:eastAsia="fr-BE"/>
    </w:rPr>
  </w:style>
  <w:style w:type="paragraph" w:customStyle="1" w:styleId="Par-bullet">
    <w:name w:val="Par-bullet"/>
    <w:basedOn w:val="Normal"/>
    <w:next w:val="Normal"/>
    <w:rsid w:val="00F53351"/>
    <w:pPr>
      <w:numPr>
        <w:numId w:val="53"/>
      </w:numPr>
      <w:autoSpaceDE/>
      <w:autoSpaceDN/>
      <w:spacing w:line="360" w:lineRule="auto"/>
    </w:pPr>
    <w:rPr>
      <w:sz w:val="24"/>
      <w:szCs w:val="20"/>
      <w:lang w:val="en-GB" w:eastAsia="fr-BE"/>
    </w:rPr>
  </w:style>
  <w:style w:type="paragraph" w:customStyle="1" w:styleId="Par-equal">
    <w:name w:val="Par-equal"/>
    <w:basedOn w:val="Normal"/>
    <w:next w:val="Normal"/>
    <w:rsid w:val="00F53351"/>
    <w:pPr>
      <w:numPr>
        <w:numId w:val="55"/>
      </w:numPr>
      <w:autoSpaceDE/>
      <w:autoSpaceDN/>
      <w:spacing w:line="360" w:lineRule="auto"/>
    </w:pPr>
    <w:rPr>
      <w:sz w:val="24"/>
      <w:szCs w:val="20"/>
      <w:lang w:val="en-GB" w:eastAsia="fr-BE"/>
    </w:rPr>
  </w:style>
  <w:style w:type="paragraph" w:styleId="TOC1">
    <w:name w:val="toc 1"/>
    <w:basedOn w:val="Normal"/>
    <w:next w:val="Normal"/>
    <w:rsid w:val="00F53351"/>
    <w:pPr>
      <w:tabs>
        <w:tab w:val="left" w:pos="567"/>
        <w:tab w:val="right" w:leader="dot" w:pos="9639"/>
      </w:tabs>
      <w:autoSpaceDE/>
      <w:autoSpaceDN/>
      <w:spacing w:line="360" w:lineRule="auto"/>
      <w:ind w:left="567" w:right="567" w:hanging="567"/>
    </w:pPr>
    <w:rPr>
      <w:sz w:val="24"/>
      <w:szCs w:val="20"/>
      <w:lang w:val="en-GB" w:eastAsia="fr-BE"/>
    </w:rPr>
  </w:style>
  <w:style w:type="paragraph" w:customStyle="1" w:styleId="Par-number1">
    <w:name w:val="Par-number (1)"/>
    <w:basedOn w:val="Normal"/>
    <w:next w:val="Normal"/>
    <w:rsid w:val="00F53351"/>
    <w:pPr>
      <w:numPr>
        <w:numId w:val="56"/>
      </w:numPr>
      <w:autoSpaceDE/>
      <w:autoSpaceDN/>
      <w:spacing w:line="360" w:lineRule="auto"/>
    </w:pPr>
    <w:rPr>
      <w:sz w:val="24"/>
      <w:szCs w:val="20"/>
      <w:lang w:val="en-GB" w:eastAsia="fr-BE"/>
    </w:rPr>
  </w:style>
  <w:style w:type="paragraph" w:customStyle="1" w:styleId="Par-number11">
    <w:name w:val="Par-number 1."/>
    <w:basedOn w:val="Normal"/>
    <w:next w:val="Normal"/>
    <w:rsid w:val="00F53351"/>
    <w:pPr>
      <w:numPr>
        <w:numId w:val="58"/>
      </w:numPr>
      <w:autoSpaceDE/>
      <w:autoSpaceDN/>
      <w:spacing w:line="360" w:lineRule="auto"/>
    </w:pPr>
    <w:rPr>
      <w:sz w:val="24"/>
      <w:szCs w:val="20"/>
      <w:lang w:val="en-GB" w:eastAsia="fr-BE"/>
    </w:rPr>
  </w:style>
  <w:style w:type="paragraph" w:customStyle="1" w:styleId="Par-numberI">
    <w:name w:val="Par-number I."/>
    <w:basedOn w:val="Normal"/>
    <w:next w:val="Normal"/>
    <w:rsid w:val="00F53351"/>
    <w:pPr>
      <w:numPr>
        <w:numId w:val="59"/>
      </w:numPr>
      <w:autoSpaceDE/>
      <w:autoSpaceDN/>
      <w:spacing w:line="360" w:lineRule="auto"/>
    </w:pPr>
    <w:rPr>
      <w:sz w:val="24"/>
      <w:szCs w:val="20"/>
      <w:lang w:val="en-GB" w:eastAsia="fr-BE"/>
    </w:rPr>
  </w:style>
  <w:style w:type="paragraph" w:customStyle="1" w:styleId="Par-dash">
    <w:name w:val="Par-dash"/>
    <w:basedOn w:val="Normal"/>
    <w:next w:val="Normal"/>
    <w:rsid w:val="00F53351"/>
    <w:pPr>
      <w:numPr>
        <w:numId w:val="54"/>
      </w:numPr>
      <w:autoSpaceDE/>
      <w:autoSpaceDN/>
      <w:spacing w:line="360" w:lineRule="auto"/>
    </w:pPr>
    <w:rPr>
      <w:sz w:val="24"/>
      <w:szCs w:val="20"/>
      <w:lang w:val="en-GB" w:eastAsia="fr-BE"/>
    </w:rPr>
  </w:style>
  <w:style w:type="paragraph" w:customStyle="1" w:styleId="EntLogo">
    <w:name w:val="EntLogo"/>
    <w:basedOn w:val="Normal"/>
    <w:next w:val="EntInstit"/>
    <w:rsid w:val="00F53351"/>
    <w:pPr>
      <w:autoSpaceDE/>
      <w:autoSpaceDN/>
      <w:spacing w:line="360" w:lineRule="auto"/>
    </w:pPr>
    <w:rPr>
      <w:b/>
      <w:sz w:val="24"/>
      <w:szCs w:val="20"/>
      <w:lang w:val="en-GB" w:eastAsia="fr-BE"/>
    </w:rPr>
  </w:style>
  <w:style w:type="paragraph" w:customStyle="1" w:styleId="FooterLandscape">
    <w:name w:val="FooterLandscape"/>
    <w:basedOn w:val="Footer"/>
    <w:rsid w:val="00F53351"/>
    <w:pPr>
      <w:tabs>
        <w:tab w:val="clear" w:pos="4536"/>
        <w:tab w:val="clear" w:pos="9072"/>
        <w:tab w:val="center" w:pos="7371"/>
        <w:tab w:val="center" w:pos="11340"/>
        <w:tab w:val="right" w:pos="14572"/>
      </w:tabs>
      <w:autoSpaceDE/>
      <w:autoSpaceDN/>
    </w:pPr>
    <w:rPr>
      <w:sz w:val="24"/>
      <w:szCs w:val="20"/>
      <w:lang w:val="en-GB" w:eastAsia="fr-BE"/>
    </w:rPr>
  </w:style>
  <w:style w:type="paragraph" w:customStyle="1" w:styleId="Par-numberA">
    <w:name w:val="Par-number A."/>
    <w:basedOn w:val="Normal"/>
    <w:next w:val="Normal"/>
    <w:rsid w:val="00F53351"/>
    <w:pPr>
      <w:tabs>
        <w:tab w:val="num" w:pos="567"/>
      </w:tabs>
      <w:autoSpaceDE/>
      <w:autoSpaceDN/>
      <w:spacing w:line="360" w:lineRule="auto"/>
      <w:ind w:left="567" w:hanging="567"/>
    </w:pPr>
    <w:rPr>
      <w:sz w:val="24"/>
      <w:szCs w:val="20"/>
      <w:lang w:val="en-GB" w:eastAsia="fr-BE"/>
    </w:rPr>
  </w:style>
  <w:style w:type="paragraph" w:styleId="TOC2">
    <w:name w:val="toc 2"/>
    <w:basedOn w:val="Normal"/>
    <w:next w:val="Normal"/>
    <w:rsid w:val="00F53351"/>
    <w:pPr>
      <w:tabs>
        <w:tab w:val="left" w:pos="1134"/>
        <w:tab w:val="right" w:leader="dot" w:pos="9639"/>
      </w:tabs>
      <w:autoSpaceDE/>
      <w:autoSpaceDN/>
      <w:spacing w:line="360" w:lineRule="auto"/>
      <w:ind w:left="1134" w:right="567" w:hanging="567"/>
    </w:pPr>
    <w:rPr>
      <w:sz w:val="24"/>
      <w:szCs w:val="20"/>
      <w:lang w:val="en-GB" w:eastAsia="fr-BE"/>
    </w:rPr>
  </w:style>
  <w:style w:type="paragraph" w:styleId="TOC3">
    <w:name w:val="toc 3"/>
    <w:basedOn w:val="Normal"/>
    <w:next w:val="Normal"/>
    <w:rsid w:val="00F53351"/>
    <w:pPr>
      <w:tabs>
        <w:tab w:val="left" w:pos="1701"/>
        <w:tab w:val="right" w:leader="dot" w:pos="9639"/>
      </w:tabs>
      <w:autoSpaceDE/>
      <w:autoSpaceDN/>
      <w:spacing w:line="360" w:lineRule="auto"/>
      <w:ind w:left="1701" w:right="567" w:hanging="567"/>
    </w:pPr>
    <w:rPr>
      <w:sz w:val="24"/>
      <w:szCs w:val="20"/>
      <w:lang w:val="en-GB" w:eastAsia="fr-BE"/>
    </w:rPr>
  </w:style>
  <w:style w:type="paragraph" w:styleId="TOC4">
    <w:name w:val="toc 4"/>
    <w:basedOn w:val="Normal"/>
    <w:next w:val="Normal"/>
    <w:rsid w:val="00F53351"/>
    <w:pPr>
      <w:tabs>
        <w:tab w:val="left" w:pos="2268"/>
        <w:tab w:val="right" w:pos="9639"/>
      </w:tabs>
      <w:autoSpaceDE/>
      <w:autoSpaceDN/>
      <w:spacing w:line="360" w:lineRule="auto"/>
      <w:ind w:left="2268" w:right="567" w:hanging="567"/>
    </w:pPr>
    <w:rPr>
      <w:sz w:val="24"/>
      <w:szCs w:val="20"/>
      <w:lang w:val="en-GB" w:eastAsia="fr-BE"/>
    </w:rPr>
  </w:style>
  <w:style w:type="paragraph" w:styleId="TOC5">
    <w:name w:val="toc 5"/>
    <w:basedOn w:val="Normal"/>
    <w:next w:val="Normal"/>
    <w:rsid w:val="00F53351"/>
    <w:pPr>
      <w:tabs>
        <w:tab w:val="left" w:pos="2835"/>
        <w:tab w:val="right" w:leader="dot" w:pos="9639"/>
      </w:tabs>
      <w:autoSpaceDE/>
      <w:autoSpaceDN/>
      <w:spacing w:line="360" w:lineRule="auto"/>
      <w:ind w:left="2835" w:right="567" w:hanging="567"/>
    </w:pPr>
    <w:rPr>
      <w:sz w:val="24"/>
      <w:szCs w:val="20"/>
      <w:lang w:val="en-GB" w:eastAsia="fr-BE"/>
    </w:rPr>
  </w:style>
  <w:style w:type="paragraph" w:styleId="TOC6">
    <w:name w:val="toc 6"/>
    <w:basedOn w:val="Normal"/>
    <w:next w:val="Normal"/>
    <w:rsid w:val="00F53351"/>
    <w:pPr>
      <w:tabs>
        <w:tab w:val="left" w:pos="3402"/>
        <w:tab w:val="right" w:leader="dot" w:pos="9639"/>
      </w:tabs>
      <w:autoSpaceDE/>
      <w:autoSpaceDN/>
      <w:spacing w:line="360" w:lineRule="auto"/>
      <w:ind w:left="3402" w:right="567" w:hanging="567"/>
    </w:pPr>
    <w:rPr>
      <w:sz w:val="24"/>
      <w:szCs w:val="20"/>
      <w:lang w:val="en-GB" w:eastAsia="fr-BE"/>
    </w:rPr>
  </w:style>
  <w:style w:type="paragraph" w:styleId="TOC7">
    <w:name w:val="toc 7"/>
    <w:basedOn w:val="Normal"/>
    <w:next w:val="Normal"/>
    <w:rsid w:val="00F53351"/>
    <w:pPr>
      <w:tabs>
        <w:tab w:val="left" w:pos="3969"/>
        <w:tab w:val="right" w:leader="dot" w:pos="9639"/>
      </w:tabs>
      <w:autoSpaceDE/>
      <w:autoSpaceDN/>
      <w:spacing w:line="360" w:lineRule="auto"/>
      <w:ind w:left="3969" w:right="567" w:hanging="567"/>
    </w:pPr>
    <w:rPr>
      <w:sz w:val="24"/>
      <w:szCs w:val="20"/>
      <w:lang w:val="en-GB" w:eastAsia="fr-BE"/>
    </w:rPr>
  </w:style>
  <w:style w:type="paragraph" w:styleId="TOC8">
    <w:name w:val="toc 8"/>
    <w:basedOn w:val="Normal"/>
    <w:next w:val="Normal"/>
    <w:rsid w:val="00F53351"/>
    <w:pPr>
      <w:tabs>
        <w:tab w:val="left" w:pos="4536"/>
        <w:tab w:val="right" w:leader="dot" w:pos="9639"/>
      </w:tabs>
      <w:autoSpaceDE/>
      <w:autoSpaceDN/>
      <w:spacing w:line="360" w:lineRule="auto"/>
      <w:ind w:left="4536" w:right="567" w:hanging="567"/>
    </w:pPr>
    <w:rPr>
      <w:sz w:val="24"/>
      <w:szCs w:val="20"/>
      <w:lang w:val="en-GB" w:eastAsia="fr-BE"/>
    </w:rPr>
  </w:style>
  <w:style w:type="paragraph" w:styleId="TOC9">
    <w:name w:val="toc 9"/>
    <w:basedOn w:val="Normal"/>
    <w:next w:val="Normal"/>
    <w:rsid w:val="00F53351"/>
    <w:pPr>
      <w:tabs>
        <w:tab w:val="left" w:pos="5103"/>
        <w:tab w:val="right" w:leader="dot" w:pos="9639"/>
      </w:tabs>
      <w:autoSpaceDE/>
      <w:autoSpaceDN/>
      <w:spacing w:line="360" w:lineRule="auto"/>
      <w:ind w:left="5103" w:right="567" w:hanging="567"/>
    </w:pPr>
    <w:rPr>
      <w:sz w:val="24"/>
      <w:szCs w:val="20"/>
      <w:lang w:val="en-GB" w:eastAsia="fr-BE"/>
    </w:rPr>
  </w:style>
  <w:style w:type="paragraph" w:styleId="EndnoteText">
    <w:name w:val="endnote text"/>
    <w:basedOn w:val="Normal"/>
    <w:link w:val="EndnoteTextChar"/>
    <w:rsid w:val="00F53351"/>
    <w:pPr>
      <w:tabs>
        <w:tab w:val="left" w:pos="567"/>
      </w:tabs>
      <w:autoSpaceDE/>
      <w:autoSpaceDN/>
      <w:ind w:left="567" w:hanging="567"/>
    </w:pPr>
    <w:rPr>
      <w:sz w:val="24"/>
      <w:szCs w:val="20"/>
      <w:lang w:val="en-GB" w:eastAsia="fr-BE"/>
    </w:rPr>
  </w:style>
  <w:style w:type="character" w:customStyle="1" w:styleId="EndnoteTextChar">
    <w:name w:val="Endnote Text Char"/>
    <w:basedOn w:val="DefaultParagraphFont"/>
    <w:link w:val="EndnoteText"/>
    <w:rsid w:val="00F53351"/>
    <w:rPr>
      <w:rFonts w:ascii="Times New Roman" w:eastAsia="Times New Roman" w:hAnsi="Times New Roman" w:cs="Times New Roman"/>
      <w:sz w:val="24"/>
      <w:szCs w:val="20"/>
      <w:lang w:val="en-GB" w:eastAsia="fr-BE"/>
    </w:rPr>
  </w:style>
  <w:style w:type="character" w:styleId="EndnoteReference">
    <w:name w:val="endnote reference"/>
    <w:rsid w:val="00F53351"/>
    <w:rPr>
      <w:b/>
      <w:vertAlign w:val="superscript"/>
    </w:rPr>
  </w:style>
  <w:style w:type="paragraph" w:customStyle="1" w:styleId="AC">
    <w:name w:val="AC"/>
    <w:basedOn w:val="Normal"/>
    <w:next w:val="Normal"/>
    <w:rsid w:val="00F53351"/>
    <w:pPr>
      <w:autoSpaceDE/>
      <w:autoSpaceDN/>
      <w:spacing w:line="360" w:lineRule="auto"/>
    </w:pPr>
    <w:rPr>
      <w:b/>
      <w:sz w:val="40"/>
      <w:szCs w:val="20"/>
      <w:lang w:val="en-GB" w:eastAsia="fr-BE"/>
    </w:rPr>
  </w:style>
  <w:style w:type="character" w:styleId="PageNumber">
    <w:name w:val="page number"/>
    <w:basedOn w:val="DefaultParagraphFont"/>
    <w:rsid w:val="00F53351"/>
  </w:style>
  <w:style w:type="paragraph" w:customStyle="1" w:styleId="Par-numberi0">
    <w:name w:val="Par-number (i)"/>
    <w:basedOn w:val="Normal"/>
    <w:next w:val="Normal"/>
    <w:rsid w:val="00F53351"/>
    <w:pPr>
      <w:tabs>
        <w:tab w:val="left" w:pos="567"/>
      </w:tabs>
      <w:autoSpaceDE/>
      <w:autoSpaceDN/>
      <w:spacing w:line="360" w:lineRule="auto"/>
      <w:ind w:left="567" w:hanging="567"/>
    </w:pPr>
    <w:rPr>
      <w:sz w:val="24"/>
      <w:szCs w:val="20"/>
      <w:lang w:val="en-GB" w:eastAsia="fr-BE"/>
    </w:rPr>
  </w:style>
  <w:style w:type="paragraph" w:customStyle="1" w:styleId="Par-numbera0">
    <w:name w:val="Par-number (a)"/>
    <w:basedOn w:val="Normal"/>
    <w:next w:val="Normal"/>
    <w:rsid w:val="00F53351"/>
    <w:pPr>
      <w:tabs>
        <w:tab w:val="num" w:pos="567"/>
      </w:tabs>
      <w:autoSpaceDE/>
      <w:autoSpaceDN/>
      <w:spacing w:line="360" w:lineRule="auto"/>
      <w:ind w:left="567" w:hanging="567"/>
    </w:pPr>
    <w:rPr>
      <w:sz w:val="24"/>
      <w:szCs w:val="20"/>
      <w:lang w:val="en-GB" w:eastAsia="fr-BE"/>
    </w:rPr>
  </w:style>
  <w:style w:type="character" w:customStyle="1" w:styleId="DontTranslate">
    <w:name w:val="DontTranslate"/>
    <w:rsid w:val="00F53351"/>
    <w:rPr>
      <w:color w:val="auto"/>
    </w:rPr>
  </w:style>
  <w:style w:type="paragraph" w:customStyle="1" w:styleId="AddReference">
    <w:name w:val="Add Reference"/>
    <w:basedOn w:val="Normal"/>
    <w:rsid w:val="00F53351"/>
    <w:pPr>
      <w:pBdr>
        <w:top w:val="single" w:sz="4" w:space="1" w:color="auto"/>
        <w:left w:val="single" w:sz="4" w:space="4" w:color="auto"/>
        <w:bottom w:val="single" w:sz="4" w:space="1" w:color="auto"/>
        <w:right w:val="single" w:sz="4" w:space="4" w:color="auto"/>
      </w:pBdr>
      <w:autoSpaceDE/>
      <w:autoSpaceDN/>
      <w:ind w:left="7655" w:right="-454"/>
    </w:pPr>
    <w:rPr>
      <w:i/>
      <w:sz w:val="20"/>
      <w:szCs w:val="20"/>
      <w:lang w:val="en-GB"/>
    </w:rPr>
  </w:style>
  <w:style w:type="paragraph" w:customStyle="1" w:styleId="Char2CharCharCharChar">
    <w:name w:val="Char2 Char Char Char Char"/>
    <w:basedOn w:val="Normal"/>
    <w:rsid w:val="00F53351"/>
    <w:pPr>
      <w:widowControl/>
      <w:autoSpaceDE/>
      <w:autoSpaceDN/>
      <w:spacing w:after="160" w:line="240" w:lineRule="exact"/>
    </w:pPr>
    <w:rPr>
      <w:rFonts w:ascii="Verdana" w:eastAsia="MS Mincho" w:hAnsi="Verdana"/>
      <w:sz w:val="20"/>
      <w:szCs w:val="20"/>
      <w:lang w:val="en-GB"/>
    </w:rPr>
  </w:style>
  <w:style w:type="paragraph" w:styleId="DocumentMap">
    <w:name w:val="Document Map"/>
    <w:basedOn w:val="Normal"/>
    <w:link w:val="DocumentMapChar"/>
    <w:semiHidden/>
    <w:rsid w:val="00F53351"/>
    <w:pPr>
      <w:shd w:val="clear" w:color="auto" w:fill="000080"/>
      <w:autoSpaceDE/>
      <w:autoSpaceDN/>
      <w:spacing w:line="360" w:lineRule="auto"/>
    </w:pPr>
    <w:rPr>
      <w:rFonts w:ascii="Tahoma" w:hAnsi="Tahoma" w:cs="Tahoma"/>
      <w:sz w:val="24"/>
      <w:szCs w:val="20"/>
      <w:lang w:val="en-GB" w:eastAsia="fr-BE"/>
    </w:rPr>
  </w:style>
  <w:style w:type="character" w:customStyle="1" w:styleId="DocumentMapChar">
    <w:name w:val="Document Map Char"/>
    <w:basedOn w:val="DefaultParagraphFont"/>
    <w:link w:val="DocumentMap"/>
    <w:semiHidden/>
    <w:rsid w:val="00F53351"/>
    <w:rPr>
      <w:rFonts w:ascii="Tahoma" w:eastAsia="Times New Roman" w:hAnsi="Tahoma" w:cs="Tahoma"/>
      <w:sz w:val="24"/>
      <w:szCs w:val="20"/>
      <w:shd w:val="clear" w:color="auto" w:fill="000080"/>
      <w:lang w:val="en-GB" w:eastAsia="fr-BE"/>
    </w:rPr>
  </w:style>
  <w:style w:type="paragraph" w:styleId="ListBullet">
    <w:name w:val="List Bullet"/>
    <w:basedOn w:val="Normal"/>
    <w:rsid w:val="00F53351"/>
    <w:pPr>
      <w:widowControl/>
      <w:tabs>
        <w:tab w:val="num" w:pos="360"/>
      </w:tabs>
      <w:autoSpaceDE/>
      <w:autoSpaceDN/>
      <w:ind w:left="360" w:hanging="360"/>
    </w:pPr>
    <w:rPr>
      <w:sz w:val="24"/>
      <w:szCs w:val="24"/>
      <w:lang w:val="en-GB" w:eastAsia="en-GB"/>
    </w:rPr>
  </w:style>
  <w:style w:type="character" w:customStyle="1" w:styleId="apple-style-span">
    <w:name w:val="apple-style-span"/>
    <w:basedOn w:val="DefaultParagraphFont"/>
    <w:rsid w:val="00F53351"/>
  </w:style>
  <w:style w:type="table" w:styleId="TableTheme">
    <w:name w:val="Table Theme"/>
    <w:basedOn w:val="TableNormal"/>
    <w:rsid w:val="00F5335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53351"/>
    <w:rPr>
      <w:i/>
      <w:iCs/>
    </w:rPr>
  </w:style>
  <w:style w:type="character" w:styleId="Strong">
    <w:name w:val="Strong"/>
    <w:qFormat/>
    <w:rsid w:val="00F53351"/>
    <w:rPr>
      <w:b/>
      <w:bCs/>
    </w:rPr>
  </w:style>
  <w:style w:type="paragraph" w:customStyle="1" w:styleId="berarbeitung">
    <w:name w:val="Überarbeitung"/>
    <w:hidden/>
    <w:semiHidden/>
    <w:rsid w:val="00F53351"/>
    <w:pPr>
      <w:spacing w:after="0" w:line="240" w:lineRule="auto"/>
    </w:pPr>
    <w:rPr>
      <w:rFonts w:ascii="Times New Roman" w:eastAsia="Times New Roman" w:hAnsi="Times New Roman" w:cs="Times New Roman"/>
      <w:sz w:val="24"/>
      <w:szCs w:val="20"/>
      <w:lang w:val="en-GB" w:eastAsia="fr-BE"/>
    </w:rPr>
  </w:style>
  <w:style w:type="numbering" w:customStyle="1" w:styleId="Bezpopisa2">
    <w:name w:val="Bez popisa2"/>
    <w:next w:val="NoList"/>
    <w:rsid w:val="004F5BC4"/>
  </w:style>
  <w:style w:type="numbering" w:customStyle="1" w:styleId="Bezpopisa3">
    <w:name w:val="Bez popisa3"/>
    <w:next w:val="NoList"/>
    <w:uiPriority w:val="99"/>
    <w:semiHidden/>
    <w:unhideWhenUsed/>
    <w:rsid w:val="00611A3D"/>
  </w:style>
  <w:style w:type="numbering" w:customStyle="1" w:styleId="Bezpopisa4">
    <w:name w:val="Bez popisa4"/>
    <w:next w:val="NoList"/>
    <w:rsid w:val="00725EA5"/>
  </w:style>
  <w:style w:type="paragraph" w:customStyle="1" w:styleId="Char0">
    <w:name w:val="Char"/>
    <w:basedOn w:val="Normal"/>
    <w:rsid w:val="00725EA5"/>
    <w:pPr>
      <w:widowControl/>
      <w:autoSpaceDE/>
      <w:autoSpaceDN/>
    </w:pPr>
    <w:rPr>
      <w:sz w:val="24"/>
      <w:szCs w:val="24"/>
      <w:lang w:val="pl-PL" w:eastAsia="pl-PL"/>
    </w:rPr>
  </w:style>
  <w:style w:type="paragraph" w:customStyle="1" w:styleId="Char2CharCharCharChar0">
    <w:name w:val="Char2 Char Char Char Char"/>
    <w:basedOn w:val="Normal"/>
    <w:rsid w:val="00725EA5"/>
    <w:pPr>
      <w:widowControl/>
      <w:autoSpaceDE/>
      <w:autoSpaceDN/>
      <w:spacing w:after="160" w:line="240" w:lineRule="exact"/>
    </w:pPr>
    <w:rPr>
      <w:rFonts w:ascii="Verdana" w:eastAsia="MS Mincho" w:hAnsi="Verdana"/>
      <w:sz w:val="20"/>
      <w:szCs w:val="20"/>
      <w:lang w:val="en-GB"/>
    </w:rPr>
  </w:style>
  <w:style w:type="table" w:customStyle="1" w:styleId="Tematablice1">
    <w:name w:val="Tema tablice1"/>
    <w:basedOn w:val="TableNormal"/>
    <w:next w:val="TableTheme"/>
    <w:rsid w:val="00725EA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NoList"/>
    <w:rsid w:val="00E80B0B"/>
  </w:style>
  <w:style w:type="numbering" w:customStyle="1" w:styleId="Bezpopisa6">
    <w:name w:val="Bez popisa6"/>
    <w:next w:val="NoList"/>
    <w:uiPriority w:val="99"/>
    <w:semiHidden/>
    <w:unhideWhenUsed/>
    <w:rsid w:val="00EB73CD"/>
  </w:style>
  <w:style w:type="table" w:customStyle="1" w:styleId="Reetkatablice2">
    <w:name w:val="Rešetka tablice2"/>
    <w:basedOn w:val="TableNormal"/>
    <w:next w:val="TableGrid"/>
    <w:uiPriority w:val="39"/>
    <w:rsid w:val="00EB73CD"/>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F627F"/>
    <w:pPr>
      <w:widowControl/>
      <w:autoSpaceDE/>
      <w:autoSpaceDN/>
    </w:pPr>
    <w:rPr>
      <w:sz w:val="24"/>
      <w:szCs w:val="24"/>
      <w:lang w:val="pl-PL" w:eastAsia="pl-PL"/>
    </w:rPr>
  </w:style>
  <w:style w:type="table" w:customStyle="1" w:styleId="Reetkatablice3">
    <w:name w:val="Rešetka tablice3"/>
    <w:basedOn w:val="TableNormal"/>
    <w:next w:val="TableGrid"/>
    <w:uiPriority w:val="59"/>
    <w:rsid w:val="004D7A8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TableNormal"/>
    <w:next w:val="TableGrid"/>
    <w:uiPriority w:val="59"/>
    <w:rsid w:val="004D7A8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TableNormal"/>
    <w:next w:val="TableGrid"/>
    <w:uiPriority w:val="59"/>
    <w:rsid w:val="004D7A8B"/>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59"/>
    <w:rsid w:val="000C247E"/>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TableNormal"/>
    <w:next w:val="TableGrid"/>
    <w:uiPriority w:val="59"/>
    <w:rsid w:val="000C247E"/>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8505">
      <w:bodyDiv w:val="1"/>
      <w:marLeft w:val="0"/>
      <w:marRight w:val="0"/>
      <w:marTop w:val="0"/>
      <w:marBottom w:val="0"/>
      <w:divBdr>
        <w:top w:val="none" w:sz="0" w:space="0" w:color="auto"/>
        <w:left w:val="none" w:sz="0" w:space="0" w:color="auto"/>
        <w:bottom w:val="none" w:sz="0" w:space="0" w:color="auto"/>
        <w:right w:val="none" w:sz="0" w:space="0" w:color="auto"/>
      </w:divBdr>
    </w:div>
    <w:div w:id="234438438">
      <w:bodyDiv w:val="1"/>
      <w:marLeft w:val="0"/>
      <w:marRight w:val="0"/>
      <w:marTop w:val="0"/>
      <w:marBottom w:val="0"/>
      <w:divBdr>
        <w:top w:val="none" w:sz="0" w:space="0" w:color="auto"/>
        <w:left w:val="none" w:sz="0" w:space="0" w:color="auto"/>
        <w:bottom w:val="none" w:sz="0" w:space="0" w:color="auto"/>
        <w:right w:val="none" w:sz="0" w:space="0" w:color="auto"/>
      </w:divBdr>
      <w:divsChild>
        <w:div w:id="358508525">
          <w:marLeft w:val="0"/>
          <w:marRight w:val="0"/>
          <w:marTop w:val="0"/>
          <w:marBottom w:val="0"/>
          <w:divBdr>
            <w:top w:val="none" w:sz="0" w:space="0" w:color="auto"/>
            <w:left w:val="none" w:sz="0" w:space="0" w:color="auto"/>
            <w:bottom w:val="none" w:sz="0" w:space="0" w:color="auto"/>
            <w:right w:val="none" w:sz="0" w:space="0" w:color="auto"/>
          </w:divBdr>
        </w:div>
        <w:div w:id="243996163">
          <w:marLeft w:val="0"/>
          <w:marRight w:val="0"/>
          <w:marTop w:val="0"/>
          <w:marBottom w:val="0"/>
          <w:divBdr>
            <w:top w:val="none" w:sz="0" w:space="0" w:color="auto"/>
            <w:left w:val="none" w:sz="0" w:space="0" w:color="auto"/>
            <w:bottom w:val="none" w:sz="0" w:space="0" w:color="auto"/>
            <w:right w:val="none" w:sz="0" w:space="0" w:color="auto"/>
          </w:divBdr>
        </w:div>
        <w:div w:id="44303424">
          <w:marLeft w:val="0"/>
          <w:marRight w:val="0"/>
          <w:marTop w:val="0"/>
          <w:marBottom w:val="0"/>
          <w:divBdr>
            <w:top w:val="none" w:sz="0" w:space="0" w:color="auto"/>
            <w:left w:val="none" w:sz="0" w:space="0" w:color="auto"/>
            <w:bottom w:val="none" w:sz="0" w:space="0" w:color="auto"/>
            <w:right w:val="none" w:sz="0" w:space="0" w:color="auto"/>
          </w:divBdr>
        </w:div>
      </w:divsChild>
    </w:div>
    <w:div w:id="591400284">
      <w:bodyDiv w:val="1"/>
      <w:marLeft w:val="0"/>
      <w:marRight w:val="0"/>
      <w:marTop w:val="0"/>
      <w:marBottom w:val="0"/>
      <w:divBdr>
        <w:top w:val="none" w:sz="0" w:space="0" w:color="auto"/>
        <w:left w:val="none" w:sz="0" w:space="0" w:color="auto"/>
        <w:bottom w:val="none" w:sz="0" w:space="0" w:color="auto"/>
        <w:right w:val="none" w:sz="0" w:space="0" w:color="auto"/>
      </w:divBdr>
      <w:divsChild>
        <w:div w:id="1308974069">
          <w:marLeft w:val="0"/>
          <w:marRight w:val="0"/>
          <w:marTop w:val="0"/>
          <w:marBottom w:val="0"/>
          <w:divBdr>
            <w:top w:val="none" w:sz="0" w:space="0" w:color="auto"/>
            <w:left w:val="none" w:sz="0" w:space="0" w:color="auto"/>
            <w:bottom w:val="none" w:sz="0" w:space="0" w:color="auto"/>
            <w:right w:val="none" w:sz="0" w:space="0" w:color="auto"/>
          </w:divBdr>
        </w:div>
      </w:divsChild>
    </w:div>
    <w:div w:id="615913632">
      <w:bodyDiv w:val="1"/>
      <w:marLeft w:val="0"/>
      <w:marRight w:val="0"/>
      <w:marTop w:val="0"/>
      <w:marBottom w:val="0"/>
      <w:divBdr>
        <w:top w:val="none" w:sz="0" w:space="0" w:color="auto"/>
        <w:left w:val="none" w:sz="0" w:space="0" w:color="auto"/>
        <w:bottom w:val="none" w:sz="0" w:space="0" w:color="auto"/>
        <w:right w:val="none" w:sz="0" w:space="0" w:color="auto"/>
      </w:divBdr>
      <w:divsChild>
        <w:div w:id="1034506139">
          <w:marLeft w:val="0"/>
          <w:marRight w:val="0"/>
          <w:marTop w:val="0"/>
          <w:marBottom w:val="0"/>
          <w:divBdr>
            <w:top w:val="none" w:sz="0" w:space="0" w:color="auto"/>
            <w:left w:val="none" w:sz="0" w:space="0" w:color="auto"/>
            <w:bottom w:val="none" w:sz="0" w:space="0" w:color="auto"/>
            <w:right w:val="none" w:sz="0" w:space="0" w:color="auto"/>
          </w:divBdr>
        </w:div>
        <w:div w:id="414785314">
          <w:marLeft w:val="0"/>
          <w:marRight w:val="0"/>
          <w:marTop w:val="0"/>
          <w:marBottom w:val="0"/>
          <w:divBdr>
            <w:top w:val="none" w:sz="0" w:space="0" w:color="auto"/>
            <w:left w:val="none" w:sz="0" w:space="0" w:color="auto"/>
            <w:bottom w:val="none" w:sz="0" w:space="0" w:color="auto"/>
            <w:right w:val="none" w:sz="0" w:space="0" w:color="auto"/>
          </w:divBdr>
        </w:div>
        <w:div w:id="1628780959">
          <w:marLeft w:val="0"/>
          <w:marRight w:val="0"/>
          <w:marTop w:val="0"/>
          <w:marBottom w:val="0"/>
          <w:divBdr>
            <w:top w:val="none" w:sz="0" w:space="0" w:color="auto"/>
            <w:left w:val="none" w:sz="0" w:space="0" w:color="auto"/>
            <w:bottom w:val="none" w:sz="0" w:space="0" w:color="auto"/>
            <w:right w:val="none" w:sz="0" w:space="0" w:color="auto"/>
          </w:divBdr>
        </w:div>
      </w:divsChild>
    </w:div>
    <w:div w:id="937056933">
      <w:bodyDiv w:val="1"/>
      <w:marLeft w:val="0"/>
      <w:marRight w:val="0"/>
      <w:marTop w:val="0"/>
      <w:marBottom w:val="0"/>
      <w:divBdr>
        <w:top w:val="none" w:sz="0" w:space="0" w:color="auto"/>
        <w:left w:val="none" w:sz="0" w:space="0" w:color="auto"/>
        <w:bottom w:val="none" w:sz="0" w:space="0" w:color="auto"/>
        <w:right w:val="none" w:sz="0" w:space="0" w:color="auto"/>
      </w:divBdr>
    </w:div>
    <w:div w:id="1159153920">
      <w:bodyDiv w:val="1"/>
      <w:marLeft w:val="0"/>
      <w:marRight w:val="0"/>
      <w:marTop w:val="0"/>
      <w:marBottom w:val="0"/>
      <w:divBdr>
        <w:top w:val="none" w:sz="0" w:space="0" w:color="auto"/>
        <w:left w:val="none" w:sz="0" w:space="0" w:color="auto"/>
        <w:bottom w:val="none" w:sz="0" w:space="0" w:color="auto"/>
        <w:right w:val="none" w:sz="0" w:space="0" w:color="auto"/>
      </w:divBdr>
    </w:div>
    <w:div w:id="1525510879">
      <w:bodyDiv w:val="1"/>
      <w:marLeft w:val="0"/>
      <w:marRight w:val="0"/>
      <w:marTop w:val="0"/>
      <w:marBottom w:val="0"/>
      <w:divBdr>
        <w:top w:val="none" w:sz="0" w:space="0" w:color="auto"/>
        <w:left w:val="none" w:sz="0" w:space="0" w:color="auto"/>
        <w:bottom w:val="none" w:sz="0" w:space="0" w:color="auto"/>
        <w:right w:val="none" w:sz="0" w:space="0" w:color="auto"/>
      </w:divBdr>
    </w:div>
    <w:div w:id="1662468162">
      <w:bodyDiv w:val="1"/>
      <w:marLeft w:val="0"/>
      <w:marRight w:val="0"/>
      <w:marTop w:val="0"/>
      <w:marBottom w:val="0"/>
      <w:divBdr>
        <w:top w:val="none" w:sz="0" w:space="0" w:color="auto"/>
        <w:left w:val="none" w:sz="0" w:space="0" w:color="auto"/>
        <w:bottom w:val="none" w:sz="0" w:space="0" w:color="auto"/>
        <w:right w:val="none" w:sz="0" w:space="0" w:color="auto"/>
      </w:divBdr>
    </w:div>
    <w:div w:id="17484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emf"/><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emf"/><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theme" Target="theme/theme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64471-7E49-4181-9207-B3C6A24A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147</Pages>
  <Words>21898</Words>
  <Characters>124824</Characters>
  <Application>Microsoft Office Word</Application>
  <DocSecurity>0</DocSecurity>
  <Lines>1040</Lines>
  <Paragraphs>292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Zorić</dc:creator>
  <cp:lastModifiedBy>Maja Lebarović</cp:lastModifiedBy>
  <cp:revision>28</cp:revision>
  <cp:lastPrinted>2023-01-12T14:31:00Z</cp:lastPrinted>
  <dcterms:created xsi:type="dcterms:W3CDTF">2023-01-12T13:16:00Z</dcterms:created>
  <dcterms:modified xsi:type="dcterms:W3CDTF">2023-01-18T09:21:00Z</dcterms:modified>
</cp:coreProperties>
</file>