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32" w:rsidRPr="00987EC3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203E13" wp14:editId="5A839DD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987EC3">
        <w:rPr>
          <w:rFonts w:ascii="Times New Roman" w:hAnsi="Times New Roman" w:cs="Times New Roman"/>
          <w:color w:val="auto"/>
        </w:rPr>
        <w:fldChar w:fldCharType="begin"/>
      </w:r>
      <w:r w:rsidR="00752932" w:rsidRPr="00987EC3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987EC3">
        <w:rPr>
          <w:rFonts w:ascii="Times New Roman" w:hAnsi="Times New Roman" w:cs="Times New Roman"/>
          <w:color w:val="auto"/>
        </w:rPr>
        <w:fldChar w:fldCharType="end"/>
      </w:r>
    </w:p>
    <w:p w:rsidR="00752932" w:rsidRPr="00987EC3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987EC3">
        <w:rPr>
          <w:rFonts w:ascii="Times New Roman" w:hAnsi="Times New Roman" w:cs="Times New Roman"/>
          <w:color w:val="auto"/>
          <w:sz w:val="28"/>
        </w:rPr>
        <w:t>VLADA REPUBLIKE HRVATSKE</w:t>
      </w:r>
    </w:p>
    <w:p w:rsidR="00752932" w:rsidRPr="00987EC3" w:rsidRDefault="00752932" w:rsidP="00752932">
      <w:pPr>
        <w:rPr>
          <w:rFonts w:ascii="Times New Roman" w:hAnsi="Times New Roman" w:cs="Times New Roman"/>
        </w:rPr>
      </w:pPr>
    </w:p>
    <w:p w:rsidR="00752932" w:rsidRPr="00987EC3" w:rsidRDefault="00752932" w:rsidP="002661E2">
      <w:pPr>
        <w:spacing w:after="2400"/>
        <w:jc w:val="right"/>
        <w:rPr>
          <w:rFonts w:ascii="Times New Roman" w:hAnsi="Times New Roman" w:cs="Times New Roman"/>
        </w:rPr>
      </w:pPr>
      <w:r w:rsidRPr="00987EC3">
        <w:rPr>
          <w:rFonts w:ascii="Times New Roman" w:hAnsi="Times New Roman" w:cs="Times New Roman"/>
        </w:rPr>
        <w:t>Zagreb,</w:t>
      </w:r>
      <w:r w:rsidR="002661E2">
        <w:rPr>
          <w:rFonts w:ascii="Times New Roman" w:hAnsi="Times New Roman" w:cs="Times New Roman"/>
        </w:rPr>
        <w:t xml:space="preserve"> </w:t>
      </w:r>
      <w:r w:rsidR="00662067" w:rsidRPr="00CF55FA">
        <w:rPr>
          <w:rFonts w:ascii="Times New Roman" w:hAnsi="Times New Roman" w:cs="Times New Roman"/>
          <w:color w:val="auto"/>
        </w:rPr>
        <w:t>26</w:t>
      </w:r>
      <w:r w:rsidR="0001278B" w:rsidRPr="00CF55FA">
        <w:rPr>
          <w:rFonts w:ascii="Times New Roman" w:hAnsi="Times New Roman" w:cs="Times New Roman"/>
          <w:color w:val="auto"/>
        </w:rPr>
        <w:t xml:space="preserve">. </w:t>
      </w:r>
      <w:r w:rsidR="00823451" w:rsidRPr="00CF55FA">
        <w:rPr>
          <w:rFonts w:ascii="Times New Roman" w:hAnsi="Times New Roman" w:cs="Times New Roman"/>
          <w:color w:val="auto"/>
        </w:rPr>
        <w:t>s</w:t>
      </w:r>
      <w:r w:rsidR="006D6CEB" w:rsidRPr="00CF55FA">
        <w:rPr>
          <w:rFonts w:ascii="Times New Roman" w:hAnsi="Times New Roman" w:cs="Times New Roman"/>
          <w:color w:val="auto"/>
        </w:rPr>
        <w:t>iječnja</w:t>
      </w:r>
      <w:r w:rsidR="00195B75" w:rsidRPr="00CF55FA">
        <w:rPr>
          <w:rFonts w:ascii="Times New Roman" w:hAnsi="Times New Roman" w:cs="Times New Roman"/>
          <w:color w:val="auto"/>
        </w:rPr>
        <w:t xml:space="preserve"> </w:t>
      </w:r>
      <w:r w:rsidRPr="003F2B3F">
        <w:rPr>
          <w:rFonts w:ascii="Times New Roman" w:hAnsi="Times New Roman" w:cs="Times New Roman"/>
          <w:color w:val="auto"/>
        </w:rPr>
        <w:t>202</w:t>
      </w:r>
      <w:r w:rsidR="006D6CEB" w:rsidRPr="003F2B3F">
        <w:rPr>
          <w:rFonts w:ascii="Times New Roman" w:hAnsi="Times New Roman" w:cs="Times New Roman"/>
          <w:color w:val="auto"/>
        </w:rPr>
        <w:t>3</w:t>
      </w:r>
      <w:r w:rsidRPr="003F2B3F">
        <w:rPr>
          <w:rFonts w:ascii="Times New Roman" w:hAnsi="Times New Roman" w:cs="Times New Roman"/>
          <w:color w:val="auto"/>
        </w:rPr>
        <w:t>.</w:t>
      </w:r>
    </w:p>
    <w:p w:rsidR="00752932" w:rsidRPr="00987EC3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87EC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987EC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87EC3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52932" w:rsidRPr="00987EC3" w:rsidTr="008F444A">
        <w:tc>
          <w:tcPr>
            <w:tcW w:w="1951" w:type="dxa"/>
            <w:shd w:val="clear" w:color="auto" w:fill="auto"/>
          </w:tcPr>
          <w:p w:rsidR="00752932" w:rsidRPr="00987EC3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87EC3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987EC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987EC3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87EC3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:rsidR="00752932" w:rsidRPr="00987EC3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87EC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987EC3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87E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52932" w:rsidRPr="00987EC3" w:rsidTr="008F444A">
        <w:tc>
          <w:tcPr>
            <w:tcW w:w="1951" w:type="dxa"/>
            <w:shd w:val="clear" w:color="auto" w:fill="auto"/>
          </w:tcPr>
          <w:p w:rsidR="00752932" w:rsidRPr="00987EC3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987EC3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987EC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52932" w:rsidRPr="00987EC3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7EC3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987EC3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:rsidR="00752932" w:rsidRPr="00987EC3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987EC3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rPr>
          <w:rFonts w:ascii="Times New Roman" w:hAnsi="Times New Roman" w:cs="Times New Roman"/>
          <w:color w:val="auto"/>
        </w:rPr>
      </w:pPr>
    </w:p>
    <w:p w:rsidR="00752932" w:rsidRPr="00987EC3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987EC3">
        <w:rPr>
          <w:rFonts w:ascii="Times New Roman" w:hAnsi="Times New Roman" w:cs="Times New Roman"/>
          <w:color w:val="404040"/>
          <w:spacing w:val="20"/>
          <w:sz w:val="20"/>
        </w:rPr>
        <w:t>Banski dvori | Trg Sv. Marka 2 | 10000 Zagreb | tel. 01 4569 222 | vlada.gov.hr</w:t>
      </w:r>
    </w:p>
    <w:bookmarkEnd w:id="0"/>
    <w:p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987EC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Na temelju član</w:t>
      </w:r>
      <w:r w:rsidRPr="00987EC3">
        <w:rPr>
          <w:rFonts w:ascii="Times New Roman" w:hAnsi="Times New Roman" w:cs="Times New Roman"/>
          <w:color w:val="auto"/>
          <w:lang w:eastAsia="en-US"/>
        </w:rPr>
        <w:t>ka 97. stavk</w:t>
      </w:r>
      <w:r>
        <w:rPr>
          <w:rFonts w:ascii="Times New Roman" w:hAnsi="Times New Roman" w:cs="Times New Roman"/>
          <w:color w:val="auto"/>
          <w:lang w:eastAsia="en-US"/>
        </w:rPr>
        <w:t>a</w:t>
      </w:r>
      <w:r w:rsidRPr="00987EC3">
        <w:rPr>
          <w:rFonts w:ascii="Times New Roman" w:hAnsi="Times New Roman" w:cs="Times New Roman"/>
          <w:color w:val="auto"/>
          <w:lang w:eastAsia="en-US"/>
        </w:rPr>
        <w:t xml:space="preserve"> 2. Zakona o trošarinama</w:t>
      </w:r>
      <w:bookmarkStart w:id="2" w:name="_Hlk97292493"/>
      <w:r w:rsidRPr="00987EC3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987EC3">
        <w:rPr>
          <w:rFonts w:ascii="Times New Roman" w:hAnsi="Times New Roman" w:cs="Times New Roman"/>
          <w:color w:val="auto"/>
          <w:lang w:eastAsia="en-US"/>
        </w:rPr>
        <w:t xml:space="preserve">(„Narodne novine“, </w:t>
      </w:r>
      <w:r>
        <w:rPr>
          <w:rFonts w:ascii="Times New Roman" w:hAnsi="Times New Roman" w:cs="Times New Roman"/>
          <w:color w:val="auto"/>
          <w:lang w:eastAsia="en-US"/>
        </w:rPr>
        <w:t>br.</w:t>
      </w:r>
      <w:r w:rsidRPr="00987EC3">
        <w:rPr>
          <w:rFonts w:ascii="Times New Roman" w:hAnsi="Times New Roman" w:cs="Times New Roman"/>
          <w:color w:val="auto"/>
          <w:lang w:eastAsia="en-US"/>
        </w:rPr>
        <w:t xml:space="preserve"> 106/18</w:t>
      </w:r>
      <w:r>
        <w:rPr>
          <w:rFonts w:ascii="Times New Roman" w:hAnsi="Times New Roman" w:cs="Times New Roman"/>
          <w:color w:val="auto"/>
          <w:lang w:eastAsia="en-US"/>
        </w:rPr>
        <w:t>.</w:t>
      </w:r>
      <w:r w:rsidRPr="00987EC3">
        <w:rPr>
          <w:rFonts w:ascii="Times New Roman" w:hAnsi="Times New Roman" w:cs="Times New Roman"/>
          <w:color w:val="auto"/>
          <w:lang w:eastAsia="en-US"/>
        </w:rPr>
        <w:t>, 121/19</w:t>
      </w:r>
      <w:r>
        <w:rPr>
          <w:rFonts w:ascii="Times New Roman" w:hAnsi="Times New Roman" w:cs="Times New Roman"/>
          <w:color w:val="auto"/>
          <w:lang w:eastAsia="en-US"/>
        </w:rPr>
        <w:t>.</w:t>
      </w:r>
      <w:r w:rsidRPr="00987EC3">
        <w:rPr>
          <w:rFonts w:ascii="Times New Roman" w:hAnsi="Times New Roman" w:cs="Times New Roman"/>
          <w:color w:val="auto"/>
          <w:lang w:eastAsia="en-US"/>
        </w:rPr>
        <w:t xml:space="preserve"> i 144/21</w:t>
      </w:r>
      <w:r>
        <w:rPr>
          <w:rFonts w:ascii="Times New Roman" w:hAnsi="Times New Roman" w:cs="Times New Roman"/>
          <w:color w:val="auto"/>
          <w:lang w:eastAsia="en-US"/>
        </w:rPr>
        <w:t>.</w:t>
      </w:r>
      <w:r w:rsidRPr="00987EC3">
        <w:rPr>
          <w:rFonts w:ascii="Times New Roman" w:hAnsi="Times New Roman" w:cs="Times New Roman"/>
          <w:color w:val="auto"/>
          <w:lang w:eastAsia="en-US"/>
        </w:rPr>
        <w:t>)</w:t>
      </w:r>
      <w:bookmarkEnd w:id="3"/>
      <w:r w:rsidRPr="00987EC3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987EC3">
        <w:rPr>
          <w:rFonts w:ascii="Times New Roman" w:hAnsi="Times New Roman" w:cs="Times New Roman"/>
          <w:color w:val="auto"/>
          <w:lang w:eastAsia="en-US"/>
        </w:rPr>
        <w:t xml:space="preserve">Vlada Republike Hrvatske je na sjednici </w:t>
      </w:r>
      <w:r w:rsidRPr="00987EC3">
        <w:rPr>
          <w:rFonts w:ascii="Times New Roman" w:hAnsi="Times New Roman" w:cs="Times New Roman"/>
          <w:lang w:eastAsia="en-US"/>
        </w:rPr>
        <w:t xml:space="preserve">održanoj </w:t>
      </w:r>
      <w:r w:rsidR="009B388C">
        <w:rPr>
          <w:rFonts w:ascii="Times New Roman" w:hAnsi="Times New Roman" w:cs="Times New Roman"/>
          <w:lang w:eastAsia="en-US"/>
        </w:rPr>
        <w:t>_______</w:t>
      </w:r>
      <w:bookmarkStart w:id="4" w:name="_GoBack"/>
      <w:bookmarkEnd w:id="4"/>
      <w:r w:rsidRPr="00987EC3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:rsidR="00752932" w:rsidRPr="00987EC3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752932" w:rsidRPr="00987EC3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87EC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:rsidR="00752932" w:rsidRPr="00987EC3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E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932" w:rsidRPr="00987EC3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987EC3">
        <w:rPr>
          <w:rFonts w:ascii="Times New Roman" w:hAnsi="Times New Roman" w:cs="Times New Roman"/>
          <w:b/>
          <w:bCs/>
          <w:color w:val="auto"/>
        </w:rPr>
        <w:t>Članak 1.</w:t>
      </w:r>
    </w:p>
    <w:p w:rsidR="00752932" w:rsidRPr="00CF55FA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CF55FA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CF55FA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CF55FA">
        <w:rPr>
          <w:rFonts w:ascii="Times New Roman" w:eastAsia="Arial Unicode MS" w:hAnsi="Times New Roman" w:cs="Times New Roman"/>
          <w:color w:val="auto"/>
        </w:rPr>
        <w:t>156</w:t>
      </w:r>
      <w:r w:rsidRPr="00CF55FA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CF55FA">
        <w:rPr>
          <w:rFonts w:ascii="Times New Roman" w:eastAsia="Arial Unicode MS" w:hAnsi="Times New Roman" w:cs="Times New Roman"/>
          <w:color w:val="auto"/>
        </w:rPr>
        <w:t>2</w:t>
      </w:r>
      <w:r w:rsidRPr="00CF55FA">
        <w:rPr>
          <w:rFonts w:ascii="Times New Roman" w:eastAsia="Arial Unicode MS" w:hAnsi="Times New Roman" w:cs="Times New Roman"/>
          <w:color w:val="auto"/>
        </w:rPr>
        <w:t>.</w:t>
      </w:r>
      <w:r w:rsidR="00662067" w:rsidRPr="00CF55FA">
        <w:rPr>
          <w:rFonts w:ascii="Times New Roman" w:eastAsia="Arial Unicode MS" w:hAnsi="Times New Roman" w:cs="Times New Roman"/>
          <w:color w:val="auto"/>
        </w:rPr>
        <w:t xml:space="preserve"> i 1/23</w:t>
      </w:r>
      <w:r w:rsidR="006F3100">
        <w:rPr>
          <w:rFonts w:ascii="Times New Roman" w:eastAsia="Arial Unicode MS" w:hAnsi="Times New Roman" w:cs="Times New Roman"/>
          <w:color w:val="auto"/>
        </w:rPr>
        <w:t>.</w:t>
      </w:r>
      <w:r w:rsidRPr="00CF55FA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6"/>
      <w:r w:rsidRPr="00CF55FA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CF55FA">
        <w:rPr>
          <w:rFonts w:ascii="Times New Roman" w:eastAsia="Arial Unicode MS" w:hAnsi="Times New Roman" w:cs="Times New Roman"/>
          <w:color w:val="auto"/>
        </w:rPr>
        <w:t>eurima</w:t>
      </w:r>
      <w:r w:rsidRPr="00CF55FA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:rsidR="00752932" w:rsidRPr="00CF55FA" w:rsidRDefault="00752932" w:rsidP="00752932">
      <w:pPr>
        <w:ind w:firstLine="360"/>
        <w:contextualSpacing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>„</w:t>
      </w:r>
      <w:r w:rsidR="00565AD5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- </w:t>
      </w:r>
      <w:r w:rsidR="00565AD5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Bezolovni motorni benzin   </w:t>
      </w:r>
      <w:r w:rsidR="00565AD5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406,</w:t>
      </w:r>
      <w:r w:rsidR="005F50E6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00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:rsidR="00823451" w:rsidRPr="00CF55FA" w:rsidRDefault="00565AD5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Dizelsko gorivo                    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353,0</w:t>
      </w:r>
      <w:r w:rsidR="005F50E6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0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:rsidR="00752932" w:rsidRPr="00CF55FA" w:rsidRDefault="00823451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Loživo ulje                             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21,00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Pr="00CF55FA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  <w:r w:rsidR="007027CF">
        <w:rPr>
          <w:rFonts w:ascii="Times New Roman" w:eastAsia="Calibri" w:hAnsi="Times New Roman" w:cs="Times New Roman"/>
          <w:bCs/>
          <w:color w:val="auto"/>
          <w:lang w:eastAsia="en-US"/>
        </w:rPr>
        <w:t>.</w:t>
      </w:r>
      <w:r w:rsidR="00752932" w:rsidRPr="00CF55FA">
        <w:rPr>
          <w:rFonts w:ascii="Times New Roman" w:eastAsia="Calibri" w:hAnsi="Times New Roman" w:cs="Times New Roman"/>
          <w:bCs/>
          <w:color w:val="auto"/>
          <w:lang w:eastAsia="en-US"/>
        </w:rPr>
        <w:t>“.</w:t>
      </w:r>
    </w:p>
    <w:p w:rsidR="00752932" w:rsidRPr="00CF55FA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CF55FA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F55FA">
        <w:rPr>
          <w:rFonts w:ascii="Times New Roman" w:hAnsi="Times New Roman" w:cs="Times New Roman"/>
          <w:b/>
          <w:bCs/>
          <w:color w:val="auto"/>
        </w:rPr>
        <w:t>Članak 2.</w:t>
      </w:r>
    </w:p>
    <w:p w:rsidR="00752932" w:rsidRPr="00CF55FA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CF55FA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CF55FA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CF55FA">
        <w:rPr>
          <w:rFonts w:ascii="Times New Roman" w:hAnsi="Times New Roman" w:cs="Times New Roman"/>
          <w:color w:val="auto"/>
        </w:rPr>
        <w:t>do</w:t>
      </w:r>
      <w:r w:rsidRPr="00CF55FA">
        <w:rPr>
          <w:rFonts w:ascii="Times New Roman" w:hAnsi="Times New Roman" w:cs="Times New Roman"/>
          <w:color w:val="auto"/>
        </w:rPr>
        <w:t xml:space="preserve"> </w:t>
      </w:r>
      <w:r w:rsidR="00662067" w:rsidRPr="00CF55FA">
        <w:rPr>
          <w:rFonts w:ascii="Times New Roman" w:hAnsi="Times New Roman" w:cs="Times New Roman"/>
          <w:color w:val="auto"/>
        </w:rPr>
        <w:t>28</w:t>
      </w:r>
      <w:r w:rsidR="00D51B31" w:rsidRPr="00CF55FA">
        <w:rPr>
          <w:rFonts w:ascii="Times New Roman" w:hAnsi="Times New Roman" w:cs="Times New Roman"/>
          <w:color w:val="auto"/>
        </w:rPr>
        <w:t xml:space="preserve">. </w:t>
      </w:r>
      <w:r w:rsidR="00662067" w:rsidRPr="00CF55FA">
        <w:rPr>
          <w:rFonts w:ascii="Times New Roman" w:hAnsi="Times New Roman" w:cs="Times New Roman"/>
          <w:color w:val="auto"/>
        </w:rPr>
        <w:t>veljače</w:t>
      </w:r>
      <w:r w:rsidR="00D51B31" w:rsidRPr="00CF55FA">
        <w:rPr>
          <w:rFonts w:ascii="Times New Roman" w:hAnsi="Times New Roman" w:cs="Times New Roman"/>
          <w:color w:val="auto"/>
        </w:rPr>
        <w:t xml:space="preserve"> 202</w:t>
      </w:r>
      <w:r w:rsidR="006D6CEB" w:rsidRPr="00CF55FA">
        <w:rPr>
          <w:rFonts w:ascii="Times New Roman" w:hAnsi="Times New Roman" w:cs="Times New Roman"/>
          <w:color w:val="auto"/>
        </w:rPr>
        <w:t>3</w:t>
      </w:r>
      <w:r w:rsidR="00D51B31" w:rsidRPr="00CF55FA">
        <w:rPr>
          <w:rFonts w:ascii="Times New Roman" w:hAnsi="Times New Roman" w:cs="Times New Roman"/>
          <w:color w:val="auto"/>
        </w:rPr>
        <w:t>.</w:t>
      </w:r>
    </w:p>
    <w:p w:rsidR="00752932" w:rsidRPr="00CF55FA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CF55FA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CF55FA">
        <w:rPr>
          <w:rFonts w:ascii="Times New Roman" w:hAnsi="Times New Roman" w:cs="Times New Roman"/>
          <w:b/>
          <w:bCs/>
          <w:color w:val="auto"/>
        </w:rPr>
        <w:t>Članak 3.</w:t>
      </w:r>
    </w:p>
    <w:p w:rsidR="00752932" w:rsidRPr="00CF55FA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:rsidR="00662067" w:rsidRPr="00CF55FA" w:rsidRDefault="00662067" w:rsidP="00662067">
      <w:pPr>
        <w:rPr>
          <w:rFonts w:ascii="Times New Roman" w:hAnsi="Times New Roman" w:cs="Times New Roman"/>
          <w:color w:val="auto"/>
        </w:rPr>
      </w:pPr>
      <w:r w:rsidRPr="00CF55FA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0567C5" w:rsidRPr="00CF55FA">
        <w:rPr>
          <w:rFonts w:ascii="Times New Roman" w:hAnsi="Times New Roman" w:cs="Times New Roman"/>
          <w:color w:val="auto"/>
        </w:rPr>
        <w:t>1</w:t>
      </w:r>
      <w:r w:rsidRPr="00CF55FA">
        <w:rPr>
          <w:rFonts w:ascii="Times New Roman" w:hAnsi="Times New Roman" w:cs="Times New Roman"/>
          <w:color w:val="auto"/>
        </w:rPr>
        <w:t xml:space="preserve">. </w:t>
      </w:r>
      <w:r w:rsidR="000567C5" w:rsidRPr="00CF55FA">
        <w:rPr>
          <w:rFonts w:ascii="Times New Roman" w:hAnsi="Times New Roman" w:cs="Times New Roman"/>
          <w:color w:val="auto"/>
        </w:rPr>
        <w:t>veljače</w:t>
      </w:r>
      <w:r w:rsidR="007027CF">
        <w:rPr>
          <w:rFonts w:ascii="Times New Roman" w:hAnsi="Times New Roman" w:cs="Times New Roman"/>
          <w:color w:val="auto"/>
        </w:rPr>
        <w:t xml:space="preserve"> 2023</w:t>
      </w:r>
      <w:r w:rsidRPr="00CF55FA">
        <w:rPr>
          <w:rFonts w:ascii="Times New Roman" w:hAnsi="Times New Roman" w:cs="Times New Roman"/>
          <w:color w:val="auto"/>
        </w:rPr>
        <w:t xml:space="preserve">. </w:t>
      </w:r>
    </w:p>
    <w:p w:rsidR="00752932" w:rsidRPr="00CF55FA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CF55FA">
        <w:rPr>
          <w:rFonts w:ascii="Times New Roman" w:eastAsia="Arial Unicode MS" w:hAnsi="Times New Roman" w:cs="Times New Roman"/>
          <w:color w:val="auto"/>
        </w:rPr>
        <w:t xml:space="preserve">KLASA: </w:t>
      </w:r>
    </w:p>
    <w:p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>Zagreb,</w:t>
      </w:r>
      <w:r w:rsidRPr="00987EC3">
        <w:rPr>
          <w:rFonts w:ascii="Times New Roman" w:eastAsia="Arial Unicode MS" w:hAnsi="Times New Roman" w:cs="Times New Roman"/>
        </w:rPr>
        <w:t xml:space="preserve">        </w:t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:rsidR="00752932" w:rsidRPr="00987EC3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:rsidR="00752932" w:rsidRPr="00987EC3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 xml:space="preserve"> </w:t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:rsidR="00752932" w:rsidRPr="00987EC3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</w:r>
      <w:r w:rsidRPr="00987EC3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987EC3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987EC3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987EC3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987EC3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987EC3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BC7869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:rsidR="00752932" w:rsidRPr="00BC7869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BC7869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BC7869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:rsidR="00752932" w:rsidRPr="00BC7869" w:rsidRDefault="00752932" w:rsidP="00752932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BC7869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BC7869">
        <w:rPr>
          <w:rFonts w:ascii="Times New Roman" w:hAnsi="Times New Roman" w:cs="Times New Roman"/>
          <w:color w:val="auto"/>
        </w:rPr>
        <w:t xml:space="preserve"> </w:t>
      </w:r>
    </w:p>
    <w:p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 xml:space="preserve">Visine trošarine na energente i električnu energiju propisane su Uredbom o visini trošarine na energente i električnu energiju („Narodne novine“, broj </w:t>
      </w:r>
      <w:r w:rsidR="003F2B3F" w:rsidRPr="00BC7869">
        <w:rPr>
          <w:rFonts w:ascii="Times New Roman" w:hAnsi="Times New Roman" w:cs="Times New Roman"/>
          <w:bCs/>
          <w:color w:val="auto"/>
        </w:rPr>
        <w:t>156</w:t>
      </w:r>
      <w:r w:rsidRPr="00BC7869">
        <w:rPr>
          <w:rFonts w:ascii="Times New Roman" w:hAnsi="Times New Roman" w:cs="Times New Roman"/>
          <w:bCs/>
          <w:color w:val="auto"/>
        </w:rPr>
        <w:t>/2</w:t>
      </w:r>
      <w:r w:rsidR="0086564E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>).</w:t>
      </w:r>
    </w:p>
    <w:p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:rsidR="00BC44E2" w:rsidRPr="00BC7869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82"/>
      <w:r w:rsidRPr="00BC7869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izmjenama Uredbe o visini trošarine na energente i električnu energiju </w:t>
      </w:r>
      <w:r w:rsidRPr="00BC7869">
        <w:rPr>
          <w:rFonts w:ascii="Times New Roman" w:hAnsi="Times New Roman" w:cs="Times New Roman"/>
          <w:bCs/>
          <w:color w:val="auto"/>
        </w:rPr>
        <w:t>t</w:t>
      </w:r>
      <w:r w:rsidR="002661E2" w:rsidRPr="00BC7869">
        <w:rPr>
          <w:rFonts w:ascii="Times New Roman" w:hAnsi="Times New Roman" w:cs="Times New Roman"/>
          <w:bCs/>
          <w:color w:val="auto"/>
        </w:rPr>
        <w:t>ije</w:t>
      </w:r>
      <w:r w:rsidRPr="00BC7869">
        <w:rPr>
          <w:rFonts w:ascii="Times New Roman" w:hAnsi="Times New Roman" w:cs="Times New Roman"/>
          <w:bCs/>
          <w:color w:val="auto"/>
        </w:rPr>
        <w:t>kom 2022. godine u devet navrata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snižavala</w:t>
      </w:r>
      <w:r w:rsidRPr="00BC7869">
        <w:rPr>
          <w:rFonts w:ascii="Times New Roman" w:hAnsi="Times New Roman" w:cs="Times New Roman"/>
          <w:bCs/>
          <w:color w:val="auto"/>
        </w:rPr>
        <w:t xml:space="preserve"> visinu trošarine na bezolovni motorni benzin i dizelsko gorivo te u prosincu 2022.</w:t>
      </w:r>
      <w:r w:rsidR="00EE27F8" w:rsidRPr="00BC7869">
        <w:rPr>
          <w:rFonts w:ascii="Times New Roman" w:hAnsi="Times New Roman" w:cs="Times New Roman"/>
          <w:bCs/>
          <w:color w:val="auto"/>
        </w:rPr>
        <w:t xml:space="preserve"> godine</w:t>
      </w:r>
      <w:r w:rsidRPr="00BC7869">
        <w:rPr>
          <w:rFonts w:ascii="Times New Roman" w:hAnsi="Times New Roman" w:cs="Times New Roman"/>
          <w:bCs/>
          <w:color w:val="auto"/>
        </w:rPr>
        <w:t xml:space="preserve"> i na loživo ulje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BC44E2" w:rsidRPr="00BC7869">
        <w:rPr>
          <w:rFonts w:ascii="Times New Roman" w:hAnsi="Times New Roman" w:cs="Times New Roman"/>
          <w:bCs/>
          <w:color w:val="auto"/>
        </w:rPr>
        <w:t>radi ublažavanja rasta maloprodajne cijene energenata.</w:t>
      </w:r>
    </w:p>
    <w:p w:rsidR="00E8523B" w:rsidRPr="00BC7869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:rsidR="00E8523B" w:rsidRPr="00BC7869" w:rsidRDefault="00E8523B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Vlada Republike Hrvatske je 02. siječnja 2023. donijela Uredbu o izmjeni Uredbe o visini trošarine na energente i električnu energiju („Narodne novine“, broj 1/23) s razdobljem važenja do 31. siječnja, a kojom je snižena visina trošarine na dizelsko gorivo i bezolovni motorni benzin propisana Uredbom o visini trošarine na energente i električnu energiju („Narodne novine“, broj 156/2</w:t>
      </w:r>
      <w:r w:rsidR="00630051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 xml:space="preserve">), </w:t>
      </w:r>
      <w:r w:rsidR="00630051" w:rsidRPr="00BC7869">
        <w:rPr>
          <w:rFonts w:ascii="Times New Roman" w:hAnsi="Times New Roman" w:cs="Times New Roman"/>
          <w:bCs/>
          <w:color w:val="auto"/>
        </w:rPr>
        <w:t>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</w:p>
    <w:p w:rsidR="00164821" w:rsidRPr="00BC7869" w:rsidRDefault="00164821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:rsidR="006D6CEB" w:rsidRPr="00BC7869" w:rsidRDefault="00BC44E2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S obzirom da i dalje egzistiraju okolnosti koje utječu na povećanje cijena energenata</w:t>
      </w:r>
      <w:r w:rsidR="002661E2" w:rsidRPr="00BC7869">
        <w:rPr>
          <w:rFonts w:ascii="Times New Roman" w:hAnsi="Times New Roman" w:cs="Times New Roman"/>
          <w:bCs/>
          <w:color w:val="auto"/>
        </w:rPr>
        <w:t xml:space="preserve"> te nastavno na snižavanja visine trošarine tijekom 2022. godine, </w:t>
      </w:r>
      <w:r w:rsidRPr="00BC7869">
        <w:rPr>
          <w:rFonts w:ascii="Times New Roman" w:hAnsi="Times New Roman" w:cs="Times New Roman"/>
          <w:bCs/>
          <w:color w:val="auto"/>
        </w:rPr>
        <w:t xml:space="preserve">predloženom izmjenom Uredbe o visini trošarine na energente i električnu energiju se radi sprečavanja njihovih negativnih utjecaja, predlaže </w:t>
      </w:r>
      <w:r w:rsidR="002661E2" w:rsidRPr="00BC7869">
        <w:rPr>
          <w:rFonts w:ascii="Times New Roman" w:hAnsi="Times New Roman" w:cs="Times New Roman"/>
          <w:bCs/>
          <w:color w:val="auto"/>
        </w:rPr>
        <w:t>snižavanje</w:t>
      </w:r>
      <w:r w:rsidRPr="00BC7869">
        <w:rPr>
          <w:rFonts w:ascii="Times New Roman" w:hAnsi="Times New Roman" w:cs="Times New Roman"/>
          <w:bCs/>
          <w:color w:val="auto"/>
        </w:rPr>
        <w:t xml:space="preserve"> visine trošarine za najprodavanije energente bezolovni motorni benzin i dizelsko gorivo te za loživo ulje, za razdoblje do </w:t>
      </w:r>
      <w:r w:rsidR="002B1A13" w:rsidRPr="00BC7869">
        <w:rPr>
          <w:rFonts w:ascii="Times New Roman" w:hAnsi="Times New Roman" w:cs="Times New Roman"/>
          <w:bCs/>
          <w:color w:val="auto"/>
        </w:rPr>
        <w:t>28</w:t>
      </w:r>
      <w:r w:rsidRPr="00BC7869">
        <w:rPr>
          <w:rFonts w:ascii="Times New Roman" w:hAnsi="Times New Roman" w:cs="Times New Roman"/>
          <w:bCs/>
          <w:color w:val="auto"/>
        </w:rPr>
        <w:t xml:space="preserve">. </w:t>
      </w:r>
      <w:r w:rsidR="002B1A13" w:rsidRPr="00BC7869">
        <w:rPr>
          <w:rFonts w:ascii="Times New Roman" w:hAnsi="Times New Roman" w:cs="Times New Roman"/>
          <w:bCs/>
          <w:color w:val="auto"/>
        </w:rPr>
        <w:t>veljače</w:t>
      </w:r>
      <w:r w:rsidRPr="00BC7869">
        <w:rPr>
          <w:rFonts w:ascii="Times New Roman" w:hAnsi="Times New Roman" w:cs="Times New Roman"/>
          <w:bCs/>
          <w:color w:val="auto"/>
        </w:rPr>
        <w:t xml:space="preserve"> 2023., </w:t>
      </w:r>
      <w:bookmarkStart w:id="10" w:name="_Hlk124922366"/>
      <w:r w:rsidRPr="00BC7869">
        <w:rPr>
          <w:rFonts w:ascii="Times New Roman" w:hAnsi="Times New Roman" w:cs="Times New Roman"/>
          <w:bCs/>
          <w:color w:val="auto"/>
        </w:rPr>
        <w:t xml:space="preserve">i to za </w:t>
      </w:r>
      <w:r w:rsidR="00164821" w:rsidRPr="00BC7869">
        <w:rPr>
          <w:rFonts w:ascii="Times New Roman" w:hAnsi="Times New Roman" w:cs="Times New Roman"/>
          <w:bCs/>
          <w:color w:val="auto"/>
        </w:rPr>
        <w:t>106</w:t>
      </w:r>
      <w:r w:rsidRPr="00BC7869">
        <w:rPr>
          <w:rFonts w:ascii="Times New Roman" w:hAnsi="Times New Roman" w:cs="Times New Roman"/>
          <w:bCs/>
          <w:color w:val="auto"/>
        </w:rPr>
        <w:t>,</w:t>
      </w:r>
      <w:r w:rsidR="005F50E6" w:rsidRPr="00BC7869">
        <w:rPr>
          <w:rFonts w:ascii="Times New Roman" w:hAnsi="Times New Roman" w:cs="Times New Roman"/>
          <w:bCs/>
          <w:color w:val="auto"/>
        </w:rPr>
        <w:t>31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eura</w:t>
      </w:r>
      <w:r w:rsidRPr="00BC7869">
        <w:rPr>
          <w:rFonts w:ascii="Times New Roman" w:hAnsi="Times New Roman" w:cs="Times New Roman"/>
          <w:bCs/>
          <w:color w:val="auto"/>
        </w:rPr>
        <w:t xml:space="preserve"> na 1.000,00 litara bezolovnog motornog benzina, </w:t>
      </w:r>
      <w:r w:rsidR="00164821" w:rsidRPr="00BC7869">
        <w:rPr>
          <w:rFonts w:ascii="Times New Roman" w:hAnsi="Times New Roman" w:cs="Times New Roman"/>
          <w:bCs/>
          <w:color w:val="auto"/>
        </w:rPr>
        <w:t>53,</w:t>
      </w:r>
      <w:r w:rsidR="005F50E6" w:rsidRPr="00BC7869">
        <w:rPr>
          <w:rFonts w:ascii="Times New Roman" w:hAnsi="Times New Roman" w:cs="Times New Roman"/>
          <w:bCs/>
          <w:color w:val="auto"/>
        </w:rPr>
        <w:t>13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eura</w:t>
      </w:r>
      <w:r w:rsidRPr="00BC7869">
        <w:rPr>
          <w:rFonts w:ascii="Times New Roman" w:hAnsi="Times New Roman" w:cs="Times New Roman"/>
          <w:bCs/>
          <w:color w:val="auto"/>
        </w:rPr>
        <w:t xml:space="preserve"> na 1.000,00 litara dizelskog goriva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i 35,14 eura na 1.000 litara loživog ulja</w:t>
      </w:r>
      <w:r w:rsidRPr="00BC7869">
        <w:rPr>
          <w:rFonts w:ascii="Times New Roman" w:hAnsi="Times New Roman" w:cs="Times New Roman"/>
          <w:bCs/>
          <w:color w:val="auto"/>
        </w:rPr>
        <w:t xml:space="preserve">, odnosno </w:t>
      </w:r>
      <w:r w:rsidR="00D312F2" w:rsidRPr="00BC7869">
        <w:rPr>
          <w:rFonts w:ascii="Times New Roman" w:hAnsi="Times New Roman" w:cs="Times New Roman"/>
          <w:bCs/>
          <w:color w:val="auto"/>
        </w:rPr>
        <w:t>0,1063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bezolovnog motornog benzina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, </w:t>
      </w:r>
      <w:r w:rsidR="00D312F2" w:rsidRPr="00BC7869">
        <w:rPr>
          <w:rFonts w:ascii="Times New Roman" w:hAnsi="Times New Roman" w:cs="Times New Roman"/>
          <w:bCs/>
          <w:color w:val="auto"/>
        </w:rPr>
        <w:t>0,0531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dizelskog goriva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i </w:t>
      </w:r>
      <w:r w:rsidR="00D312F2" w:rsidRPr="00BC7869">
        <w:rPr>
          <w:rFonts w:ascii="Times New Roman" w:hAnsi="Times New Roman" w:cs="Times New Roman"/>
          <w:bCs/>
          <w:color w:val="auto"/>
        </w:rPr>
        <w:t>0,0</w:t>
      </w:r>
      <w:r w:rsidR="00164821" w:rsidRPr="00BC7869">
        <w:rPr>
          <w:rFonts w:ascii="Times New Roman" w:hAnsi="Times New Roman" w:cs="Times New Roman"/>
          <w:bCs/>
          <w:color w:val="auto"/>
        </w:rPr>
        <w:t>3</w:t>
      </w:r>
      <w:r w:rsidR="00D312F2" w:rsidRPr="00BC7869">
        <w:rPr>
          <w:rFonts w:ascii="Times New Roman" w:hAnsi="Times New Roman" w:cs="Times New Roman"/>
          <w:bCs/>
          <w:color w:val="auto"/>
        </w:rPr>
        <w:t>51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D312F2" w:rsidRPr="00BC7869">
        <w:rPr>
          <w:rFonts w:ascii="Times New Roman" w:hAnsi="Times New Roman" w:cs="Times New Roman"/>
          <w:bCs/>
          <w:color w:val="auto"/>
        </w:rPr>
        <w:t>eura</w:t>
      </w:r>
      <w:r w:rsidR="00164821" w:rsidRPr="00BC7869">
        <w:rPr>
          <w:rFonts w:ascii="Times New Roman" w:hAnsi="Times New Roman" w:cs="Times New Roman"/>
          <w:bCs/>
          <w:color w:val="auto"/>
        </w:rPr>
        <w:t xml:space="preserve"> po litri loživog ulja.</w:t>
      </w:r>
      <w:bookmarkEnd w:id="10"/>
    </w:p>
    <w:p w:rsidR="001D053C" w:rsidRPr="00BC7869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:rsidR="001D053C" w:rsidRPr="00BC7869" w:rsidRDefault="001D053C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Donošenjem ove Uredbe nastavlja se daljnja primjena mj</w:t>
      </w:r>
      <w:r w:rsidR="00540016">
        <w:rPr>
          <w:rFonts w:ascii="Times New Roman" w:hAnsi="Times New Roman" w:cs="Times New Roman"/>
          <w:bCs/>
          <w:color w:val="auto"/>
        </w:rPr>
        <w:t xml:space="preserve">ere sniženja visine trošarine od </w:t>
      </w:r>
      <w:r w:rsidR="00B97782">
        <w:rPr>
          <w:rFonts w:ascii="Times New Roman" w:hAnsi="Times New Roman" w:cs="Times New Roman"/>
          <w:bCs/>
          <w:color w:val="auto"/>
        </w:rPr>
        <w:t>0,80 kuna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bezolovnog motornog benzina,</w:t>
      </w:r>
      <w:r w:rsidR="00B97782">
        <w:rPr>
          <w:rFonts w:ascii="Times New Roman" w:hAnsi="Times New Roman" w:cs="Times New Roman"/>
          <w:bCs/>
          <w:color w:val="auto"/>
        </w:rPr>
        <w:t xml:space="preserve"> 0,40 kuna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dizelskog goriva te</w:t>
      </w:r>
      <w:r w:rsidR="00B97782">
        <w:rPr>
          <w:rFonts w:ascii="Times New Roman" w:hAnsi="Times New Roman" w:cs="Times New Roman"/>
          <w:bCs/>
          <w:color w:val="auto"/>
        </w:rPr>
        <w:t xml:space="preserve"> 0,26 kuna</w:t>
      </w:r>
      <w:r w:rsidRPr="00BC7869">
        <w:rPr>
          <w:rFonts w:ascii="Times New Roman" w:hAnsi="Times New Roman" w:cs="Times New Roman"/>
          <w:bCs/>
          <w:color w:val="auto"/>
        </w:rPr>
        <w:t xml:space="preserve"> po litri loživog ulja.</w:t>
      </w:r>
    </w:p>
    <w:p w:rsidR="006D6CEB" w:rsidRPr="00BC7869" w:rsidRDefault="006D6CEB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bookmarkEnd w:id="9"/>
    <w:p w:rsidR="00752932" w:rsidRPr="00BC7869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>Ovime su visine trošarina na bezolovni motorni benzin, dizelsko gorivo i loživo ulje i nadalje usklađene s minimalnim visinama propisanima Direktivom 2003/96/EZ.</w:t>
      </w:r>
    </w:p>
    <w:p w:rsidR="00F8424E" w:rsidRPr="00BC7869" w:rsidRDefault="00F8424E" w:rsidP="00752932">
      <w:pPr>
        <w:jc w:val="both"/>
        <w:rPr>
          <w:rFonts w:ascii="Times New Roman" w:hAnsi="Times New Roman" w:cs="Times New Roman"/>
          <w:bCs/>
          <w:color w:val="auto"/>
        </w:rPr>
      </w:pPr>
    </w:p>
    <w:p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</w:t>
      </w:r>
      <w:r w:rsidRPr="00BC7869">
        <w:rPr>
          <w:rFonts w:ascii="Times New Roman" w:hAnsi="Times New Roman" w:cs="Times New Roman"/>
          <w:color w:val="auto"/>
        </w:rPr>
        <w:lastRenderedPageBreak/>
        <w:t xml:space="preserve">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BC7869">
        <w:rPr>
          <w:rFonts w:ascii="Times New Roman" w:hAnsi="Times New Roman" w:cs="Times New Roman"/>
          <w:bCs/>
          <w:color w:val="auto"/>
        </w:rPr>
        <w:t>robe je bio</w:t>
      </w:r>
      <w:r w:rsidR="004A4AE0">
        <w:rPr>
          <w:rFonts w:ascii="Times New Roman" w:hAnsi="Times New Roman" w:cs="Times New Roman"/>
          <w:bCs/>
          <w:color w:val="auto"/>
        </w:rPr>
        <w:t xml:space="preserve"> 26.544.561,68 eura</w:t>
      </w:r>
      <w:r w:rsidRPr="00BC7869">
        <w:rPr>
          <w:rFonts w:ascii="Times New Roman" w:hAnsi="Times New Roman" w:cs="Times New Roman"/>
          <w:bCs/>
          <w:color w:val="auto"/>
        </w:rPr>
        <w:t xml:space="preserve"> </w:t>
      </w:r>
      <w:r w:rsidR="004A4AE0">
        <w:rPr>
          <w:rFonts w:ascii="Times New Roman" w:hAnsi="Times New Roman" w:cs="Times New Roman"/>
          <w:bCs/>
          <w:color w:val="auto"/>
        </w:rPr>
        <w:t>(</w:t>
      </w:r>
      <w:r w:rsidR="007B21CD" w:rsidRPr="00BC7869">
        <w:rPr>
          <w:rFonts w:ascii="Times New Roman" w:hAnsi="Times New Roman" w:cs="Times New Roman"/>
          <w:bCs/>
          <w:color w:val="auto"/>
        </w:rPr>
        <w:t>200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</w:t>
      </w:r>
      <w:r w:rsidRPr="00BC7869">
        <w:rPr>
          <w:rFonts w:ascii="Times New Roman" w:hAnsi="Times New Roman" w:cs="Times New Roman"/>
          <w:bCs/>
          <w:color w:val="auto"/>
        </w:rPr>
        <w:t>n</w:t>
      </w:r>
      <w:r w:rsidR="00175B14">
        <w:rPr>
          <w:rFonts w:ascii="Times New Roman" w:hAnsi="Times New Roman" w:cs="Times New Roman"/>
          <w:bCs/>
          <w:color w:val="auto"/>
        </w:rPr>
        <w:t>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, a </w:t>
      </w:r>
      <w:r w:rsidRPr="00BC7869">
        <w:rPr>
          <w:rFonts w:ascii="Times New Roman" w:hAnsi="Times New Roman" w:cs="Times New Roman"/>
          <w:bCs/>
          <w:color w:val="auto"/>
        </w:rPr>
        <w:t xml:space="preserve">putnika </w:t>
      </w:r>
      <w:r w:rsidR="004A4AE0">
        <w:rPr>
          <w:rFonts w:ascii="Times New Roman" w:hAnsi="Times New Roman" w:cs="Times New Roman"/>
          <w:bCs/>
          <w:color w:val="auto"/>
        </w:rPr>
        <w:t>4.247.129,87 eura (</w:t>
      </w:r>
      <w:r w:rsidRPr="00BC7869">
        <w:rPr>
          <w:rFonts w:ascii="Times New Roman" w:hAnsi="Times New Roman" w:cs="Times New Roman"/>
          <w:bCs/>
          <w:color w:val="auto"/>
        </w:rPr>
        <w:t>3</w:t>
      </w:r>
      <w:r w:rsidR="007B21CD" w:rsidRPr="00BC7869">
        <w:rPr>
          <w:rFonts w:ascii="Times New Roman" w:hAnsi="Times New Roman" w:cs="Times New Roman"/>
          <w:bCs/>
          <w:color w:val="auto"/>
        </w:rPr>
        <w:t>2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una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, odnosno ukupno </w:t>
      </w:r>
      <w:r w:rsidR="004A4AE0">
        <w:rPr>
          <w:rFonts w:ascii="Times New Roman" w:hAnsi="Times New Roman" w:cs="Times New Roman"/>
          <w:color w:val="auto"/>
        </w:rPr>
        <w:t>31.322.582,79</w:t>
      </w:r>
      <w:r w:rsidR="00896295">
        <w:rPr>
          <w:rFonts w:ascii="Times New Roman" w:hAnsi="Times New Roman" w:cs="Times New Roman"/>
          <w:color w:val="auto"/>
        </w:rPr>
        <w:t xml:space="preserve"> eura </w:t>
      </w:r>
      <w:r w:rsidR="004A4AE0">
        <w:rPr>
          <w:rFonts w:ascii="Times New Roman" w:hAnsi="Times New Roman" w:cs="Times New Roman"/>
          <w:color w:val="auto"/>
        </w:rPr>
        <w:t>(</w:t>
      </w:r>
      <w:r w:rsidRPr="00BC7869">
        <w:rPr>
          <w:rFonts w:ascii="Times New Roman" w:hAnsi="Times New Roman" w:cs="Times New Roman"/>
          <w:bCs/>
          <w:color w:val="auto"/>
        </w:rPr>
        <w:t>2</w:t>
      </w:r>
      <w:r w:rsidR="007B21CD" w:rsidRPr="00BC7869">
        <w:rPr>
          <w:rFonts w:ascii="Times New Roman" w:hAnsi="Times New Roman" w:cs="Times New Roman"/>
          <w:bCs/>
          <w:color w:val="auto"/>
        </w:rPr>
        <w:t>3</w:t>
      </w:r>
      <w:r w:rsidR="007A02DF" w:rsidRPr="00BC7869">
        <w:rPr>
          <w:rFonts w:ascii="Times New Roman" w:hAnsi="Times New Roman" w:cs="Times New Roman"/>
          <w:bCs/>
          <w:color w:val="auto"/>
        </w:rPr>
        <w:t>6</w:t>
      </w:r>
      <w:r w:rsidRPr="00BC7869">
        <w:rPr>
          <w:rFonts w:ascii="Times New Roman" w:hAnsi="Times New Roman" w:cs="Times New Roman"/>
          <w:bCs/>
          <w:color w:val="auto"/>
        </w:rPr>
        <w:t xml:space="preserve"> mil</w:t>
      </w:r>
      <w:r w:rsidR="0055643D" w:rsidRPr="00BC7869">
        <w:rPr>
          <w:rFonts w:ascii="Times New Roman" w:hAnsi="Times New Roman" w:cs="Times New Roman"/>
          <w:bCs/>
          <w:color w:val="auto"/>
        </w:rPr>
        <w:t>ijuna</w:t>
      </w:r>
      <w:r w:rsidRPr="00BC7869">
        <w:rPr>
          <w:rFonts w:ascii="Times New Roman" w:hAnsi="Times New Roman" w:cs="Times New Roman"/>
          <w:bCs/>
          <w:color w:val="auto"/>
        </w:rPr>
        <w:t xml:space="preserve"> k</w:t>
      </w:r>
      <w:r w:rsidR="00175B14">
        <w:rPr>
          <w:rFonts w:ascii="Times New Roman" w:hAnsi="Times New Roman" w:cs="Times New Roman"/>
          <w:bCs/>
          <w:color w:val="auto"/>
        </w:rPr>
        <w:t>u</w:t>
      </w:r>
      <w:r w:rsidRPr="00BC7869">
        <w:rPr>
          <w:rFonts w:ascii="Times New Roman" w:hAnsi="Times New Roman" w:cs="Times New Roman"/>
          <w:bCs/>
          <w:color w:val="auto"/>
        </w:rPr>
        <w:t>n</w:t>
      </w:r>
      <w:r w:rsidR="00175B14">
        <w:rPr>
          <w:rFonts w:ascii="Times New Roman" w:hAnsi="Times New Roman" w:cs="Times New Roman"/>
          <w:bCs/>
          <w:color w:val="auto"/>
        </w:rPr>
        <w:t>a</w:t>
      </w:r>
      <w:r w:rsidR="004A4AE0">
        <w:rPr>
          <w:rFonts w:ascii="Times New Roman" w:hAnsi="Times New Roman" w:cs="Times New Roman"/>
          <w:bCs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>.</w:t>
      </w:r>
    </w:p>
    <w:p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:rsidR="00752932" w:rsidRPr="00BC7869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BC7869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="0055643D" w:rsidRPr="00BC7869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BC7869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</w:t>
      </w:r>
      <w:r w:rsidR="00896295">
        <w:rPr>
          <w:rFonts w:ascii="Times New Roman" w:hAnsi="Times New Roman" w:cs="Times New Roman"/>
          <w:color w:val="auto"/>
        </w:rPr>
        <w:t>0,03 eura (</w:t>
      </w:r>
      <w:r w:rsidRPr="00BC7869">
        <w:rPr>
          <w:rFonts w:ascii="Times New Roman" w:hAnsi="Times New Roman" w:cs="Times New Roman"/>
          <w:color w:val="auto"/>
        </w:rPr>
        <w:t>0,20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Hrvatskih autocesta d.o.o. (HAC) te u iznosu od </w:t>
      </w:r>
      <w:r w:rsidR="00896295">
        <w:rPr>
          <w:rFonts w:ascii="Times New Roman" w:hAnsi="Times New Roman" w:cs="Times New Roman"/>
          <w:color w:val="auto"/>
        </w:rPr>
        <w:t>0,11 eura (</w:t>
      </w:r>
      <w:r w:rsidRPr="00BC7869">
        <w:rPr>
          <w:rFonts w:ascii="Times New Roman" w:hAnsi="Times New Roman" w:cs="Times New Roman"/>
          <w:color w:val="auto"/>
        </w:rPr>
        <w:t>0,80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Hrvatskih cesta d.o.o. (HC), dok se temeljem Zakona o željeznici uplaćuje naknada po litri naplaćene trošarine na energente i to u iznosu </w:t>
      </w:r>
      <w:r w:rsidR="00896295">
        <w:rPr>
          <w:rFonts w:ascii="Times New Roman" w:hAnsi="Times New Roman" w:cs="Times New Roman"/>
          <w:color w:val="auto"/>
        </w:rPr>
        <w:t>0,03 eura (</w:t>
      </w:r>
      <w:r w:rsidRPr="00BC7869">
        <w:rPr>
          <w:rFonts w:ascii="Times New Roman" w:hAnsi="Times New Roman" w:cs="Times New Roman"/>
          <w:color w:val="auto"/>
        </w:rPr>
        <w:t>0,20 kuna</w:t>
      </w:r>
      <w:r w:rsidR="00896295">
        <w:rPr>
          <w:rFonts w:ascii="Times New Roman" w:hAnsi="Times New Roman" w:cs="Times New Roman"/>
          <w:color w:val="auto"/>
        </w:rPr>
        <w:t>)</w:t>
      </w:r>
      <w:r w:rsidRPr="00BC7869">
        <w:rPr>
          <w:rFonts w:ascii="Times New Roman" w:hAnsi="Times New Roman" w:cs="Times New Roman"/>
          <w:color w:val="auto"/>
        </w:rPr>
        <w:t xml:space="preserve"> na račun HŽ Infrastrukture d.o.o. (HŽI).</w:t>
      </w:r>
    </w:p>
    <w:p w:rsidR="00752932" w:rsidRPr="00BC7869" w:rsidRDefault="00752932" w:rsidP="00752932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09994923"/>
      <w:bookmarkEnd w:id="8"/>
    </w:p>
    <w:p w:rsidR="00AA6636" w:rsidRPr="00175B14" w:rsidRDefault="00752932" w:rsidP="00981049">
      <w:pPr>
        <w:jc w:val="both"/>
        <w:rPr>
          <w:rFonts w:ascii="Times New Roman" w:hAnsi="Times New Roman" w:cs="Times New Roman"/>
          <w:bCs/>
          <w:color w:val="auto"/>
        </w:rPr>
      </w:pPr>
      <w:r w:rsidRPr="00BC7869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do </w:t>
      </w:r>
      <w:r w:rsidR="002B1A13" w:rsidRPr="00BC7869">
        <w:rPr>
          <w:rFonts w:ascii="Times New Roman" w:hAnsi="Times New Roman" w:cs="Times New Roman"/>
          <w:bCs/>
          <w:color w:val="auto"/>
        </w:rPr>
        <w:t>28</w:t>
      </w:r>
      <w:r w:rsidR="00D51B31" w:rsidRPr="00BC7869">
        <w:rPr>
          <w:rFonts w:ascii="Times New Roman" w:hAnsi="Times New Roman" w:cs="Times New Roman"/>
          <w:bCs/>
          <w:color w:val="auto"/>
        </w:rPr>
        <w:t xml:space="preserve">. </w:t>
      </w:r>
      <w:r w:rsidR="002B1A13" w:rsidRPr="00BC7869">
        <w:rPr>
          <w:rFonts w:ascii="Times New Roman" w:hAnsi="Times New Roman" w:cs="Times New Roman"/>
          <w:bCs/>
          <w:color w:val="auto"/>
        </w:rPr>
        <w:t>veljače</w:t>
      </w:r>
      <w:r w:rsidR="00D51B31" w:rsidRPr="00BC7869">
        <w:rPr>
          <w:rFonts w:ascii="Times New Roman" w:hAnsi="Times New Roman" w:cs="Times New Roman"/>
          <w:bCs/>
          <w:color w:val="auto"/>
        </w:rPr>
        <w:t xml:space="preserve"> 202</w:t>
      </w:r>
      <w:r w:rsidR="00980E61" w:rsidRPr="00BC7869">
        <w:rPr>
          <w:rFonts w:ascii="Times New Roman" w:hAnsi="Times New Roman" w:cs="Times New Roman"/>
          <w:bCs/>
          <w:color w:val="auto"/>
        </w:rPr>
        <w:t>3</w:t>
      </w:r>
      <w:r w:rsidR="00D51B31" w:rsidRPr="00BC7869">
        <w:rPr>
          <w:rFonts w:ascii="Times New Roman" w:hAnsi="Times New Roman" w:cs="Times New Roman"/>
          <w:bCs/>
          <w:color w:val="auto"/>
        </w:rPr>
        <w:t xml:space="preserve">. </w:t>
      </w:r>
      <w:r w:rsidRPr="00BC7869">
        <w:rPr>
          <w:rFonts w:ascii="Times New Roman" w:hAnsi="Times New Roman" w:cs="Times New Roman"/>
          <w:bCs/>
          <w:color w:val="auto"/>
        </w:rPr>
        <w:t xml:space="preserve">od dana njezinog stupanja na snagu te se za vrijeme njezinog važenja očekuje </w:t>
      </w:r>
      <w:bookmarkStart w:id="12" w:name="_Hlk104987253"/>
      <w:r w:rsidRPr="00BC7869">
        <w:rPr>
          <w:rFonts w:ascii="Times New Roman" w:hAnsi="Times New Roman" w:cs="Times New Roman"/>
          <w:bCs/>
          <w:color w:val="auto"/>
        </w:rPr>
        <w:t xml:space="preserve">smanjenje prihoda </w:t>
      </w:r>
      <w:r w:rsidR="008F1EDE" w:rsidRPr="00BC7869">
        <w:rPr>
          <w:rFonts w:ascii="Times New Roman" w:hAnsi="Times New Roman" w:cs="Times New Roman"/>
          <w:bCs/>
          <w:color w:val="auto"/>
        </w:rPr>
        <w:t>D</w:t>
      </w:r>
      <w:r w:rsidRPr="00BC7869">
        <w:rPr>
          <w:rFonts w:ascii="Times New Roman" w:hAnsi="Times New Roman" w:cs="Times New Roman"/>
          <w:bCs/>
          <w:color w:val="auto"/>
        </w:rPr>
        <w:t>ržavnog proračuna od trošarine na energente u iznosu od</w:t>
      </w:r>
      <w:bookmarkEnd w:id="11"/>
      <w:bookmarkEnd w:id="12"/>
      <w:r w:rsidR="002B1A13" w:rsidRPr="00BC7869">
        <w:rPr>
          <w:rFonts w:ascii="Times New Roman" w:hAnsi="Times New Roman" w:cs="Times New Roman"/>
          <w:bCs/>
          <w:color w:val="auto"/>
        </w:rPr>
        <w:t xml:space="preserve"> 12.498.097,63 </w:t>
      </w:r>
      <w:r w:rsidR="00175B14" w:rsidRPr="00175B14">
        <w:rPr>
          <w:rFonts w:ascii="Times New Roman" w:hAnsi="Times New Roman" w:cs="Times New Roman"/>
          <w:bCs/>
          <w:color w:val="auto"/>
        </w:rPr>
        <w:t>eura (94.166.916,59</w:t>
      </w:r>
      <w:r w:rsidR="00175B14">
        <w:rPr>
          <w:rFonts w:ascii="Times New Roman" w:hAnsi="Times New Roman" w:cs="Times New Roman"/>
          <w:bCs/>
          <w:color w:val="auto"/>
        </w:rPr>
        <w:t xml:space="preserve"> kuna</w:t>
      </w:r>
      <w:r w:rsidR="00175B14" w:rsidRPr="00175B14">
        <w:rPr>
          <w:rFonts w:ascii="Times New Roman" w:hAnsi="Times New Roman" w:cs="Times New Roman"/>
          <w:bCs/>
          <w:color w:val="auto"/>
        </w:rPr>
        <w:t>).</w:t>
      </w:r>
    </w:p>
    <w:sectPr w:rsidR="00AA6636" w:rsidRPr="00175B14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53" w:rsidRDefault="00740453">
      <w:r>
        <w:separator/>
      </w:r>
    </w:p>
  </w:endnote>
  <w:endnote w:type="continuationSeparator" w:id="0">
    <w:p w:rsidR="00740453" w:rsidRDefault="0074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53" w:rsidRDefault="00740453">
      <w:r>
        <w:separator/>
      </w:r>
    </w:p>
  </w:footnote>
  <w:footnote w:type="continuationSeparator" w:id="0">
    <w:p w:rsidR="00740453" w:rsidRDefault="0074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32" w:rsidRDefault="00752932">
    <w:pPr>
      <w:pStyle w:val="Header"/>
      <w:jc w:val="right"/>
    </w:pPr>
  </w:p>
  <w:p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6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9B388C">
      <w:rPr>
        <w:noProof/>
      </w:rPr>
      <w:t>4</w:t>
    </w:r>
    <w:r>
      <w:fldChar w:fldCharType="end"/>
    </w:r>
  </w:p>
  <w:p w:rsidR="00BE02F6" w:rsidRDefault="00740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4F1F"/>
    <w:rsid w:val="0001278B"/>
    <w:rsid w:val="000567C5"/>
    <w:rsid w:val="00160DF5"/>
    <w:rsid w:val="00164821"/>
    <w:rsid w:val="00174A33"/>
    <w:rsid w:val="00175B14"/>
    <w:rsid w:val="00195B75"/>
    <w:rsid w:val="001D053C"/>
    <w:rsid w:val="002661E2"/>
    <w:rsid w:val="0026698A"/>
    <w:rsid w:val="002874AD"/>
    <w:rsid w:val="002B1A13"/>
    <w:rsid w:val="002D4D88"/>
    <w:rsid w:val="003F2B3F"/>
    <w:rsid w:val="00415916"/>
    <w:rsid w:val="004A4AE0"/>
    <w:rsid w:val="004D48B2"/>
    <w:rsid w:val="004E2876"/>
    <w:rsid w:val="00540016"/>
    <w:rsid w:val="0055643D"/>
    <w:rsid w:val="00565AD5"/>
    <w:rsid w:val="005C2578"/>
    <w:rsid w:val="005D56F6"/>
    <w:rsid w:val="005D576C"/>
    <w:rsid w:val="005F50E6"/>
    <w:rsid w:val="00630051"/>
    <w:rsid w:val="00630764"/>
    <w:rsid w:val="00662067"/>
    <w:rsid w:val="00686A99"/>
    <w:rsid w:val="006937D8"/>
    <w:rsid w:val="006D6CEB"/>
    <w:rsid w:val="006D7F4C"/>
    <w:rsid w:val="006E490C"/>
    <w:rsid w:val="006F3100"/>
    <w:rsid w:val="007027CF"/>
    <w:rsid w:val="00740453"/>
    <w:rsid w:val="00752932"/>
    <w:rsid w:val="007A02DF"/>
    <w:rsid w:val="007B21CD"/>
    <w:rsid w:val="0081465A"/>
    <w:rsid w:val="008151FE"/>
    <w:rsid w:val="00823451"/>
    <w:rsid w:val="0086564E"/>
    <w:rsid w:val="00896295"/>
    <w:rsid w:val="008A494C"/>
    <w:rsid w:val="008F197A"/>
    <w:rsid w:val="008F1EDE"/>
    <w:rsid w:val="00980E61"/>
    <w:rsid w:val="00981049"/>
    <w:rsid w:val="009B388C"/>
    <w:rsid w:val="00A166E8"/>
    <w:rsid w:val="00AA6636"/>
    <w:rsid w:val="00B96D97"/>
    <w:rsid w:val="00B97782"/>
    <w:rsid w:val="00BC44E2"/>
    <w:rsid w:val="00BC7869"/>
    <w:rsid w:val="00BF1D72"/>
    <w:rsid w:val="00C41783"/>
    <w:rsid w:val="00C46705"/>
    <w:rsid w:val="00C76573"/>
    <w:rsid w:val="00CC7414"/>
    <w:rsid w:val="00CF55FA"/>
    <w:rsid w:val="00D312F2"/>
    <w:rsid w:val="00D33B62"/>
    <w:rsid w:val="00D51B31"/>
    <w:rsid w:val="00D65DAE"/>
    <w:rsid w:val="00DC66FD"/>
    <w:rsid w:val="00E27983"/>
    <w:rsid w:val="00E66426"/>
    <w:rsid w:val="00E8523B"/>
    <w:rsid w:val="00EE27F8"/>
    <w:rsid w:val="00F16285"/>
    <w:rsid w:val="00F40E12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DAA1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8</cp:revision>
  <cp:lastPrinted>2023-01-23T09:54:00Z</cp:lastPrinted>
  <dcterms:created xsi:type="dcterms:W3CDTF">2023-01-19T11:59:00Z</dcterms:created>
  <dcterms:modified xsi:type="dcterms:W3CDTF">2023-01-23T09:59:00Z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