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8E4AA9" w14:textId="77777777" w:rsidR="00B12AD4" w:rsidRPr="00B12AD4" w:rsidRDefault="00B12AD4" w:rsidP="00B12AD4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              </w:t>
      </w:r>
      <w:r w:rsidRPr="00B12A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0DB5CD38" wp14:editId="128E9DB6">
            <wp:extent cx="457200" cy="5397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889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D2E0B3" w14:textId="77777777" w:rsidR="00B12AD4" w:rsidRPr="00B12AD4" w:rsidRDefault="00B12AD4" w:rsidP="00B12AD4">
      <w:pPr>
        <w:spacing w:after="0" w:line="240" w:lineRule="auto"/>
        <w:ind w:right="609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B12AD4">
        <w:rPr>
          <w:rFonts w:ascii="Times New Roman" w:eastAsia="Times New Roman" w:hAnsi="Times New Roman" w:cs="Times New Roman"/>
          <w:sz w:val="24"/>
          <w:szCs w:val="24"/>
        </w:rPr>
        <w:instrText xml:space="preserve"> INCLUDEPICTURE "http://www.inet.hr/~box/images/grb-rh.gif" \* MERGEFORMATINET </w:instrText>
      </w:r>
      <w:r w:rsidRPr="00B12AD4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</w:p>
    <w:p w14:paraId="140332C8" w14:textId="77777777" w:rsidR="00B12AD4" w:rsidRPr="00B12AD4" w:rsidRDefault="00B12AD4" w:rsidP="00B12AD4">
      <w:pPr>
        <w:spacing w:after="0" w:line="240" w:lineRule="auto"/>
        <w:ind w:right="4961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b/>
          <w:sz w:val="24"/>
          <w:szCs w:val="24"/>
        </w:rPr>
        <w:t>VLADA REPUBLIKE HRVATSKE</w:t>
      </w:r>
    </w:p>
    <w:p w14:paraId="59BFF0F4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38BB9BA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60DC6E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F522DB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F46FC8E" w14:textId="77DD25C3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sz w:val="24"/>
          <w:szCs w:val="24"/>
        </w:rPr>
        <w:tab/>
      </w:r>
      <w:r w:rsidRPr="00B12AD4">
        <w:rPr>
          <w:rFonts w:ascii="Times New Roman" w:eastAsia="Times New Roman" w:hAnsi="Times New Roman" w:cs="Times New Roman"/>
          <w:sz w:val="24"/>
          <w:szCs w:val="24"/>
        </w:rPr>
        <w:tab/>
      </w:r>
      <w:r w:rsidRPr="00B12AD4">
        <w:rPr>
          <w:rFonts w:ascii="Times New Roman" w:eastAsia="Times New Roman" w:hAnsi="Times New Roman" w:cs="Times New Roman"/>
          <w:sz w:val="24"/>
          <w:szCs w:val="24"/>
        </w:rPr>
        <w:tab/>
      </w:r>
      <w:r w:rsidRPr="00B12AD4">
        <w:rPr>
          <w:rFonts w:ascii="Times New Roman" w:eastAsia="Times New Roman" w:hAnsi="Times New Roman" w:cs="Times New Roman"/>
          <w:sz w:val="24"/>
          <w:szCs w:val="24"/>
        </w:rPr>
        <w:tab/>
      </w:r>
      <w:r w:rsidRPr="00B12AD4">
        <w:rPr>
          <w:rFonts w:ascii="Times New Roman" w:eastAsia="Times New Roman" w:hAnsi="Times New Roman" w:cs="Times New Roman"/>
          <w:sz w:val="24"/>
          <w:szCs w:val="24"/>
        </w:rPr>
        <w:tab/>
      </w:r>
      <w:r w:rsidRPr="00B12AD4">
        <w:rPr>
          <w:rFonts w:ascii="Times New Roman" w:eastAsia="Times New Roman" w:hAnsi="Times New Roman" w:cs="Times New Roman"/>
          <w:sz w:val="24"/>
          <w:szCs w:val="24"/>
        </w:rPr>
        <w:tab/>
      </w:r>
      <w:r w:rsidRPr="00B12AD4">
        <w:rPr>
          <w:rFonts w:ascii="Times New Roman" w:eastAsia="Times New Roman" w:hAnsi="Times New Roman" w:cs="Times New Roman"/>
          <w:sz w:val="24"/>
          <w:szCs w:val="24"/>
        </w:rPr>
        <w:tab/>
      </w:r>
      <w:r w:rsidRPr="00B12AD4">
        <w:rPr>
          <w:rFonts w:ascii="Times New Roman" w:eastAsia="Times New Roman" w:hAnsi="Times New Roman" w:cs="Times New Roman"/>
          <w:sz w:val="24"/>
          <w:szCs w:val="24"/>
        </w:rPr>
        <w:tab/>
      </w:r>
      <w:r w:rsidRPr="00B12AD4">
        <w:rPr>
          <w:rFonts w:ascii="Times New Roman" w:eastAsia="Times New Roman" w:hAnsi="Times New Roman" w:cs="Times New Roman"/>
          <w:b/>
          <w:sz w:val="24"/>
          <w:szCs w:val="24"/>
        </w:rPr>
        <w:t>Zagreb,</w:t>
      </w:r>
      <w:r w:rsidR="00325B28">
        <w:rPr>
          <w:rFonts w:ascii="Times New Roman" w:eastAsia="Times New Roman" w:hAnsi="Times New Roman" w:cs="Times New Roman"/>
          <w:b/>
          <w:sz w:val="24"/>
          <w:szCs w:val="24"/>
        </w:rPr>
        <w:t xml:space="preserve"> 6. srpnja </w:t>
      </w:r>
      <w:r w:rsidRPr="00B12AD4">
        <w:rPr>
          <w:rFonts w:ascii="Times New Roman" w:eastAsia="Times New Roman" w:hAnsi="Times New Roman" w:cs="Times New Roman"/>
          <w:b/>
          <w:sz w:val="24"/>
          <w:szCs w:val="24"/>
        </w:rPr>
        <w:t>2023.</w:t>
      </w:r>
    </w:p>
    <w:p w14:paraId="4153BAFD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3948DD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4AD0EAA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E187B6E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440579" w14:textId="77777777" w:rsidR="00B12AD4" w:rsidRPr="00B12AD4" w:rsidRDefault="00B12AD4" w:rsidP="00B12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892DCFC" w14:textId="77777777" w:rsidR="00B12AD4" w:rsidRPr="00B12AD4" w:rsidRDefault="00B12AD4" w:rsidP="00B12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53463ED" w14:textId="77777777" w:rsidR="00B12AD4" w:rsidRPr="00B12AD4" w:rsidRDefault="00B12AD4" w:rsidP="00B12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EA2D4D" w14:textId="77777777" w:rsidR="00B12AD4" w:rsidRPr="00B12AD4" w:rsidRDefault="00B12AD4" w:rsidP="00B12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D8B146" w14:textId="77777777" w:rsidR="00B12AD4" w:rsidRPr="00B12AD4" w:rsidRDefault="00B12AD4" w:rsidP="00B12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B159D26" w14:textId="77777777" w:rsidR="00B12AD4" w:rsidRPr="00B12AD4" w:rsidRDefault="00B12AD4" w:rsidP="00B12AD4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b/>
          <w:sz w:val="24"/>
          <w:szCs w:val="24"/>
        </w:rPr>
        <w:t>Predlagatelj:</w:t>
      </w:r>
      <w:r w:rsidRPr="00B12AD4">
        <w:rPr>
          <w:rFonts w:ascii="Times New Roman" w:eastAsia="Times New Roman" w:hAnsi="Times New Roman" w:cs="Times New Roman"/>
          <w:b/>
          <w:sz w:val="24"/>
          <w:szCs w:val="24"/>
        </w:rPr>
        <w:tab/>
        <w:t>MINISTARSTVO  PRAVOSUĐA I UPRAVE</w:t>
      </w:r>
    </w:p>
    <w:p w14:paraId="373AA906" w14:textId="77777777" w:rsidR="00B12AD4" w:rsidRPr="00B12AD4" w:rsidRDefault="00B12AD4" w:rsidP="00B12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60732C83" w14:textId="77777777" w:rsidR="00B12AD4" w:rsidRPr="00B12AD4" w:rsidRDefault="00B12AD4" w:rsidP="00B12AD4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b/>
          <w:sz w:val="24"/>
          <w:szCs w:val="24"/>
        </w:rPr>
        <w:t xml:space="preserve">Predmet: </w:t>
      </w:r>
      <w:r w:rsidRPr="00B12AD4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NACRT PRIJEDLOGA ZAKONA O IZBORNIM JEDINICAMA ZA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B12AD4">
        <w:rPr>
          <w:rFonts w:ascii="Times New Roman" w:eastAsia="Times New Roman" w:hAnsi="Times New Roman" w:cs="Times New Roman"/>
          <w:b/>
          <w:sz w:val="24"/>
          <w:szCs w:val="24"/>
        </w:rPr>
        <w:t>IZBOR ZASTUPNIKA U HRVATSKI SABOR</w:t>
      </w:r>
    </w:p>
    <w:p w14:paraId="3D7F758E" w14:textId="77777777" w:rsidR="00B12AD4" w:rsidRPr="00B12AD4" w:rsidRDefault="00B12AD4" w:rsidP="00B12AD4">
      <w:pPr>
        <w:spacing w:after="0" w:line="360" w:lineRule="auto"/>
        <w:ind w:left="1560" w:hanging="15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5DCDABDD" w14:textId="77777777" w:rsidR="00B12AD4" w:rsidRPr="00B12AD4" w:rsidRDefault="00B12AD4" w:rsidP="00B12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4730FA" w14:textId="77777777" w:rsidR="00B12AD4" w:rsidRPr="00B12AD4" w:rsidRDefault="00B12AD4" w:rsidP="00B12AD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42EABAD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7D0946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D9C52D" w14:textId="77777777" w:rsid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6E4E33" w14:textId="77777777" w:rsid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BBAE84C" w14:textId="77777777" w:rsid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C6E897F" w14:textId="77777777" w:rsid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79D9778" w14:textId="77777777" w:rsid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C89143" w14:textId="77777777" w:rsid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7999CD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0DF482" w14:textId="77777777" w:rsid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66A116B" w14:textId="77777777" w:rsid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2B1448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5B5E2E6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E7C1A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57BD6AC" w14:textId="77777777" w:rsidR="00B12AD4" w:rsidRPr="00B12AD4" w:rsidRDefault="00B12AD4" w:rsidP="00B12A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2AD4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14:paraId="0AE76D8A" w14:textId="77777777" w:rsidR="00B12AD4" w:rsidRPr="00B12AD4" w:rsidRDefault="00B12AD4" w:rsidP="00B12AD4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</w:pPr>
      <w:r w:rsidRPr="00B12AD4">
        <w:rPr>
          <w:rFonts w:ascii="Times New Roman" w:eastAsia="Times New Roman" w:hAnsi="Times New Roman" w:cs="Times New Roman"/>
          <w:spacing w:val="20"/>
          <w:sz w:val="24"/>
          <w:szCs w:val="24"/>
          <w:lang w:eastAsia="en-US"/>
        </w:rPr>
        <w:t>Banski dvori | Trg Sv. Marka 2 | 10000 Zagreb | tel. 01 4569 222 | vlada.gov.hr</w:t>
      </w:r>
    </w:p>
    <w:p w14:paraId="6B61ED92" w14:textId="77777777" w:rsidR="00B12AD4" w:rsidRDefault="00B12AD4">
      <w:pPr>
        <w:pStyle w:val="naslov"/>
        <w:rPr>
          <w:rStyle w:val="zadanifontodlomka"/>
        </w:rPr>
      </w:pPr>
    </w:p>
    <w:p w14:paraId="26E3DAD9" w14:textId="77777777" w:rsidR="007E16A8" w:rsidRPr="00E65970" w:rsidRDefault="007E16A8" w:rsidP="007E16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>REPUBLIKA HRVATSKA</w:t>
      </w:r>
    </w:p>
    <w:p w14:paraId="0E4F8463" w14:textId="77777777" w:rsidR="007E16A8" w:rsidRPr="00E65970" w:rsidRDefault="007E16A8" w:rsidP="007E16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B967D5E" w14:textId="77777777" w:rsidR="007E16A8" w:rsidRPr="00E65970" w:rsidRDefault="007E16A8" w:rsidP="007E16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MINISTARSTVO PRAVOSUĐA I UPRAVE</w:t>
      </w:r>
    </w:p>
    <w:p w14:paraId="775449D9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7A20DB4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EF4A69B" w14:textId="77777777" w:rsidR="007E16A8" w:rsidRPr="009C4CA4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9C4CA4">
        <w:rPr>
          <w:rFonts w:ascii="Times New Roman" w:eastAsia="Times New Roman" w:hAnsi="Times New Roman" w:cs="Times New Roman"/>
          <w:b/>
          <w:i/>
          <w:sz w:val="28"/>
          <w:szCs w:val="28"/>
        </w:rPr>
        <w:t>Nacrt</w:t>
      </w:r>
    </w:p>
    <w:p w14:paraId="2AA857A9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37AF96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E57C204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AF9F5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B13F20F" w14:textId="77777777" w:rsidR="007E16A8" w:rsidRPr="00E65970" w:rsidRDefault="007E16A8" w:rsidP="007E16A8">
      <w:pPr>
        <w:spacing w:after="0" w:line="240" w:lineRule="auto"/>
        <w:ind w:left="6372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73A2348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68687C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7D2307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B5B669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1239F28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E9D802C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B4AEC21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518727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6BAC2DB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5D1FD50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3EFB0EB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62EC75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970">
        <w:rPr>
          <w:rFonts w:ascii="Times New Roman" w:eastAsia="Times New Roman" w:hAnsi="Times New Roman" w:cs="Times New Roman"/>
          <w:b/>
          <w:sz w:val="28"/>
          <w:szCs w:val="28"/>
        </w:rPr>
        <w:t>PRIJEDLOG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ZAKONA O IZBORNIM JEDINICAMA ZA IZBOR ZASTUPNIKA U HRVATSKI SABOR</w:t>
      </w:r>
    </w:p>
    <w:p w14:paraId="17160A1D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38ECA8F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7FDA97D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95BFC93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8F556EA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141BBD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978D522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957163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F2BBC82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BEB7D06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428390E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219AE3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3FD745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3265FB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67F27F3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72C5FFC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C6AFDB1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F936383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5D8E4E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4290787" w14:textId="77777777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5127A92" w14:textId="77777777" w:rsidR="007E16A8" w:rsidRPr="00E65970" w:rsidRDefault="007E16A8" w:rsidP="007E16A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F4F32E" w14:textId="77777777" w:rsidR="007E16A8" w:rsidRPr="00E65970" w:rsidRDefault="007E16A8" w:rsidP="007E16A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021F1C4" w14:textId="77777777" w:rsidR="007E16A8" w:rsidRPr="00E65970" w:rsidRDefault="007E16A8" w:rsidP="007E16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144E609" w14:textId="7D0B25FA" w:rsidR="007E16A8" w:rsidRPr="00E65970" w:rsidRDefault="007E16A8" w:rsidP="007E16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 xml:space="preserve">Zagreb, </w:t>
      </w:r>
      <w:r w:rsidR="00325B28">
        <w:rPr>
          <w:rFonts w:ascii="Times New Roman" w:eastAsia="Times New Roman" w:hAnsi="Times New Roman" w:cs="Times New Roman"/>
          <w:b/>
          <w:sz w:val="24"/>
          <w:szCs w:val="24"/>
        </w:rPr>
        <w:t>srpanj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2023</w:t>
      </w:r>
      <w:r w:rsidRPr="00E65970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</w:p>
    <w:p w14:paraId="2B39CE99" w14:textId="77777777" w:rsidR="0027511B" w:rsidRDefault="000D0E1D">
      <w:pPr>
        <w:pStyle w:val="naslov"/>
      </w:pPr>
      <w:r>
        <w:rPr>
          <w:rStyle w:val="zadanifontodlomka"/>
        </w:rPr>
        <w:t xml:space="preserve">PRIJEDLOG ZAKONA O IZBORNIM JEDINICAMA ZA IZBOR ZASTUPNIKA U HRVATSKI SABOR </w:t>
      </w:r>
    </w:p>
    <w:p w14:paraId="63B78990" w14:textId="77777777" w:rsidR="0027511B" w:rsidRDefault="000D0E1D">
      <w:pPr>
        <w:pStyle w:val="Normal1"/>
      </w:pPr>
      <w:r>
        <w:rPr>
          <w:rStyle w:val="000000"/>
        </w:rPr>
        <w:t xml:space="preserve">  </w:t>
      </w:r>
    </w:p>
    <w:p w14:paraId="13254C2E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18E845A6" w14:textId="77777777" w:rsidR="0027511B" w:rsidRDefault="000D0E1D">
      <w:pPr>
        <w:pStyle w:val="Heading1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I. USTAVNA OSNOVA ZA DONOŠENJE ZAKONA </w:t>
      </w:r>
    </w:p>
    <w:p w14:paraId="21C4A8FB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10935717" w14:textId="77777777" w:rsidR="0027511B" w:rsidRDefault="000D0E1D">
      <w:pPr>
        <w:pStyle w:val="normal-000001"/>
      </w:pPr>
      <w:r>
        <w:rPr>
          <w:rStyle w:val="zadanifontodlomka-000004"/>
        </w:rPr>
        <w:t xml:space="preserve">Ustavna osnova za donošenje ovoga Zakona sadržana je u odredbi članka 2. stavka 4. podstavka 1. Ustava Republike Hrvatske („Narodne </w:t>
      </w:r>
      <w:r>
        <w:rPr>
          <w:rStyle w:val="zadanifontodlomka-000004"/>
        </w:rPr>
        <w:lastRenderedPageBreak/>
        <w:t>novine“, br. 85/10 - pročišćeni tekst i 5/14 - Odluka Ustavnog suda Republike Hrvatske).</w:t>
      </w:r>
      <w:r>
        <w:t xml:space="preserve"> </w:t>
      </w:r>
    </w:p>
    <w:p w14:paraId="7F80BFC7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094A3EDD" w14:textId="77777777" w:rsidR="0027511B" w:rsidRDefault="000D0E1D">
      <w:pPr>
        <w:pStyle w:val="Heading1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II. OCJENA STANJA I OSNOVNA PITANJA KOJA SE TREBAJU UREDITI ZAKONOM TE POSLJEDICE KOJE ĆE DONOŠENJEM ZAKONA PROISTEĆI </w:t>
      </w:r>
    </w:p>
    <w:p w14:paraId="005A6AA6" w14:textId="77777777" w:rsidR="0027511B" w:rsidRDefault="000D0E1D">
      <w:pPr>
        <w:pStyle w:val="normal-000007"/>
      </w:pPr>
      <w:r>
        <w:rPr>
          <w:rStyle w:val="000000"/>
        </w:rPr>
        <w:t xml:space="preserve">  </w:t>
      </w:r>
    </w:p>
    <w:p w14:paraId="27BA04EC" w14:textId="77777777" w:rsidR="0027511B" w:rsidRDefault="000D0E1D">
      <w:pPr>
        <w:pStyle w:val="normal-000008"/>
      </w:pPr>
      <w:r>
        <w:rPr>
          <w:rStyle w:val="zadanifontodlomka-000004"/>
        </w:rPr>
        <w:t>Ustavom Republike Hrvatske (dalje u tekstu: Ustav) u članku 1. propisuje se da je Republika Hrvatska jedinstvena i nedjeljiva demokratska i socijalna država te da vlast u Republici Hrvatskoj proizlazi iz naroda i pripada narodu kao zajednici slobodnih i ravnopravnih državljana. Narod ostvaruje vlast izborom svojih predstavnika i neposrednim odlučivanjem.</w:t>
      </w:r>
      <w:r>
        <w:t xml:space="preserve"> </w:t>
      </w:r>
    </w:p>
    <w:p w14:paraId="265BA86E" w14:textId="77777777" w:rsidR="0027511B" w:rsidRDefault="000D0E1D">
      <w:pPr>
        <w:pStyle w:val="normal-000008"/>
      </w:pPr>
      <w:r>
        <w:rPr>
          <w:rStyle w:val="zadanifontodlomka-000004"/>
        </w:rPr>
        <w:t xml:space="preserve">Nadalje, u članku 3. Ustava među najvišim vrednotama ustavnog poretka Republike Hrvatske i temelju za tumačenje Ustava propisani su vladavina prava i demokratski višestranački sustav. </w:t>
      </w:r>
    </w:p>
    <w:p w14:paraId="25594BE5" w14:textId="77777777" w:rsidR="0027511B" w:rsidRDefault="000D0E1D">
      <w:pPr>
        <w:pStyle w:val="normal-000008"/>
      </w:pPr>
      <w:r>
        <w:rPr>
          <w:rStyle w:val="zadanifontodlomka-000004"/>
        </w:rPr>
        <w:t>Člankom 45. stavkom 1. Ustava propisano je da hrvatski državljani s navršenih 18, godina (birači) imaju opće i jednako biračko pravo u izborima za Hrvatski sabor, Predsjednika Republike Hrvatske i Europski parlament te u postupku odlučivanja na državnom referendumu u skladu sa zakonom, dok je stavkom 2. istoga članka Ustava propisano da u izborima za Hrvatski sabor birači koji nemaju prebivalište u Republici Hrvatskoj imaju pravo izabrati tri zastupnika, u skladu sa zakonom.</w:t>
      </w:r>
      <w:r>
        <w:t xml:space="preserve"> </w:t>
      </w:r>
    </w:p>
    <w:p w14:paraId="6DC1520D" w14:textId="77777777" w:rsidR="0027511B" w:rsidRDefault="000D0E1D">
      <w:pPr>
        <w:pStyle w:val="normal-000008"/>
      </w:pPr>
      <w:r>
        <w:rPr>
          <w:rStyle w:val="zadanifontodlomka-000004"/>
        </w:rPr>
        <w:t>Ustav u članku 73. propisuje da se zastupnici u Hrvatski sabor biraju na vrijeme od četiri godine, a zakonom se određuje broj, uvjeti i postupak izbora zastupnika u Hrvatski sabor.</w:t>
      </w:r>
      <w:r>
        <w:t xml:space="preserve"> </w:t>
      </w:r>
    </w:p>
    <w:p w14:paraId="2C75AFF7" w14:textId="77777777" w:rsidR="0027511B" w:rsidRDefault="000D0E1D">
      <w:pPr>
        <w:pStyle w:val="normal-000008"/>
      </w:pPr>
      <w:r>
        <w:rPr>
          <w:rStyle w:val="zadanifontodlomka-000004"/>
        </w:rPr>
        <w:t>Zakonom o izborima zastupnika u Hrvatski sabor („Narodne novine“, br. 116/99, 109/00, 53/03, 69/03 – pročišćeni tekst, 44/06, 19/07, 20/09, 145/00, 24/11, 93/11 – Odluka USRH, 120/11 – pročišćeni tekst, 19/15, 66/15 – pročišćeni tekst, 104/15 – Odluka USRH i 98/19) u članku 38. stavku 1. propisano je da se 140 zastupnika u Hrvatski sabor, ne računajući zastupnike nacionalnih manjina i zastupnike koje biraju hrvatski državljani koji nemaju prebivalište u Republici Hrvatskoj, bira tako da se područje Republike Hrvatske podijeli na deset izbornih jedinica te se u svakoj izbornoj jedinici bira 14 zastupnika. Stavkom 2. istoga članka propisano je da se zastupnici u Sabor biraju po proporcionalnoj zastupljenosti i preferencijskom glasovanju.</w:t>
      </w:r>
      <w:r>
        <w:t xml:space="preserve"> </w:t>
      </w:r>
    </w:p>
    <w:p w14:paraId="39EC584B" w14:textId="77777777" w:rsidR="0027511B" w:rsidRDefault="000D0E1D">
      <w:pPr>
        <w:pStyle w:val="normal-000008"/>
      </w:pPr>
      <w:r>
        <w:rPr>
          <w:rStyle w:val="zadanifontodlomka-000004"/>
        </w:rPr>
        <w:lastRenderedPageBreak/>
        <w:t>Nadalje, tim je Zakonom u članku 39. propisano da se izborne jedinice određuju Zakonom o izbornim jedinicama za izbor zastupnika u Hrvatski sabor tako da se broj birača u izbornim jedinicama ne smije razlikovati više od + - 5%. Pri određivanju izbornih jedinica mora se koliko je to najviše moguće voditi računa o zakonom utvrđenim područjima županija, gradova i općina u Republike Hrvatskoj.</w:t>
      </w:r>
      <w:r>
        <w:t xml:space="preserve"> </w:t>
      </w:r>
    </w:p>
    <w:p w14:paraId="3B040C9D" w14:textId="77777777" w:rsidR="0027511B" w:rsidRDefault="000D0E1D">
      <w:pPr>
        <w:pStyle w:val="normal-000008"/>
      </w:pPr>
      <w:r>
        <w:rPr>
          <w:rStyle w:val="zadanifontodlomka-000004"/>
        </w:rPr>
        <w:t>Zakonom o registru birača („Narodne novine“, br. 144/12, 105/15 i 98/19) propisano je u članku 3. da je registar birača zbirka osobnih podataka o svim biračima hrvatskim državljanima s prebivalištem u Republici Hrvatskoj i hrvatskim državljanima koji nemaju prebivalište u Republici Hrvatskoj te državljanima država članica Europske unije koji ostvaruju biračko pravo u Republici Hrvatskoj. Člankom 4. toga Zakona, nadalje je propisano da birač može ostvariti svoje biračko pravo nakon što je upisan u registar birača dok je članom 8. istoga Zakona propisano da se registar birača vodi po službenoj dužnosti za svaki grad odnosno općinu, a temelji se na načelu stalnosti te da se unutar grada odnosno općine registar birača vodi po naseljima, ulicama i trgovima, a adresni podaci temelje se na registru prostornih jedinica, sukladno posebnom zakonu.</w:t>
      </w:r>
      <w:r>
        <w:t xml:space="preserve"> </w:t>
      </w:r>
    </w:p>
    <w:p w14:paraId="2564B4EF" w14:textId="77777777" w:rsidR="0027511B" w:rsidRDefault="000D0E1D">
      <w:pPr>
        <w:pStyle w:val="normal-000008"/>
      </w:pPr>
      <w:r>
        <w:rPr>
          <w:rStyle w:val="000009"/>
        </w:rPr>
        <w:t> </w:t>
      </w:r>
      <w:r>
        <w:t xml:space="preserve"> </w:t>
      </w:r>
    </w:p>
    <w:p w14:paraId="237DFCC2" w14:textId="77777777" w:rsidR="0027511B" w:rsidRDefault="000D0E1D">
      <w:pPr>
        <w:pStyle w:val="normal-000008"/>
      </w:pPr>
      <w:r>
        <w:rPr>
          <w:rStyle w:val="zadanifontodlomka-000004"/>
        </w:rPr>
        <w:t>Odlukom Ustavnog suda Republike Hrvatske, broj U-I-4089/2020, U-I-3864/22 i U-I-7166/2022  od 7. veljače 2023. („Narodne novine“, broj 24/23) ukinut je Zakon o izbornim jedinicama za izbor zastupnika u Zastupnički dom Hrvatskoga državnog sabora („Narodne novine“, broj 116/99) koji prestaje važiti 1. listopada 2023. Ustavni je sud u svojoj Odluci zaključio da trenutni izborni sustav temeljen na deset izbornih jedinica, određenih odredbama članaka 2. – 11. prethodno navedenog Zakona značajno odstupa od načela jednakog biračkog prava, prije svega u njegovom supstancijalnom aspektu, koji jamči jednaku moć svakog birača, odnosno težinu svakog glasa te je slijedom navedenog Ustavni sud utvrdio da taj Zakon nije u suglasnosti sa člankom 45. Ustava.</w:t>
      </w:r>
      <w:r>
        <w:t xml:space="preserve"> </w:t>
      </w:r>
    </w:p>
    <w:p w14:paraId="33566057" w14:textId="77777777" w:rsidR="0027511B" w:rsidRDefault="000D0E1D">
      <w:pPr>
        <w:pStyle w:val="normal-000008"/>
      </w:pPr>
      <w:r>
        <w:rPr>
          <w:rStyle w:val="000009"/>
        </w:rPr>
        <w:t> </w:t>
      </w:r>
      <w:r>
        <w:t xml:space="preserve"> </w:t>
      </w:r>
    </w:p>
    <w:p w14:paraId="13BAB67C" w14:textId="77777777" w:rsidR="0027511B" w:rsidRDefault="000D0E1D">
      <w:pPr>
        <w:pStyle w:val="normal-000008"/>
      </w:pPr>
      <w:r>
        <w:rPr>
          <w:rStyle w:val="zadanifontodlomka-000004"/>
        </w:rPr>
        <w:t>Imajući u vidu sve prethodno navedeno, potrebno je donijeti novi Zakon o izbornim jedinicama za izbor zastupnika u Hrvatski sabor.</w:t>
      </w:r>
      <w:r>
        <w:t xml:space="preserve"> </w:t>
      </w:r>
    </w:p>
    <w:p w14:paraId="7CF77475" w14:textId="77777777" w:rsidR="0027511B" w:rsidRDefault="000D0E1D">
      <w:pPr>
        <w:pStyle w:val="normal-000008"/>
      </w:pPr>
      <w:r>
        <w:rPr>
          <w:rStyle w:val="000009"/>
        </w:rPr>
        <w:t> </w:t>
      </w:r>
      <w:r>
        <w:t xml:space="preserve"> </w:t>
      </w:r>
    </w:p>
    <w:p w14:paraId="3C3B9C4C" w14:textId="77777777" w:rsidR="0027511B" w:rsidRDefault="000D0E1D">
      <w:pPr>
        <w:pStyle w:val="normal-000008"/>
      </w:pPr>
      <w:r>
        <w:rPr>
          <w:rStyle w:val="zadanifontodlomka-000004"/>
        </w:rPr>
        <w:lastRenderedPageBreak/>
        <w:t>Ovi</w:t>
      </w:r>
      <w:r w:rsidR="00EE6299">
        <w:rPr>
          <w:rStyle w:val="zadanifontodlomka-000004"/>
        </w:rPr>
        <w:t>m se Prijedlogom zakona određuju</w:t>
      </w:r>
      <w:r>
        <w:rPr>
          <w:rStyle w:val="zadanifontodlomka-000004"/>
        </w:rPr>
        <w:t xml:space="preserve"> izborne jedinice za izbor zastupnika u Hrvatski sabor sukladno odredbama članka 45. stavka 1. Ustava te članaka 38. i 39. Zakona o izborima zastupnika u Hrvatski sabor. </w:t>
      </w:r>
    </w:p>
    <w:p w14:paraId="55E7E9BF" w14:textId="77777777" w:rsidR="0027511B" w:rsidRDefault="000D0E1D">
      <w:pPr>
        <w:pStyle w:val="normal-000008"/>
      </w:pPr>
      <w:r>
        <w:rPr>
          <w:rStyle w:val="zadanifontodlomka-000004"/>
        </w:rPr>
        <w:t>Propisuje se deset izbornih jedinica u kojima se ukupno bira 140 zastupnika, u svakoj izbornoj jedinici po 14 zastupnika, a koje biraju birači s prebivalištem u Republici Hrvatskoj.</w:t>
      </w:r>
      <w:r>
        <w:t xml:space="preserve"> </w:t>
      </w:r>
    </w:p>
    <w:p w14:paraId="3CFF31EF" w14:textId="77777777" w:rsidR="0027511B" w:rsidRDefault="000D0E1D">
      <w:pPr>
        <w:pStyle w:val="normal-000008"/>
      </w:pPr>
      <w:r>
        <w:rPr>
          <w:rStyle w:val="zadanifontodlomka-000004"/>
        </w:rPr>
        <w:t>Nadalje, imajući u vidu sadržaj prethodno navedene odluke Ustavnog suda ističe se kako se predlaže određivanje takvih izbornih jedinica u kojim se poštuje ustavno načelo općeg i jednakog biračkog prava u izborima za Hrvatski sabor, odnosno jednake vrijednosti biračkog glasa na tim izborima, vodeći računa da se broj birača u izbornim jedinicama ne smije razlikovati više od + - 5%.</w:t>
      </w:r>
      <w:r>
        <w:t xml:space="preserve"> </w:t>
      </w:r>
    </w:p>
    <w:p w14:paraId="252B66BB" w14:textId="77777777" w:rsidR="0027511B" w:rsidRDefault="000D0E1D">
      <w:pPr>
        <w:pStyle w:val="normal-000008"/>
      </w:pPr>
      <w:r>
        <w:rPr>
          <w:rStyle w:val="zadanifontodlomka-000004"/>
        </w:rPr>
        <w:t xml:space="preserve">Izborne jedinice u ovom Prijedlogu određuju se na temelju broja birača u pojedinoj izbornoj jedinici, imajući u vidu ustavne i zakonske odredbe kojima se jamči, odnosno osigurava jednako pravo glasa. </w:t>
      </w:r>
    </w:p>
    <w:p w14:paraId="0D10E3A9" w14:textId="77777777" w:rsidR="0027511B" w:rsidRDefault="000D0E1D">
      <w:pPr>
        <w:pStyle w:val="normal-000008"/>
      </w:pPr>
      <w:r>
        <w:rPr>
          <w:rStyle w:val="zadanifontodlomka-000004"/>
        </w:rPr>
        <w:t>Budući da odredba članka 45. stavka 1. Ustava jamči da hrvatski državljani s navršenih 18 godina (birači) imaju opće i jednako biračko pravo u izborima za Hrvatski sabor te da se registar birača vodi po službenoj dužnosti kao posao državne uprave i to neposredne provedbe zakona koja obuhvaća vođenje propisanih očevidnika i drugih službenih evidencija, sukladno članku 19. Zakona o sustavu državne uprave („Narodne novine“, broj 66/19) jedino se podaci o broju birača iz registra birača  mogu uzeti kao osnova za određivanje izbornih jedinica.</w:t>
      </w:r>
      <w:r>
        <w:t xml:space="preserve"> </w:t>
      </w:r>
    </w:p>
    <w:p w14:paraId="5BFA880F" w14:textId="77777777" w:rsidR="0027511B" w:rsidRDefault="000D0E1D">
      <w:pPr>
        <w:pStyle w:val="normal-000008"/>
      </w:pPr>
      <w:r>
        <w:rPr>
          <w:rStyle w:val="zadanifontodlomka-000004"/>
        </w:rPr>
        <w:t>Također, predložene izborne jedinice određene su sukladno odredbama Zakona o izborima zastupnika u Hrvatski sabor i Odluci Ustavnog suda, a vezano za to da se pri određivanju izbornih jedinica mora voditi računa koliko je to najviše moguće o zakonom  utvrđenim područjima županija, gradova i općina u Republici Hrvatskoj, pritom imajući u vidu primarno pitanje, odnosno primarno mjerilo, a koje se odnosi na Ustavom utvrđeno jednako i opće biračko pravo na izborima za Hrvatski sabor, to jest na jednaku težinu biračkog glasa u izbornoj jedinici.</w:t>
      </w:r>
      <w:r>
        <w:t xml:space="preserve"> </w:t>
      </w:r>
    </w:p>
    <w:p w14:paraId="35429419" w14:textId="77777777" w:rsidR="0027511B" w:rsidRDefault="000D0E1D">
      <w:pPr>
        <w:pStyle w:val="normal-000008"/>
      </w:pPr>
      <w:r>
        <w:rPr>
          <w:rStyle w:val="zadanifontodlomka-000004"/>
        </w:rPr>
        <w:t>Stoga su se ovim Prijedlogom uvažile i zakonske odredbe i sadržaj Odluke Ustavnog suda u pogledu „zemljopisne kartografije“ na način da se 14 od 21 jedinice područne (regionalne) samouprave nalazi unutar jedne izborne jedinice te se ko</w:t>
      </w:r>
      <w:r w:rsidR="00AF09E3">
        <w:rPr>
          <w:rStyle w:val="zadanifontodlomka-000004"/>
        </w:rPr>
        <w:t>d određivanja</w:t>
      </w:r>
      <w:r>
        <w:rPr>
          <w:rStyle w:val="zadanifontodlomka-000004"/>
        </w:rPr>
        <w:t xml:space="preserve"> granica izbornih jedinica vodilo računa i o prirodnim granicama kao što su primjerice hrptovi planina, gorja te riječna korita. </w:t>
      </w:r>
    </w:p>
    <w:p w14:paraId="56384518" w14:textId="77777777" w:rsidR="0027511B" w:rsidRDefault="000D0E1D">
      <w:pPr>
        <w:pStyle w:val="normal-000008"/>
      </w:pPr>
      <w:r>
        <w:rPr>
          <w:rStyle w:val="zadanifontodlomka-000004"/>
        </w:rPr>
        <w:lastRenderedPageBreak/>
        <w:t>Dodatno se ističe da je sukladno Ustavu, Republika Hrvatska jedinstvena i nedjeljiva država u kojoj na izborima, pa tako i na izborima za zastupnike u Hrvatski sabor, glasuju birači kojima se Ustavom jamči opće i jednako biračko pravo i da stoga te birače predstavljaju izabrani zastupnici koji se biraju u zakonom propisanim izbornim jedinicama te da ti izabrani zastupnici zastupaju birače, a ne primjerice jedinice lokalne i područne (regionalne) samouprave.</w:t>
      </w:r>
      <w:r>
        <w:t xml:space="preserve"> </w:t>
      </w:r>
    </w:p>
    <w:p w14:paraId="47BF8488" w14:textId="77777777" w:rsidR="0027511B" w:rsidRDefault="000D0E1D">
      <w:pPr>
        <w:pStyle w:val="normal-000008"/>
      </w:pPr>
      <w:r>
        <w:rPr>
          <w:rStyle w:val="000009"/>
        </w:rPr>
        <w:t> </w:t>
      </w:r>
      <w:r>
        <w:t xml:space="preserve"> </w:t>
      </w:r>
    </w:p>
    <w:p w14:paraId="194C34F1" w14:textId="77777777" w:rsidR="0027511B" w:rsidRDefault="000D0E1D">
      <w:pPr>
        <w:pStyle w:val="normal-000008"/>
      </w:pPr>
      <w:r>
        <w:rPr>
          <w:rStyle w:val="zadanifontodlomka-000004"/>
        </w:rPr>
        <w:t>Nadalje, ov</w:t>
      </w:r>
      <w:r w:rsidR="004F35E9">
        <w:rPr>
          <w:rStyle w:val="zadanifontodlomka-000004"/>
        </w:rPr>
        <w:t>im se Prijedlogom zakona određuju</w:t>
      </w:r>
      <w:r>
        <w:rPr>
          <w:rStyle w:val="zadanifontodlomka-000004"/>
        </w:rPr>
        <w:t xml:space="preserve"> i izborna jedinica u kojima zastupnike u Hrvatski sabor biraju hrvatski državljani koji nemaju prebivalište u Republici Hrvatskoj te izborna jedinica u kojoj pripadnici nacionalnih manjina biraju svoje zastupnike u Hrvatski sabor.</w:t>
      </w:r>
      <w:r>
        <w:t xml:space="preserve"> </w:t>
      </w:r>
    </w:p>
    <w:p w14:paraId="1B97CBBB" w14:textId="77777777" w:rsidR="0027511B" w:rsidRDefault="000D0E1D">
      <w:pPr>
        <w:pStyle w:val="normal-000008"/>
      </w:pPr>
      <w:r>
        <w:rPr>
          <w:rStyle w:val="000009"/>
        </w:rPr>
        <w:t> </w:t>
      </w:r>
      <w:r>
        <w:t xml:space="preserve"> </w:t>
      </w:r>
    </w:p>
    <w:p w14:paraId="296F9808" w14:textId="77777777" w:rsidR="0027511B" w:rsidRDefault="000D0E1D">
      <w:pPr>
        <w:pStyle w:val="normal-000008"/>
      </w:pPr>
      <w:r>
        <w:rPr>
          <w:rStyle w:val="zadanifontodlomka-000004"/>
        </w:rPr>
        <w:t>Ovim se Prijedlogom zakona uređuje i pitanje delimitacije izbornih jedinica na način da  se kao osnova za određivanje područja izbornih jedinica u kojima zastupnike biraju birači s prebivalištem u Republici Hrvatskoj propisuje prosječan broj birača upisanih u registar birača koji imaju prebivalište u Republici Hrvatskoj. Navedena osnova utvrđuje se na način da se ukupni broj birača upisanih u registar birača koji imaju prebivalište u Republici Hrvatskoj podijeli s brojem izbornih jedinica. Također, propisuje se da se broj birača u pojedinoj izbornoj jedinici ne može razlikovati više od + - 5% od prethodno navedene osnove sukladno odredbama zakona kojim se uređuje izbor zastupnika u Hrvatski sabor.</w:t>
      </w:r>
      <w:r>
        <w:t xml:space="preserve"> </w:t>
      </w:r>
    </w:p>
    <w:p w14:paraId="39282F3E" w14:textId="77777777" w:rsidR="0027511B" w:rsidRDefault="000D0E1D">
      <w:pPr>
        <w:pStyle w:val="normal-000001"/>
      </w:pPr>
      <w:r>
        <w:rPr>
          <w:rStyle w:val="zadanifontodlomka-000004"/>
        </w:rPr>
        <w:t>Nadalje, utvrđuje se obveza tijelu državne uprave u čijem je djelokrugu izborni sustav i registar birača da prati kretanje broja birača u izbornim jedinicama i o tome tromjesečno obavještava Vladu Republike Hrvatske te da u slučaju ako dođe do odstupanja u bilo kojoj izbornoj jedinici više od + - 5% birača od zakonom propisane osnove o tome bez odgode obavještava Vladu Republike Hrvatske.</w:t>
      </w:r>
      <w:r>
        <w:t xml:space="preserve"> </w:t>
      </w:r>
    </w:p>
    <w:p w14:paraId="55A92A2D" w14:textId="77777777" w:rsidR="0027511B" w:rsidRDefault="000D0E1D">
      <w:pPr>
        <w:pStyle w:val="normal-000011"/>
      </w:pPr>
      <w:r>
        <w:rPr>
          <w:rStyle w:val="zadanifontodlomka-000004"/>
        </w:rPr>
        <w:t>Također, propisuje se i da Vlada Republike Hrvatske dostavlja Hrvatskome saboru izvj</w:t>
      </w:r>
      <w:r w:rsidR="00555714">
        <w:rPr>
          <w:rStyle w:val="zadanifontodlomka-000004"/>
        </w:rPr>
        <w:t>ešće o broju birača upisanih u r</w:t>
      </w:r>
      <w:r>
        <w:rPr>
          <w:rStyle w:val="zadanifontodlomka-000004"/>
        </w:rPr>
        <w:t>egistar birača dva puta tijekom kalendarske godine i to sa stanjem broja birača na kraju I. i III. tromjesečja.</w:t>
      </w:r>
      <w:r>
        <w:t xml:space="preserve"> </w:t>
      </w:r>
    </w:p>
    <w:p w14:paraId="55C3D338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548AE123" w14:textId="77777777" w:rsidR="0027511B" w:rsidRDefault="000D0E1D">
      <w:pPr>
        <w:pStyle w:val="Heading1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III. OCJENA I IZVORI POTREBNIH SREDSTAVA ZA PROVOĐENJE ZAKONA </w:t>
      </w:r>
    </w:p>
    <w:p w14:paraId="6EEBD4BA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684CDBAE" w14:textId="77777777" w:rsidR="0027511B" w:rsidRDefault="000D0E1D">
      <w:pPr>
        <w:pStyle w:val="normal-000001"/>
      </w:pPr>
      <w:r>
        <w:rPr>
          <w:rStyle w:val="zadanifontodlomka-000004"/>
        </w:rPr>
        <w:lastRenderedPageBreak/>
        <w:t>Za provedbu ovoga Zakona nije potrebno osigurati dodatna sredstva u državnom proračunu</w:t>
      </w:r>
      <w:r w:rsidR="00E30C5E" w:rsidRPr="00E30C5E">
        <w:t xml:space="preserve"> </w:t>
      </w:r>
      <w:r w:rsidR="00E30C5E" w:rsidRPr="00E30C5E">
        <w:rPr>
          <w:rStyle w:val="zadanifontodlomka-000004"/>
        </w:rPr>
        <w:t>Republike Hrvatske</w:t>
      </w:r>
      <w:r>
        <w:rPr>
          <w:rStyle w:val="zadanifontodlomka-000004"/>
        </w:rPr>
        <w:t>.</w:t>
      </w:r>
      <w:r>
        <w:t xml:space="preserve"> </w:t>
      </w:r>
    </w:p>
    <w:p w14:paraId="679482A4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4764C504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7FE6F275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59F061B2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75E0D8C8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4DE958CE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0C00C343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144F8E73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4B189297" w14:textId="77777777" w:rsidR="0027511B" w:rsidRDefault="000D0E1D">
      <w:pPr>
        <w:pStyle w:val="normal-000013"/>
      </w:pPr>
      <w:r>
        <w:rPr>
          <w:rStyle w:val="000009"/>
        </w:rPr>
        <w:t> </w:t>
      </w:r>
      <w:r>
        <w:t xml:space="preserve"> </w:t>
      </w:r>
    </w:p>
    <w:p w14:paraId="08BC8945" w14:textId="77777777" w:rsidR="0027511B" w:rsidRDefault="000D0E1D">
      <w:pPr>
        <w:pStyle w:val="normal-000013"/>
      </w:pPr>
      <w:r>
        <w:rPr>
          <w:rStyle w:val="000009"/>
        </w:rPr>
        <w:t> </w:t>
      </w:r>
      <w:r>
        <w:t xml:space="preserve"> </w:t>
      </w:r>
    </w:p>
    <w:p w14:paraId="43EACA72" w14:textId="77777777" w:rsidR="0027511B" w:rsidRDefault="000D0E1D">
      <w:pPr>
        <w:pStyle w:val="normal-000013"/>
      </w:pPr>
      <w:r>
        <w:rPr>
          <w:rStyle w:val="000009"/>
        </w:rPr>
        <w:t> </w:t>
      </w:r>
      <w:r>
        <w:t xml:space="preserve"> </w:t>
      </w:r>
    </w:p>
    <w:p w14:paraId="216561F7" w14:textId="77777777" w:rsidR="0027511B" w:rsidRDefault="000D0E1D">
      <w:pPr>
        <w:pStyle w:val="normal-000013"/>
      </w:pPr>
      <w:r>
        <w:rPr>
          <w:rStyle w:val="000009"/>
        </w:rPr>
        <w:t> </w:t>
      </w:r>
      <w:r>
        <w:t xml:space="preserve"> </w:t>
      </w:r>
    </w:p>
    <w:p w14:paraId="496BFF72" w14:textId="77777777" w:rsidR="0027511B" w:rsidRDefault="000D0E1D">
      <w:pPr>
        <w:pStyle w:val="normal-000013"/>
      </w:pPr>
      <w:r>
        <w:rPr>
          <w:rStyle w:val="000009"/>
        </w:rPr>
        <w:t> </w:t>
      </w:r>
      <w:r>
        <w:t xml:space="preserve"> </w:t>
      </w:r>
    </w:p>
    <w:p w14:paraId="4F339387" w14:textId="77777777" w:rsidR="0027511B" w:rsidRDefault="000D0E1D">
      <w:pPr>
        <w:pStyle w:val="normal-000013"/>
      </w:pPr>
      <w:r>
        <w:rPr>
          <w:rStyle w:val="000009"/>
        </w:rPr>
        <w:t> </w:t>
      </w:r>
      <w:r>
        <w:t xml:space="preserve"> </w:t>
      </w:r>
    </w:p>
    <w:p w14:paraId="08AF7717" w14:textId="77777777" w:rsidR="0027511B" w:rsidRDefault="000D0E1D">
      <w:pPr>
        <w:pStyle w:val="normal-000013"/>
      </w:pPr>
      <w:r>
        <w:rPr>
          <w:rStyle w:val="000009"/>
        </w:rPr>
        <w:t> </w:t>
      </w:r>
      <w:r>
        <w:t xml:space="preserve"> </w:t>
      </w:r>
    </w:p>
    <w:p w14:paraId="4E78670D" w14:textId="77777777" w:rsidR="0027511B" w:rsidRDefault="000D0E1D">
      <w:pPr>
        <w:pStyle w:val="normal-000013"/>
      </w:pPr>
      <w:r>
        <w:rPr>
          <w:rStyle w:val="000000"/>
        </w:rPr>
        <w:t xml:space="preserve">  </w:t>
      </w:r>
    </w:p>
    <w:p w14:paraId="7C163250" w14:textId="77777777" w:rsidR="0027511B" w:rsidRDefault="000D0E1D">
      <w:pPr>
        <w:pStyle w:val="normal-000013"/>
        <w:rPr>
          <w:rStyle w:val="000000"/>
        </w:rPr>
      </w:pPr>
      <w:r>
        <w:rPr>
          <w:rStyle w:val="000000"/>
        </w:rPr>
        <w:t xml:space="preserve">  </w:t>
      </w:r>
    </w:p>
    <w:p w14:paraId="7A952A09" w14:textId="77777777" w:rsidR="003C0203" w:rsidRDefault="003C0203">
      <w:pPr>
        <w:pStyle w:val="normal-000013"/>
      </w:pPr>
    </w:p>
    <w:p w14:paraId="477A8897" w14:textId="77777777" w:rsidR="0027511B" w:rsidRDefault="000D0E1D">
      <w:pPr>
        <w:pStyle w:val="Heading1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PRIJEDLOG ZAKONA O IZBORNIM JEDINICAMA ZA IZBOR ZASTUPNIKA U HRVATSKI SABOR </w:t>
      </w:r>
    </w:p>
    <w:p w14:paraId="42D6E34B" w14:textId="77777777" w:rsidR="0027511B" w:rsidRDefault="000D0E1D">
      <w:pPr>
        <w:pStyle w:val="Heading2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I. OPĆA ODREDBA </w:t>
      </w:r>
    </w:p>
    <w:p w14:paraId="48DA974D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1.</w:t>
      </w:r>
      <w:r>
        <w:rPr>
          <w:rFonts w:eastAsia="Times New Roman"/>
          <w:sz w:val="24"/>
          <w:szCs w:val="24"/>
        </w:rPr>
        <w:t xml:space="preserve"> </w:t>
      </w:r>
    </w:p>
    <w:p w14:paraId="04EB43C3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50933AB3" w14:textId="77777777" w:rsidR="0027511B" w:rsidRDefault="000D0E1D">
      <w:pPr>
        <w:pStyle w:val="normal-000016"/>
        <w:spacing w:after="0"/>
      </w:pPr>
      <w:r>
        <w:rPr>
          <w:rStyle w:val="zadanifontodlomka-000004"/>
        </w:rPr>
        <w:t xml:space="preserve">Ovim </w:t>
      </w:r>
      <w:r w:rsidR="004F35E9">
        <w:rPr>
          <w:rStyle w:val="zadanifontodlomka-000004"/>
        </w:rPr>
        <w:t>Zakonom određuju</w:t>
      </w:r>
      <w:r>
        <w:rPr>
          <w:rStyle w:val="zadanifontodlomka-000004"/>
        </w:rPr>
        <w:t xml:space="preserve"> se područja izbornih jedinica za izbor zastupnika u Hrvatski sabor i druga </w:t>
      </w:r>
      <w:r w:rsidR="004F35E9">
        <w:rPr>
          <w:rStyle w:val="zadanifontodlomka-000004"/>
        </w:rPr>
        <w:t>pitanja od značaja za određivanje</w:t>
      </w:r>
      <w:r>
        <w:rPr>
          <w:rStyle w:val="zadanifontodlomka-000004"/>
        </w:rPr>
        <w:t xml:space="preserve"> područja izbornih jedinica.</w:t>
      </w:r>
      <w:r>
        <w:t xml:space="preserve"> </w:t>
      </w:r>
    </w:p>
    <w:p w14:paraId="3B3FBAF9" w14:textId="77777777" w:rsidR="0027511B" w:rsidRDefault="000D0E1D">
      <w:pPr>
        <w:pStyle w:val="Heading2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II. IZBORNE JEDINICE ZA IZBOR ZASTUPNIKA U HRVATSKI SABOR </w:t>
      </w:r>
    </w:p>
    <w:p w14:paraId="16F4A30C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2.</w:t>
      </w:r>
      <w:r>
        <w:rPr>
          <w:rFonts w:eastAsia="Times New Roman"/>
          <w:sz w:val="24"/>
          <w:szCs w:val="24"/>
        </w:rPr>
        <w:t xml:space="preserve"> </w:t>
      </w:r>
    </w:p>
    <w:p w14:paraId="421FCCDD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59031B64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I. izborna jedinica obuhvaća područja:</w:t>
      </w:r>
      <w:r>
        <w:t xml:space="preserve"> </w:t>
      </w:r>
    </w:p>
    <w:p w14:paraId="673EB4C0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lastRenderedPageBreak/>
        <w:t>- dijela Grada Zagreba: gradske četvrti Črnomerec, Donji grad, Gornji grad - Medveščak, Maksimir, Novi Zagreb – istok, Peščenica - Žitnjak, Podsljeme i Trnje</w:t>
      </w:r>
      <w:r>
        <w:t xml:space="preserve"> </w:t>
      </w:r>
    </w:p>
    <w:p w14:paraId="6BA91964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Zagrebačk</w:t>
      </w:r>
      <w:r w:rsidR="00EE09AF">
        <w:rPr>
          <w:rStyle w:val="zadanifontodlomka-000004"/>
        </w:rPr>
        <w:t>e županije: Grad Velika Gorica te</w:t>
      </w:r>
      <w:r>
        <w:rPr>
          <w:rStyle w:val="zadanifontodlomka-000004"/>
        </w:rPr>
        <w:t xml:space="preserve"> općine Kravarsko, Orle, Pisarovina, Pokupsko i Rugvica.</w:t>
      </w:r>
      <w:r>
        <w:t xml:space="preserve"> </w:t>
      </w:r>
    </w:p>
    <w:p w14:paraId="514003E5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3.</w:t>
      </w:r>
      <w:r>
        <w:rPr>
          <w:rFonts w:eastAsia="Times New Roman"/>
          <w:sz w:val="24"/>
          <w:szCs w:val="24"/>
        </w:rPr>
        <w:t xml:space="preserve"> </w:t>
      </w:r>
    </w:p>
    <w:p w14:paraId="1FE237B1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447F506D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 xml:space="preserve">II. izborna jedinica obuhvaća područja: </w:t>
      </w:r>
    </w:p>
    <w:p w14:paraId="633D383E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Grada Zagreba: gradske četvrti Donja Dubrava, Gornja Dubrava i Sesvete</w:t>
      </w:r>
      <w:r>
        <w:t xml:space="preserve"> </w:t>
      </w:r>
    </w:p>
    <w:p w14:paraId="3EA389C6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Koprivničko-križevačke županije: Grad Križevci te općine Gornja Rijeka, Kalnik, Rasinja, Sokolovac, Sveti Ivan Žabno i Sveti Petar Orehovec</w:t>
      </w:r>
      <w:r>
        <w:t xml:space="preserve"> </w:t>
      </w:r>
    </w:p>
    <w:p w14:paraId="22E9564F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</w:t>
      </w:r>
      <w:r w:rsidR="00900D40">
        <w:rPr>
          <w:rStyle w:val="zadanifontodlomka-000004"/>
        </w:rPr>
        <w:t>ela Zagrebačke županije: gradovi</w:t>
      </w:r>
      <w:r>
        <w:rPr>
          <w:rStyle w:val="zadanifontodlomka-000004"/>
        </w:rPr>
        <w:t xml:space="preserve"> Dugo Selo, Ivanić-Grad, Sveti Ivan Zelina i Vrbovec te općine Bedenica, Brckovljani, Dubrava, Farkaševac, Gradec, Kloštar Ivanić, Križ, Preseka i Rakovec</w:t>
      </w:r>
      <w:r>
        <w:t xml:space="preserve"> </w:t>
      </w:r>
    </w:p>
    <w:p w14:paraId="6CA0E552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Bjelovarsko-bilogorske županije u cijelosti.</w:t>
      </w:r>
      <w:r>
        <w:t xml:space="preserve"> </w:t>
      </w:r>
    </w:p>
    <w:p w14:paraId="738A65B5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4.</w:t>
      </w:r>
      <w:r>
        <w:rPr>
          <w:rFonts w:eastAsia="Times New Roman"/>
          <w:sz w:val="24"/>
          <w:szCs w:val="24"/>
        </w:rPr>
        <w:t xml:space="preserve"> </w:t>
      </w:r>
    </w:p>
    <w:p w14:paraId="1F6CD8C0" w14:textId="77777777" w:rsidR="00813D9D" w:rsidRDefault="00813D9D" w:rsidP="00813D9D">
      <w:pPr>
        <w:pStyle w:val="Heading3"/>
        <w:spacing w:before="0" w:after="0" w:afterAutospacing="0"/>
        <w:jc w:val="both"/>
        <w:rPr>
          <w:rFonts w:eastAsia="Times New Roman"/>
          <w:sz w:val="24"/>
          <w:szCs w:val="24"/>
        </w:rPr>
      </w:pPr>
    </w:p>
    <w:p w14:paraId="2DC40B4D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 xml:space="preserve">III. izborna jedinica obuhvaća područja: </w:t>
      </w:r>
    </w:p>
    <w:p w14:paraId="54F262BC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 xml:space="preserve">- dijela Zagrebačke županije: općine Bistra, Dubravica, Jakovlje, Luka, Marija Gorica i Pušća </w:t>
      </w:r>
    </w:p>
    <w:p w14:paraId="71C2B75C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Krapinsko-zagorske županije u cijelosti</w:t>
      </w:r>
      <w:r>
        <w:t xml:space="preserve"> </w:t>
      </w:r>
    </w:p>
    <w:p w14:paraId="5601484B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Međimurske županije u cijelosti</w:t>
      </w:r>
      <w:r>
        <w:t xml:space="preserve"> </w:t>
      </w:r>
    </w:p>
    <w:p w14:paraId="0A3F5977" w14:textId="77777777" w:rsidR="00813D9D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Varaždinske županije u cijelosti.</w:t>
      </w:r>
      <w:r>
        <w:t xml:space="preserve"> </w:t>
      </w:r>
    </w:p>
    <w:p w14:paraId="3B57D324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5.</w:t>
      </w:r>
      <w:r>
        <w:rPr>
          <w:rFonts w:eastAsia="Times New Roman"/>
          <w:sz w:val="24"/>
          <w:szCs w:val="24"/>
        </w:rPr>
        <w:t xml:space="preserve"> </w:t>
      </w:r>
    </w:p>
    <w:p w14:paraId="334BECA9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02C2EE68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 xml:space="preserve">IV. izborna jedinica obuhvaća područja: </w:t>
      </w:r>
    </w:p>
    <w:p w14:paraId="0B40CB8C" w14:textId="77777777" w:rsidR="0027511B" w:rsidRDefault="00806912" w:rsidP="00813D9D">
      <w:pPr>
        <w:pStyle w:val="normal-000016"/>
        <w:spacing w:after="0"/>
        <w:jc w:val="both"/>
      </w:pPr>
      <w:r>
        <w:rPr>
          <w:rStyle w:val="zadanifontodlomka-000004"/>
        </w:rPr>
        <w:t xml:space="preserve">- dijela </w:t>
      </w:r>
      <w:r w:rsidR="000D0E1D">
        <w:rPr>
          <w:rStyle w:val="zadanifontodlomka-000004"/>
        </w:rPr>
        <w:t xml:space="preserve">Koprivničko-križevačke županije: gradovi Đurđevac i Koprivnica te općine Drnje,  Đelekovec, Ferdinandovac, Gola, Hlebine, Kalinovac, Kloštar Podravski, Koprivnički Bregi, Koprivnički </w:t>
      </w:r>
      <w:r w:rsidR="007D2E77">
        <w:rPr>
          <w:rStyle w:val="zadanifontodlomka-000004"/>
        </w:rPr>
        <w:t xml:space="preserve">Ivanec, Legrad, Molve, Novigrad </w:t>
      </w:r>
      <w:r w:rsidR="000D0E1D">
        <w:rPr>
          <w:rStyle w:val="zadanifontodlomka-000004"/>
        </w:rPr>
        <w:t>Podravski, Novo Virje, Peteranec, Podravske Sesvete i Virje</w:t>
      </w:r>
      <w:r w:rsidR="000D0E1D">
        <w:t xml:space="preserve"> </w:t>
      </w:r>
    </w:p>
    <w:p w14:paraId="4FCD8371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lastRenderedPageBreak/>
        <w:t>- Osječko-baranjske županije u cijelosti</w:t>
      </w:r>
      <w:r>
        <w:t xml:space="preserve"> </w:t>
      </w:r>
    </w:p>
    <w:p w14:paraId="1A385EC2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Virovit</w:t>
      </w:r>
      <w:r w:rsidR="00E3667D">
        <w:rPr>
          <w:rStyle w:val="zadanifontodlomka-000004"/>
        </w:rPr>
        <w:t>i</w:t>
      </w:r>
      <w:r>
        <w:rPr>
          <w:rStyle w:val="zadanifontodlomka-000004"/>
        </w:rPr>
        <w:t>čko-podravske županije u cijelosti.</w:t>
      </w:r>
      <w:r>
        <w:t xml:space="preserve"> </w:t>
      </w:r>
    </w:p>
    <w:p w14:paraId="7F98056D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6.</w:t>
      </w:r>
      <w:r>
        <w:rPr>
          <w:rFonts w:eastAsia="Times New Roman"/>
          <w:sz w:val="24"/>
          <w:szCs w:val="24"/>
        </w:rPr>
        <w:t xml:space="preserve"> </w:t>
      </w:r>
    </w:p>
    <w:p w14:paraId="06151558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71E0966D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 xml:space="preserve">V. izborna jedinica obuhvaća područja: </w:t>
      </w:r>
    </w:p>
    <w:p w14:paraId="4FF7BC0C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Sisačko-moslavačke županije: gradovi Hrvatska Kostajnica i Novska te općine Donji Kukuruzari, Hrvatska Dubica, Jasenovac, Lipovljani i Majur</w:t>
      </w:r>
      <w:r>
        <w:t xml:space="preserve"> </w:t>
      </w:r>
    </w:p>
    <w:p w14:paraId="6DF5FA4A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Brodsko-posavske županije u cijelosti</w:t>
      </w:r>
      <w:r>
        <w:t xml:space="preserve"> </w:t>
      </w:r>
    </w:p>
    <w:p w14:paraId="108FD23C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Požeško-slavonske županije u cijelosti</w:t>
      </w:r>
      <w:r>
        <w:t xml:space="preserve"> </w:t>
      </w:r>
    </w:p>
    <w:p w14:paraId="78810A41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Vukovarsko-srijemske županije u cijelosti.</w:t>
      </w:r>
      <w:r>
        <w:t xml:space="preserve"> </w:t>
      </w:r>
    </w:p>
    <w:p w14:paraId="0973643D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7.</w:t>
      </w:r>
      <w:r>
        <w:rPr>
          <w:rFonts w:eastAsia="Times New Roman"/>
          <w:sz w:val="24"/>
          <w:szCs w:val="24"/>
        </w:rPr>
        <w:t xml:space="preserve"> </w:t>
      </w:r>
    </w:p>
    <w:p w14:paraId="2AD93F1E" w14:textId="77777777" w:rsidR="00813D9D" w:rsidRDefault="00813D9D" w:rsidP="00813D9D">
      <w:pPr>
        <w:pStyle w:val="Heading3"/>
        <w:spacing w:before="0" w:after="0" w:afterAutospacing="0"/>
        <w:jc w:val="both"/>
        <w:rPr>
          <w:rFonts w:eastAsia="Times New Roman"/>
          <w:sz w:val="24"/>
          <w:szCs w:val="24"/>
        </w:rPr>
      </w:pPr>
    </w:p>
    <w:p w14:paraId="6B573C42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VI. izborna jedinica obuhvaća područja:</w:t>
      </w:r>
      <w:r>
        <w:t xml:space="preserve"> </w:t>
      </w:r>
    </w:p>
    <w:p w14:paraId="0CAFB26E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Grada Zagreba: gradske četvrti Brezovica, Novi Zagreb - zapad, Podsused - Vrapče, Stenjevec, Trešnjevka - jug i Trešnjevka - sjever</w:t>
      </w:r>
      <w:r>
        <w:t xml:space="preserve"> </w:t>
      </w:r>
    </w:p>
    <w:p w14:paraId="4B5CE294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Zagrebačke županije: gradovi Jastrebarsko, Samobor, Sveta Nedelja i Zaprešić te općine Brdovec, Klinča Sela, Krašić, Stupnik i Žumberak.</w:t>
      </w:r>
      <w:r>
        <w:t xml:space="preserve"> </w:t>
      </w:r>
    </w:p>
    <w:p w14:paraId="456D1F95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8.</w:t>
      </w:r>
      <w:r>
        <w:rPr>
          <w:rFonts w:eastAsia="Times New Roman"/>
          <w:sz w:val="24"/>
          <w:szCs w:val="24"/>
        </w:rPr>
        <w:t xml:space="preserve"> </w:t>
      </w:r>
    </w:p>
    <w:p w14:paraId="06616C7A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628B3386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VII. izborna jedinica obuhvaća područja:</w:t>
      </w:r>
      <w:r>
        <w:t xml:space="preserve"> </w:t>
      </w:r>
    </w:p>
    <w:p w14:paraId="11448628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Karlovačke županije u cijelosti</w:t>
      </w:r>
      <w:r>
        <w:t xml:space="preserve"> </w:t>
      </w:r>
    </w:p>
    <w:p w14:paraId="0CDB6448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Ličko-senjske županije u cijelosti</w:t>
      </w:r>
      <w:r>
        <w:t xml:space="preserve"> </w:t>
      </w:r>
    </w:p>
    <w:p w14:paraId="57A2D707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Sisačko-moslavačke županije: gradovi Glina, Kutina, Petrinja, Popovača i Sisak te općine Dvor, Gvozd, Lekenik, Martinska Ves, Sunja, Topusko i Velika Ludina</w:t>
      </w:r>
      <w:r>
        <w:t xml:space="preserve"> </w:t>
      </w:r>
    </w:p>
    <w:p w14:paraId="1D1FFC37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Primorsko-g</w:t>
      </w:r>
      <w:r w:rsidR="00133B93">
        <w:rPr>
          <w:rStyle w:val="zadanifontodlomka-000004"/>
        </w:rPr>
        <w:t>oranske županije: gradovi</w:t>
      </w:r>
      <w:r>
        <w:rPr>
          <w:rStyle w:val="zadanifontodlomka-000004"/>
        </w:rPr>
        <w:t xml:space="preserve"> Čabar, Delnice, Kastav i </w:t>
      </w:r>
      <w:r w:rsidR="00B97B1F">
        <w:rPr>
          <w:rStyle w:val="zadanifontodlomka-000004"/>
        </w:rPr>
        <w:t>Vrbovsko te općine</w:t>
      </w:r>
      <w:r>
        <w:rPr>
          <w:rStyle w:val="zadanifontodlomka-000004"/>
        </w:rPr>
        <w:t xml:space="preserve"> Brod Moravice, Čavle, Fužine, Jelenje, Klana, Lokve, Matulji, Mrkopalj, Ravna Gora, Skrad, Vinodolska općina i Viškovo</w:t>
      </w:r>
      <w:r>
        <w:t xml:space="preserve"> </w:t>
      </w:r>
    </w:p>
    <w:p w14:paraId="6F1B8732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lastRenderedPageBreak/>
        <w:t>- dijela Zadarske županije: gradovi Obrovac i Pag te općine Gračac, Jasenice, Kolan, Novigrad, Posedarje, Povljana, Ražanac, Starigrad i Vir.</w:t>
      </w:r>
      <w:r>
        <w:t xml:space="preserve"> </w:t>
      </w:r>
    </w:p>
    <w:p w14:paraId="0E1E725E" w14:textId="77777777" w:rsidR="00813D9D" w:rsidRDefault="00813D9D" w:rsidP="00813D9D">
      <w:pPr>
        <w:pStyle w:val="normal-000016"/>
        <w:spacing w:after="0"/>
        <w:jc w:val="both"/>
      </w:pPr>
    </w:p>
    <w:p w14:paraId="41163486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9.</w:t>
      </w:r>
      <w:r>
        <w:rPr>
          <w:rFonts w:eastAsia="Times New Roman"/>
          <w:sz w:val="24"/>
          <w:szCs w:val="24"/>
        </w:rPr>
        <w:t xml:space="preserve"> </w:t>
      </w:r>
    </w:p>
    <w:p w14:paraId="0BE9D140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240D2C30" w14:textId="77777777" w:rsidR="0027511B" w:rsidRDefault="000D0E1D" w:rsidP="00813D9D">
      <w:pPr>
        <w:pStyle w:val="normal-000016"/>
        <w:spacing w:after="0"/>
        <w:jc w:val="both"/>
      </w:pPr>
      <w:bookmarkStart w:id="0" w:name="_GoBack"/>
      <w:r>
        <w:rPr>
          <w:rStyle w:val="zadanifontodlomka-000004"/>
        </w:rPr>
        <w:t>VIII.</w:t>
      </w:r>
      <w:bookmarkEnd w:id="0"/>
      <w:r>
        <w:rPr>
          <w:rStyle w:val="zadanifontodlomka-000004"/>
        </w:rPr>
        <w:t xml:space="preserve"> izborna jedinica obuhvaća područja:</w:t>
      </w:r>
      <w:r>
        <w:t xml:space="preserve"> </w:t>
      </w:r>
    </w:p>
    <w:p w14:paraId="28650029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Istarske županije u cijelosti,</w:t>
      </w:r>
      <w:r>
        <w:t xml:space="preserve"> </w:t>
      </w:r>
    </w:p>
    <w:p w14:paraId="45C3ECC0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</w:t>
      </w:r>
      <w:r w:rsidR="00D82ED5">
        <w:rPr>
          <w:rStyle w:val="zadanifontodlomka-000004"/>
        </w:rPr>
        <w:t xml:space="preserve"> </w:t>
      </w:r>
      <w:r>
        <w:rPr>
          <w:rStyle w:val="zadanifontodlomka-000004"/>
        </w:rPr>
        <w:t>dijela Prim</w:t>
      </w:r>
      <w:r w:rsidR="00DC595B">
        <w:rPr>
          <w:rStyle w:val="zadanifontodlomka-000004"/>
        </w:rPr>
        <w:t>orsko-goranske županije: gradovi</w:t>
      </w:r>
      <w:r w:rsidR="00133B93">
        <w:rPr>
          <w:rStyle w:val="zadanifontodlomka-000004"/>
        </w:rPr>
        <w:t xml:space="preserve"> Bakar,</w:t>
      </w:r>
      <w:r>
        <w:rPr>
          <w:rStyle w:val="zadanifontodlomka-000004"/>
        </w:rPr>
        <w:t xml:space="preserve"> Cres, Crikvenica, Kraljevica, Krk, Mali Lošinj, Novi Vinodolski, Opatija, Rab i Rijeka te općine Baška, Dobrinj, Kostrena, Lopar, Lovran, Malinska-Dubašnica, Mošćenička Draga, Omišalj, Punat i Vrbnik.</w:t>
      </w:r>
      <w:r>
        <w:t xml:space="preserve"> </w:t>
      </w:r>
    </w:p>
    <w:p w14:paraId="085E6303" w14:textId="77777777" w:rsidR="003C0203" w:rsidRDefault="003C0203" w:rsidP="00813D9D">
      <w:pPr>
        <w:pStyle w:val="normal-000016"/>
        <w:spacing w:after="0"/>
        <w:jc w:val="both"/>
      </w:pPr>
    </w:p>
    <w:p w14:paraId="280914BA" w14:textId="77777777" w:rsidR="003C0203" w:rsidRDefault="003C0203" w:rsidP="00813D9D">
      <w:pPr>
        <w:pStyle w:val="normal-000016"/>
        <w:spacing w:after="0"/>
        <w:jc w:val="both"/>
      </w:pPr>
    </w:p>
    <w:p w14:paraId="7F6CE49B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10.</w:t>
      </w:r>
      <w:r>
        <w:rPr>
          <w:rFonts w:eastAsia="Times New Roman"/>
          <w:sz w:val="24"/>
          <w:szCs w:val="24"/>
        </w:rPr>
        <w:t xml:space="preserve"> </w:t>
      </w:r>
    </w:p>
    <w:p w14:paraId="0F8B01A0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62CA1F94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IX. izborna jedinica obuhvaća područja:</w:t>
      </w:r>
      <w:r>
        <w:t xml:space="preserve"> </w:t>
      </w:r>
    </w:p>
    <w:p w14:paraId="7F2A6367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Splits</w:t>
      </w:r>
      <w:r w:rsidR="00E3667D">
        <w:rPr>
          <w:rStyle w:val="zadanifontodlomka-000004"/>
        </w:rPr>
        <w:t>ko-dalmatinske županije: gradovi</w:t>
      </w:r>
      <w:r>
        <w:rPr>
          <w:rStyle w:val="zadanifontodlomka-000004"/>
        </w:rPr>
        <w:t xml:space="preserve"> Kaštela, Sinj, Solin, Trilj, Trogir i Vrlika te općine Dicmo, Dugopolje, Hrvace, Klis, Lećevica, Marina, Muć, Okrug, Otok, Prgomet, Primorski Dolac, Seget i Šolta</w:t>
      </w:r>
      <w:r>
        <w:t xml:space="preserve"> </w:t>
      </w:r>
    </w:p>
    <w:p w14:paraId="1834632D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Šibensko-kninske županije u cijelosti</w:t>
      </w:r>
      <w:r>
        <w:t xml:space="preserve"> </w:t>
      </w:r>
    </w:p>
    <w:p w14:paraId="2CCD7975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</w:t>
      </w:r>
      <w:r w:rsidR="00230E5E">
        <w:rPr>
          <w:rStyle w:val="zadanifontodlomka-000004"/>
        </w:rPr>
        <w:t>ijela Zadarske županije: gradovi</w:t>
      </w:r>
      <w:r>
        <w:rPr>
          <w:rStyle w:val="zadanifontodlomka-000004"/>
        </w:rPr>
        <w:t xml:space="preserve"> Benkovac, Biograd na Moru, Nin i Zadar te općine Bibinje, Galovac, Kali, Kukljica, Lišane Ostrovičke, Pakoštane, Pašman, Polača, Poličnik, Preko, Privlaka, Sali, Stankovci, Sukošan, Sveti Filip i Jakov, Škabrnja, Tkon, Vrsi i Zemunik Donji.</w:t>
      </w:r>
      <w:r>
        <w:t xml:space="preserve"> </w:t>
      </w:r>
    </w:p>
    <w:p w14:paraId="61B95B9D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11.</w:t>
      </w:r>
      <w:r>
        <w:rPr>
          <w:rFonts w:eastAsia="Times New Roman"/>
          <w:sz w:val="24"/>
          <w:szCs w:val="24"/>
        </w:rPr>
        <w:t xml:space="preserve"> </w:t>
      </w:r>
    </w:p>
    <w:p w14:paraId="1EFC7545" w14:textId="77777777" w:rsidR="00813D9D" w:rsidRDefault="00813D9D" w:rsidP="00813D9D">
      <w:pPr>
        <w:pStyle w:val="Heading3"/>
        <w:spacing w:before="0" w:after="0" w:afterAutospacing="0"/>
        <w:jc w:val="both"/>
        <w:rPr>
          <w:rFonts w:eastAsia="Times New Roman"/>
          <w:sz w:val="24"/>
          <w:szCs w:val="24"/>
        </w:rPr>
      </w:pPr>
    </w:p>
    <w:p w14:paraId="562BACBC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X. izborna jedinica obuhvaća područja:</w:t>
      </w:r>
      <w:r>
        <w:t xml:space="preserve"> </w:t>
      </w:r>
    </w:p>
    <w:p w14:paraId="648E8BE0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Dubrovačko-neretvanske županije u cijelosti</w:t>
      </w:r>
      <w:r>
        <w:t xml:space="preserve"> </w:t>
      </w:r>
    </w:p>
    <w:p w14:paraId="4B98F993" w14:textId="77777777" w:rsidR="0027511B" w:rsidRDefault="000D0E1D" w:rsidP="00813D9D">
      <w:pPr>
        <w:pStyle w:val="normal-000016"/>
        <w:spacing w:after="0"/>
        <w:jc w:val="both"/>
      </w:pPr>
      <w:r>
        <w:rPr>
          <w:rStyle w:val="zadanifontodlomka-000004"/>
        </w:rPr>
        <w:t>- dijela Splits</w:t>
      </w:r>
      <w:r w:rsidR="0000035B">
        <w:rPr>
          <w:rStyle w:val="zadanifontodlomka-000004"/>
        </w:rPr>
        <w:t>ko-dalmatinske županije: gradovi</w:t>
      </w:r>
      <w:r>
        <w:rPr>
          <w:rStyle w:val="zadanifontodlomka-000004"/>
        </w:rPr>
        <w:t xml:space="preserve"> Hvar, Imotski, Komiža, Makarska, Omiš, Split, Star</w:t>
      </w:r>
      <w:r w:rsidR="001415A0">
        <w:rPr>
          <w:rStyle w:val="zadanifontodlomka-000004"/>
        </w:rPr>
        <w:t>i Grad, Supetar, Vis i Vrgorac te</w:t>
      </w:r>
      <w:r>
        <w:rPr>
          <w:rStyle w:val="zadanifontodlomka-000004"/>
        </w:rPr>
        <w:t xml:space="preserve"> općine </w:t>
      </w:r>
      <w:r>
        <w:rPr>
          <w:rStyle w:val="zadanifontodlomka-000004"/>
        </w:rPr>
        <w:lastRenderedPageBreak/>
        <w:t>Baška Voda, Bol, Brela, Cista P</w:t>
      </w:r>
      <w:r w:rsidR="001415A0">
        <w:rPr>
          <w:rStyle w:val="zadanifontodlomka-000004"/>
        </w:rPr>
        <w:t xml:space="preserve">rovo, Dugi Rat, Gradac, Jelsa, </w:t>
      </w:r>
      <w:r>
        <w:rPr>
          <w:rStyle w:val="zadanifontodlomka-000004"/>
        </w:rPr>
        <w:t>Lokvičići, Lovreć, Milna, Nerežišća, Podbablje, Podgora,</w:t>
      </w:r>
      <w:r w:rsidR="001415A0">
        <w:rPr>
          <w:rStyle w:val="zadanifontodlomka-000004"/>
        </w:rPr>
        <w:t xml:space="preserve"> Podstrana, Postira, Proložac, </w:t>
      </w:r>
      <w:r>
        <w:rPr>
          <w:rStyle w:val="zadanifontodlomka-000004"/>
        </w:rPr>
        <w:t>Pučišća, Runovići, Selca, Sućuraj, Sutivan, Šestanovac, Tučepi, Zadvarje, Zagvozd i Zmijavci.</w:t>
      </w:r>
      <w:r>
        <w:t xml:space="preserve"> </w:t>
      </w:r>
    </w:p>
    <w:p w14:paraId="46AB5724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12.</w:t>
      </w:r>
      <w:r>
        <w:rPr>
          <w:rFonts w:eastAsia="Times New Roman"/>
          <w:sz w:val="24"/>
          <w:szCs w:val="24"/>
        </w:rPr>
        <w:t xml:space="preserve"> </w:t>
      </w:r>
    </w:p>
    <w:p w14:paraId="363AD8A5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0A96003F" w14:textId="77777777" w:rsidR="0027511B" w:rsidRDefault="000D0E1D">
      <w:pPr>
        <w:pStyle w:val="normal-000017"/>
        <w:spacing w:after="0"/>
      </w:pPr>
      <w:r>
        <w:rPr>
          <w:rStyle w:val="zadanifontodlomka-000004"/>
        </w:rPr>
        <w:t>XI. izborna jedinica:</w:t>
      </w:r>
      <w:r>
        <w:t xml:space="preserve"> </w:t>
      </w:r>
    </w:p>
    <w:p w14:paraId="37941D3F" w14:textId="77777777" w:rsidR="0027511B" w:rsidRDefault="000D0E1D">
      <w:pPr>
        <w:pStyle w:val="normal-000017"/>
        <w:spacing w:after="0"/>
      </w:pPr>
      <w:r>
        <w:rPr>
          <w:rStyle w:val="zadanifontodlomka-000015"/>
        </w:rPr>
        <w:t>Zasebna izborna jedinica za izbor zastupnika u Hrvatski sabor koje biraju hrvatski državljani koji nemaju prebivalište u Republici Hrvatskoj.</w:t>
      </w:r>
      <w:r>
        <w:t xml:space="preserve"> </w:t>
      </w:r>
    </w:p>
    <w:p w14:paraId="4832C1BE" w14:textId="77777777" w:rsidR="00813D9D" w:rsidRDefault="000D0E1D" w:rsidP="0000035B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13.</w:t>
      </w:r>
      <w:r>
        <w:rPr>
          <w:rFonts w:eastAsia="Times New Roman"/>
          <w:sz w:val="24"/>
          <w:szCs w:val="24"/>
        </w:rPr>
        <w:t xml:space="preserve"> </w:t>
      </w:r>
    </w:p>
    <w:p w14:paraId="5E3F7747" w14:textId="77777777" w:rsidR="0000035B" w:rsidRDefault="0000035B" w:rsidP="0000035B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43CFD627" w14:textId="77777777" w:rsidR="0027511B" w:rsidRDefault="000D0E1D">
      <w:pPr>
        <w:pStyle w:val="normal-000017"/>
        <w:spacing w:after="0"/>
      </w:pPr>
      <w:r>
        <w:rPr>
          <w:rStyle w:val="zadanifontodlomka-000015"/>
        </w:rPr>
        <w:t xml:space="preserve">XII. </w:t>
      </w:r>
      <w:r>
        <w:rPr>
          <w:rStyle w:val="zadanifontodlomka-000004"/>
        </w:rPr>
        <w:t>izborna jedinica:</w:t>
      </w:r>
      <w:r>
        <w:t xml:space="preserve"> </w:t>
      </w:r>
    </w:p>
    <w:p w14:paraId="17577D92" w14:textId="77777777" w:rsidR="0007642B" w:rsidRDefault="000D0E1D">
      <w:pPr>
        <w:pStyle w:val="normal-000017"/>
        <w:spacing w:after="0"/>
      </w:pPr>
      <w:r>
        <w:rPr>
          <w:rStyle w:val="zadanifontodlomka-000004"/>
        </w:rPr>
        <w:t>Izborna jedinica koju čini cjelokupno područje Republike Hrvatske u kojoj pripadnici nacionalnih manjina u Republici Hrvatskoj biraju svoje zastupnike u Hrvatski sabor.</w:t>
      </w:r>
      <w:r>
        <w:t xml:space="preserve"> </w:t>
      </w:r>
    </w:p>
    <w:p w14:paraId="127916FE" w14:textId="77777777" w:rsidR="00D3386E" w:rsidRDefault="00D3386E">
      <w:pPr>
        <w:pStyle w:val="normal-000017"/>
        <w:spacing w:after="0"/>
      </w:pPr>
    </w:p>
    <w:p w14:paraId="4A73D6A7" w14:textId="77777777" w:rsidR="0027511B" w:rsidRDefault="000D0E1D">
      <w:pPr>
        <w:pStyle w:val="Heading2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III. NAČIN ODREĐIVANJA PODRUČJA IZBORNIH JEDINICA ZA IZBOR ZASTUPNIKA U HRVATSKI SABOR </w:t>
      </w:r>
    </w:p>
    <w:p w14:paraId="58FEB057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14.</w:t>
      </w:r>
      <w:r>
        <w:rPr>
          <w:rFonts w:eastAsia="Times New Roman"/>
          <w:sz w:val="24"/>
          <w:szCs w:val="24"/>
        </w:rPr>
        <w:t xml:space="preserve"> </w:t>
      </w:r>
    </w:p>
    <w:p w14:paraId="3DBFD41F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03396CED" w14:textId="77777777" w:rsidR="0027511B" w:rsidRDefault="000D0E1D">
      <w:pPr>
        <w:pStyle w:val="normal-000018"/>
      </w:pPr>
      <w:r>
        <w:rPr>
          <w:rStyle w:val="zadanifontodlomka-000004"/>
        </w:rPr>
        <w:t>(1) Osnova za određivanje područja izbornih jedinica u kojima zastupnike biraju birači s prebivalištem u Republici Hrvatskoj je prosječan broj birača upisanih u registar birača koji imaju prebivalište u Republici Hrvatskoj.</w:t>
      </w:r>
      <w:r>
        <w:t xml:space="preserve"> </w:t>
      </w:r>
    </w:p>
    <w:p w14:paraId="4D147466" w14:textId="77777777" w:rsidR="0027511B" w:rsidRDefault="000D0E1D">
      <w:pPr>
        <w:pStyle w:val="normal-000018"/>
      </w:pPr>
      <w:r>
        <w:rPr>
          <w:rStyle w:val="zadanifontodlomka-000004"/>
        </w:rPr>
        <w:t>(2) Osnova iz stavka 1. ovoga članka utvrđuje se na način da se ukupni broj birača upisanih u registar birača koji imaju prebivalište u Republici Hrvatskoj podijeli s brojem izbornih jedinica.</w:t>
      </w:r>
      <w:r>
        <w:t xml:space="preserve"> </w:t>
      </w:r>
    </w:p>
    <w:p w14:paraId="24C23EA8" w14:textId="77777777" w:rsidR="0027511B" w:rsidRDefault="000D0E1D">
      <w:pPr>
        <w:pStyle w:val="normal-000018"/>
      </w:pPr>
      <w:r>
        <w:rPr>
          <w:rStyle w:val="zadanifontodlomka-000004"/>
        </w:rPr>
        <w:t>(3) Broj birača u pojedinoj izbornoj jedinici ne smije se razlikovati više od + - 5% od osnove iz stavka 1. i 2. ovoga članka sukladno odredbama zakona kojim se uređuje izbor zastupnika u Hrvatski sabor.</w:t>
      </w:r>
      <w:r>
        <w:t xml:space="preserve"> </w:t>
      </w:r>
    </w:p>
    <w:p w14:paraId="4AEA7617" w14:textId="77777777" w:rsidR="0027511B" w:rsidRDefault="000D0E1D">
      <w:pPr>
        <w:pStyle w:val="normal-000018"/>
      </w:pPr>
      <w:r>
        <w:rPr>
          <w:rStyle w:val="000009"/>
        </w:rPr>
        <w:t> </w:t>
      </w:r>
      <w:r>
        <w:t xml:space="preserve"> </w:t>
      </w:r>
    </w:p>
    <w:p w14:paraId="1FC14000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15.</w:t>
      </w:r>
      <w:r>
        <w:rPr>
          <w:rFonts w:eastAsia="Times New Roman"/>
          <w:sz w:val="24"/>
          <w:szCs w:val="24"/>
        </w:rPr>
        <w:t xml:space="preserve"> </w:t>
      </w:r>
    </w:p>
    <w:p w14:paraId="53C10C34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2FFDF651" w14:textId="77777777" w:rsidR="0027511B" w:rsidRDefault="000D0E1D">
      <w:pPr>
        <w:pStyle w:val="normal-000017"/>
        <w:spacing w:after="0"/>
      </w:pPr>
      <w:r>
        <w:rPr>
          <w:rStyle w:val="zadanifontodlomka-000004"/>
        </w:rPr>
        <w:t>(1) Tijelo državne uprave u čijem je djelokrugu izborni sustav i registar birača prati kretanje broja birača u izbornim jedinicama i o tome tromjesečno obavještava Vladu Republike Hrvatske.</w:t>
      </w:r>
      <w:r>
        <w:t xml:space="preserve"> </w:t>
      </w:r>
    </w:p>
    <w:p w14:paraId="3CDF4995" w14:textId="77777777" w:rsidR="0027511B" w:rsidRDefault="000D0E1D">
      <w:pPr>
        <w:pStyle w:val="normal-000017"/>
        <w:spacing w:after="0"/>
      </w:pPr>
      <w:r>
        <w:rPr>
          <w:rStyle w:val="zadanifontodlomka-000004"/>
        </w:rPr>
        <w:t>(2) U slučaju ako dođe do odstupanja u bilo kojoj izbornoj jedinici više od  + - 5% birača od osnove iz članka 14. ovoga Zakona tijelo iz stavka 1. ovoga članka o tome bez odgode obavještava Vladu Republike Hrvatske.</w:t>
      </w:r>
      <w:r>
        <w:t xml:space="preserve"> </w:t>
      </w:r>
    </w:p>
    <w:p w14:paraId="5D16AFE5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16.</w:t>
      </w:r>
      <w:r>
        <w:rPr>
          <w:rFonts w:eastAsia="Times New Roman"/>
          <w:sz w:val="24"/>
          <w:szCs w:val="24"/>
        </w:rPr>
        <w:t xml:space="preserve"> </w:t>
      </w:r>
    </w:p>
    <w:p w14:paraId="4A66CB11" w14:textId="77777777" w:rsidR="00813D9D" w:rsidRDefault="00813D9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64893413" w14:textId="77777777" w:rsidR="0027511B" w:rsidRDefault="000D0E1D">
      <w:pPr>
        <w:pStyle w:val="normal-000001"/>
      </w:pPr>
      <w:r>
        <w:rPr>
          <w:rStyle w:val="zadanifontodlomka-000004"/>
        </w:rPr>
        <w:t>(1) Vlada Republike Hrvatske dostavlja Hrvatskome saboru izvj</w:t>
      </w:r>
      <w:r w:rsidR="00163F6E">
        <w:rPr>
          <w:rStyle w:val="zadanifontodlomka-000004"/>
        </w:rPr>
        <w:t>ešća o broju birača upisanih u r</w:t>
      </w:r>
      <w:r>
        <w:rPr>
          <w:rStyle w:val="zadanifontodlomka-000004"/>
        </w:rPr>
        <w:t>egistar birača i broju birača po izbornim jedinicama.</w:t>
      </w:r>
      <w:r>
        <w:t xml:space="preserve"> </w:t>
      </w:r>
    </w:p>
    <w:p w14:paraId="7E9FA221" w14:textId="77777777" w:rsidR="0027511B" w:rsidRDefault="000D0E1D">
      <w:pPr>
        <w:pStyle w:val="normal-000001"/>
      </w:pPr>
      <w:r>
        <w:rPr>
          <w:rStyle w:val="zadanifontodlomka-000004"/>
        </w:rPr>
        <w:t>(2) Izvješća iz stavka 1. ovoga članka dostavljaju se dva puta tijekom kalendarske godine i to na kraju I. i III. tromjesečja.</w:t>
      </w:r>
      <w:r>
        <w:t xml:space="preserve"> </w:t>
      </w:r>
    </w:p>
    <w:p w14:paraId="4D1BB50A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3AFD0D96" w14:textId="77777777" w:rsidR="0027511B" w:rsidRDefault="000D0E1D" w:rsidP="007127B9">
      <w:pPr>
        <w:pStyle w:val="normal-000001"/>
        <w:jc w:val="center"/>
        <w:rPr>
          <w:rFonts w:eastAsia="Times New Roman"/>
        </w:rPr>
      </w:pPr>
      <w:r>
        <w:rPr>
          <w:rStyle w:val="zadanifontodlomka-000002"/>
          <w:rFonts w:eastAsia="Times New Roman"/>
        </w:rPr>
        <w:t>IV. ZAVRŠNE ODREDBE</w:t>
      </w:r>
    </w:p>
    <w:p w14:paraId="18FEFBE0" w14:textId="77777777" w:rsidR="00E84C82" w:rsidRDefault="000D0E1D" w:rsidP="00E84C82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17.</w:t>
      </w:r>
      <w:r>
        <w:rPr>
          <w:rFonts w:eastAsia="Times New Roman"/>
          <w:sz w:val="24"/>
          <w:szCs w:val="24"/>
        </w:rPr>
        <w:t xml:space="preserve"> </w:t>
      </w:r>
    </w:p>
    <w:p w14:paraId="091185B0" w14:textId="77777777" w:rsidR="00E84C82" w:rsidRDefault="00E84C82" w:rsidP="00E84C82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</w:p>
    <w:p w14:paraId="00426518" w14:textId="77777777" w:rsidR="00813D9D" w:rsidRDefault="00E84C82" w:rsidP="00E84C82">
      <w:pPr>
        <w:pStyle w:val="normal-000017"/>
        <w:spacing w:after="0"/>
      </w:pPr>
      <w:r>
        <w:rPr>
          <w:rStyle w:val="zadanifontodlomka-000004"/>
        </w:rPr>
        <w:t>Zakon o izbornim jedinicama za izbor zastupnika u Zastupnički dom Hrvatskoga državnog sabora („Narodne novine“, broj 116/99) prestaje važiti 1. listopada 2023.</w:t>
      </w:r>
      <w:r>
        <w:t xml:space="preserve"> </w:t>
      </w:r>
    </w:p>
    <w:p w14:paraId="0E2CE705" w14:textId="77777777" w:rsidR="0027511B" w:rsidRDefault="0027511B">
      <w:pPr>
        <w:pStyle w:val="normal-000017"/>
        <w:spacing w:after="0"/>
      </w:pPr>
    </w:p>
    <w:p w14:paraId="6BA75F1E" w14:textId="77777777" w:rsidR="0027511B" w:rsidRDefault="000D0E1D">
      <w:pPr>
        <w:pStyle w:val="Heading3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15"/>
          <w:rFonts w:eastAsia="Times New Roman"/>
          <w:b w:val="0"/>
          <w:bCs w:val="0"/>
        </w:rPr>
        <w:t>Članak 18.</w:t>
      </w:r>
      <w:r>
        <w:rPr>
          <w:rFonts w:eastAsia="Times New Roman"/>
          <w:sz w:val="24"/>
          <w:szCs w:val="24"/>
        </w:rPr>
        <w:t xml:space="preserve"> </w:t>
      </w:r>
    </w:p>
    <w:p w14:paraId="0EF8E1DE" w14:textId="77777777" w:rsidR="00E84C82" w:rsidRDefault="00E84C82">
      <w:pPr>
        <w:pStyle w:val="normal-000017"/>
        <w:spacing w:after="0"/>
      </w:pPr>
    </w:p>
    <w:p w14:paraId="7CFDB0C6" w14:textId="77777777" w:rsidR="00E84C82" w:rsidRDefault="00E84C82">
      <w:pPr>
        <w:pStyle w:val="normal-000017"/>
        <w:spacing w:after="0"/>
      </w:pPr>
      <w:r>
        <w:rPr>
          <w:rStyle w:val="zadanifontodlomka-000004"/>
        </w:rPr>
        <w:t>Ovaj Zakon objavit će se u „Narodnim novinama“, a stupa na snagu 2. listopada 2023.</w:t>
      </w:r>
    </w:p>
    <w:p w14:paraId="2B73A5CD" w14:textId="77777777" w:rsidR="005E7058" w:rsidRDefault="005E7058">
      <w:pPr>
        <w:pStyle w:val="normal-000017"/>
        <w:spacing w:after="0"/>
      </w:pPr>
    </w:p>
    <w:p w14:paraId="0EAC6558" w14:textId="77777777" w:rsidR="005E7058" w:rsidRDefault="005E7058">
      <w:pPr>
        <w:pStyle w:val="normal-000017"/>
        <w:spacing w:after="0"/>
      </w:pPr>
    </w:p>
    <w:p w14:paraId="06B89978" w14:textId="77777777" w:rsidR="0027511B" w:rsidRDefault="000D0E1D">
      <w:pPr>
        <w:pStyle w:val="normal-000017"/>
        <w:spacing w:after="0"/>
      </w:pPr>
      <w:r>
        <w:rPr>
          <w:rStyle w:val="000009"/>
        </w:rPr>
        <w:t> </w:t>
      </w:r>
      <w:r>
        <w:t xml:space="preserve"> </w:t>
      </w:r>
    </w:p>
    <w:p w14:paraId="72E4426B" w14:textId="77777777" w:rsidR="00994FCD" w:rsidRDefault="00994FCD">
      <w:pPr>
        <w:pStyle w:val="normal-000017"/>
        <w:spacing w:after="0"/>
      </w:pPr>
    </w:p>
    <w:p w14:paraId="39D4FB0F" w14:textId="77777777" w:rsidR="00994FCD" w:rsidRDefault="00994FCD">
      <w:pPr>
        <w:pStyle w:val="normal-000017"/>
        <w:spacing w:after="0"/>
      </w:pPr>
    </w:p>
    <w:p w14:paraId="3AB02F6A" w14:textId="77777777" w:rsidR="00994FCD" w:rsidRDefault="00994FCD">
      <w:pPr>
        <w:pStyle w:val="normal-000017"/>
        <w:spacing w:after="0"/>
      </w:pPr>
    </w:p>
    <w:p w14:paraId="1417BB7E" w14:textId="77777777" w:rsidR="00994FCD" w:rsidRDefault="00994FCD">
      <w:pPr>
        <w:pStyle w:val="normal-000017"/>
        <w:spacing w:after="0"/>
      </w:pPr>
    </w:p>
    <w:p w14:paraId="6D809D46" w14:textId="77777777" w:rsidR="00994FCD" w:rsidRDefault="00994FCD">
      <w:pPr>
        <w:pStyle w:val="normal-000017"/>
        <w:spacing w:after="0"/>
      </w:pPr>
    </w:p>
    <w:p w14:paraId="7A1E71B9" w14:textId="77777777" w:rsidR="00994FCD" w:rsidRDefault="00994FCD">
      <w:pPr>
        <w:pStyle w:val="normal-000017"/>
        <w:spacing w:after="0"/>
      </w:pPr>
    </w:p>
    <w:p w14:paraId="7CFDCA9A" w14:textId="77777777" w:rsidR="00E84C82" w:rsidRDefault="00E84C82">
      <w:pPr>
        <w:pStyle w:val="normal-000017"/>
        <w:spacing w:after="0"/>
      </w:pPr>
    </w:p>
    <w:p w14:paraId="2F5274A7" w14:textId="77777777" w:rsidR="00994FCD" w:rsidRDefault="00994FCD">
      <w:pPr>
        <w:pStyle w:val="normal-000017"/>
        <w:spacing w:after="0"/>
      </w:pPr>
    </w:p>
    <w:p w14:paraId="0951E424" w14:textId="77777777" w:rsidR="00994FCD" w:rsidRDefault="00994FCD">
      <w:pPr>
        <w:pStyle w:val="normal-000017"/>
        <w:spacing w:after="0"/>
      </w:pPr>
    </w:p>
    <w:p w14:paraId="25A9F8C5" w14:textId="77777777" w:rsidR="00994FCD" w:rsidRDefault="00994FCD">
      <w:pPr>
        <w:pStyle w:val="normal-000017"/>
        <w:spacing w:after="0"/>
      </w:pPr>
    </w:p>
    <w:p w14:paraId="04B9602E" w14:textId="77777777" w:rsidR="00994FCD" w:rsidRDefault="00994FCD">
      <w:pPr>
        <w:pStyle w:val="normal-000017"/>
        <w:spacing w:after="0"/>
      </w:pPr>
    </w:p>
    <w:p w14:paraId="56AB8A8B" w14:textId="77777777" w:rsidR="0027511B" w:rsidRDefault="000D0E1D">
      <w:pPr>
        <w:pStyle w:val="Heading1"/>
        <w:spacing w:before="0" w:after="0" w:afterAutospacing="0"/>
        <w:jc w:val="center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O B R A Z L O Ž E NJ E </w:t>
      </w:r>
    </w:p>
    <w:p w14:paraId="0DEEDB6E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1F64B1C7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1. </w:t>
      </w:r>
    </w:p>
    <w:p w14:paraId="7504D636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559ADB4A" w14:textId="77777777" w:rsidR="0027511B" w:rsidRDefault="000D0E1D">
      <w:pPr>
        <w:pStyle w:val="normal-000001"/>
      </w:pPr>
      <w:r>
        <w:rPr>
          <w:rStyle w:val="zadanifontodlomka-000004"/>
        </w:rPr>
        <w:t>Odredbom ovoga članka utvrđuje se predmet uređenja ovoga Zakona.</w:t>
      </w:r>
      <w:r>
        <w:t xml:space="preserve"> </w:t>
      </w:r>
    </w:p>
    <w:p w14:paraId="30DB8185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7004AAC6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2. </w:t>
      </w:r>
    </w:p>
    <w:p w14:paraId="7E185780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06E1C729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određuje</w:t>
      </w:r>
      <w:r w:rsidR="000D0E1D">
        <w:rPr>
          <w:rStyle w:val="zadanifontodlomka-000004"/>
        </w:rPr>
        <w:t xml:space="preserve"> se koja područja obuhvaća I. izborna jedinica.</w:t>
      </w:r>
      <w:r w:rsidR="000D0E1D">
        <w:t xml:space="preserve"> </w:t>
      </w:r>
    </w:p>
    <w:p w14:paraId="1EA21489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4AFA9ECA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3. </w:t>
      </w:r>
    </w:p>
    <w:p w14:paraId="0BAA8F1E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29411C4F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određuje</w:t>
      </w:r>
      <w:r w:rsidR="000D0E1D">
        <w:rPr>
          <w:rStyle w:val="zadanifontodlomka-000004"/>
        </w:rPr>
        <w:t xml:space="preserve"> se koja područja obuhvaća II. izborna jedinica.</w:t>
      </w:r>
      <w:r w:rsidR="000D0E1D">
        <w:t xml:space="preserve"> </w:t>
      </w:r>
    </w:p>
    <w:p w14:paraId="41E7D532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75EAB87A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4. </w:t>
      </w:r>
    </w:p>
    <w:p w14:paraId="48B40DF1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3E87A680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određuje</w:t>
      </w:r>
      <w:r w:rsidR="000D0E1D">
        <w:rPr>
          <w:rStyle w:val="zadanifontodlomka-000004"/>
        </w:rPr>
        <w:t xml:space="preserve"> se koja područja obuhvaća III. izborna jedinica.</w:t>
      </w:r>
      <w:r w:rsidR="000D0E1D">
        <w:t xml:space="preserve"> </w:t>
      </w:r>
    </w:p>
    <w:p w14:paraId="750B4F11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4DE545D2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5. </w:t>
      </w:r>
    </w:p>
    <w:p w14:paraId="6FB472DC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78A75F80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određuje</w:t>
      </w:r>
      <w:r w:rsidR="000D0E1D">
        <w:rPr>
          <w:rStyle w:val="zadanifontodlomka-000004"/>
        </w:rPr>
        <w:t xml:space="preserve"> se koja područja obuhvaća IV. izborna jedinica.</w:t>
      </w:r>
      <w:r w:rsidR="000D0E1D">
        <w:t xml:space="preserve"> </w:t>
      </w:r>
    </w:p>
    <w:p w14:paraId="48079BD3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66F1BDE6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lastRenderedPageBreak/>
        <w:t xml:space="preserve">Uz članak 6. </w:t>
      </w:r>
    </w:p>
    <w:p w14:paraId="630F0EFF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53BF42CC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određuju</w:t>
      </w:r>
      <w:r w:rsidR="000D0E1D">
        <w:rPr>
          <w:rStyle w:val="zadanifontodlomka-000004"/>
        </w:rPr>
        <w:t xml:space="preserve"> se koja područja obuhvaća V. izborna jedinica.</w:t>
      </w:r>
      <w:r w:rsidR="000D0E1D">
        <w:t xml:space="preserve"> </w:t>
      </w:r>
    </w:p>
    <w:p w14:paraId="6B72771B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21502F56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7. </w:t>
      </w:r>
    </w:p>
    <w:p w14:paraId="1C34B8B5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2D9EAFA7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određuje se</w:t>
      </w:r>
      <w:r w:rsidR="000D0E1D">
        <w:rPr>
          <w:rStyle w:val="zadanifontodlomka-000004"/>
        </w:rPr>
        <w:t xml:space="preserve"> koja područja obuhvaća VI. izborna jedinica.</w:t>
      </w:r>
      <w:r w:rsidR="000D0E1D">
        <w:t xml:space="preserve"> </w:t>
      </w:r>
    </w:p>
    <w:p w14:paraId="3BC5607A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1E12F4C0" w14:textId="77777777" w:rsidR="0027511B" w:rsidRDefault="000D0E1D">
      <w:pPr>
        <w:pStyle w:val="Heading2"/>
        <w:spacing w:before="0" w:after="0" w:afterAutospacing="0"/>
        <w:rPr>
          <w:rStyle w:val="zadanifontodlomka-000002"/>
          <w:rFonts w:eastAsia="Times New Roman"/>
          <w:b/>
          <w:bCs/>
        </w:rPr>
      </w:pPr>
      <w:r>
        <w:rPr>
          <w:rStyle w:val="zadanifontodlomka-000002"/>
          <w:rFonts w:eastAsia="Times New Roman"/>
          <w:b/>
          <w:bCs/>
        </w:rPr>
        <w:t xml:space="preserve">Uz članak 8. </w:t>
      </w:r>
    </w:p>
    <w:p w14:paraId="584427B7" w14:textId="77777777" w:rsidR="00813D9D" w:rsidRDefault="00813D9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</w:p>
    <w:p w14:paraId="49B479A3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određuje</w:t>
      </w:r>
      <w:r w:rsidR="000D0E1D">
        <w:rPr>
          <w:rStyle w:val="zadanifontodlomka-000004"/>
        </w:rPr>
        <w:t xml:space="preserve"> se koja područja obuhvaća VII. izborna jedinica.</w:t>
      </w:r>
      <w:r w:rsidR="000D0E1D">
        <w:t xml:space="preserve"> </w:t>
      </w:r>
    </w:p>
    <w:p w14:paraId="2BAB3A1B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62E0FA1E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9. </w:t>
      </w:r>
    </w:p>
    <w:p w14:paraId="6BE848B5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493A329A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određuje</w:t>
      </w:r>
      <w:r w:rsidR="000D0E1D">
        <w:rPr>
          <w:rStyle w:val="zadanifontodlomka-000004"/>
        </w:rPr>
        <w:t xml:space="preserve"> se koja područja obuhvaća VIII. izborna jedinica.</w:t>
      </w:r>
      <w:r w:rsidR="000D0E1D">
        <w:t xml:space="preserve"> </w:t>
      </w:r>
    </w:p>
    <w:p w14:paraId="58B418AF" w14:textId="77777777" w:rsidR="005E7058" w:rsidRDefault="005E7058">
      <w:pPr>
        <w:pStyle w:val="normal-000001"/>
      </w:pPr>
    </w:p>
    <w:p w14:paraId="1023CA25" w14:textId="77777777" w:rsidR="0027511B" w:rsidRDefault="0027511B">
      <w:pPr>
        <w:pStyle w:val="normal-000001"/>
      </w:pPr>
    </w:p>
    <w:p w14:paraId="480E9561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10. </w:t>
      </w:r>
    </w:p>
    <w:p w14:paraId="72857CF5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0617B13A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određuje</w:t>
      </w:r>
      <w:r w:rsidR="000D0E1D">
        <w:rPr>
          <w:rStyle w:val="zadanifontodlomka-000004"/>
        </w:rPr>
        <w:t xml:space="preserve"> se koja područja obuhvaća IX. izborna jedinica.</w:t>
      </w:r>
      <w:r w:rsidR="000D0E1D">
        <w:t xml:space="preserve"> </w:t>
      </w:r>
    </w:p>
    <w:p w14:paraId="55F6B90A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75258C99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11. </w:t>
      </w:r>
    </w:p>
    <w:p w14:paraId="3C8FACDD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6EE767AF" w14:textId="77777777" w:rsidR="0027511B" w:rsidRDefault="00961894">
      <w:pPr>
        <w:pStyle w:val="normal-000001"/>
      </w:pPr>
      <w:r>
        <w:rPr>
          <w:rStyle w:val="zadanifontodlomka-000004"/>
        </w:rPr>
        <w:t>Odredbom ovoga članka određuje</w:t>
      </w:r>
      <w:r w:rsidR="000D0E1D">
        <w:rPr>
          <w:rStyle w:val="zadanifontodlomka-000004"/>
        </w:rPr>
        <w:t xml:space="preserve"> se koja područja obuhvaća X. izborna jedinica.</w:t>
      </w:r>
      <w:r w:rsidR="000D0E1D">
        <w:t xml:space="preserve"> </w:t>
      </w:r>
    </w:p>
    <w:p w14:paraId="3E8196C4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0C81B027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12. </w:t>
      </w:r>
    </w:p>
    <w:p w14:paraId="664F7E90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12B75593" w14:textId="77777777" w:rsidR="0027511B" w:rsidRDefault="00961894">
      <w:pPr>
        <w:pStyle w:val="normal-000001"/>
      </w:pPr>
      <w:r>
        <w:rPr>
          <w:rStyle w:val="zadanifontodlomka-000004"/>
        </w:rPr>
        <w:lastRenderedPageBreak/>
        <w:t>Odredbom ovoga članka određuje</w:t>
      </w:r>
      <w:r w:rsidR="000D0E1D">
        <w:rPr>
          <w:rStyle w:val="zadanifontodlomka-000004"/>
        </w:rPr>
        <w:t xml:space="preserve"> se da je XI. izborna jedinica zasebna</w:t>
      </w:r>
      <w:r w:rsidR="000D0E1D">
        <w:t xml:space="preserve"> </w:t>
      </w:r>
      <w:r w:rsidR="000D0E1D">
        <w:rPr>
          <w:rStyle w:val="zadanifontodlomka-000015"/>
        </w:rPr>
        <w:t>izborna jedinica za izbor zastupnika u Hrvatski sabor koje biraju hrvatski državljani koji nemaju prebivalište u Republici Hrvatskoj.</w:t>
      </w:r>
      <w:r w:rsidR="000D0E1D">
        <w:t xml:space="preserve"> </w:t>
      </w:r>
    </w:p>
    <w:p w14:paraId="1E5A942A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13F2C5BC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13. </w:t>
      </w:r>
    </w:p>
    <w:p w14:paraId="639872CB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6A78CA1C" w14:textId="77777777" w:rsidR="0027511B" w:rsidRDefault="000D0E1D">
      <w:pPr>
        <w:pStyle w:val="normal-000001"/>
      </w:pPr>
      <w:r>
        <w:rPr>
          <w:rStyle w:val="zadanifontodlomka-000004"/>
        </w:rPr>
        <w:t>O</w:t>
      </w:r>
      <w:r w:rsidR="00961894">
        <w:rPr>
          <w:rStyle w:val="zadanifontodlomka-000004"/>
        </w:rPr>
        <w:t>dredbom ovoga članka se određuje</w:t>
      </w:r>
      <w:r>
        <w:rPr>
          <w:rStyle w:val="zadanifontodlomka-000004"/>
        </w:rPr>
        <w:t xml:space="preserve"> se da u XII. izbornoj jedinici pripadnici nacionalnih manjina biraju svoje zastupnike u Hrvatski sabor. XII. izborna jedinica je jedna izborna jedinica koju čini cjelokupno područje Republike Hrvatske.</w:t>
      </w:r>
      <w:r>
        <w:t xml:space="preserve"> </w:t>
      </w:r>
    </w:p>
    <w:p w14:paraId="36EE7162" w14:textId="77777777" w:rsidR="0027511B" w:rsidRDefault="000D0E1D">
      <w:pPr>
        <w:pStyle w:val="normal-000001"/>
      </w:pPr>
      <w:r>
        <w:rPr>
          <w:rStyle w:val="000009"/>
        </w:rPr>
        <w:t> </w:t>
      </w:r>
      <w:r>
        <w:t xml:space="preserve"> </w:t>
      </w:r>
    </w:p>
    <w:p w14:paraId="748094F0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14. </w:t>
      </w:r>
    </w:p>
    <w:p w14:paraId="03DEC150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13AAD2F0" w14:textId="77777777" w:rsidR="0027511B" w:rsidRDefault="000D0E1D">
      <w:pPr>
        <w:pStyle w:val="normal-000001"/>
      </w:pPr>
      <w:r>
        <w:rPr>
          <w:rStyle w:val="zadanifontodlomka-000004"/>
        </w:rPr>
        <w:t>Odredbama ovoga članka uređuje se osnova za određivanje područja izbornih jedinica u kojima zastupnike biraju birači s prebivalištem u Republici Hrvatskoj. Navedena osnova propisuje se kao prosječan broj birača upisanih u registar birača koji imaju prebivalište u Republici Hrvatskoj.</w:t>
      </w:r>
      <w:r>
        <w:t xml:space="preserve"> </w:t>
      </w:r>
    </w:p>
    <w:p w14:paraId="1B6AEF7F" w14:textId="77777777" w:rsidR="0027511B" w:rsidRDefault="000D0E1D">
      <w:pPr>
        <w:pStyle w:val="normal-000011"/>
      </w:pPr>
      <w:r>
        <w:rPr>
          <w:rStyle w:val="zadanifontodlomka-000004"/>
        </w:rPr>
        <w:t>Navedena osnova utvrđuje se na način da se ukupni broj birača upisanih u registar birača koji imaju prebivalište u Republici Hrvatskoj podijeli s brojem izbornih jedinica. Propisuje se da se broj birača u pojedinoj izbornoj jedinici ne smije razlikovati više od + - 5% od osnove utvrđene ovim člankom, a sukladno odredbama zakona kojim se uređuje izbor zastupnika u Hrvatski sabor.</w:t>
      </w:r>
      <w:r>
        <w:t xml:space="preserve"> </w:t>
      </w:r>
    </w:p>
    <w:p w14:paraId="7072985A" w14:textId="77777777" w:rsidR="0027511B" w:rsidRDefault="000D0E1D">
      <w:pPr>
        <w:pStyle w:val="normal-000011"/>
      </w:pPr>
      <w:r>
        <w:rPr>
          <w:rStyle w:val="zadanifontodlomka-000004"/>
        </w:rPr>
        <w:t>Prilikom izrade Prijedloga zakona kao polazna vrijednost uzeti su podaci o broju birača upisanih u registar birača na dan 19. svibnja 2023. godine. Ukupan broj birača koji imaju prebivalište u Republici Hrvatskoj upisan u registar birača na dan 19. svibnja 2023. je 3.646.636 koji podijeljen sa 10 izbornih jedinica daje osnovu od 364.663 birača te je broj birača u svakoj izbornoj jedinici sukladan rasponu od + - 5% od utvrđene osnove.</w:t>
      </w:r>
      <w:r>
        <w:t xml:space="preserve"> </w:t>
      </w:r>
    </w:p>
    <w:p w14:paraId="774B9DE4" w14:textId="77777777" w:rsidR="0027511B" w:rsidRDefault="000D0E1D">
      <w:pPr>
        <w:pStyle w:val="normal-000018"/>
      </w:pPr>
      <w:r>
        <w:rPr>
          <w:rStyle w:val="000009"/>
        </w:rPr>
        <w:t> </w:t>
      </w:r>
      <w:r>
        <w:t xml:space="preserve"> </w:t>
      </w:r>
    </w:p>
    <w:p w14:paraId="2AF534EE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15. </w:t>
      </w:r>
    </w:p>
    <w:p w14:paraId="1BFC671B" w14:textId="77777777" w:rsidR="0027511B" w:rsidRDefault="000D0E1D">
      <w:pPr>
        <w:pStyle w:val="normal-000018"/>
      </w:pPr>
      <w:r>
        <w:rPr>
          <w:rStyle w:val="000000"/>
        </w:rPr>
        <w:t xml:space="preserve">  </w:t>
      </w:r>
    </w:p>
    <w:p w14:paraId="3D0C25B7" w14:textId="77777777" w:rsidR="0027511B" w:rsidRDefault="000D0E1D" w:rsidP="005E7058">
      <w:pPr>
        <w:pStyle w:val="normal-000001"/>
      </w:pPr>
      <w:r>
        <w:rPr>
          <w:rStyle w:val="zadanifontodlomka-000004"/>
        </w:rPr>
        <w:lastRenderedPageBreak/>
        <w:t xml:space="preserve">Odredbama ovoga članka uređuju se pitanja koja se odnose na delimitaciju granica izbornih jedinica. Tijelo državne uprave u čijem je djelokrugu izborni sustav i registar birača je, sukladno članku 10. Zakona o ustrojstvu i djelokrugu tijela državne uprave („Narodne  novine“, br. 85/20 i 21/23), Ministarstvo pravosuđa i uprave te to tijelo prati kretanje broja birača u izbornim jedinicama i o tome tromjesečno obavještava Vladu Republike Hrvatske. Isto tako Ministarstvo pravosuđa i uprave u slučaju ako dođe do odstupanja u bilo kojoj izbornoj jedinici više od + - 5% birača od zakonom utvrđene osnove za određivanje područja izbornih jedinica u kojima zastupnike biraju birači s prebivalištem u Republici Hrvatskoj dužno je o tome bez odgode obavijestiti Vladu Republike Hrvatske. </w:t>
      </w:r>
    </w:p>
    <w:p w14:paraId="160FAC15" w14:textId="77777777" w:rsidR="0027511B" w:rsidRDefault="000D0E1D">
      <w:pPr>
        <w:pStyle w:val="Heading2"/>
        <w:spacing w:before="0" w:after="0" w:afterAutospacing="0"/>
        <w:rPr>
          <w:rFonts w:eastAsia="Times New Roman"/>
          <w:sz w:val="24"/>
          <w:szCs w:val="24"/>
        </w:rPr>
      </w:pPr>
      <w:r>
        <w:rPr>
          <w:rStyle w:val="zadanifontodlomka-000002"/>
          <w:rFonts w:eastAsia="Times New Roman"/>
          <w:b/>
          <w:bCs/>
        </w:rPr>
        <w:t xml:space="preserve">Uz članak 16. </w:t>
      </w:r>
    </w:p>
    <w:p w14:paraId="724969DB" w14:textId="77777777" w:rsidR="0027511B" w:rsidRDefault="000D0E1D">
      <w:pPr>
        <w:pStyle w:val="normal-000018"/>
      </w:pPr>
      <w:r>
        <w:rPr>
          <w:rStyle w:val="000000"/>
        </w:rPr>
        <w:t xml:space="preserve">  </w:t>
      </w:r>
    </w:p>
    <w:p w14:paraId="056EFAA9" w14:textId="77777777" w:rsidR="0027511B" w:rsidRDefault="000D0E1D">
      <w:pPr>
        <w:pStyle w:val="normal-000001"/>
      </w:pPr>
      <w:r>
        <w:rPr>
          <w:rStyle w:val="zadanifontodlomka-000004"/>
        </w:rPr>
        <w:t>Odredbama ovoga članka uređuju se pitanja delimitacije granica izbornih jedinica na način da Vlada Republike Hrvatske dostavlja Hrvatskom saboru kao nositelju zakonodavne vlasti izvješće o broju birača upisanih u registar birača te o broju birača po izbornim jedinicama, dva puta tijekom kalendarske godine i to na kraju I. i III. tromjesečja.</w:t>
      </w:r>
      <w:r>
        <w:t xml:space="preserve"> </w:t>
      </w:r>
    </w:p>
    <w:p w14:paraId="0D92E1DD" w14:textId="77777777" w:rsidR="0027511B" w:rsidRDefault="000D0E1D">
      <w:pPr>
        <w:pStyle w:val="normal-000001"/>
      </w:pPr>
      <w:r>
        <w:t> </w:t>
      </w:r>
    </w:p>
    <w:p w14:paraId="56EFA52A" w14:textId="77777777" w:rsidR="0027511B" w:rsidRDefault="000D0E1D">
      <w:pPr>
        <w:pStyle w:val="Heading2"/>
        <w:spacing w:before="0" w:after="0" w:afterAutospacing="0"/>
        <w:rPr>
          <w:rStyle w:val="zadanifontodlomka-000002"/>
          <w:rFonts w:eastAsia="Times New Roman"/>
          <w:b/>
          <w:bCs/>
        </w:rPr>
      </w:pPr>
      <w:r>
        <w:rPr>
          <w:rStyle w:val="zadanifontodlomka-000002"/>
          <w:rFonts w:eastAsia="Times New Roman"/>
          <w:b/>
          <w:bCs/>
        </w:rPr>
        <w:t xml:space="preserve">Uz članak 17. </w:t>
      </w:r>
    </w:p>
    <w:p w14:paraId="42A019D8" w14:textId="77777777" w:rsidR="00F03B0E" w:rsidRDefault="00F03B0E">
      <w:pPr>
        <w:pStyle w:val="Heading2"/>
        <w:spacing w:before="0" w:after="0" w:afterAutospacing="0"/>
        <w:rPr>
          <w:rStyle w:val="zadanifontodlomka-000002"/>
          <w:rFonts w:eastAsia="Times New Roman"/>
          <w:b/>
          <w:bCs/>
        </w:rPr>
      </w:pPr>
    </w:p>
    <w:p w14:paraId="130C484A" w14:textId="77777777" w:rsidR="00F03B0E" w:rsidRDefault="00F03B0E" w:rsidP="00F03B0E">
      <w:pPr>
        <w:pStyle w:val="normal-000001"/>
      </w:pPr>
      <w:r>
        <w:rPr>
          <w:rStyle w:val="zadanifontodlomka-000004"/>
        </w:rPr>
        <w:t>Odredbom ovoga članka navodi se da Zakon o izbornim jedinicama za izbor zastupnika u Zastupnički dom Hrvatskoga državnog sabora („Narodne novine“, broj 116/99) prestaje važiti 1. listopada 2023., a sukladno Odluci Ustavnog suda Republike Hrvatske, broj U-I-4089/2020, U-I-3864/22 i U-I-7166/2022 kojom je taj Zakon ukinut i kojom je utvrđeno da ukinuti Zakon prestaje važiti 1. listopada 2023.</w:t>
      </w:r>
      <w:r>
        <w:t xml:space="preserve"> </w:t>
      </w:r>
    </w:p>
    <w:p w14:paraId="593E0A09" w14:textId="77777777" w:rsidR="008F42E6" w:rsidRDefault="000D0E1D" w:rsidP="008F42E6">
      <w:pPr>
        <w:pStyle w:val="normal-000001"/>
      </w:pPr>
      <w:r>
        <w:rPr>
          <w:rStyle w:val="000000"/>
        </w:rPr>
        <w:t xml:space="preserve">  </w:t>
      </w:r>
      <w:r>
        <w:rPr>
          <w:rStyle w:val="000009"/>
        </w:rPr>
        <w:t> </w:t>
      </w:r>
      <w:r>
        <w:t xml:space="preserve"> </w:t>
      </w:r>
    </w:p>
    <w:p w14:paraId="3C13DC3A" w14:textId="77777777" w:rsidR="0027511B" w:rsidRPr="008F42E6" w:rsidRDefault="000D0E1D" w:rsidP="008F42E6">
      <w:pPr>
        <w:pStyle w:val="normal-000001"/>
      </w:pPr>
      <w:r>
        <w:rPr>
          <w:rStyle w:val="zadanifontodlomka-000002"/>
          <w:rFonts w:eastAsia="Times New Roman"/>
        </w:rPr>
        <w:t xml:space="preserve">Uz članak 18. </w:t>
      </w:r>
    </w:p>
    <w:p w14:paraId="60F4788E" w14:textId="77777777" w:rsidR="0027511B" w:rsidRDefault="000D0E1D">
      <w:pPr>
        <w:pStyle w:val="normal-000001"/>
      </w:pPr>
      <w:r>
        <w:rPr>
          <w:rStyle w:val="000000"/>
        </w:rPr>
        <w:t xml:space="preserve">  </w:t>
      </w:r>
    </w:p>
    <w:p w14:paraId="1DC1D779" w14:textId="77777777" w:rsidR="00F03B0E" w:rsidRDefault="00F03B0E">
      <w:pPr>
        <w:pStyle w:val="normal-000001"/>
      </w:pPr>
    </w:p>
    <w:p w14:paraId="30740869" w14:textId="77777777" w:rsidR="00F03B0E" w:rsidRDefault="00F03B0E" w:rsidP="00F03B0E">
      <w:pPr>
        <w:pStyle w:val="normal-000001"/>
      </w:pPr>
      <w:r>
        <w:rPr>
          <w:rStyle w:val="zadanifontodlomka-000004"/>
        </w:rPr>
        <w:t xml:space="preserve">Odredbom ovoga članka utvrđuje se stupanje na snagu ovoga Zakona. Imajuću u vidu da ukinuti Zakon o izbornim jedinicama za izbor zastupnika u Zastupnički dom Hrvatskoga državnog sabora prestaje važiti </w:t>
      </w:r>
      <w:r>
        <w:rPr>
          <w:rStyle w:val="zadanifontodlomka-000004"/>
        </w:rPr>
        <w:lastRenderedPageBreak/>
        <w:t>1. listopada 2023., predlaže se da Zakon o izbornim jedinicama za izbor zastupnika u Hrvatski sabor stupi na snagu 2. listopada 2023.</w:t>
      </w:r>
      <w:r>
        <w:t xml:space="preserve"> </w:t>
      </w:r>
    </w:p>
    <w:p w14:paraId="6E737A9C" w14:textId="77777777" w:rsidR="00F03B0E" w:rsidRDefault="00F03B0E">
      <w:pPr>
        <w:pStyle w:val="normal-000001"/>
      </w:pPr>
    </w:p>
    <w:sectPr w:rsidR="00F03B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AF6"/>
    <w:rsid w:val="0000035B"/>
    <w:rsid w:val="0007642B"/>
    <w:rsid w:val="000D0E1D"/>
    <w:rsid w:val="000D5AF6"/>
    <w:rsid w:val="00133B93"/>
    <w:rsid w:val="001415A0"/>
    <w:rsid w:val="00163F6E"/>
    <w:rsid w:val="00230E5E"/>
    <w:rsid w:val="0027511B"/>
    <w:rsid w:val="00325B28"/>
    <w:rsid w:val="003C0203"/>
    <w:rsid w:val="003E38A5"/>
    <w:rsid w:val="004F35E9"/>
    <w:rsid w:val="00555714"/>
    <w:rsid w:val="005E7058"/>
    <w:rsid w:val="006345FB"/>
    <w:rsid w:val="006504F6"/>
    <w:rsid w:val="006C2196"/>
    <w:rsid w:val="007127B9"/>
    <w:rsid w:val="007D2E77"/>
    <w:rsid w:val="007E16A8"/>
    <w:rsid w:val="00806912"/>
    <w:rsid w:val="00813D9D"/>
    <w:rsid w:val="008F42E6"/>
    <w:rsid w:val="00900D40"/>
    <w:rsid w:val="00942FAE"/>
    <w:rsid w:val="00961894"/>
    <w:rsid w:val="00994FCD"/>
    <w:rsid w:val="00AF09E3"/>
    <w:rsid w:val="00B12AD4"/>
    <w:rsid w:val="00B97B1F"/>
    <w:rsid w:val="00CE456B"/>
    <w:rsid w:val="00D3386E"/>
    <w:rsid w:val="00D62780"/>
    <w:rsid w:val="00D82ED5"/>
    <w:rsid w:val="00DC595B"/>
    <w:rsid w:val="00E30C5E"/>
    <w:rsid w:val="00E3667D"/>
    <w:rsid w:val="00E84C82"/>
    <w:rsid w:val="00EE09AF"/>
    <w:rsid w:val="00EE6299"/>
    <w:rsid w:val="00F03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45ADE"/>
  <w15:docId w15:val="{46CB82A3-2655-4E08-93C8-912B30E82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hAnsi="Times New Roman" w:cs="Times New Roman"/>
      <w:b/>
      <w:bCs/>
      <w:sz w:val="27"/>
      <w:szCs w:val="27"/>
    </w:rPr>
  </w:style>
  <w:style w:type="paragraph" w:customStyle="1" w:styleId="naslov">
    <w:name w:val="naslov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1">
    <w:name w:val="Normal1"/>
    <w:basedOn w:val="Normal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normal-000001">
    <w:name w:val="normal-00000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7">
    <w:name w:val="normal-000007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08">
    <w:name w:val="normal-000008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1">
    <w:name w:val="normal-000011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3">
    <w:name w:val="normal-000013"/>
    <w:basedOn w:val="Normal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6">
    <w:name w:val="normal-000016"/>
    <w:basedOn w:val="Normal"/>
    <w:pPr>
      <w:spacing w:after="1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normal-000017">
    <w:name w:val="normal-000017"/>
    <w:basedOn w:val="Normal"/>
    <w:pPr>
      <w:spacing w:after="18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ormal-000018">
    <w:name w:val="normal-000018"/>
    <w:basedOn w:val="Normal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zadanifontodlomka">
    <w:name w:val="zadanifontodlomka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000000">
    <w:name w:val="000000"/>
    <w:basedOn w:val="DefaultParagraphFont"/>
    <w:rPr>
      <w:b/>
      <w:bCs/>
      <w:sz w:val="24"/>
      <w:szCs w:val="24"/>
    </w:rPr>
  </w:style>
  <w:style w:type="character" w:customStyle="1" w:styleId="zadanifontodlomka-000002">
    <w:name w:val="zadanifontodlomka-000002"/>
    <w:basedOn w:val="DefaultParagraphFont"/>
    <w:rPr>
      <w:rFonts w:ascii="Times New Roman" w:hAnsi="Times New Roman" w:cs="Times New Roman" w:hint="default"/>
      <w:b/>
      <w:bCs/>
      <w:color w:val="000000"/>
      <w:sz w:val="24"/>
      <w:szCs w:val="24"/>
    </w:rPr>
  </w:style>
  <w:style w:type="character" w:customStyle="1" w:styleId="zadanifontodlomka-000004">
    <w:name w:val="zadanifontodlomka-000004"/>
    <w:basedOn w:val="DefaultParagraphFont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000009">
    <w:name w:val="000009"/>
    <w:basedOn w:val="DefaultParagraphFont"/>
    <w:rPr>
      <w:b w:val="0"/>
      <w:bCs w:val="0"/>
      <w:sz w:val="24"/>
      <w:szCs w:val="24"/>
    </w:rPr>
  </w:style>
  <w:style w:type="character" w:customStyle="1" w:styleId="zadanifontodlomka-000015">
    <w:name w:val="zadanifontodlomka-000015"/>
    <w:basedOn w:val="DefaultParagraphFont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-000021">
    <w:name w:val="zadanifontodlomka-000021"/>
    <w:basedOn w:val="DefaultParagraphFont"/>
    <w:rPr>
      <w:rFonts w:ascii="Times New Roman" w:hAnsi="Times New Roman" w:cs="Times New Roman" w:hint="default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2DD709-7D7B-412A-A91F-784E3E34B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12</Pages>
  <Words>3228</Words>
  <Characters>18403</Characters>
  <Application>Microsoft Office Word</Application>
  <DocSecurity>0</DocSecurity>
  <Lines>153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Ministarstvo Pravosuđa Republike Hrvatske</Company>
  <LinksUpToDate>false</LinksUpToDate>
  <CharactersWithSpaces>21588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Krešimir Orešković</dc:creator>
  <cp:lastModifiedBy>Ivana Marinković</cp:lastModifiedBy>
  <cp:revision>6</cp:revision>
  <dcterms:created xsi:type="dcterms:W3CDTF">2023-06-28T12:50:00Z</dcterms:created>
  <dcterms:modified xsi:type="dcterms:W3CDTF">2023-07-05T09:33:00Z</dcterms:modified>
</cp:coreProperties>
</file>