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51F2F" w14:textId="77777777" w:rsidR="00DF5812" w:rsidRPr="00DF5812" w:rsidRDefault="00DF5812" w:rsidP="00DF5812">
      <w:pPr>
        <w:jc w:val="center"/>
        <w:rPr>
          <w:rFonts w:ascii="Times New Roman" w:hAnsi="Times New Roman" w:cs="Times New Roman"/>
          <w:sz w:val="28"/>
          <w:szCs w:val="28"/>
        </w:rPr>
      </w:pPr>
      <w:r w:rsidRPr="00DF5812">
        <w:rPr>
          <w:rFonts w:ascii="Times New Roman" w:hAnsi="Times New Roman" w:cs="Times New Roman"/>
          <w:noProof/>
          <w:sz w:val="28"/>
          <w:szCs w:val="28"/>
          <w:lang w:eastAsia="hr-HR"/>
        </w:rPr>
        <w:drawing>
          <wp:inline distT="0" distB="0" distL="0" distR="0" wp14:anchorId="334CC240" wp14:editId="22C4E399">
            <wp:extent cx="502942" cy="684000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5812">
        <w:rPr>
          <w:rFonts w:ascii="Times New Roman" w:hAnsi="Times New Roman" w:cs="Times New Roman"/>
          <w:sz w:val="28"/>
          <w:szCs w:val="28"/>
        </w:rPr>
        <w:fldChar w:fldCharType="begin"/>
      </w:r>
      <w:r w:rsidRPr="00DF5812">
        <w:rPr>
          <w:rFonts w:ascii="Times New Roman" w:hAnsi="Times New Roman" w:cs="Times New Roman"/>
          <w:sz w:val="28"/>
          <w:szCs w:val="28"/>
        </w:rPr>
        <w:instrText xml:space="preserve"> INCLUDEPICTURE "http://www.inet.hr/~box/images/grb-rh.gif" \* MERGEFORMATINET </w:instrText>
      </w:r>
      <w:r w:rsidRPr="00DF5812">
        <w:rPr>
          <w:rFonts w:ascii="Times New Roman" w:hAnsi="Times New Roman" w:cs="Times New Roman"/>
          <w:sz w:val="28"/>
          <w:szCs w:val="28"/>
        </w:rPr>
        <w:fldChar w:fldCharType="end"/>
      </w:r>
    </w:p>
    <w:p w14:paraId="329A23A5" w14:textId="77777777" w:rsidR="00DF5812" w:rsidRPr="00DF5812" w:rsidRDefault="00DF5812" w:rsidP="00DF5812">
      <w:pPr>
        <w:spacing w:before="60" w:after="1680"/>
        <w:jc w:val="center"/>
        <w:rPr>
          <w:rFonts w:ascii="Times New Roman" w:hAnsi="Times New Roman" w:cs="Times New Roman"/>
          <w:sz w:val="28"/>
          <w:szCs w:val="28"/>
        </w:rPr>
      </w:pPr>
      <w:r w:rsidRPr="00DF5812">
        <w:rPr>
          <w:rFonts w:ascii="Times New Roman" w:hAnsi="Times New Roman" w:cs="Times New Roman"/>
          <w:sz w:val="28"/>
          <w:szCs w:val="28"/>
        </w:rPr>
        <w:t>VLADA REPUBLIKE HRVATSKE</w:t>
      </w:r>
    </w:p>
    <w:p w14:paraId="5E56350D" w14:textId="77777777" w:rsidR="00DF5812" w:rsidRPr="00DF5812" w:rsidRDefault="00DF5812" w:rsidP="00DF581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C3E11D6" w14:textId="36E82A9F" w:rsidR="00DF5812" w:rsidRPr="00DF5812" w:rsidRDefault="00DF5812" w:rsidP="006355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5812">
        <w:rPr>
          <w:rFonts w:ascii="Times New Roman" w:hAnsi="Times New Roman" w:cs="Times New Roman"/>
          <w:sz w:val="24"/>
          <w:szCs w:val="24"/>
        </w:rPr>
        <w:t xml:space="preserve">Zagreb, </w:t>
      </w:r>
      <w:r w:rsidR="00AD6D0F">
        <w:rPr>
          <w:rFonts w:ascii="Times New Roman" w:hAnsi="Times New Roman" w:cs="Times New Roman"/>
          <w:sz w:val="24"/>
          <w:szCs w:val="24"/>
        </w:rPr>
        <w:t>20. srpnja</w:t>
      </w:r>
      <w:r w:rsidRPr="00DF5812">
        <w:rPr>
          <w:rFonts w:ascii="Times New Roman" w:hAnsi="Times New Roman" w:cs="Times New Roman"/>
          <w:sz w:val="24"/>
          <w:szCs w:val="24"/>
        </w:rPr>
        <w:t xml:space="preserve"> 202</w:t>
      </w:r>
      <w:r w:rsidR="00FB282B">
        <w:rPr>
          <w:rFonts w:ascii="Times New Roman" w:hAnsi="Times New Roman" w:cs="Times New Roman"/>
          <w:sz w:val="24"/>
          <w:szCs w:val="24"/>
        </w:rPr>
        <w:t>3</w:t>
      </w:r>
      <w:r w:rsidRPr="00DF5812">
        <w:rPr>
          <w:rFonts w:ascii="Times New Roman" w:hAnsi="Times New Roman" w:cs="Times New Roman"/>
          <w:sz w:val="24"/>
          <w:szCs w:val="24"/>
        </w:rPr>
        <w:t>.</w:t>
      </w:r>
    </w:p>
    <w:p w14:paraId="643EF79C" w14:textId="77777777" w:rsidR="00DF5812" w:rsidRPr="00DF5812" w:rsidRDefault="00DF5812" w:rsidP="006355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EAE16B4" w14:textId="77777777" w:rsidR="00DF5812" w:rsidRPr="00DF5812" w:rsidRDefault="00DF5812" w:rsidP="006355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7A9DAF8" w14:textId="77777777" w:rsidR="00DF5812" w:rsidRPr="00DF5812" w:rsidRDefault="00DF5812" w:rsidP="006355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A42454B" w14:textId="77777777" w:rsidR="00DF5812" w:rsidRPr="00DF5812" w:rsidRDefault="00DF5812" w:rsidP="006355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B6928FC" w14:textId="77777777" w:rsidR="00DF5812" w:rsidRPr="00DF5812" w:rsidRDefault="00DF5812" w:rsidP="006355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81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</w:t>
      </w:r>
      <w:r w:rsidRPr="00DF5812">
        <w:rPr>
          <w:rFonts w:ascii="Times New Roman" w:hAnsi="Times New Roman" w:cs="Times New Roman"/>
          <w:b/>
          <w:sz w:val="24"/>
          <w:szCs w:val="24"/>
        </w:rPr>
        <w:t>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DF5812" w:rsidRPr="00DF5812" w14:paraId="6D98FB16" w14:textId="77777777" w:rsidTr="006D4680">
        <w:tc>
          <w:tcPr>
            <w:tcW w:w="1951" w:type="dxa"/>
          </w:tcPr>
          <w:p w14:paraId="20DB8312" w14:textId="77777777" w:rsidR="003453D1" w:rsidRDefault="003453D1" w:rsidP="00635559">
            <w:pPr>
              <w:rPr>
                <w:b/>
                <w:smallCaps/>
                <w:sz w:val="24"/>
                <w:szCs w:val="24"/>
              </w:rPr>
            </w:pPr>
          </w:p>
          <w:p w14:paraId="1C56241D" w14:textId="3A27B870" w:rsidR="00DF5812" w:rsidRPr="00DF5812" w:rsidRDefault="00DF5812" w:rsidP="00635559">
            <w:pPr>
              <w:rPr>
                <w:b/>
                <w:sz w:val="24"/>
                <w:szCs w:val="24"/>
              </w:rPr>
            </w:pPr>
            <w:r w:rsidRPr="00DF5812">
              <w:rPr>
                <w:b/>
                <w:smallCaps/>
                <w:sz w:val="24"/>
                <w:szCs w:val="24"/>
              </w:rPr>
              <w:t>Predlagatelj</w:t>
            </w:r>
            <w:r w:rsidRPr="00DF581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4B19368" w14:textId="77777777" w:rsidR="003453D1" w:rsidRDefault="003453D1" w:rsidP="00635559">
            <w:pPr>
              <w:rPr>
                <w:sz w:val="24"/>
                <w:szCs w:val="24"/>
              </w:rPr>
            </w:pPr>
          </w:p>
          <w:p w14:paraId="3041F677" w14:textId="20400FF9" w:rsidR="00DF5812" w:rsidRPr="00DF5812" w:rsidRDefault="00975219" w:rsidP="00635559">
            <w:pPr>
              <w:rPr>
                <w:b/>
                <w:sz w:val="24"/>
                <w:szCs w:val="24"/>
              </w:rPr>
            </w:pPr>
            <w:r w:rsidRPr="00975219">
              <w:rPr>
                <w:sz w:val="24"/>
                <w:szCs w:val="24"/>
              </w:rPr>
              <w:t>Ministarstvo prostornoga uređenja, graditeljstva i državne imovine</w:t>
            </w:r>
            <w:r w:rsidRPr="00DF5812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14:paraId="20E55C40" w14:textId="77777777" w:rsidR="00DF5812" w:rsidRPr="00DF5812" w:rsidRDefault="00DF5812" w:rsidP="006355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81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</w:t>
      </w:r>
      <w:r w:rsidRPr="00DF5812">
        <w:rPr>
          <w:rFonts w:ascii="Times New Roman" w:hAnsi="Times New Roman" w:cs="Times New Roman"/>
          <w:b/>
          <w:sz w:val="24"/>
          <w:szCs w:val="24"/>
        </w:rPr>
        <w:t>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DF5812" w:rsidRPr="00DF5812" w14:paraId="549C2D87" w14:textId="77777777" w:rsidTr="006D4680">
        <w:tc>
          <w:tcPr>
            <w:tcW w:w="1951" w:type="dxa"/>
          </w:tcPr>
          <w:p w14:paraId="71CF8FFA" w14:textId="77777777" w:rsidR="003453D1" w:rsidRDefault="003453D1" w:rsidP="00635559">
            <w:pPr>
              <w:rPr>
                <w:b/>
                <w:smallCaps/>
                <w:sz w:val="24"/>
                <w:szCs w:val="24"/>
              </w:rPr>
            </w:pPr>
          </w:p>
          <w:p w14:paraId="1A10D466" w14:textId="3B70CF5A" w:rsidR="00DF5812" w:rsidRPr="00DF5812" w:rsidRDefault="00DF5812" w:rsidP="00635559">
            <w:pPr>
              <w:rPr>
                <w:b/>
                <w:sz w:val="24"/>
                <w:szCs w:val="24"/>
              </w:rPr>
            </w:pPr>
            <w:r w:rsidRPr="00DF5812">
              <w:rPr>
                <w:b/>
                <w:smallCaps/>
                <w:sz w:val="24"/>
                <w:szCs w:val="24"/>
              </w:rPr>
              <w:t>Predmet</w:t>
            </w:r>
            <w:r w:rsidRPr="00DF581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030410A" w14:textId="77777777" w:rsidR="003453D1" w:rsidRDefault="003453D1" w:rsidP="00635559">
            <w:pPr>
              <w:jc w:val="both"/>
              <w:rPr>
                <w:sz w:val="24"/>
                <w:szCs w:val="24"/>
              </w:rPr>
            </w:pPr>
          </w:p>
          <w:p w14:paraId="2F8D239E" w14:textId="44DE773C" w:rsidR="00DF5812" w:rsidRPr="00DF5812" w:rsidRDefault="00FB282B" w:rsidP="00635559">
            <w:pPr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FB282B">
              <w:rPr>
                <w:sz w:val="24"/>
                <w:szCs w:val="24"/>
              </w:rPr>
              <w:t xml:space="preserve">Prijedlog odluke o darovanju nekretnine u k.o. Vinkovačko Novo Selo Vukovarsko-srijemskoj županiji, u svrhu izgradnje Logističko-distributivnog centra Vinkovci </w:t>
            </w:r>
          </w:p>
        </w:tc>
      </w:tr>
    </w:tbl>
    <w:p w14:paraId="068B78AD" w14:textId="77777777" w:rsidR="00DF5812" w:rsidRPr="00DF5812" w:rsidRDefault="00DF5812" w:rsidP="006355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8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DF5812">
        <w:rPr>
          <w:rFonts w:ascii="Times New Roman" w:hAnsi="Times New Roman" w:cs="Times New Roman"/>
          <w:sz w:val="24"/>
          <w:szCs w:val="24"/>
        </w:rPr>
        <w:t>__</w:t>
      </w:r>
    </w:p>
    <w:p w14:paraId="2FA13627" w14:textId="77777777" w:rsidR="00DF5812" w:rsidRPr="00DF5812" w:rsidRDefault="00DF5812" w:rsidP="00DF58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A73D93" w14:textId="77777777" w:rsidR="00DF5812" w:rsidRPr="00DF5812" w:rsidRDefault="00DF5812" w:rsidP="00DF5812">
      <w:pPr>
        <w:rPr>
          <w:rFonts w:ascii="Times New Roman" w:hAnsi="Times New Roman" w:cs="Times New Roman"/>
          <w:sz w:val="24"/>
          <w:szCs w:val="24"/>
        </w:rPr>
      </w:pPr>
    </w:p>
    <w:p w14:paraId="68F20E36" w14:textId="77777777" w:rsidR="00DF5812" w:rsidRPr="00DF5812" w:rsidRDefault="00DF5812" w:rsidP="00DF5812">
      <w:pPr>
        <w:rPr>
          <w:rFonts w:ascii="Times New Roman" w:hAnsi="Times New Roman" w:cs="Times New Roman"/>
          <w:sz w:val="24"/>
          <w:szCs w:val="24"/>
        </w:rPr>
      </w:pPr>
    </w:p>
    <w:p w14:paraId="29181758" w14:textId="77777777" w:rsidR="00DF5812" w:rsidRPr="00DF5812" w:rsidRDefault="00DF5812" w:rsidP="00DF5812">
      <w:pPr>
        <w:rPr>
          <w:rFonts w:ascii="Times New Roman" w:hAnsi="Times New Roman" w:cs="Times New Roman"/>
          <w:sz w:val="24"/>
          <w:szCs w:val="24"/>
        </w:rPr>
      </w:pPr>
    </w:p>
    <w:p w14:paraId="1C4449C3" w14:textId="77777777" w:rsidR="00DF5812" w:rsidRDefault="00DF5812" w:rsidP="00DF5812">
      <w:pPr>
        <w:rPr>
          <w:rFonts w:ascii="Times New Roman" w:hAnsi="Times New Roman" w:cs="Times New Roman"/>
          <w:sz w:val="24"/>
          <w:szCs w:val="24"/>
        </w:rPr>
      </w:pPr>
    </w:p>
    <w:p w14:paraId="02CE7990" w14:textId="6B38C71E" w:rsidR="00DF5812" w:rsidRDefault="00DF5812" w:rsidP="00DF5812">
      <w:pPr>
        <w:rPr>
          <w:rFonts w:ascii="Times New Roman" w:hAnsi="Times New Roman" w:cs="Times New Roman"/>
          <w:sz w:val="24"/>
          <w:szCs w:val="24"/>
        </w:rPr>
      </w:pPr>
    </w:p>
    <w:p w14:paraId="7C3BBEEF" w14:textId="35CF838C" w:rsidR="00635559" w:rsidRDefault="00635559" w:rsidP="00DF5812">
      <w:pPr>
        <w:rPr>
          <w:rFonts w:ascii="Times New Roman" w:hAnsi="Times New Roman" w:cs="Times New Roman"/>
          <w:sz w:val="24"/>
          <w:szCs w:val="24"/>
        </w:rPr>
      </w:pPr>
    </w:p>
    <w:p w14:paraId="74F6743D" w14:textId="2DD634F5" w:rsidR="00635559" w:rsidRDefault="00635559" w:rsidP="00DF5812">
      <w:pPr>
        <w:rPr>
          <w:rFonts w:ascii="Times New Roman" w:hAnsi="Times New Roman" w:cs="Times New Roman"/>
          <w:sz w:val="24"/>
          <w:szCs w:val="24"/>
        </w:rPr>
      </w:pPr>
    </w:p>
    <w:p w14:paraId="461A33DF" w14:textId="70313D4D" w:rsidR="00DF5812" w:rsidRDefault="00DF5812" w:rsidP="00DF5812">
      <w:pPr>
        <w:rPr>
          <w:rFonts w:ascii="Times New Roman" w:hAnsi="Times New Roman" w:cs="Times New Roman"/>
          <w:sz w:val="24"/>
          <w:szCs w:val="24"/>
        </w:rPr>
      </w:pPr>
    </w:p>
    <w:p w14:paraId="2C099D86" w14:textId="77777777" w:rsidR="00FB282B" w:rsidRPr="00DF5812" w:rsidRDefault="00FB282B" w:rsidP="00DF5812">
      <w:pPr>
        <w:rPr>
          <w:rFonts w:ascii="Times New Roman" w:hAnsi="Times New Roman" w:cs="Times New Roman"/>
          <w:sz w:val="24"/>
          <w:szCs w:val="24"/>
        </w:rPr>
      </w:pPr>
    </w:p>
    <w:p w14:paraId="7644D272" w14:textId="77777777" w:rsidR="00DF5812" w:rsidRPr="00DF5812" w:rsidRDefault="00DF5812" w:rsidP="00DF5812">
      <w:pPr>
        <w:rPr>
          <w:rFonts w:ascii="Times New Roman" w:hAnsi="Times New Roman" w:cs="Times New Roman"/>
          <w:sz w:val="24"/>
          <w:szCs w:val="24"/>
        </w:rPr>
      </w:pPr>
    </w:p>
    <w:p w14:paraId="494A477D" w14:textId="77777777" w:rsidR="00DF5812" w:rsidRPr="00DF5812" w:rsidRDefault="00DF5812" w:rsidP="00DF5812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2"/>
          <w:szCs w:val="22"/>
        </w:rPr>
      </w:pPr>
      <w:r w:rsidRPr="00DF5812">
        <w:rPr>
          <w:color w:val="404040" w:themeColor="text1" w:themeTint="BF"/>
          <w:spacing w:val="20"/>
          <w:sz w:val="22"/>
          <w:szCs w:val="22"/>
        </w:rPr>
        <w:t xml:space="preserve">   Banski dvori | Trg Sv. Marka 2  | 10000 Zagreb | tel. 01 4569 222 | vlada.gov.hr</w:t>
      </w:r>
      <w:r w:rsidRPr="00DF5812">
        <w:rPr>
          <w:sz w:val="22"/>
          <w:szCs w:val="22"/>
        </w:rPr>
        <w:tab/>
      </w:r>
    </w:p>
    <w:p w14:paraId="41A56BCA" w14:textId="77777777" w:rsidR="00DF5812" w:rsidRPr="00DF5812" w:rsidRDefault="00DF5812" w:rsidP="00CA73A5">
      <w:pPr>
        <w:ind w:left="5664" w:firstLine="708"/>
        <w:rPr>
          <w:rFonts w:ascii="Times New Roman" w:hAnsi="Times New Roman" w:cs="Times New Roman"/>
          <w:i/>
          <w:sz w:val="24"/>
          <w:szCs w:val="24"/>
        </w:rPr>
      </w:pPr>
    </w:p>
    <w:p w14:paraId="05329F43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>PRIJEDLOG</w:t>
      </w:r>
    </w:p>
    <w:p w14:paraId="021488E9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D515A1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1ABAA2A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ABF496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CD2E479" w14:textId="22ACA562" w:rsidR="00516B19" w:rsidRPr="00516B19" w:rsidRDefault="00516B19" w:rsidP="00516B1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 temelju članka 37. stavka 5. u vezi s člankom 45. stavkom 1. Zakona o upravljanju državnom</w:t>
      </w:r>
      <w:r w:rsidR="00AD6D0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imovinom („Narodne novine“, broj</w:t>
      </w: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52/18.), Vlada Republike Hrvatske je na sjednici održanoj __________ 2023. donijela</w:t>
      </w:r>
    </w:p>
    <w:p w14:paraId="4193E8D3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257ABA9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ODLUKU</w:t>
      </w:r>
    </w:p>
    <w:p w14:paraId="58615766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962B833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darovanju nekretnine u k.o. Vinkovačko Novo Selo </w:t>
      </w:r>
    </w:p>
    <w:p w14:paraId="4B4155B1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Vukovarsko-srijemskoj županiji, u </w:t>
      </w:r>
      <w:bookmarkStart w:id="0" w:name="_Hlk107826781"/>
      <w:r w:rsidRPr="00516B1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svrhu </w:t>
      </w:r>
      <w:bookmarkEnd w:id="0"/>
      <w:r w:rsidRPr="00516B1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izgradnje </w:t>
      </w:r>
    </w:p>
    <w:p w14:paraId="248146FC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Logističko-distributivnog centra Vinkovci</w:t>
      </w:r>
    </w:p>
    <w:p w14:paraId="0E8D09AA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B8899C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I.</w:t>
      </w:r>
    </w:p>
    <w:p w14:paraId="6984111E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A9197E0" w14:textId="217055CB" w:rsidR="00516B19" w:rsidRPr="00516B19" w:rsidRDefault="00516B19" w:rsidP="00516B19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Republika Hrvatska, kao vlasnik, daruje Vukovarsko-srijemskoj županiji nekretninu označenu kao zk.č.br. 166/1, ORANICA KRČEVINE, površine 75951 m², upisanu u zk.ul.br. 2354, u k.o. Vinkovačko Novo Selo, kod Zemljišnoknjižnog odjela Vinkovci, Općinskog suda u Vinkovcima, u svrhu izgradnje Logističko-distributivnog centra Vinkovci</w:t>
      </w:r>
      <w:r w:rsidR="00102E8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</w:t>
      </w:r>
      <w:r w:rsidR="000A09F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 skladu s</w:t>
      </w:r>
      <w:r w:rsidR="00102E89" w:rsidRPr="00102E8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Lokacijsko</w:t>
      </w:r>
      <w:r w:rsidR="000A09F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m</w:t>
      </w:r>
      <w:r w:rsidR="00102E89" w:rsidRPr="00102E8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dozvol</w:t>
      </w:r>
      <w:r w:rsidR="000A09F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om</w:t>
      </w:r>
      <w:r w:rsidR="00102E89" w:rsidRPr="00102E8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izdano</w:t>
      </w:r>
      <w:r w:rsidR="000A09F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m</w:t>
      </w:r>
      <w:r w:rsidR="00102E89" w:rsidRPr="00102E8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od Upravnog odjela za prostorno uređenje, grad</w:t>
      </w:r>
      <w:r w:rsidR="0066486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nju</w:t>
      </w:r>
      <w:r w:rsidR="00102E89" w:rsidRPr="00102E8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i zaštitu okoliša </w:t>
      </w:r>
      <w:r w:rsidR="001828E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Vukovarsko-srijemske</w:t>
      </w:r>
      <w:r w:rsidR="00102E89" w:rsidRPr="00102E8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županije, KLASA: UP/I-350-05/</w:t>
      </w:r>
      <w:r w:rsidR="001828E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22</w:t>
      </w:r>
      <w:r w:rsidR="008E574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-01/000009</w:t>
      </w:r>
      <w:r w:rsidR="00102E89" w:rsidRPr="00102E8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URBROJ: </w:t>
      </w:r>
      <w:r w:rsidR="008E574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2196-4-9-22-0014</w:t>
      </w:r>
      <w:r w:rsidR="00525E2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, od</w:t>
      </w:r>
      <w:bookmarkStart w:id="1" w:name="_GoBack"/>
      <w:bookmarkEnd w:id="1"/>
      <w:r w:rsidR="00102E89" w:rsidRPr="00102E8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8E574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26. listopada 20</w:t>
      </w:r>
      <w:r w:rsidR="00B620A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22</w:t>
      </w:r>
      <w:r w:rsidR="00102E89" w:rsidRPr="00102E8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</w:t>
      </w:r>
    </w:p>
    <w:p w14:paraId="0E7C160A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6630CF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II.</w:t>
      </w:r>
    </w:p>
    <w:p w14:paraId="706B515C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1D204B" w14:textId="184D559B" w:rsidR="00516B19" w:rsidRPr="00516B19" w:rsidRDefault="00516B19" w:rsidP="00516B1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Tržišna vrijednost nekretnin</w:t>
      </w:r>
      <w:r w:rsidR="001722B5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točke I. ove Odluke iznosi </w:t>
      </w:r>
      <w:bookmarkStart w:id="2" w:name="_Hlk108435699"/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>1.140.000</w:t>
      </w:r>
      <w:r w:rsidR="00AD6D0F">
        <w:rPr>
          <w:rFonts w:ascii="Times New Roman" w:eastAsia="Times New Roman" w:hAnsi="Times New Roman" w:cs="Times New Roman"/>
          <w:sz w:val="24"/>
          <w:szCs w:val="24"/>
          <w:lang w:eastAsia="hr-HR"/>
        </w:rPr>
        <w:t>,00 eura</w:t>
      </w: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bookmarkEnd w:id="2"/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>prema procjembenom elaboratu</w:t>
      </w:r>
      <w:r w:rsidRPr="00516B19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>izrađenom od strane trgovačkog društva BRLIĆ d.o.o. iz Zagreba, stalne sudske vještakinje za graditeljstvo i procjenu nekretnina Marine Brlić, ing. arh.,  potvrđenom od strane Službe za tehničke poslove Ministarstva prostornoga uređenja, graditeljstva i državne imovine.</w:t>
      </w:r>
    </w:p>
    <w:p w14:paraId="586CD069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842CF3" w14:textId="7502877E" w:rsidR="00516B19" w:rsidRPr="00516B19" w:rsidRDefault="00516B19" w:rsidP="00516B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B19">
        <w:rPr>
          <w:rFonts w:ascii="Times New Roman" w:eastAsia="Calibri" w:hAnsi="Times New Roman" w:cs="Times New Roman"/>
          <w:sz w:val="24"/>
          <w:szCs w:val="24"/>
        </w:rPr>
        <w:t>Trošak procjene nekretnina iz točke I. ove O</w:t>
      </w:r>
      <w:r w:rsidR="00AD6D0F">
        <w:rPr>
          <w:rFonts w:ascii="Times New Roman" w:eastAsia="Calibri" w:hAnsi="Times New Roman" w:cs="Times New Roman"/>
          <w:sz w:val="24"/>
          <w:szCs w:val="24"/>
        </w:rPr>
        <w:t xml:space="preserve">dluke, u iznosu od 162,59 eura </w:t>
      </w:r>
      <w:r w:rsidRPr="00516B19">
        <w:rPr>
          <w:rFonts w:ascii="Times New Roman" w:eastAsia="Calibri" w:hAnsi="Times New Roman" w:cs="Times New Roman"/>
          <w:sz w:val="24"/>
          <w:szCs w:val="24"/>
        </w:rPr>
        <w:t>snosi Vukovarsko-srijemska županija.</w:t>
      </w:r>
    </w:p>
    <w:p w14:paraId="26BD5A31" w14:textId="77777777" w:rsidR="00516B19" w:rsidRPr="00516B19" w:rsidRDefault="00516B19" w:rsidP="00516B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39E391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III.</w:t>
      </w:r>
    </w:p>
    <w:p w14:paraId="4CDBFC61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08D2C16" w14:textId="7D14D79E" w:rsidR="00F913E1" w:rsidRDefault="00516B19" w:rsidP="00516B1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Nekretnin</w:t>
      </w:r>
      <w:r w:rsidR="002F262E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točke I. ove Odluke daruj</w:t>
      </w:r>
      <w:r w:rsidR="00813E92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Vukovarsko-srijemskoj županiji pod uvjetom da se ista u svojstvu vjerovnika odrekne svih potraživanja prema Republici Hrvatskoj kao dužniku, koja će se utvrditi na dan potpisivanja ugovora o darovanju prema ovoj Odluci, kao i eventualno kasnije pronađenih potraživanja prema Republici Hrvatskoj koja su nastala do dana potpisivanja ugovora o darovanju, do visine vrijednosti darovan</w:t>
      </w:r>
      <w:r w:rsidR="00317CCC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nekretnin</w:t>
      </w:r>
      <w:r w:rsidR="00317CCC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3A0C980" w14:textId="77777777" w:rsidR="00AD6D0F" w:rsidRPr="00516B19" w:rsidRDefault="00AD6D0F" w:rsidP="00516B1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0D4C38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IV.</w:t>
      </w:r>
    </w:p>
    <w:p w14:paraId="4031E0ED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8EC31B" w14:textId="77777777" w:rsidR="00516B19" w:rsidRPr="00516B19" w:rsidRDefault="00516B19" w:rsidP="00516B1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Vukovarsko-srijemska županija se obvezuje preuzeti sve obveze koje bi eventualno proizašle iz potraživanja i prava trećih osoba na nekretnini iz točke I. ove Odluke.</w:t>
      </w:r>
    </w:p>
    <w:p w14:paraId="31BC0F48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6A2FC19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V.</w:t>
      </w:r>
      <w:bookmarkStart w:id="3" w:name="_Hlk107985275"/>
    </w:p>
    <w:p w14:paraId="05AE14BE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25E5F58" w14:textId="66D9695B" w:rsidR="00516B19" w:rsidRPr="00516B19" w:rsidRDefault="00516B19" w:rsidP="00516B1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Vukovarsko-srijemska županija se obvezuje darovanu nekretninu privesti namjeni utvrđenoj u t</w:t>
      </w:r>
      <w:r w:rsidR="00AD6D0F">
        <w:rPr>
          <w:rFonts w:ascii="Times New Roman" w:eastAsia="Times New Roman" w:hAnsi="Times New Roman" w:cs="Times New Roman"/>
          <w:sz w:val="24"/>
          <w:szCs w:val="24"/>
          <w:lang w:eastAsia="hr-HR"/>
        </w:rPr>
        <w:t>očki I. ove Odluke u roku od pet</w:t>
      </w: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godina od dana sklapanja ugovora o darovanju, te u navedenom roku dostaviti Ministarstvu prostornoga uređenja, graditeljstva i državne imovine dokaz o privođenju namjeni.</w:t>
      </w:r>
      <w:bookmarkEnd w:id="3"/>
    </w:p>
    <w:p w14:paraId="797C6DC9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58CA86A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VI.</w:t>
      </w:r>
    </w:p>
    <w:p w14:paraId="7025C6BE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4657DD" w14:textId="77777777" w:rsidR="00516B19" w:rsidRPr="00516B19" w:rsidRDefault="00516B19" w:rsidP="00516B1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 Vukovarsko-srijemskom županijom sklopit će se ugovor o darovanju nekretnine iz točke I. ove Odluke.</w:t>
      </w:r>
    </w:p>
    <w:p w14:paraId="49A5A867" w14:textId="77777777" w:rsidR="00516B19" w:rsidRPr="00516B19" w:rsidRDefault="00516B19" w:rsidP="00516B1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1F06CAD" w14:textId="27A1E880" w:rsidR="00F93927" w:rsidRPr="006F0668" w:rsidRDefault="00516B19" w:rsidP="00F9392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F93927" w:rsidRPr="006F06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</w:t>
      </w:r>
      <w:r w:rsidR="00587587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F93927" w:rsidRPr="006F0668">
        <w:rPr>
          <w:rFonts w:ascii="Times New Roman" w:eastAsia="Times New Roman" w:hAnsi="Times New Roman" w:cs="Times New Roman"/>
          <w:sz w:val="24"/>
          <w:szCs w:val="24"/>
          <w:lang w:eastAsia="hr-HR"/>
        </w:rPr>
        <w:t>govor o darovanju unijet će se raskidna klauzula ukoliko se darovan</w:t>
      </w:r>
      <w:r w:rsidR="00F93927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F93927" w:rsidRPr="006F06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nekretnin</w:t>
      </w:r>
      <w:r w:rsidR="00F93927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F93927" w:rsidRPr="006F06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 privedu namjeni u roku utvrđenom u točki V. ove Odluke, ukoliko se promjeni nj</w:t>
      </w:r>
      <w:r w:rsidR="00F93927">
        <w:rPr>
          <w:rFonts w:ascii="Times New Roman" w:eastAsia="Times New Roman" w:hAnsi="Times New Roman" w:cs="Times New Roman"/>
          <w:sz w:val="24"/>
          <w:szCs w:val="24"/>
          <w:lang w:eastAsia="hr-HR"/>
        </w:rPr>
        <w:t>en</w:t>
      </w:r>
      <w:r w:rsidR="00F93927" w:rsidRPr="006F0668">
        <w:rPr>
          <w:rFonts w:ascii="Times New Roman" w:eastAsia="Times New Roman" w:hAnsi="Times New Roman" w:cs="Times New Roman"/>
          <w:sz w:val="24"/>
          <w:szCs w:val="24"/>
          <w:lang w:eastAsia="hr-HR"/>
        </w:rPr>
        <w:t>a namjena utvrđena u točki I. ove Odluke, ukoliko se darovan</w:t>
      </w:r>
      <w:r w:rsidR="00F93927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F93927" w:rsidRPr="006F06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nekretnin</w:t>
      </w:r>
      <w:r w:rsidR="00F93927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F93927" w:rsidRPr="006F06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otuđi ili optereti bez suglasnosti Ministarstva </w:t>
      </w:r>
      <w:r w:rsidR="00F939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prostornoga uređenja, graditeljstva i </w:t>
      </w:r>
      <w:r w:rsidR="00F93927" w:rsidRPr="006F0668">
        <w:rPr>
          <w:rFonts w:ascii="Times New Roman" w:eastAsia="Times New Roman" w:hAnsi="Times New Roman" w:cs="Times New Roman"/>
          <w:sz w:val="24"/>
          <w:szCs w:val="24"/>
          <w:lang w:eastAsia="hr-HR"/>
        </w:rPr>
        <w:t>državne imovine, te ukoliko se darovan</w:t>
      </w:r>
      <w:r w:rsidR="00F93927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F93927" w:rsidRPr="006F06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nekretnin</w:t>
      </w:r>
      <w:r w:rsidR="004B7698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F93927" w:rsidRPr="006F06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oštet</w:t>
      </w:r>
      <w:r w:rsidR="00F93927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F93927" w:rsidRPr="006F06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namjernim ponašanjem obdarenika ili postupanjem s krajnjom nepažnjom.</w:t>
      </w:r>
    </w:p>
    <w:p w14:paraId="217409D2" w14:textId="2F862EF8" w:rsidR="00516B19" w:rsidRPr="00516B19" w:rsidRDefault="00516B19" w:rsidP="00516B1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A97ED9" w14:textId="372031D3" w:rsidR="00516B19" w:rsidRPr="00516B19" w:rsidRDefault="00516B19" w:rsidP="00516B1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 svim navedenim slučajevima iz stavka 2. ove točke darovana nekretnina postaj</w:t>
      </w:r>
      <w:r w:rsidR="00D34D8B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vlasništvo Republike Hrvatske ili će Vukovarsko-srijemska županija isplatiti Republici Hrvatskoj naknadu za</w:t>
      </w:r>
      <w:r w:rsidR="0034223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tu</w:t>
      </w: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nekretninu u visini njene tržišne vrijednosti u vrijeme raskida ugovora o darovanju.</w:t>
      </w:r>
    </w:p>
    <w:p w14:paraId="5D1F5C08" w14:textId="77777777" w:rsidR="006F0668" w:rsidRPr="006F0668" w:rsidRDefault="006F0668" w:rsidP="006F066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41AC566" w14:textId="7E335925" w:rsidR="006F0668" w:rsidRDefault="00BB677E" w:rsidP="006F066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bookmarkStart w:id="4" w:name="_Hlk131171688"/>
      <w:r w:rsidR="006F0668" w:rsidRPr="006F0668">
        <w:rPr>
          <w:rFonts w:ascii="Times New Roman" w:eastAsia="Times New Roman" w:hAnsi="Times New Roman" w:cs="Times New Roman"/>
          <w:sz w:val="24"/>
          <w:szCs w:val="24"/>
          <w:lang w:eastAsia="hr-HR"/>
        </w:rPr>
        <w:t>Zabrana otuđenja i opterećenja darovan</w:t>
      </w:r>
      <w:r w:rsidR="000D776F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6F0668" w:rsidRPr="006F06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nekretnin</w:t>
      </w:r>
      <w:r w:rsidR="000D776F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6F0668" w:rsidRPr="006F06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bez suglasnosti iz stavka 2. ove točke upisat će se u zemljišnu knjigu.</w:t>
      </w:r>
      <w:bookmarkEnd w:id="4"/>
    </w:p>
    <w:p w14:paraId="578715B8" w14:textId="77777777" w:rsidR="00BB677E" w:rsidRPr="00516B19" w:rsidRDefault="00BB677E" w:rsidP="006F066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8108E5B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VII.</w:t>
      </w:r>
    </w:p>
    <w:p w14:paraId="2E32354B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7333804" w14:textId="77777777" w:rsidR="00516B19" w:rsidRPr="00516B19" w:rsidRDefault="00516B19" w:rsidP="00516B1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Za provođenje ove Odluke zadužuje se Ministarstvo prostornoga uređenja, graditeljstva i državne imovine, a ugovor o darovanju u ime Republike Hrvatske potpisat </w:t>
      </w: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će potpredsjednik Vlade Republike Hrvatske i ministar prostornoga uređenja, graditeljstva i državne imovine.</w:t>
      </w:r>
    </w:p>
    <w:p w14:paraId="62F8CD04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DDDEAF1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VIII.</w:t>
      </w:r>
    </w:p>
    <w:p w14:paraId="458B0D3F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28800BC" w14:textId="25993ADE" w:rsidR="00516B19" w:rsidRPr="00516B19" w:rsidRDefault="00AD6D0F" w:rsidP="00516B1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</w:t>
      </w:r>
      <w:r w:rsidR="00516B19"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>dluka stupa na snagu danom donošenja.</w:t>
      </w:r>
    </w:p>
    <w:p w14:paraId="6C254049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C202D1F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</w:p>
    <w:p w14:paraId="48E96852" w14:textId="05125A71" w:rsidR="00516B19" w:rsidRPr="00516B19" w:rsidRDefault="00516B19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</w:t>
      </w:r>
    </w:p>
    <w:p w14:paraId="5940DD1D" w14:textId="2C245162" w:rsidR="00516B19" w:rsidRDefault="00516B19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</w:p>
    <w:p w14:paraId="0852D626" w14:textId="77777777" w:rsidR="00BE706E" w:rsidRPr="00516B19" w:rsidRDefault="00BE706E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6F8857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       PREDSJEDNIK</w:t>
      </w:r>
    </w:p>
    <w:p w14:paraId="59CE2D2C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A7DA55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6FD78E" w14:textId="77777777" w:rsidR="00516B19" w:rsidRDefault="00516B19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mr. sc. Andrej Plenković</w:t>
      </w:r>
    </w:p>
    <w:p w14:paraId="7367A4D1" w14:textId="77777777" w:rsidR="00566D48" w:rsidRDefault="00566D48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AF38FEE" w14:textId="77777777" w:rsidR="00566D48" w:rsidRDefault="00566D48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734EF9" w14:textId="77777777" w:rsidR="00566D48" w:rsidRDefault="00566D48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B9BD9D" w14:textId="77777777" w:rsidR="00566D48" w:rsidRDefault="00566D48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BE97231" w14:textId="77777777" w:rsidR="00566D48" w:rsidRPr="00516B19" w:rsidRDefault="00566D48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699405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>OBRAZLOŽENJE</w:t>
      </w:r>
    </w:p>
    <w:p w14:paraId="50606081" w14:textId="26E7AF8A" w:rsidR="00516B19" w:rsidRDefault="00516B19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460B77" w14:textId="17328EE7" w:rsidR="000B282E" w:rsidRDefault="000B282E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C6302CB" w14:textId="649E0BC5" w:rsidR="00516B19" w:rsidRPr="00516B19" w:rsidRDefault="000B282E" w:rsidP="000B282E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>Vukovarsko-srijemska županija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16B19"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>podni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jela</w:t>
      </w:r>
      <w:r w:rsidR="00516B19"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zahtjev za darovanje nekretnin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516B19"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označen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516B19"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0B282E">
        <w:rPr>
          <w:rFonts w:ascii="Times New Roman" w:eastAsia="Times New Roman" w:hAnsi="Times New Roman" w:cs="Times New Roman"/>
          <w:sz w:val="24"/>
          <w:szCs w:val="24"/>
          <w:lang w:eastAsia="hr-HR"/>
        </w:rPr>
        <w:t>kao zk.č.br. 166/1, površine 75</w:t>
      </w:r>
      <w:r w:rsidR="003F6A2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0B282E">
        <w:rPr>
          <w:rFonts w:ascii="Times New Roman" w:eastAsia="Times New Roman" w:hAnsi="Times New Roman" w:cs="Times New Roman"/>
          <w:sz w:val="24"/>
          <w:szCs w:val="24"/>
          <w:lang w:eastAsia="hr-HR"/>
        </w:rPr>
        <w:t>951 m², upisan</w:t>
      </w:r>
      <w:r w:rsidR="00086486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0B28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zk.ul.br. 2354, u k.o. Vinkovačko Novo Selo, u svrhu izgradnje Logističko-distributivnog centra Vinkovci.</w:t>
      </w:r>
    </w:p>
    <w:p w14:paraId="1D6ED5A1" w14:textId="77777777" w:rsidR="00516B19" w:rsidRPr="00516B19" w:rsidRDefault="00516B19" w:rsidP="00516B19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B13386" w14:textId="577E6228" w:rsidR="00516B19" w:rsidRDefault="00D0438B" w:rsidP="00D0438B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38B">
        <w:rPr>
          <w:rFonts w:ascii="Times New Roman" w:eastAsia="Times New Roman" w:hAnsi="Times New Roman" w:cs="Times New Roman"/>
          <w:sz w:val="24"/>
          <w:szCs w:val="24"/>
          <w:lang w:eastAsia="hr-HR"/>
        </w:rPr>
        <w:t>Vukovarsko-srijemska županija ima interes izgradnje Logističko</w:t>
      </w:r>
      <w:r w:rsidR="00AA6068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D0438B">
        <w:rPr>
          <w:rFonts w:ascii="Times New Roman" w:eastAsia="Times New Roman" w:hAnsi="Times New Roman" w:cs="Times New Roman"/>
          <w:sz w:val="24"/>
          <w:szCs w:val="24"/>
          <w:lang w:eastAsia="hr-HR"/>
        </w:rPr>
        <w:t>distributivnog centra Vinkovci (hladnjače za jabuku)</w:t>
      </w:r>
      <w:r w:rsidR="00C761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jer z</w:t>
      </w:r>
      <w:r w:rsidR="00C76155" w:rsidRPr="00C761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skladištenje i čuvanje voća </w:t>
      </w:r>
      <w:r w:rsidR="00C761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nema </w:t>
      </w:r>
      <w:r w:rsidR="00C76155" w:rsidRPr="00C76155">
        <w:rPr>
          <w:rFonts w:ascii="Times New Roman" w:eastAsia="Times New Roman" w:hAnsi="Times New Roman" w:cs="Times New Roman"/>
          <w:sz w:val="24"/>
          <w:szCs w:val="24"/>
          <w:lang w:eastAsia="hr-HR"/>
        </w:rPr>
        <w:t>adekvatnih skladišnih kapaciteta na području županije</w:t>
      </w:r>
      <w:r w:rsidRPr="00D0438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Naime, u Vukovarsko-srijemskoj županiji ukupne površine intenzivnih nasada jabuke iznose 371,77 ha. Stoga je Vukovarsko-srijemska županija prijavitelj izrade projektno-tehničke dokumentacije, čiju </w:t>
      </w:r>
      <w:r w:rsidR="00700D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 </w:t>
      </w:r>
      <w:r w:rsidRPr="00D0438B">
        <w:rPr>
          <w:rFonts w:ascii="Times New Roman" w:eastAsia="Times New Roman" w:hAnsi="Times New Roman" w:cs="Times New Roman"/>
          <w:sz w:val="24"/>
          <w:szCs w:val="24"/>
          <w:lang w:eastAsia="hr-HR"/>
        </w:rPr>
        <w:t>izradu sufinancira</w:t>
      </w:r>
      <w:r w:rsidR="00700DA6">
        <w:rPr>
          <w:rFonts w:ascii="Times New Roman" w:eastAsia="Times New Roman" w:hAnsi="Times New Roman" w:cs="Times New Roman"/>
          <w:sz w:val="24"/>
          <w:szCs w:val="24"/>
          <w:lang w:eastAsia="hr-HR"/>
        </w:rPr>
        <w:t>lo</w:t>
      </w:r>
      <w:r w:rsidRPr="00D0438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Ministarstvo poljoprivrede putem Javnog poziva za sufinanciranje pripreme infrastrukturnih projekata kojima se potiče udruživanje i povezivanje poljoprivrednih proizvođača na regionalnoj razini za 2021.</w:t>
      </w:r>
    </w:p>
    <w:p w14:paraId="5EAA919F" w14:textId="50A173C7" w:rsidR="00EE7C2A" w:rsidRDefault="00EE7C2A" w:rsidP="00D0438B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6CC46F5" w14:textId="53034982" w:rsidR="00ED1B30" w:rsidRPr="00ED1B30" w:rsidRDefault="008212E7" w:rsidP="008212E7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212E7">
        <w:rPr>
          <w:rFonts w:ascii="Times New Roman" w:eastAsia="Times New Roman" w:hAnsi="Times New Roman" w:cs="Times New Roman"/>
          <w:sz w:val="24"/>
          <w:szCs w:val="24"/>
          <w:lang w:eastAsia="hr-HR"/>
        </w:rPr>
        <w:t>Budući Logističko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8212E7">
        <w:rPr>
          <w:rFonts w:ascii="Times New Roman" w:eastAsia="Times New Roman" w:hAnsi="Times New Roman" w:cs="Times New Roman"/>
          <w:sz w:val="24"/>
          <w:szCs w:val="24"/>
          <w:lang w:eastAsia="hr-HR"/>
        </w:rPr>
        <w:t>distributivni centar Vinkovci izgradit će se u skladu s EU standardima, primjenjujući nove tehnologije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8212E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radi</w:t>
      </w:r>
      <w:r w:rsidRPr="008212E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osiguranja ekonomski isplativog i dugoročnog funkcioniranja</w:t>
      </w:r>
      <w:r w:rsidR="00DB3B5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ED1B30" w:rsidRPr="00ED1B3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Gradnja Logističko-distributivnog centra Vinkovci sa pratećim sadržajima </w:t>
      </w:r>
      <w:r w:rsidR="00ED1B30">
        <w:rPr>
          <w:rFonts w:ascii="Times New Roman" w:eastAsia="Times New Roman" w:hAnsi="Times New Roman" w:cs="Times New Roman"/>
          <w:sz w:val="24"/>
          <w:szCs w:val="24"/>
          <w:lang w:eastAsia="hr-HR"/>
        </w:rPr>
        <w:t>podrazumijeva</w:t>
      </w:r>
      <w:r w:rsidR="00ED1B30" w:rsidRPr="00ED1B3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gradnju:</w:t>
      </w:r>
    </w:p>
    <w:p w14:paraId="65CACAB1" w14:textId="72695974" w:rsidR="00ED1B30" w:rsidRPr="00ED1B30" w:rsidRDefault="00ED1B30" w:rsidP="00ED1B30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D1B3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a) </w:t>
      </w:r>
      <w:r w:rsidR="008D2AC8">
        <w:rPr>
          <w:rFonts w:ascii="Times New Roman" w:eastAsia="Times New Roman" w:hAnsi="Times New Roman" w:cs="Times New Roman"/>
          <w:sz w:val="24"/>
          <w:szCs w:val="24"/>
          <w:lang w:eastAsia="hr-HR"/>
        </w:rPr>
        <w:t>l</w:t>
      </w:r>
      <w:r w:rsidRPr="00ED1B30">
        <w:rPr>
          <w:rFonts w:ascii="Times New Roman" w:eastAsia="Times New Roman" w:hAnsi="Times New Roman" w:cs="Times New Roman"/>
          <w:sz w:val="24"/>
          <w:szCs w:val="24"/>
          <w:lang w:eastAsia="hr-HR"/>
        </w:rPr>
        <w:t>ogističkog skladišta (hladnjače) kapaciteta 10.000 t</w:t>
      </w:r>
      <w:r w:rsidR="00955FD3">
        <w:rPr>
          <w:rFonts w:ascii="Times New Roman" w:eastAsia="Times New Roman" w:hAnsi="Times New Roman" w:cs="Times New Roman"/>
          <w:sz w:val="24"/>
          <w:szCs w:val="24"/>
          <w:lang w:eastAsia="hr-HR"/>
        </w:rPr>
        <w:t>ona</w:t>
      </w:r>
      <w:r w:rsidRPr="00ED1B3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jabuke s uredima i pratećim prostorom </w:t>
      </w:r>
    </w:p>
    <w:p w14:paraId="2FCED027" w14:textId="20D0B3B0" w:rsidR="00ED1B30" w:rsidRPr="00ED1B30" w:rsidRDefault="00ED1B30" w:rsidP="00ED1B30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D1B30">
        <w:rPr>
          <w:rFonts w:ascii="Times New Roman" w:eastAsia="Times New Roman" w:hAnsi="Times New Roman" w:cs="Times New Roman"/>
          <w:sz w:val="24"/>
          <w:szCs w:val="24"/>
          <w:lang w:eastAsia="hr-HR"/>
        </w:rPr>
        <w:t>(sortirnicom, pakirnicom) približne tlocrtne površine 7.000 m</w:t>
      </w:r>
      <w:r w:rsidR="00955FD3">
        <w:rPr>
          <w:rFonts w:ascii="Times New Roman" w:eastAsia="Times New Roman" w:hAnsi="Times New Roman" w:cs="Times New Roman"/>
          <w:sz w:val="24"/>
          <w:szCs w:val="24"/>
          <w:lang w:eastAsia="hr-HR"/>
        </w:rPr>
        <w:t>²</w:t>
      </w:r>
      <w:r w:rsidR="0096704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663A9C17" w14:textId="0AFDF006" w:rsidR="00ED1B30" w:rsidRDefault="00ED1B30" w:rsidP="006A0E15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D1B3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b) </w:t>
      </w:r>
      <w:r w:rsidR="003C6E70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Pr="00ED1B30">
        <w:rPr>
          <w:rFonts w:ascii="Times New Roman" w:eastAsia="Times New Roman" w:hAnsi="Times New Roman" w:cs="Times New Roman"/>
          <w:sz w:val="24"/>
          <w:szCs w:val="24"/>
          <w:lang w:eastAsia="hr-HR"/>
        </w:rPr>
        <w:t>arkirnih površina i internih prometnica cca 28.000 m</w:t>
      </w:r>
      <w:r w:rsidR="006A0E15">
        <w:rPr>
          <w:rFonts w:ascii="Times New Roman" w:eastAsia="Times New Roman" w:hAnsi="Times New Roman" w:cs="Times New Roman"/>
          <w:sz w:val="24"/>
          <w:szCs w:val="24"/>
          <w:lang w:eastAsia="hr-HR"/>
        </w:rPr>
        <w:t>².</w:t>
      </w:r>
    </w:p>
    <w:p w14:paraId="3EE4EE24" w14:textId="77777777" w:rsidR="00C92FEC" w:rsidRPr="00ED1B30" w:rsidRDefault="00C92FEC" w:rsidP="006A0E15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F8474E1" w14:textId="23A5B142" w:rsidR="00BD27BA" w:rsidRPr="00ED1B30" w:rsidRDefault="00ED1B30" w:rsidP="00BD27BA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D1B30">
        <w:rPr>
          <w:rFonts w:ascii="Times New Roman" w:eastAsia="Times New Roman" w:hAnsi="Times New Roman" w:cs="Times New Roman"/>
          <w:sz w:val="24"/>
          <w:szCs w:val="24"/>
          <w:lang w:eastAsia="hr-HR"/>
        </w:rPr>
        <w:t>Unutar zgrade bit će smještene komore za hlađenje (čuvanje jabuke) kapaciteta 60-80 t</w:t>
      </w:r>
      <w:r w:rsidR="00C92FEC">
        <w:rPr>
          <w:rFonts w:ascii="Times New Roman" w:eastAsia="Times New Roman" w:hAnsi="Times New Roman" w:cs="Times New Roman"/>
          <w:sz w:val="24"/>
          <w:szCs w:val="24"/>
          <w:lang w:eastAsia="hr-HR"/>
        </w:rPr>
        <w:t>ona</w:t>
      </w:r>
      <w:r w:rsidRPr="00ED1B30">
        <w:rPr>
          <w:rFonts w:ascii="Times New Roman" w:eastAsia="Times New Roman" w:hAnsi="Times New Roman" w:cs="Times New Roman"/>
          <w:sz w:val="24"/>
          <w:szCs w:val="24"/>
          <w:lang w:eastAsia="hr-HR"/>
        </w:rPr>
        <w:t>, te komore kapaciteta 130-150 t</w:t>
      </w:r>
      <w:r w:rsidR="00C92FEC">
        <w:rPr>
          <w:rFonts w:ascii="Times New Roman" w:eastAsia="Times New Roman" w:hAnsi="Times New Roman" w:cs="Times New Roman"/>
          <w:sz w:val="24"/>
          <w:szCs w:val="24"/>
          <w:lang w:eastAsia="hr-HR"/>
        </w:rPr>
        <w:t>ona</w:t>
      </w:r>
      <w:r w:rsidRPr="00ED1B30">
        <w:rPr>
          <w:rFonts w:ascii="Times New Roman" w:eastAsia="Times New Roman" w:hAnsi="Times New Roman" w:cs="Times New Roman"/>
          <w:sz w:val="24"/>
          <w:szCs w:val="24"/>
          <w:lang w:eastAsia="hr-HR"/>
        </w:rPr>
        <w:t>. U zgradi se predviđa prostor za prijem, sortiranje i pakiranje, uredi za osoblje sa potrebnim upravnim i pomoćnim prostorijama</w:t>
      </w:r>
      <w:r w:rsidR="0009463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5622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D1B30">
        <w:rPr>
          <w:rFonts w:ascii="Times New Roman" w:eastAsia="Times New Roman" w:hAnsi="Times New Roman" w:cs="Times New Roman"/>
          <w:sz w:val="24"/>
          <w:szCs w:val="24"/>
          <w:lang w:eastAsia="hr-HR"/>
        </w:rPr>
        <w:t>Na otvorenoj površini oko zgrade uredit će se pristupni putevi za dostavna teretna vozila, izgradit će se kolna vaga i parkirališta za osobna vozila. Neizgrađeni dio čestice uredit će se sadnjom autohtonih biljnih vrsta</w:t>
      </w:r>
      <w:r w:rsidR="00BD27B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C0AC9A3" w14:textId="77777777" w:rsidR="007E2E5A" w:rsidRPr="00516B19" w:rsidRDefault="007E2E5A" w:rsidP="007E2E5A">
      <w:pPr>
        <w:tabs>
          <w:tab w:val="left" w:pos="80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09A7DC" w14:textId="01D0439F" w:rsidR="007E2E5A" w:rsidRPr="00516B19" w:rsidRDefault="007E2E5A" w:rsidP="006C27B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>Tržišna vrijednost nekretnin</w:t>
      </w:r>
      <w:r w:rsidR="001722B5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iznosi 1.140</w:t>
      </w:r>
      <w:r w:rsidR="00AD6D0F">
        <w:rPr>
          <w:rFonts w:ascii="Times New Roman" w:eastAsia="Times New Roman" w:hAnsi="Times New Roman" w:cs="Times New Roman"/>
          <w:sz w:val="24"/>
          <w:szCs w:val="24"/>
          <w:lang w:eastAsia="hr-HR"/>
        </w:rPr>
        <w:t>.000,00 eura</w:t>
      </w: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>, prema procjembenom elaboratu</w:t>
      </w:r>
      <w:r w:rsidRPr="00516B19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>izrađenom od strane trgovačkog društva BRLIĆ d.o.o. iz Zagreba, stalne sudske vještakinje za graditeljstvo i procjenu nekretnina Marine Brlić, ing. arh.,  potvrđenom od strane Službe za tehničke poslove Ministarstva prostornoga uređenja, graditeljstva i državne imovine.</w:t>
      </w:r>
      <w:r w:rsidR="006C27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516B19">
        <w:rPr>
          <w:rFonts w:ascii="Times New Roman" w:eastAsia="Calibri" w:hAnsi="Times New Roman" w:cs="Times New Roman"/>
          <w:sz w:val="24"/>
          <w:szCs w:val="24"/>
        </w:rPr>
        <w:t>Trošak procjene nekretnina iz točke I. ove Odluke, u iznos</w:t>
      </w:r>
      <w:r w:rsidR="00AD6D0F">
        <w:rPr>
          <w:rFonts w:ascii="Times New Roman" w:eastAsia="Calibri" w:hAnsi="Times New Roman" w:cs="Times New Roman"/>
          <w:sz w:val="24"/>
          <w:szCs w:val="24"/>
        </w:rPr>
        <w:t xml:space="preserve">u od 162,59 eura </w:t>
      </w:r>
      <w:r w:rsidRPr="00516B19">
        <w:rPr>
          <w:rFonts w:ascii="Times New Roman" w:eastAsia="Calibri" w:hAnsi="Times New Roman" w:cs="Times New Roman"/>
          <w:sz w:val="24"/>
          <w:szCs w:val="24"/>
        </w:rPr>
        <w:t xml:space="preserve"> snosi Vukovarsko-srijemska županija.</w:t>
      </w:r>
    </w:p>
    <w:p w14:paraId="526F62FA" w14:textId="77777777" w:rsidR="00516B19" w:rsidRPr="00516B19" w:rsidRDefault="00516B19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682CDED" w14:textId="787FDD7A" w:rsidR="00516B19" w:rsidRDefault="00317CCC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7CCC">
        <w:rPr>
          <w:rFonts w:ascii="Times New Roman" w:eastAsia="Times New Roman" w:hAnsi="Times New Roman" w:cs="Times New Roman"/>
          <w:sz w:val="24"/>
          <w:szCs w:val="24"/>
          <w:lang w:eastAsia="hr-HR"/>
        </w:rPr>
        <w:t>Nekretnin</w:t>
      </w:r>
      <w:r w:rsidR="002F262E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317C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F26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</w:t>
      </w:r>
      <w:r w:rsidRPr="00317CCC">
        <w:rPr>
          <w:rFonts w:ascii="Times New Roman" w:eastAsia="Times New Roman" w:hAnsi="Times New Roman" w:cs="Times New Roman"/>
          <w:sz w:val="24"/>
          <w:szCs w:val="24"/>
          <w:lang w:eastAsia="hr-HR"/>
        </w:rPr>
        <w:t>daruj</w:t>
      </w:r>
      <w:r w:rsidR="00B30016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317C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Vukovarsko-srijemskoj županiji pod uvjetom da se </w:t>
      </w:r>
      <w:r w:rsidR="00966DCB">
        <w:rPr>
          <w:rFonts w:ascii="Times New Roman" w:eastAsia="Times New Roman" w:hAnsi="Times New Roman" w:cs="Times New Roman"/>
          <w:sz w:val="24"/>
          <w:szCs w:val="24"/>
          <w:lang w:eastAsia="hr-HR"/>
        </w:rPr>
        <w:t>on</w:t>
      </w:r>
      <w:r w:rsidRPr="00317CCC">
        <w:rPr>
          <w:rFonts w:ascii="Times New Roman" w:eastAsia="Times New Roman" w:hAnsi="Times New Roman" w:cs="Times New Roman"/>
          <w:sz w:val="24"/>
          <w:szCs w:val="24"/>
          <w:lang w:eastAsia="hr-HR"/>
        </w:rPr>
        <w:t>a u svojstvu vjerovnika odrekne svih potraživanja prema Republici Hrvatskoj kao dužniku, koja će se utvrditi na dan potpisivanja ugovora o darovanju prema ovoj Odluci, kao i eventualno kasnije pronađenih potraživanja prema Republici Hrvatskoj koja su nastala do dana potpisivanja ugovora o darovanju, do visine vrijednosti darovane nekretnine.</w:t>
      </w:r>
    </w:p>
    <w:p w14:paraId="5C73EA15" w14:textId="77777777" w:rsidR="008D5E1F" w:rsidRPr="00516B19" w:rsidRDefault="008D5E1F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3083E28" w14:textId="71CD8EBC" w:rsidR="00516B19" w:rsidRDefault="002673D8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73D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Vukovarsko-srijemska županija se obvezuje preuzeti sve obveze koje bi eventualno proizašle iz potraživanja i prava trećih osoba 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predmetnoj </w:t>
      </w:r>
      <w:r w:rsidRPr="002673D8">
        <w:rPr>
          <w:rFonts w:ascii="Times New Roman" w:eastAsia="Times New Roman" w:hAnsi="Times New Roman" w:cs="Times New Roman"/>
          <w:sz w:val="24"/>
          <w:szCs w:val="24"/>
          <w:lang w:eastAsia="hr-HR"/>
        </w:rPr>
        <w:t>nekretnini.</w:t>
      </w:r>
    </w:p>
    <w:p w14:paraId="4109BFA6" w14:textId="77777777" w:rsidR="002673D8" w:rsidRPr="00516B19" w:rsidRDefault="002673D8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F7A4133" w14:textId="2F813577" w:rsidR="00AF7A50" w:rsidRDefault="00F66EC4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6EC4">
        <w:rPr>
          <w:rFonts w:ascii="Times New Roman" w:eastAsia="Times New Roman" w:hAnsi="Times New Roman" w:cs="Times New Roman"/>
          <w:sz w:val="24"/>
          <w:szCs w:val="24"/>
          <w:lang w:eastAsia="hr-HR"/>
        </w:rPr>
        <w:t>Vukovarsko-srijemska županija se obvezuje darovanu nekretninu privesti utvrđenoj namjeni u roku od pet godina od dana sklapanja ugovora o darovanju, te u navedenom roku dostaviti Ministarstvu prostornoga uređenja, graditeljstva i državne imovine dokaz o privođenju namjeni.</w:t>
      </w:r>
    </w:p>
    <w:p w14:paraId="0AECD27A" w14:textId="3A53474C" w:rsidR="006B3899" w:rsidRDefault="006B3899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D30237" w14:textId="17CE1401" w:rsidR="006B3899" w:rsidRPr="00516B19" w:rsidRDefault="006B3899" w:rsidP="006B389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 Vukovarsko-srijemskom županijom sklopit će se ugovor o darovanju nekretnine </w:t>
      </w:r>
      <w:r w:rsidR="00691B5B">
        <w:rPr>
          <w:rFonts w:ascii="Times New Roman" w:eastAsia="Times New Roman" w:hAnsi="Times New Roman" w:cs="Times New Roman"/>
          <w:sz w:val="24"/>
          <w:szCs w:val="24"/>
          <w:lang w:eastAsia="hr-HR"/>
        </w:rPr>
        <w:t>u koji će se unijeti</w:t>
      </w:r>
      <w:r w:rsidR="004D62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raskidna klauzula ukoliko se darovana nekretnina ne privede </w:t>
      </w:r>
      <w:r w:rsidR="004D62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utvrđenoj </w:t>
      </w: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namjeni u roku </w:t>
      </w:r>
      <w:r w:rsidR="004D6236">
        <w:rPr>
          <w:rFonts w:ascii="Times New Roman" w:eastAsia="Times New Roman" w:hAnsi="Times New Roman" w:cs="Times New Roman"/>
          <w:sz w:val="24"/>
          <w:szCs w:val="24"/>
          <w:lang w:eastAsia="hr-HR"/>
        </w:rPr>
        <w:t>od pet godina</w:t>
      </w: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ili se promijeni namjena darovane nekretnine, </w:t>
      </w:r>
      <w:r w:rsidR="002929A4" w:rsidRPr="002929A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ukoliko se darovana nekretnina otuđi ili optereti bez suglasnosti Ministarstva prostornoga uređenja, graditeljstva i državne imovine </w:t>
      </w: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>te ukoliko se darovana nekretnina ošteti namjernim ponašanjem Vukovarsko-srijemske županije ili postupanjem s krajnjom nepažnjom.</w:t>
      </w:r>
      <w:r w:rsidR="004D62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>U svim navedenim slučajevima darovana nekretnina postaj</w:t>
      </w:r>
      <w:r w:rsidR="000959CE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516B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vlasništvo Republike Hrvatske ili će Vukovarsko-srijemska županija isplatiti Republici Hrvatskoj naknadu za nekretninu u visini njene tržišne vrijednosti u vrijeme raskida ugovora o darovanju.</w:t>
      </w:r>
      <w:r w:rsidR="00F95C2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F95C21" w:rsidRPr="00F95C2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Zabrana otuđenja i opterećenja darovane nekretnine bez suglasnosti </w:t>
      </w:r>
      <w:r w:rsidR="00F95C21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Ministarstva</w:t>
      </w:r>
      <w:r w:rsidR="00F95C21" w:rsidRPr="00F95C2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upisat će se u zemljišnu knjigu.</w:t>
      </w:r>
    </w:p>
    <w:p w14:paraId="27E2F232" w14:textId="48723BDC" w:rsidR="006B3899" w:rsidRDefault="006B3899" w:rsidP="00516B19">
      <w:pPr>
        <w:tabs>
          <w:tab w:val="left" w:pos="8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17DF085" w14:textId="54282FBD" w:rsidR="00AE4E75" w:rsidRDefault="00F70FFA" w:rsidP="004F1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F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provođenje ove Odluke zadužuje se Ministarstvo prostornoga uređenja, graditeljstva i državne imovine, a ugovor o darovanju u ime Republike Hrvatske potpisat će </w:t>
      </w:r>
      <w:r w:rsidRPr="00F70FFA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potpredsjednik Vlade Republike Hrvatske i ministar prostornoga uređenja, graditeljstva i državne imovine.</w:t>
      </w:r>
    </w:p>
    <w:sectPr w:rsidR="00AE4E75" w:rsidSect="00FB282B">
      <w:pgSz w:w="12240" w:h="15840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216F4" w14:textId="77777777" w:rsidR="00B75B71" w:rsidRDefault="00B75B71" w:rsidP="00516B19">
      <w:pPr>
        <w:spacing w:after="0" w:line="240" w:lineRule="auto"/>
      </w:pPr>
      <w:r>
        <w:separator/>
      </w:r>
    </w:p>
  </w:endnote>
  <w:endnote w:type="continuationSeparator" w:id="0">
    <w:p w14:paraId="42552C83" w14:textId="77777777" w:rsidR="00B75B71" w:rsidRDefault="00B75B71" w:rsidP="00516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5AE35" w14:textId="77777777" w:rsidR="00B75B71" w:rsidRDefault="00B75B71" w:rsidP="00516B19">
      <w:pPr>
        <w:spacing w:after="0" w:line="240" w:lineRule="auto"/>
      </w:pPr>
      <w:r>
        <w:separator/>
      </w:r>
    </w:p>
  </w:footnote>
  <w:footnote w:type="continuationSeparator" w:id="0">
    <w:p w14:paraId="37BF23A4" w14:textId="77777777" w:rsidR="00B75B71" w:rsidRDefault="00B75B71" w:rsidP="00516B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513"/>
    <w:rsid w:val="0000620E"/>
    <w:rsid w:val="00086486"/>
    <w:rsid w:val="00090513"/>
    <w:rsid w:val="00090E89"/>
    <w:rsid w:val="00094636"/>
    <w:rsid w:val="000959CE"/>
    <w:rsid w:val="000A09F2"/>
    <w:rsid w:val="000A686E"/>
    <w:rsid w:val="000B282E"/>
    <w:rsid w:val="000D776F"/>
    <w:rsid w:val="000E36E6"/>
    <w:rsid w:val="000F68C0"/>
    <w:rsid w:val="00102E89"/>
    <w:rsid w:val="0016006D"/>
    <w:rsid w:val="001722B5"/>
    <w:rsid w:val="001828EE"/>
    <w:rsid w:val="00234CAE"/>
    <w:rsid w:val="0026145F"/>
    <w:rsid w:val="002673D8"/>
    <w:rsid w:val="002929A4"/>
    <w:rsid w:val="002F262E"/>
    <w:rsid w:val="00304D8F"/>
    <w:rsid w:val="00317A66"/>
    <w:rsid w:val="00317CCC"/>
    <w:rsid w:val="00342231"/>
    <w:rsid w:val="003453D1"/>
    <w:rsid w:val="003C6E70"/>
    <w:rsid w:val="003E4C71"/>
    <w:rsid w:val="003F6A20"/>
    <w:rsid w:val="00465998"/>
    <w:rsid w:val="004A445C"/>
    <w:rsid w:val="004B7698"/>
    <w:rsid w:val="004C01CE"/>
    <w:rsid w:val="004D6236"/>
    <w:rsid w:val="004F1AB6"/>
    <w:rsid w:val="004F7FB0"/>
    <w:rsid w:val="00516B19"/>
    <w:rsid w:val="005256C1"/>
    <w:rsid w:val="00525E24"/>
    <w:rsid w:val="00544786"/>
    <w:rsid w:val="005471B1"/>
    <w:rsid w:val="00562277"/>
    <w:rsid w:val="00566D48"/>
    <w:rsid w:val="0058536C"/>
    <w:rsid w:val="00587587"/>
    <w:rsid w:val="005C7651"/>
    <w:rsid w:val="005D7C28"/>
    <w:rsid w:val="00635559"/>
    <w:rsid w:val="006549F2"/>
    <w:rsid w:val="006558E4"/>
    <w:rsid w:val="00664864"/>
    <w:rsid w:val="00691B5B"/>
    <w:rsid w:val="006968E3"/>
    <w:rsid w:val="006A0E15"/>
    <w:rsid w:val="006B1023"/>
    <w:rsid w:val="006B3899"/>
    <w:rsid w:val="006C27B1"/>
    <w:rsid w:val="006F0668"/>
    <w:rsid w:val="006F5673"/>
    <w:rsid w:val="00700DA6"/>
    <w:rsid w:val="007E2E5A"/>
    <w:rsid w:val="007E4FE8"/>
    <w:rsid w:val="0080065E"/>
    <w:rsid w:val="00813E92"/>
    <w:rsid w:val="0081696C"/>
    <w:rsid w:val="008212E7"/>
    <w:rsid w:val="008B470C"/>
    <w:rsid w:val="008C1366"/>
    <w:rsid w:val="008D2AC8"/>
    <w:rsid w:val="008D5E1F"/>
    <w:rsid w:val="008E5741"/>
    <w:rsid w:val="008F48C3"/>
    <w:rsid w:val="00923247"/>
    <w:rsid w:val="00934B91"/>
    <w:rsid w:val="00951A4A"/>
    <w:rsid w:val="009531B9"/>
    <w:rsid w:val="009537A0"/>
    <w:rsid w:val="00955FD3"/>
    <w:rsid w:val="00966DCB"/>
    <w:rsid w:val="00967047"/>
    <w:rsid w:val="00975219"/>
    <w:rsid w:val="00A16EDD"/>
    <w:rsid w:val="00A674EA"/>
    <w:rsid w:val="00AA3BA4"/>
    <w:rsid w:val="00AA6068"/>
    <w:rsid w:val="00AA624D"/>
    <w:rsid w:val="00AB6A9D"/>
    <w:rsid w:val="00AC051A"/>
    <w:rsid w:val="00AD6D0F"/>
    <w:rsid w:val="00AE4E75"/>
    <w:rsid w:val="00AF7A50"/>
    <w:rsid w:val="00B30016"/>
    <w:rsid w:val="00B44096"/>
    <w:rsid w:val="00B466D4"/>
    <w:rsid w:val="00B620A2"/>
    <w:rsid w:val="00B75B71"/>
    <w:rsid w:val="00B94B0F"/>
    <w:rsid w:val="00BB63B7"/>
    <w:rsid w:val="00BB677E"/>
    <w:rsid w:val="00BC59A5"/>
    <w:rsid w:val="00BD27BA"/>
    <w:rsid w:val="00BE706E"/>
    <w:rsid w:val="00C072C1"/>
    <w:rsid w:val="00C76155"/>
    <w:rsid w:val="00C92FEC"/>
    <w:rsid w:val="00C937E4"/>
    <w:rsid w:val="00CA73A5"/>
    <w:rsid w:val="00CD767D"/>
    <w:rsid w:val="00D0438B"/>
    <w:rsid w:val="00D34D8B"/>
    <w:rsid w:val="00D83C86"/>
    <w:rsid w:val="00DA0E9F"/>
    <w:rsid w:val="00DB3B52"/>
    <w:rsid w:val="00DF5812"/>
    <w:rsid w:val="00E41247"/>
    <w:rsid w:val="00E738F2"/>
    <w:rsid w:val="00ED1B30"/>
    <w:rsid w:val="00EE7C2A"/>
    <w:rsid w:val="00F23599"/>
    <w:rsid w:val="00F26308"/>
    <w:rsid w:val="00F636B2"/>
    <w:rsid w:val="00F66EC4"/>
    <w:rsid w:val="00F70FFA"/>
    <w:rsid w:val="00F913E1"/>
    <w:rsid w:val="00F93927"/>
    <w:rsid w:val="00F95C21"/>
    <w:rsid w:val="00FA7C4C"/>
    <w:rsid w:val="00FB282B"/>
    <w:rsid w:val="00FF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52060"/>
  <w15:chartTrackingRefBased/>
  <w15:docId w15:val="{290CE396-73B8-400E-B954-73187DCD3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8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3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24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DF58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rsid w:val="00DF581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DF58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DF5812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DF5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nhideWhenUsed/>
    <w:rsid w:val="00516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516B19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basedOn w:val="DefaultParagraphFont"/>
    <w:semiHidden/>
    <w:unhideWhenUsed/>
    <w:rsid w:val="00516B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5</Pages>
  <Words>1342</Words>
  <Characters>7653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8978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Ivšić Slavenka</dc:creator>
  <cp:keywords/>
  <dc:description/>
  <cp:lastModifiedBy>Domagoj Dodig</cp:lastModifiedBy>
  <cp:revision>96</cp:revision>
  <cp:lastPrinted>2023-07-17T06:35:00Z</cp:lastPrinted>
  <dcterms:created xsi:type="dcterms:W3CDTF">2023-03-31T12:11:00Z</dcterms:created>
  <dcterms:modified xsi:type="dcterms:W3CDTF">2023-07-19T10:39:00Z</dcterms:modified>
</cp:coreProperties>
</file>