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1A62B" w14:textId="77777777" w:rsidR="00CD3EFA" w:rsidRPr="00C208B8" w:rsidRDefault="008F0DD4" w:rsidP="0023763F">
      <w:pPr>
        <w:jc w:val="center"/>
      </w:pPr>
      <w:r>
        <w:rPr>
          <w:noProof/>
        </w:rPr>
        <w:drawing>
          <wp:inline distT="0" distB="0" distL="0" distR="0" wp14:anchorId="605D9B70" wp14:editId="0221047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FD16B7" w:rsidRPr="00C208B8">
        <w:fldChar w:fldCharType="begin"/>
      </w:r>
      <w:r w:rsidR="00CD3EFA" w:rsidRPr="00C208B8">
        <w:instrText xml:space="preserve"> INCLUDEPICTURE "http://www.inet.hr/~box/images/grb-rh.gif" \* MERGEFORMATINET </w:instrText>
      </w:r>
      <w:r w:rsidR="00FD16B7" w:rsidRPr="00C208B8">
        <w:fldChar w:fldCharType="end"/>
      </w:r>
    </w:p>
    <w:p w14:paraId="47E087A1" w14:textId="77777777" w:rsidR="00CD3EFA" w:rsidRPr="0023763F" w:rsidRDefault="003A2F05" w:rsidP="0023763F">
      <w:pPr>
        <w:spacing w:before="60" w:after="1680"/>
        <w:jc w:val="center"/>
        <w:rPr>
          <w:sz w:val="28"/>
        </w:rPr>
      </w:pPr>
      <w:r w:rsidRPr="0023763F">
        <w:rPr>
          <w:sz w:val="28"/>
        </w:rPr>
        <w:t>VLADA REPUBLIKE HRVATSKE</w:t>
      </w:r>
    </w:p>
    <w:p w14:paraId="0BBFF452" w14:textId="77777777" w:rsidR="00CD3EFA" w:rsidRDefault="00CD3EFA"/>
    <w:p w14:paraId="5E0CB68B" w14:textId="3A51FEF4" w:rsidR="00C337A4" w:rsidRPr="003A2F05" w:rsidRDefault="00C337A4" w:rsidP="0023763F">
      <w:pPr>
        <w:spacing w:after="2400"/>
        <w:jc w:val="right"/>
      </w:pPr>
      <w:r w:rsidRPr="00941AD6">
        <w:t>Zagreb,</w:t>
      </w:r>
      <w:r w:rsidR="00A45996">
        <w:t xml:space="preserve"> </w:t>
      </w:r>
      <w:r w:rsidR="008C12BB">
        <w:t>27</w:t>
      </w:r>
      <w:r w:rsidR="00941AD6" w:rsidRPr="004A2337">
        <w:t>.</w:t>
      </w:r>
      <w:r w:rsidR="00D06F03">
        <w:t xml:space="preserve"> </w:t>
      </w:r>
      <w:r w:rsidR="002D7A6A">
        <w:t>sr</w:t>
      </w:r>
      <w:r w:rsidR="00077FFE">
        <w:t>p</w:t>
      </w:r>
      <w:r w:rsidR="004E35FB">
        <w:t>nja</w:t>
      </w:r>
      <w:r w:rsidR="00D10FAC">
        <w:t xml:space="preserve"> 202</w:t>
      </w:r>
      <w:r w:rsidR="004E35FB">
        <w:t>3</w:t>
      </w:r>
      <w:r w:rsidRPr="00941AD6">
        <w:t>.</w:t>
      </w:r>
    </w:p>
    <w:p w14:paraId="28C3DAA6" w14:textId="77777777" w:rsidR="000350D9" w:rsidRPr="002179F8" w:rsidRDefault="000350D9" w:rsidP="000350D9">
      <w:pPr>
        <w:spacing w:line="360" w:lineRule="auto"/>
      </w:pPr>
      <w:r w:rsidRPr="002179F8">
        <w:t>__________________________________________________________________________</w:t>
      </w:r>
    </w:p>
    <w:p w14:paraId="7CA7D836"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67256A63" w14:textId="77777777" w:rsidTr="000350D9">
        <w:tc>
          <w:tcPr>
            <w:tcW w:w="1951" w:type="dxa"/>
          </w:tcPr>
          <w:p w14:paraId="4E1E7B83"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02754003" w14:textId="77777777" w:rsidR="000350D9" w:rsidRDefault="0017166B" w:rsidP="000350D9">
            <w:pPr>
              <w:spacing w:line="360" w:lineRule="auto"/>
            </w:pPr>
            <w:r>
              <w:t>Ministarstvo financija</w:t>
            </w:r>
          </w:p>
        </w:tc>
      </w:tr>
    </w:tbl>
    <w:p w14:paraId="216F33C2" w14:textId="77777777" w:rsidR="000350D9" w:rsidRPr="002179F8" w:rsidRDefault="000350D9" w:rsidP="000350D9">
      <w:pPr>
        <w:spacing w:line="360" w:lineRule="auto"/>
      </w:pPr>
      <w:r w:rsidRPr="002179F8">
        <w:t>__________________________________________________________________________</w:t>
      </w:r>
    </w:p>
    <w:p w14:paraId="42215126"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6F296A90" w14:textId="77777777" w:rsidTr="000350D9">
        <w:tc>
          <w:tcPr>
            <w:tcW w:w="1951" w:type="dxa"/>
          </w:tcPr>
          <w:p w14:paraId="1332F713" w14:textId="77777777" w:rsidR="000350D9" w:rsidRDefault="000350D9" w:rsidP="000350D9">
            <w:pPr>
              <w:spacing w:line="360" w:lineRule="auto"/>
              <w:jc w:val="right"/>
            </w:pPr>
            <w:r>
              <w:rPr>
                <w:b/>
                <w:smallCaps/>
              </w:rPr>
              <w:t>Predmet</w:t>
            </w:r>
            <w:r w:rsidRPr="002179F8">
              <w:rPr>
                <w:b/>
              </w:rPr>
              <w:t>:</w:t>
            </w:r>
          </w:p>
        </w:tc>
        <w:tc>
          <w:tcPr>
            <w:tcW w:w="7229" w:type="dxa"/>
          </w:tcPr>
          <w:p w14:paraId="253D4655" w14:textId="054188F0" w:rsidR="004E35FB" w:rsidRPr="004E35FB" w:rsidRDefault="00077FFE" w:rsidP="004E35FB">
            <w:pPr>
              <w:jc w:val="both"/>
              <w:rPr>
                <w:bCs/>
                <w:color w:val="000000"/>
              </w:rPr>
            </w:pPr>
            <w:r>
              <w:rPr>
                <w:bCs/>
              </w:rPr>
              <w:t>P</w:t>
            </w:r>
            <w:r w:rsidR="004E35FB" w:rsidRPr="004E35FB">
              <w:rPr>
                <w:bCs/>
              </w:rPr>
              <w:t>rijedlog o</w:t>
            </w:r>
            <w:r w:rsidR="004E35FB" w:rsidRPr="004E35FB">
              <w:rPr>
                <w:bCs/>
                <w:color w:val="000000"/>
              </w:rPr>
              <w:t>dluke o sudjelovanju Republike Hrvatske u sedmom povećanju upisanog kapitala Razvojne banke Vijeća Europe</w:t>
            </w:r>
          </w:p>
          <w:p w14:paraId="3ABFE7B9" w14:textId="77777777" w:rsidR="000350D9" w:rsidRPr="00941AD6" w:rsidRDefault="000350D9" w:rsidP="00DF2202">
            <w:pPr>
              <w:spacing w:line="360" w:lineRule="auto"/>
              <w:jc w:val="both"/>
            </w:pPr>
          </w:p>
        </w:tc>
      </w:tr>
    </w:tbl>
    <w:p w14:paraId="22EA05A8"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06E7D4E0" w14:textId="77777777" w:rsidR="00CE78D1" w:rsidRDefault="00CE78D1" w:rsidP="008F0DD4"/>
    <w:p w14:paraId="06DE5CDC" w14:textId="77777777" w:rsidR="00CE78D1" w:rsidRPr="00CE78D1" w:rsidRDefault="00CE78D1" w:rsidP="00CE78D1"/>
    <w:p w14:paraId="1B9D2257" w14:textId="77777777" w:rsidR="00CE78D1" w:rsidRPr="00CE78D1" w:rsidRDefault="00CE78D1" w:rsidP="00CE78D1"/>
    <w:p w14:paraId="763B22D8" w14:textId="77777777" w:rsidR="00CE78D1" w:rsidRPr="00CE78D1" w:rsidRDefault="00CE78D1" w:rsidP="00CE78D1"/>
    <w:p w14:paraId="55B49DFF" w14:textId="77777777" w:rsidR="00CE78D1" w:rsidRPr="00CE78D1" w:rsidRDefault="00CE78D1" w:rsidP="00CE78D1"/>
    <w:p w14:paraId="0D1E1E46" w14:textId="77777777" w:rsidR="00CE78D1" w:rsidRPr="00CE78D1" w:rsidRDefault="00CE78D1" w:rsidP="00CE78D1"/>
    <w:p w14:paraId="577C26B7" w14:textId="77777777" w:rsidR="00CE78D1" w:rsidRPr="00CE78D1" w:rsidRDefault="00CE78D1" w:rsidP="00CE78D1"/>
    <w:p w14:paraId="50E618AA" w14:textId="77777777" w:rsidR="00CE78D1" w:rsidRPr="00CE78D1" w:rsidRDefault="00CE78D1" w:rsidP="00CE78D1"/>
    <w:p w14:paraId="264D17F6" w14:textId="77777777" w:rsidR="00CE78D1" w:rsidRPr="00CE78D1" w:rsidRDefault="00CE78D1" w:rsidP="00CE78D1"/>
    <w:p w14:paraId="769D08E9" w14:textId="77777777" w:rsidR="00CE78D1" w:rsidRPr="00CE78D1" w:rsidRDefault="00CE78D1" w:rsidP="00CE78D1"/>
    <w:p w14:paraId="016BDCF7" w14:textId="77777777" w:rsidR="00CE78D1" w:rsidRPr="00CE78D1" w:rsidRDefault="00CE78D1" w:rsidP="00CE78D1"/>
    <w:p w14:paraId="2208AF32" w14:textId="77777777" w:rsidR="00CE78D1" w:rsidRPr="00CE78D1" w:rsidRDefault="00CE78D1" w:rsidP="00CE78D1"/>
    <w:p w14:paraId="4235E53C" w14:textId="77777777" w:rsidR="00CE78D1" w:rsidRPr="00CE78D1" w:rsidRDefault="00CE78D1" w:rsidP="00CE78D1"/>
    <w:p w14:paraId="28A80C7F" w14:textId="77777777" w:rsidR="00CE78D1" w:rsidRDefault="00CE78D1" w:rsidP="00CE78D1"/>
    <w:p w14:paraId="51F43043" w14:textId="77777777" w:rsidR="00CE78D1" w:rsidRDefault="00CE78D1" w:rsidP="00CE78D1"/>
    <w:p w14:paraId="1FEC6929" w14:textId="77777777" w:rsidR="008F0DD4" w:rsidRDefault="008F0DD4" w:rsidP="00CE78D1"/>
    <w:p w14:paraId="4B8B162C" w14:textId="77777777" w:rsidR="00A01420" w:rsidRDefault="00A01420" w:rsidP="0017166B">
      <w:pPr>
        <w:jc w:val="right"/>
        <w:rPr>
          <w:b/>
          <w:i/>
        </w:rPr>
      </w:pPr>
    </w:p>
    <w:p w14:paraId="31DE6C61" w14:textId="77777777" w:rsidR="00A01420" w:rsidRDefault="00A01420" w:rsidP="0017166B">
      <w:pPr>
        <w:jc w:val="right"/>
        <w:rPr>
          <w:b/>
          <w:i/>
        </w:rPr>
      </w:pPr>
    </w:p>
    <w:p w14:paraId="3CF08946" w14:textId="37B090C3" w:rsidR="000C64C2" w:rsidRPr="009A1C59" w:rsidRDefault="000C64C2" w:rsidP="000C64C2">
      <w:pPr>
        <w:jc w:val="right"/>
        <w:rPr>
          <w:b/>
          <w:i/>
        </w:rPr>
      </w:pPr>
      <w:r>
        <w:rPr>
          <w:b/>
          <w:i/>
        </w:rPr>
        <w:br w:type="page"/>
      </w:r>
      <w:r w:rsidR="00077FFE">
        <w:rPr>
          <w:b/>
          <w:i/>
        </w:rPr>
        <w:lastRenderedPageBreak/>
        <w:t>P</w:t>
      </w:r>
      <w:r w:rsidR="00867445" w:rsidRPr="009A1C59">
        <w:rPr>
          <w:b/>
          <w:i/>
        </w:rPr>
        <w:t xml:space="preserve">rijedlog </w:t>
      </w:r>
    </w:p>
    <w:p w14:paraId="72CF1992" w14:textId="77777777" w:rsidR="000C64C2" w:rsidRPr="009A1C59" w:rsidRDefault="000C64C2" w:rsidP="000C64C2">
      <w:pPr>
        <w:jc w:val="right"/>
        <w:rPr>
          <w:b/>
          <w:i/>
        </w:rPr>
      </w:pPr>
    </w:p>
    <w:p w14:paraId="0E14D966" w14:textId="77777777" w:rsidR="000C64C2" w:rsidRPr="009A1C59" w:rsidRDefault="000C64C2" w:rsidP="000C64C2">
      <w:pPr>
        <w:rPr>
          <w:b/>
        </w:rPr>
      </w:pPr>
      <w:r w:rsidRPr="009A1C59">
        <w:rPr>
          <w:b/>
        </w:rPr>
        <w:t>VLADA REPUBLIKE HRVATSKE</w:t>
      </w:r>
    </w:p>
    <w:p w14:paraId="50E4CC23" w14:textId="77777777" w:rsidR="000C64C2" w:rsidRPr="009A1C59" w:rsidRDefault="000C64C2" w:rsidP="000C64C2">
      <w:pPr>
        <w:rPr>
          <w:b/>
          <w:i/>
        </w:rPr>
      </w:pPr>
    </w:p>
    <w:p w14:paraId="74782963" w14:textId="79F68886" w:rsidR="008D5860" w:rsidRDefault="008D5860" w:rsidP="008D5860">
      <w:pPr>
        <w:pStyle w:val="t-9-8"/>
        <w:spacing w:before="0" w:beforeAutospacing="0" w:after="0" w:afterAutospacing="0"/>
        <w:jc w:val="both"/>
        <w:rPr>
          <w:color w:val="000000"/>
        </w:rPr>
      </w:pPr>
      <w:r w:rsidRPr="009A1C59">
        <w:rPr>
          <w:color w:val="000000"/>
        </w:rPr>
        <w:t>Na temelju</w:t>
      </w:r>
      <w:r w:rsidR="00F54F47">
        <w:rPr>
          <w:color w:val="000000"/>
        </w:rPr>
        <w:t xml:space="preserve"> članka 31. stavka 2. </w:t>
      </w:r>
      <w:r w:rsidR="00C57D2C">
        <w:rPr>
          <w:color w:val="000000"/>
        </w:rPr>
        <w:t>Zakona o Vladi Republike Hrvatske (</w:t>
      </w:r>
      <w:r w:rsidR="00F54F47">
        <w:rPr>
          <w:color w:val="000000"/>
        </w:rPr>
        <w:t>„</w:t>
      </w:r>
      <w:r w:rsidR="00C57D2C">
        <w:rPr>
          <w:color w:val="000000"/>
        </w:rPr>
        <w:t>Narodne novine</w:t>
      </w:r>
      <w:r w:rsidR="00F54F47">
        <w:rPr>
          <w:color w:val="000000"/>
        </w:rPr>
        <w:t>“</w:t>
      </w:r>
      <w:r w:rsidR="00B429F3">
        <w:rPr>
          <w:color w:val="000000"/>
        </w:rPr>
        <w:t>,</w:t>
      </w:r>
      <w:r w:rsidR="00DF3B9A">
        <w:rPr>
          <w:color w:val="000000"/>
        </w:rPr>
        <w:t xml:space="preserve"> </w:t>
      </w:r>
      <w:r w:rsidR="00DF3B9A" w:rsidRPr="00232363">
        <w:rPr>
          <w:color w:val="000000"/>
        </w:rPr>
        <w:t>broj</w:t>
      </w:r>
      <w:r w:rsidR="00C57D2C">
        <w:rPr>
          <w:color w:val="000000"/>
        </w:rPr>
        <w:t xml:space="preserve"> 150/11</w:t>
      </w:r>
      <w:r w:rsidR="006C513B">
        <w:rPr>
          <w:color w:val="000000"/>
        </w:rPr>
        <w:t>.</w:t>
      </w:r>
      <w:r w:rsidR="00C57D2C">
        <w:rPr>
          <w:color w:val="000000"/>
        </w:rPr>
        <w:t>, 119/14</w:t>
      </w:r>
      <w:r w:rsidR="006C513B">
        <w:rPr>
          <w:color w:val="000000"/>
        </w:rPr>
        <w:t>.</w:t>
      </w:r>
      <w:r w:rsidR="00C57D2C">
        <w:rPr>
          <w:color w:val="000000"/>
        </w:rPr>
        <w:t>, 93/16</w:t>
      </w:r>
      <w:r w:rsidR="006C513B">
        <w:rPr>
          <w:color w:val="000000"/>
        </w:rPr>
        <w:t>.</w:t>
      </w:r>
      <w:r w:rsidR="00C57D2C">
        <w:rPr>
          <w:color w:val="000000"/>
        </w:rPr>
        <w:t>, 116/18</w:t>
      </w:r>
      <w:r w:rsidR="006C513B">
        <w:rPr>
          <w:color w:val="000000"/>
        </w:rPr>
        <w:t>.</w:t>
      </w:r>
      <w:r w:rsidR="00C57D2C">
        <w:rPr>
          <w:color w:val="000000"/>
        </w:rPr>
        <w:t xml:space="preserve"> i 80/22</w:t>
      </w:r>
      <w:r w:rsidR="006C513B">
        <w:rPr>
          <w:color w:val="000000"/>
        </w:rPr>
        <w:t>.</w:t>
      </w:r>
      <w:r w:rsidR="00C57D2C">
        <w:rPr>
          <w:color w:val="000000"/>
        </w:rPr>
        <w:t>)</w:t>
      </w:r>
      <w:r w:rsidR="00DF3B9A">
        <w:rPr>
          <w:color w:val="000000"/>
        </w:rPr>
        <w:t xml:space="preserve">, a </w:t>
      </w:r>
      <w:r w:rsidR="00DF3B9A" w:rsidRPr="002A408A">
        <w:rPr>
          <w:color w:val="000000"/>
        </w:rPr>
        <w:t>u vezi s</w:t>
      </w:r>
      <w:r w:rsidR="00F379B8" w:rsidRPr="002A408A">
        <w:rPr>
          <w:color w:val="000000"/>
        </w:rPr>
        <w:t xml:space="preserve"> člankom</w:t>
      </w:r>
      <w:r w:rsidR="00F379B8">
        <w:rPr>
          <w:color w:val="000000"/>
        </w:rPr>
        <w:t xml:space="preserve"> 6</w:t>
      </w:r>
      <w:r w:rsidR="00F379B8" w:rsidRPr="009A1C59">
        <w:rPr>
          <w:color w:val="000000"/>
        </w:rPr>
        <w:t xml:space="preserve">. </w:t>
      </w:r>
      <w:r w:rsidR="00F379B8" w:rsidRPr="009A1C59">
        <w:t xml:space="preserve">Zakona o pristupanju Republike Hrvatske Fondu Vijeća Europe za socijalni razvitak i potvrđivanju Statuta Fonda Vijeća Europe za socijalni razvitak </w:t>
      </w:r>
      <w:r w:rsidR="00F379B8" w:rsidRPr="00EC3AF7">
        <w:t>od 8. lipnja 1993. godine</w:t>
      </w:r>
      <w:r w:rsidR="00F379B8">
        <w:rPr>
          <w:color w:val="000000"/>
        </w:rPr>
        <w:t xml:space="preserve"> („</w:t>
      </w:r>
      <w:r w:rsidR="00F379B8" w:rsidRPr="009A1C59">
        <w:rPr>
          <w:color w:val="000000"/>
        </w:rPr>
        <w:t>Narod</w:t>
      </w:r>
      <w:r w:rsidR="00F379B8">
        <w:rPr>
          <w:color w:val="000000"/>
        </w:rPr>
        <w:t>ne novine – Međunarodni ugovori“</w:t>
      </w:r>
      <w:r w:rsidR="00F379B8" w:rsidRPr="009A1C59">
        <w:rPr>
          <w:color w:val="000000"/>
        </w:rPr>
        <w:t xml:space="preserve"> broj 8/</w:t>
      </w:r>
      <w:r w:rsidR="00F379B8" w:rsidRPr="00060BB2">
        <w:rPr>
          <w:color w:val="000000"/>
        </w:rPr>
        <w:t>97</w:t>
      </w:r>
      <w:r w:rsidR="00A45996" w:rsidRPr="00060BB2">
        <w:rPr>
          <w:color w:val="000000"/>
        </w:rPr>
        <w:t>.</w:t>
      </w:r>
      <w:r w:rsidR="004635BB">
        <w:rPr>
          <w:color w:val="000000"/>
        </w:rPr>
        <w:t>)</w:t>
      </w:r>
      <w:r w:rsidR="00B429F3">
        <w:rPr>
          <w:color w:val="000000"/>
        </w:rPr>
        <w:t xml:space="preserve"> i </w:t>
      </w:r>
      <w:r w:rsidR="00B429F3" w:rsidRPr="00B429F3">
        <w:rPr>
          <w:color w:val="000000"/>
        </w:rPr>
        <w:t>Odluk</w:t>
      </w:r>
      <w:r w:rsidR="00B429F3">
        <w:rPr>
          <w:color w:val="000000"/>
        </w:rPr>
        <w:t>om</w:t>
      </w:r>
      <w:r w:rsidR="00B429F3" w:rsidRPr="00B429F3">
        <w:rPr>
          <w:color w:val="000000"/>
        </w:rPr>
        <w:t xml:space="preserve"> o službenoj uporabi novog naziva Fonda Vijeća </w:t>
      </w:r>
      <w:r w:rsidR="00F54F47">
        <w:rPr>
          <w:color w:val="000000"/>
        </w:rPr>
        <w:t>Europe za socijalni razvitak – „</w:t>
      </w:r>
      <w:r w:rsidR="00B429F3" w:rsidRPr="00B429F3">
        <w:rPr>
          <w:color w:val="000000"/>
        </w:rPr>
        <w:t>Razvojna banka Vijeća Europe</w:t>
      </w:r>
      <w:r w:rsidR="00F54F47">
        <w:rPr>
          <w:color w:val="000000"/>
        </w:rPr>
        <w:t>“</w:t>
      </w:r>
      <w:r w:rsidR="00B429F3" w:rsidRPr="00B429F3">
        <w:rPr>
          <w:color w:val="000000"/>
        </w:rPr>
        <w:t xml:space="preserve"> (CEB) i o prihvaćanju petog povećanja kapitala Razvojne banke Vijeća Europe (</w:t>
      </w:r>
      <w:r w:rsidR="00F54F47">
        <w:rPr>
          <w:color w:val="000000"/>
        </w:rPr>
        <w:t>„</w:t>
      </w:r>
      <w:r w:rsidR="00B429F3" w:rsidRPr="00B429F3">
        <w:rPr>
          <w:color w:val="000000"/>
        </w:rPr>
        <w:t>Narodne novine</w:t>
      </w:r>
      <w:r w:rsidR="00F54F47">
        <w:rPr>
          <w:color w:val="000000"/>
        </w:rPr>
        <w:t>“</w:t>
      </w:r>
      <w:r w:rsidR="00B429F3" w:rsidRPr="00B429F3">
        <w:rPr>
          <w:color w:val="000000"/>
        </w:rPr>
        <w:t xml:space="preserve">, broj </w:t>
      </w:r>
      <w:r w:rsidR="00B429F3" w:rsidRPr="00060BB2">
        <w:rPr>
          <w:color w:val="000000"/>
        </w:rPr>
        <w:t>59/00</w:t>
      </w:r>
      <w:r w:rsidR="006C513B">
        <w:rPr>
          <w:color w:val="000000"/>
        </w:rPr>
        <w:t>.</w:t>
      </w:r>
      <w:r w:rsidR="00B429F3" w:rsidRPr="00B429F3">
        <w:rPr>
          <w:color w:val="000000"/>
        </w:rPr>
        <w:t>)</w:t>
      </w:r>
      <w:r w:rsidR="002A408A">
        <w:rPr>
          <w:color w:val="000000"/>
        </w:rPr>
        <w:t>,</w:t>
      </w:r>
      <w:r w:rsidRPr="009A1C59">
        <w:rPr>
          <w:color w:val="000000"/>
        </w:rPr>
        <w:t xml:space="preserve"> Vlada Republike Hrvatske je na sjednici održanoj________________ 2023. godine donijela</w:t>
      </w:r>
    </w:p>
    <w:p w14:paraId="403F69A3" w14:textId="77777777" w:rsidR="002A408A" w:rsidRDefault="002A408A" w:rsidP="008D5860">
      <w:pPr>
        <w:pStyle w:val="t-9-8"/>
        <w:spacing w:before="0" w:beforeAutospacing="0" w:after="0" w:afterAutospacing="0"/>
        <w:jc w:val="both"/>
        <w:rPr>
          <w:color w:val="000000"/>
        </w:rPr>
      </w:pPr>
    </w:p>
    <w:p w14:paraId="40D8B087" w14:textId="77777777" w:rsidR="008D5860" w:rsidRDefault="008D5860" w:rsidP="008D5860">
      <w:pPr>
        <w:pStyle w:val="tb-na16"/>
        <w:rPr>
          <w:color w:val="000000"/>
        </w:rPr>
      </w:pPr>
      <w:r>
        <w:rPr>
          <w:color w:val="000000"/>
        </w:rPr>
        <w:t>ODLUKU</w:t>
      </w:r>
    </w:p>
    <w:p w14:paraId="53F904BB" w14:textId="77777777" w:rsidR="008D5860" w:rsidRDefault="008D5860" w:rsidP="008D5860">
      <w:pPr>
        <w:pStyle w:val="t-12-9-fett-s"/>
        <w:spacing w:before="0" w:beforeAutospacing="0" w:after="0" w:afterAutospacing="0"/>
      </w:pPr>
      <w:r>
        <w:t xml:space="preserve">O SUDJELOVANJU REPUBLIKE HRVATSKE </w:t>
      </w:r>
    </w:p>
    <w:p w14:paraId="13376409" w14:textId="77777777" w:rsidR="008D5860" w:rsidRDefault="008D5860" w:rsidP="008D5860">
      <w:pPr>
        <w:pStyle w:val="t-12-9-fett-s"/>
        <w:spacing w:before="0" w:beforeAutospacing="0" w:after="0" w:afterAutospacing="0"/>
      </w:pPr>
      <w:r>
        <w:t xml:space="preserve">U SEDMOM POVEĆANJU UPISANOG KAPITALA </w:t>
      </w:r>
    </w:p>
    <w:p w14:paraId="4F05688A" w14:textId="77777777" w:rsidR="008D5860" w:rsidRDefault="008D5860" w:rsidP="008D5860">
      <w:pPr>
        <w:pStyle w:val="t-12-9-fett-s"/>
        <w:spacing w:before="0" w:beforeAutospacing="0" w:after="0" w:afterAutospacing="0"/>
      </w:pPr>
      <w:r>
        <w:t>RAZVOJNE BANKE VIJEĆA EUROPE</w:t>
      </w:r>
    </w:p>
    <w:p w14:paraId="1D88439C" w14:textId="33078E05" w:rsidR="008D5860" w:rsidRDefault="008D5860" w:rsidP="008D5860">
      <w:pPr>
        <w:pStyle w:val="t-12-9-fett-s"/>
        <w:spacing w:before="0" w:beforeAutospacing="0" w:after="0" w:afterAutospacing="0"/>
        <w:rPr>
          <w:b w:val="0"/>
        </w:rPr>
      </w:pPr>
    </w:p>
    <w:p w14:paraId="43E02970" w14:textId="77777777" w:rsidR="008304D3" w:rsidRDefault="008304D3" w:rsidP="008D5860">
      <w:pPr>
        <w:pStyle w:val="t-12-9-fett-s"/>
        <w:spacing w:before="0" w:beforeAutospacing="0" w:after="0" w:afterAutospacing="0"/>
        <w:rPr>
          <w:b w:val="0"/>
        </w:rPr>
      </w:pPr>
    </w:p>
    <w:p w14:paraId="0F968A79" w14:textId="77777777" w:rsidR="008D5860" w:rsidRPr="00BE4AF9" w:rsidRDefault="008D5860" w:rsidP="008D5860">
      <w:pPr>
        <w:pStyle w:val="t-12-9-fett-s"/>
        <w:spacing w:before="0" w:beforeAutospacing="0" w:after="0" w:afterAutospacing="0"/>
        <w:rPr>
          <w:b w:val="0"/>
        </w:rPr>
      </w:pPr>
      <w:r w:rsidRPr="00BE4AF9">
        <w:rPr>
          <w:b w:val="0"/>
        </w:rPr>
        <w:t>I.</w:t>
      </w:r>
    </w:p>
    <w:p w14:paraId="1D4AEC6C" w14:textId="77100CAC" w:rsidR="008D5860" w:rsidRDefault="008D5860" w:rsidP="008D5860">
      <w:pPr>
        <w:pStyle w:val="t-9-8"/>
        <w:jc w:val="both"/>
        <w:rPr>
          <w:color w:val="000000"/>
        </w:rPr>
      </w:pPr>
      <w:r>
        <w:rPr>
          <w:color w:val="000000"/>
        </w:rPr>
        <w:t>Prihvaća se sudjelovanje Republike Hrvatske u sedmom povećanju upisanog kapitala Razvojne banke Vijeća Europe (</w:t>
      </w:r>
      <w:r w:rsidR="00896FDE">
        <w:rPr>
          <w:color w:val="000000"/>
        </w:rPr>
        <w:t xml:space="preserve">eng. Council of Europe Development Bank, </w:t>
      </w:r>
      <w:r>
        <w:rPr>
          <w:color w:val="000000"/>
        </w:rPr>
        <w:t>u daljnjem tekstu: CEB) prema načelima Rezolucije 463 (2022) Upravnog odbora CEB-a, usvojene 2. prosinca 2022.</w:t>
      </w:r>
      <w:r w:rsidR="001D7106">
        <w:rPr>
          <w:color w:val="000000"/>
        </w:rPr>
        <w:t xml:space="preserve"> </w:t>
      </w:r>
    </w:p>
    <w:p w14:paraId="6DB87B23" w14:textId="7B961401" w:rsidR="002A408A" w:rsidRDefault="008304D3" w:rsidP="002A408A">
      <w:pPr>
        <w:pStyle w:val="t-9-8"/>
        <w:spacing w:before="0" w:beforeAutospacing="0" w:after="0" w:afterAutospacing="0"/>
        <w:jc w:val="both"/>
        <w:rPr>
          <w:color w:val="000000"/>
        </w:rPr>
      </w:pPr>
      <w:r>
        <w:rPr>
          <w:color w:val="000000"/>
        </w:rPr>
        <w:t>Povećanje upisanog</w:t>
      </w:r>
      <w:r w:rsidR="00631A99">
        <w:rPr>
          <w:color w:val="000000"/>
        </w:rPr>
        <w:t xml:space="preserve"> kapital</w:t>
      </w:r>
      <w:r>
        <w:rPr>
          <w:color w:val="000000"/>
        </w:rPr>
        <w:t>a</w:t>
      </w:r>
      <w:r w:rsidR="00631A99">
        <w:rPr>
          <w:color w:val="000000"/>
        </w:rPr>
        <w:t xml:space="preserve"> CEB-a </w:t>
      </w:r>
      <w:r>
        <w:rPr>
          <w:color w:val="000000"/>
        </w:rPr>
        <w:t xml:space="preserve">iznosi </w:t>
      </w:r>
      <w:r w:rsidR="000C3E85" w:rsidRPr="004531B9">
        <w:rPr>
          <w:color w:val="000000"/>
        </w:rPr>
        <w:t>4.249.996.000,00 eura, od čega 1.200.198.867,00 eura predstavlja uplaćeni kapital, a 3.049.797.133,00 eura kapital</w:t>
      </w:r>
      <w:r w:rsidR="000C3E85">
        <w:rPr>
          <w:color w:val="000000"/>
        </w:rPr>
        <w:t xml:space="preserve"> na poziv</w:t>
      </w:r>
      <w:r w:rsidR="000C3E85" w:rsidRPr="004531B9">
        <w:rPr>
          <w:color w:val="000000"/>
        </w:rPr>
        <w:t>.</w:t>
      </w:r>
      <w:r>
        <w:rPr>
          <w:color w:val="000000"/>
        </w:rPr>
        <w:t xml:space="preserve"> </w:t>
      </w:r>
      <w:r w:rsidR="002A408A" w:rsidRPr="003A5380">
        <w:rPr>
          <w:color w:val="000000"/>
        </w:rPr>
        <w:t xml:space="preserve">Sudjelovanje zemlje članice CEB-a u povećanju upisanog kapitala potvrđuje se potpisivanjem pisma o upisu potvrda o udjelima (eng. Participating Certificates) za odgovarajući iznos upisanog kapitala utemeljen Rezolucijom </w:t>
      </w:r>
      <w:r w:rsidR="009A6EF6">
        <w:rPr>
          <w:color w:val="000000"/>
        </w:rPr>
        <w:t xml:space="preserve">463 (2022) </w:t>
      </w:r>
      <w:r w:rsidR="002A408A" w:rsidRPr="003A5380">
        <w:rPr>
          <w:color w:val="000000"/>
        </w:rPr>
        <w:t>za svaku pojedinu članicu.</w:t>
      </w:r>
      <w:r w:rsidR="002A408A">
        <w:rPr>
          <w:color w:val="000000"/>
        </w:rPr>
        <w:t xml:space="preserve"> </w:t>
      </w:r>
      <w:r w:rsidRPr="008304D3">
        <w:rPr>
          <w:color w:val="000000"/>
        </w:rPr>
        <w:t xml:space="preserve">Rok za upis kapitala  </w:t>
      </w:r>
      <w:r w:rsidR="001D7106">
        <w:rPr>
          <w:color w:val="000000"/>
        </w:rPr>
        <w:t xml:space="preserve">je do 31. prosinca 2023. </w:t>
      </w:r>
      <w:bookmarkStart w:id="0" w:name="_GoBack"/>
      <w:bookmarkEnd w:id="0"/>
    </w:p>
    <w:p w14:paraId="3A8FF6E8" w14:textId="77777777" w:rsidR="00F948BE" w:rsidRDefault="00F948BE" w:rsidP="002A408A">
      <w:pPr>
        <w:pStyle w:val="t-9-8"/>
        <w:spacing w:before="0" w:beforeAutospacing="0" w:after="0" w:afterAutospacing="0"/>
        <w:jc w:val="both"/>
      </w:pPr>
    </w:p>
    <w:p w14:paraId="5E5CA201" w14:textId="181160BA" w:rsidR="008D5860" w:rsidRPr="00EB2818" w:rsidRDefault="008D5860" w:rsidP="008D5860">
      <w:pPr>
        <w:pStyle w:val="t-12-9-fett-s"/>
        <w:rPr>
          <w:b w:val="0"/>
        </w:rPr>
      </w:pPr>
      <w:r w:rsidRPr="00EB2818">
        <w:rPr>
          <w:b w:val="0"/>
        </w:rPr>
        <w:t>II.</w:t>
      </w:r>
    </w:p>
    <w:p w14:paraId="3F2ED3DE" w14:textId="2DACDE4E" w:rsidR="000C3E85" w:rsidRDefault="000C3E85" w:rsidP="00010094">
      <w:pPr>
        <w:pStyle w:val="t-9-8"/>
        <w:spacing w:before="0" w:beforeAutospacing="0" w:after="0" w:afterAutospacing="0"/>
        <w:jc w:val="both"/>
        <w:rPr>
          <w:color w:val="000000"/>
          <w:u w:val="single"/>
        </w:rPr>
      </w:pPr>
      <w:r>
        <w:rPr>
          <w:color w:val="000000"/>
        </w:rPr>
        <w:t xml:space="preserve">Temeljem Rezolucije iz točke I. ove Odluke Republici Hrvatskoj omogućeno je sudjelovanje u povećanju upisanog kapitala CEB-a u iznosu od 16.587.000,00 </w:t>
      </w:r>
      <w:r w:rsidRPr="004263D9">
        <w:rPr>
          <w:color w:val="000000"/>
        </w:rPr>
        <w:t xml:space="preserve">eura od čega je 4.684.169,00 eura uplaćeni kapital, a 11.902.831,00 eura kapital na poziv. </w:t>
      </w:r>
      <w:r>
        <w:rPr>
          <w:color w:val="000000"/>
        </w:rPr>
        <w:t xml:space="preserve">Ovime nastaje izravna financijska </w:t>
      </w:r>
      <w:r w:rsidRPr="000C3E85">
        <w:rPr>
          <w:color w:val="000000"/>
        </w:rPr>
        <w:t xml:space="preserve">obveza u iznosu 4.684.169,00 eura, plativa u četiri jednaka godišnja obroka od 1.171.042,25 eura. </w:t>
      </w:r>
    </w:p>
    <w:p w14:paraId="0F8EC3D7" w14:textId="72FBCAE5" w:rsidR="002A408A" w:rsidRDefault="002A408A" w:rsidP="002A408A">
      <w:pPr>
        <w:pStyle w:val="t-9-8"/>
        <w:spacing w:before="0" w:beforeAutospacing="0" w:after="0" w:afterAutospacing="0"/>
        <w:rPr>
          <w:color w:val="000000"/>
        </w:rPr>
      </w:pPr>
    </w:p>
    <w:p w14:paraId="40A3B172" w14:textId="77777777" w:rsidR="002A408A" w:rsidRDefault="002A408A" w:rsidP="002A408A">
      <w:pPr>
        <w:pStyle w:val="t-9-8"/>
        <w:spacing w:before="0" w:beforeAutospacing="0" w:after="0" w:afterAutospacing="0"/>
        <w:rPr>
          <w:color w:val="000000"/>
        </w:rPr>
      </w:pPr>
    </w:p>
    <w:p w14:paraId="44F00B75" w14:textId="653E1606" w:rsidR="008D5860" w:rsidRDefault="008D5860" w:rsidP="008D5860">
      <w:pPr>
        <w:pStyle w:val="t-9-8"/>
        <w:spacing w:before="0" w:beforeAutospacing="0" w:after="0" w:afterAutospacing="0"/>
        <w:jc w:val="center"/>
        <w:rPr>
          <w:color w:val="000000"/>
        </w:rPr>
      </w:pPr>
      <w:r>
        <w:rPr>
          <w:color w:val="000000"/>
        </w:rPr>
        <w:t>III.</w:t>
      </w:r>
    </w:p>
    <w:p w14:paraId="7BC21FCF" w14:textId="06DFFF32" w:rsidR="008D5860" w:rsidRDefault="008D5860" w:rsidP="002A408A">
      <w:pPr>
        <w:pStyle w:val="t-9-8"/>
        <w:spacing w:before="0" w:beforeAutospacing="0" w:after="0" w:afterAutospacing="0"/>
        <w:jc w:val="center"/>
        <w:rPr>
          <w:color w:val="000000"/>
        </w:rPr>
      </w:pPr>
    </w:p>
    <w:p w14:paraId="24E4364A" w14:textId="5A4DD5B0" w:rsidR="008D5860" w:rsidRDefault="008D5860" w:rsidP="008D5860">
      <w:pPr>
        <w:pStyle w:val="t-9-8"/>
        <w:spacing w:before="0" w:beforeAutospacing="0" w:after="0" w:afterAutospacing="0"/>
        <w:jc w:val="both"/>
        <w:rPr>
          <w:color w:val="000000"/>
        </w:rPr>
      </w:pPr>
      <w:r>
        <w:rPr>
          <w:color w:val="000000"/>
        </w:rPr>
        <w:t xml:space="preserve">Sredstva potrebna za sudjelovanje Republike Hrvatske u povećanju upisanog kapitala CEB-a </w:t>
      </w:r>
      <w:r w:rsidR="00D24B89">
        <w:rPr>
          <w:color w:val="000000"/>
        </w:rPr>
        <w:t xml:space="preserve">dospijevaju jednom godišnje do 2026. godine, a </w:t>
      </w:r>
      <w:r>
        <w:rPr>
          <w:color w:val="000000"/>
        </w:rPr>
        <w:t xml:space="preserve">osiguravaju se u </w:t>
      </w:r>
      <w:r w:rsidR="00577246">
        <w:rPr>
          <w:color w:val="000000"/>
        </w:rPr>
        <w:t>d</w:t>
      </w:r>
      <w:r>
        <w:rPr>
          <w:color w:val="000000"/>
        </w:rPr>
        <w:t xml:space="preserve">ržavnom proračunu Republike Hrvatske na poziciji Ministarstva financija. </w:t>
      </w:r>
    </w:p>
    <w:p w14:paraId="79288AAA" w14:textId="2180A538" w:rsidR="002A408A" w:rsidRDefault="002A408A" w:rsidP="008D5860">
      <w:pPr>
        <w:pStyle w:val="t-9-8"/>
        <w:spacing w:before="0" w:beforeAutospacing="0" w:after="0" w:afterAutospacing="0"/>
        <w:jc w:val="both"/>
        <w:rPr>
          <w:color w:val="000000"/>
        </w:rPr>
      </w:pPr>
    </w:p>
    <w:p w14:paraId="5F4F187A" w14:textId="77777777" w:rsidR="00F948BE" w:rsidRDefault="00F948BE" w:rsidP="008D5860">
      <w:pPr>
        <w:pStyle w:val="t-9-8"/>
        <w:spacing w:before="0" w:beforeAutospacing="0" w:after="0" w:afterAutospacing="0"/>
        <w:jc w:val="both"/>
        <w:rPr>
          <w:color w:val="000000"/>
        </w:rPr>
      </w:pPr>
    </w:p>
    <w:p w14:paraId="62037099" w14:textId="1523601D" w:rsidR="008D5860" w:rsidRDefault="00AA5F0B" w:rsidP="008D5860">
      <w:pPr>
        <w:pStyle w:val="t-9-8"/>
        <w:jc w:val="center"/>
        <w:rPr>
          <w:color w:val="000000"/>
        </w:rPr>
      </w:pPr>
      <w:r>
        <w:rPr>
          <w:color w:val="000000"/>
        </w:rPr>
        <w:t>I</w:t>
      </w:r>
      <w:r w:rsidR="008D5860">
        <w:rPr>
          <w:color w:val="000000"/>
        </w:rPr>
        <w:t>V.</w:t>
      </w:r>
    </w:p>
    <w:p w14:paraId="390394DE" w14:textId="5157CA7C" w:rsidR="008D5860" w:rsidRDefault="008D5860" w:rsidP="008D5860">
      <w:pPr>
        <w:pStyle w:val="t-9-8"/>
        <w:jc w:val="both"/>
        <w:rPr>
          <w:color w:val="000000"/>
        </w:rPr>
      </w:pPr>
      <w:r>
        <w:rPr>
          <w:color w:val="000000"/>
        </w:rPr>
        <w:t>Ovlašćuje se ministar financija da potpiše pismo</w:t>
      </w:r>
      <w:r w:rsidR="00577246">
        <w:rPr>
          <w:color w:val="000000"/>
        </w:rPr>
        <w:t xml:space="preserve"> </w:t>
      </w:r>
      <w:r>
        <w:rPr>
          <w:color w:val="000000"/>
        </w:rPr>
        <w:t xml:space="preserve">o upisu potvrda o udjelima Republike Hrvatske </w:t>
      </w:r>
      <w:r w:rsidRPr="00060BB2">
        <w:rPr>
          <w:color w:val="000000"/>
        </w:rPr>
        <w:t>za iznos poveća</w:t>
      </w:r>
      <w:r w:rsidR="00577246" w:rsidRPr="00060BB2">
        <w:rPr>
          <w:color w:val="000000"/>
        </w:rPr>
        <w:t xml:space="preserve">nja upisanog kapitala iz točke </w:t>
      </w:r>
      <w:r w:rsidR="009A6EF6" w:rsidRPr="00060BB2">
        <w:rPr>
          <w:color w:val="000000"/>
        </w:rPr>
        <w:t>I</w:t>
      </w:r>
      <w:r w:rsidR="00F24987" w:rsidRPr="00060BB2">
        <w:rPr>
          <w:color w:val="000000"/>
        </w:rPr>
        <w:t>I. ove Odluke</w:t>
      </w:r>
      <w:r w:rsidR="00F24987">
        <w:rPr>
          <w:color w:val="000000"/>
        </w:rPr>
        <w:t xml:space="preserve"> i da </w:t>
      </w:r>
      <w:r>
        <w:rPr>
          <w:color w:val="000000"/>
        </w:rPr>
        <w:t xml:space="preserve">pismo </w:t>
      </w:r>
      <w:r w:rsidR="00F24987">
        <w:rPr>
          <w:color w:val="000000"/>
        </w:rPr>
        <w:t xml:space="preserve">dostavi </w:t>
      </w:r>
      <w:r>
        <w:rPr>
          <w:color w:val="000000"/>
        </w:rPr>
        <w:t xml:space="preserve">mjerodavnim tijelima CEB-a, radi ispunjenja uvjeta za sudjelovanje u sedmom povećanju upisanog kapitala CEB-a. </w:t>
      </w:r>
    </w:p>
    <w:p w14:paraId="2EE8536A" w14:textId="77777777" w:rsidR="00AA5F0B" w:rsidRDefault="00AA5F0B" w:rsidP="002A408A">
      <w:pPr>
        <w:pStyle w:val="clanak"/>
        <w:jc w:val="left"/>
        <w:rPr>
          <w:color w:val="000000"/>
        </w:rPr>
      </w:pPr>
    </w:p>
    <w:p w14:paraId="5972E914" w14:textId="4DBB8BA0" w:rsidR="008D5860" w:rsidRDefault="008D5860" w:rsidP="008D5860">
      <w:pPr>
        <w:pStyle w:val="clanak"/>
        <w:rPr>
          <w:color w:val="000000"/>
        </w:rPr>
      </w:pPr>
      <w:r>
        <w:rPr>
          <w:color w:val="000000"/>
        </w:rPr>
        <w:t>V.</w:t>
      </w:r>
    </w:p>
    <w:p w14:paraId="019FE1E4" w14:textId="6F46ED51" w:rsidR="00D90DBF" w:rsidRPr="00D90DBF" w:rsidRDefault="00D90DBF" w:rsidP="00D90DBF">
      <w:pPr>
        <w:pStyle w:val="klasa2"/>
        <w:spacing w:before="0" w:beforeAutospacing="0" w:after="0" w:afterAutospacing="0"/>
        <w:rPr>
          <w:color w:val="000000"/>
        </w:rPr>
      </w:pPr>
      <w:r w:rsidRPr="000824D8">
        <w:rPr>
          <w:color w:val="000000"/>
        </w:rPr>
        <w:t>Ova Odluka stupa na snagu dan</w:t>
      </w:r>
      <w:r w:rsidR="00577246">
        <w:rPr>
          <w:color w:val="000000"/>
        </w:rPr>
        <w:t>om</w:t>
      </w:r>
      <w:r w:rsidRPr="000824D8">
        <w:rPr>
          <w:color w:val="000000"/>
        </w:rPr>
        <w:t xml:space="preserve"> </w:t>
      </w:r>
      <w:r w:rsidR="00577246">
        <w:rPr>
          <w:color w:val="000000"/>
        </w:rPr>
        <w:t xml:space="preserve">donošenja, a objavljuje se </w:t>
      </w:r>
      <w:r w:rsidRPr="000824D8">
        <w:rPr>
          <w:color w:val="000000"/>
        </w:rPr>
        <w:t xml:space="preserve">u </w:t>
      </w:r>
      <w:r w:rsidR="00577246">
        <w:rPr>
          <w:color w:val="000000"/>
        </w:rPr>
        <w:t>„</w:t>
      </w:r>
      <w:r w:rsidRPr="000824D8">
        <w:rPr>
          <w:color w:val="000000"/>
        </w:rPr>
        <w:t>Narodnim novinama</w:t>
      </w:r>
      <w:r w:rsidR="00577246">
        <w:rPr>
          <w:color w:val="000000"/>
        </w:rPr>
        <w:t>“</w:t>
      </w:r>
      <w:r w:rsidRPr="000824D8">
        <w:rPr>
          <w:color w:val="000000"/>
        </w:rPr>
        <w:t>.</w:t>
      </w:r>
      <w:r w:rsidR="00167F12" w:rsidRPr="00511E3C">
        <w:rPr>
          <w:color w:val="000000"/>
        </w:rPr>
        <w:t xml:space="preserve"> </w:t>
      </w:r>
    </w:p>
    <w:p w14:paraId="6DA98A38" w14:textId="21D4DEA1" w:rsidR="000C64C2" w:rsidRDefault="000C64C2" w:rsidP="000C64C2"/>
    <w:p w14:paraId="7E6D8726" w14:textId="4AE6B3A4" w:rsidR="00AA5F0B" w:rsidRDefault="00AA5F0B" w:rsidP="000C64C2"/>
    <w:p w14:paraId="0F8677B8" w14:textId="77777777" w:rsidR="00AA5F0B" w:rsidRDefault="00AA5F0B" w:rsidP="000C64C2"/>
    <w:p w14:paraId="1C286E7F" w14:textId="1CEDDF42" w:rsidR="000C64C2" w:rsidRPr="00167F12" w:rsidRDefault="000C64C2" w:rsidP="000C64C2">
      <w:r w:rsidRPr="00167F12">
        <w:t>K</w:t>
      </w:r>
      <w:r w:rsidR="00123B17">
        <w:t>LASA</w:t>
      </w:r>
      <w:r w:rsidRPr="00167F12">
        <w:t>:</w:t>
      </w:r>
    </w:p>
    <w:p w14:paraId="5623CF95" w14:textId="4ACAF0B0" w:rsidR="000C64C2" w:rsidRPr="00167F12" w:rsidRDefault="000C64C2" w:rsidP="000C64C2">
      <w:r w:rsidRPr="00167F12">
        <w:t>U</w:t>
      </w:r>
      <w:r w:rsidR="00123B17">
        <w:t>RBROJ</w:t>
      </w:r>
      <w:r w:rsidRPr="00167F12">
        <w:t>:</w:t>
      </w:r>
    </w:p>
    <w:p w14:paraId="36DF71FA" w14:textId="77777777" w:rsidR="000C64C2" w:rsidRPr="00167F12" w:rsidRDefault="000C64C2" w:rsidP="000C64C2"/>
    <w:p w14:paraId="35245E69" w14:textId="34AB78DB" w:rsidR="00453FDF" w:rsidRDefault="000C64C2" w:rsidP="000C64C2">
      <w:r w:rsidRPr="00167F12">
        <w:t>Zagreb,</w:t>
      </w:r>
      <w:r w:rsidR="00AC2FAD" w:rsidRPr="00167F12">
        <w:t xml:space="preserve"> _________ 202</w:t>
      </w:r>
      <w:r w:rsidR="00167F12" w:rsidRPr="00167F12">
        <w:t>3</w:t>
      </w:r>
      <w:r w:rsidR="00453FDF" w:rsidRPr="00167F12">
        <w:t>.</w:t>
      </w:r>
    </w:p>
    <w:p w14:paraId="31482713" w14:textId="380FE29D" w:rsidR="00AA5F0B" w:rsidRDefault="00AA5F0B" w:rsidP="000C64C2"/>
    <w:p w14:paraId="54756B4A" w14:textId="77777777" w:rsidR="00AA5F0B" w:rsidRPr="00167F12" w:rsidRDefault="00AA5F0B" w:rsidP="000C64C2"/>
    <w:tbl>
      <w:tblPr>
        <w:tblW w:w="0" w:type="auto"/>
        <w:tblLook w:val="01E0" w:firstRow="1" w:lastRow="1" w:firstColumn="1" w:lastColumn="1" w:noHBand="0" w:noVBand="0"/>
      </w:tblPr>
      <w:tblGrid>
        <w:gridCol w:w="4512"/>
        <w:gridCol w:w="4560"/>
      </w:tblGrid>
      <w:tr w:rsidR="000C64C2" w14:paraId="03523DB1" w14:textId="77777777" w:rsidTr="000C64C2">
        <w:tc>
          <w:tcPr>
            <w:tcW w:w="4644" w:type="dxa"/>
          </w:tcPr>
          <w:p w14:paraId="4F46ACC6" w14:textId="7362CA75" w:rsidR="000C64C2" w:rsidRPr="00167F12" w:rsidRDefault="000C64C2">
            <w:pPr>
              <w:jc w:val="center"/>
            </w:pPr>
          </w:p>
        </w:tc>
        <w:tc>
          <w:tcPr>
            <w:tcW w:w="4644" w:type="dxa"/>
          </w:tcPr>
          <w:p w14:paraId="655EFE78" w14:textId="1FC3107C" w:rsidR="000C64C2" w:rsidRPr="00167F12" w:rsidRDefault="000C64C2">
            <w:pPr>
              <w:jc w:val="center"/>
            </w:pPr>
            <w:r w:rsidRPr="00167F12">
              <w:t xml:space="preserve">PREDSJEDNIK </w:t>
            </w:r>
          </w:p>
          <w:p w14:paraId="085539EF" w14:textId="77777777" w:rsidR="000C64C2" w:rsidRPr="00167F12" w:rsidRDefault="000C64C2" w:rsidP="00010094"/>
          <w:p w14:paraId="489C2E5C" w14:textId="77777777" w:rsidR="000C64C2" w:rsidRPr="00167F12" w:rsidRDefault="000C64C2">
            <w:pPr>
              <w:jc w:val="center"/>
            </w:pPr>
          </w:p>
          <w:p w14:paraId="2AAB6387" w14:textId="77777777" w:rsidR="000C64C2" w:rsidRDefault="000C64C2">
            <w:pPr>
              <w:jc w:val="center"/>
            </w:pPr>
            <w:r w:rsidRPr="00167F12">
              <w:t>mr. sc. Andrej Plenković</w:t>
            </w:r>
          </w:p>
          <w:p w14:paraId="0C15FF4C" w14:textId="77777777" w:rsidR="000C64C2" w:rsidRDefault="000C64C2">
            <w:pPr>
              <w:jc w:val="center"/>
            </w:pPr>
          </w:p>
          <w:p w14:paraId="42EFC480" w14:textId="77777777" w:rsidR="000C64C2" w:rsidRDefault="000C64C2">
            <w:pPr>
              <w:jc w:val="center"/>
            </w:pPr>
          </w:p>
        </w:tc>
      </w:tr>
    </w:tbl>
    <w:p w14:paraId="3D85CDED" w14:textId="77777777" w:rsidR="000824D8" w:rsidRDefault="000824D8" w:rsidP="00010094">
      <w:pPr>
        <w:jc w:val="center"/>
        <w:rPr>
          <w:b/>
        </w:rPr>
      </w:pPr>
    </w:p>
    <w:p w14:paraId="2FB8CC3C" w14:textId="77777777" w:rsidR="000824D8" w:rsidRDefault="000824D8" w:rsidP="00010094">
      <w:pPr>
        <w:jc w:val="center"/>
        <w:rPr>
          <w:b/>
        </w:rPr>
      </w:pPr>
    </w:p>
    <w:p w14:paraId="4AE363B0" w14:textId="77777777" w:rsidR="000824D8" w:rsidRDefault="000824D8" w:rsidP="00010094">
      <w:pPr>
        <w:jc w:val="center"/>
        <w:rPr>
          <w:b/>
        </w:rPr>
      </w:pPr>
    </w:p>
    <w:p w14:paraId="556EA93B" w14:textId="77777777" w:rsidR="000824D8" w:rsidRDefault="000824D8" w:rsidP="00010094">
      <w:pPr>
        <w:jc w:val="center"/>
        <w:rPr>
          <w:b/>
        </w:rPr>
      </w:pPr>
    </w:p>
    <w:p w14:paraId="0850A852" w14:textId="77777777" w:rsidR="000824D8" w:rsidRDefault="000824D8" w:rsidP="00010094">
      <w:pPr>
        <w:jc w:val="center"/>
        <w:rPr>
          <w:b/>
        </w:rPr>
      </w:pPr>
    </w:p>
    <w:p w14:paraId="1428F279" w14:textId="37A1CFF3" w:rsidR="000824D8" w:rsidRDefault="000824D8" w:rsidP="00010094">
      <w:pPr>
        <w:jc w:val="center"/>
        <w:rPr>
          <w:b/>
        </w:rPr>
      </w:pPr>
    </w:p>
    <w:p w14:paraId="55B35D7D" w14:textId="5D1677CC" w:rsidR="00AA5F0B" w:rsidRDefault="00AA5F0B" w:rsidP="00010094">
      <w:pPr>
        <w:jc w:val="center"/>
        <w:rPr>
          <w:b/>
        </w:rPr>
      </w:pPr>
    </w:p>
    <w:p w14:paraId="41FEC2D2" w14:textId="6584D9D7" w:rsidR="00AA5F0B" w:rsidRDefault="00AA5F0B" w:rsidP="00010094">
      <w:pPr>
        <w:jc w:val="center"/>
        <w:rPr>
          <w:b/>
        </w:rPr>
      </w:pPr>
    </w:p>
    <w:p w14:paraId="34A5E7FF" w14:textId="5BC1E1C6" w:rsidR="00AA5F0B" w:rsidRDefault="00AA5F0B" w:rsidP="00010094">
      <w:pPr>
        <w:jc w:val="center"/>
        <w:rPr>
          <w:b/>
        </w:rPr>
      </w:pPr>
    </w:p>
    <w:p w14:paraId="37FF555A" w14:textId="597A312A" w:rsidR="00AA5F0B" w:rsidRDefault="00AA5F0B" w:rsidP="00010094">
      <w:pPr>
        <w:jc w:val="center"/>
        <w:rPr>
          <w:b/>
        </w:rPr>
      </w:pPr>
    </w:p>
    <w:p w14:paraId="3FBCFF6F" w14:textId="50A023BC" w:rsidR="00AA5F0B" w:rsidRDefault="00AA5F0B" w:rsidP="00010094">
      <w:pPr>
        <w:jc w:val="center"/>
        <w:rPr>
          <w:b/>
        </w:rPr>
      </w:pPr>
    </w:p>
    <w:p w14:paraId="2A87B80B" w14:textId="33AC422F" w:rsidR="00AA5F0B" w:rsidRDefault="00AA5F0B" w:rsidP="00010094">
      <w:pPr>
        <w:jc w:val="center"/>
        <w:rPr>
          <w:b/>
        </w:rPr>
      </w:pPr>
    </w:p>
    <w:p w14:paraId="7273C3C9" w14:textId="5E2AF77E" w:rsidR="00AA5F0B" w:rsidRDefault="00AA5F0B" w:rsidP="00010094">
      <w:pPr>
        <w:jc w:val="center"/>
        <w:rPr>
          <w:b/>
        </w:rPr>
      </w:pPr>
    </w:p>
    <w:p w14:paraId="3165982E" w14:textId="218BFCC5" w:rsidR="00AA5F0B" w:rsidRDefault="00AA5F0B" w:rsidP="00010094">
      <w:pPr>
        <w:jc w:val="center"/>
        <w:rPr>
          <w:b/>
        </w:rPr>
      </w:pPr>
    </w:p>
    <w:p w14:paraId="126CE62A" w14:textId="76C68F81" w:rsidR="00AA5F0B" w:rsidRDefault="00AA5F0B" w:rsidP="00010094">
      <w:pPr>
        <w:jc w:val="center"/>
        <w:rPr>
          <w:b/>
        </w:rPr>
      </w:pPr>
    </w:p>
    <w:p w14:paraId="3A7C352F" w14:textId="4A112683" w:rsidR="00AA5F0B" w:rsidRDefault="00AA5F0B" w:rsidP="00010094">
      <w:pPr>
        <w:jc w:val="center"/>
        <w:rPr>
          <w:b/>
        </w:rPr>
      </w:pPr>
    </w:p>
    <w:p w14:paraId="0EFF52A6" w14:textId="741262B9" w:rsidR="00AA5F0B" w:rsidRDefault="00AA5F0B" w:rsidP="00010094">
      <w:pPr>
        <w:jc w:val="center"/>
        <w:rPr>
          <w:b/>
        </w:rPr>
      </w:pPr>
    </w:p>
    <w:p w14:paraId="00624ACC" w14:textId="55DC23B0" w:rsidR="00AA5F0B" w:rsidRDefault="00AA5F0B" w:rsidP="00010094">
      <w:pPr>
        <w:jc w:val="center"/>
        <w:rPr>
          <w:b/>
        </w:rPr>
      </w:pPr>
    </w:p>
    <w:p w14:paraId="7951FDE3" w14:textId="5985EBB8" w:rsidR="00AA5F0B" w:rsidRDefault="00AA5F0B" w:rsidP="00010094">
      <w:pPr>
        <w:jc w:val="center"/>
        <w:rPr>
          <w:b/>
        </w:rPr>
      </w:pPr>
    </w:p>
    <w:p w14:paraId="0EC5E6D8" w14:textId="593599CD" w:rsidR="00AA5F0B" w:rsidRDefault="00AA5F0B" w:rsidP="00F948BE">
      <w:pPr>
        <w:rPr>
          <w:b/>
        </w:rPr>
      </w:pPr>
    </w:p>
    <w:p w14:paraId="785A2330" w14:textId="3504E0D9" w:rsidR="00AA5F0B" w:rsidRDefault="00AA5F0B" w:rsidP="00010094">
      <w:pPr>
        <w:jc w:val="center"/>
        <w:rPr>
          <w:b/>
        </w:rPr>
      </w:pPr>
    </w:p>
    <w:p w14:paraId="49DB3EF5" w14:textId="7B0B0F46" w:rsidR="00AA5F0B" w:rsidRDefault="00AA5F0B" w:rsidP="002A408A">
      <w:pPr>
        <w:rPr>
          <w:b/>
        </w:rPr>
      </w:pPr>
    </w:p>
    <w:p w14:paraId="039DCF45" w14:textId="58253CA4" w:rsidR="00321D92" w:rsidRDefault="00321D92" w:rsidP="00321D92">
      <w:pPr>
        <w:rPr>
          <w:b/>
        </w:rPr>
      </w:pPr>
    </w:p>
    <w:p w14:paraId="051564F4" w14:textId="195605CB" w:rsidR="000C64C2" w:rsidRDefault="000C64C2" w:rsidP="00010094">
      <w:pPr>
        <w:jc w:val="center"/>
        <w:rPr>
          <w:b/>
        </w:rPr>
      </w:pPr>
      <w:r w:rsidRPr="00AC7232">
        <w:rPr>
          <w:b/>
        </w:rPr>
        <w:t>OBRAZLOŽENJE</w:t>
      </w:r>
    </w:p>
    <w:p w14:paraId="20CE9A38" w14:textId="77777777" w:rsidR="000C64C2" w:rsidRDefault="000C64C2" w:rsidP="000C64C2"/>
    <w:p w14:paraId="30FF1BF2" w14:textId="6F716701" w:rsidR="00AC7232" w:rsidRPr="002A7291" w:rsidRDefault="002A7291" w:rsidP="00F73D53">
      <w:pPr>
        <w:spacing w:after="120"/>
        <w:jc w:val="both"/>
      </w:pPr>
      <w:r w:rsidRPr="002A7291">
        <w:t>Republika Hrvatska postala je članicom CEB-a 24. lipnja 1997.</w:t>
      </w:r>
      <w:r w:rsidR="00167F12">
        <w:t xml:space="preserve"> godine.</w:t>
      </w:r>
      <w:r w:rsidRPr="002A7291">
        <w:t xml:space="preserve"> Upisani kapital Republike Hrvatske u CEB-u iznosi 21</w:t>
      </w:r>
      <w:r w:rsidR="004531B9">
        <w:t>.376.000,00 eura</w:t>
      </w:r>
      <w:r w:rsidRPr="002A7291">
        <w:t xml:space="preserve"> od čega je 2.373.000,00 eura uplaćeni kapital, a 19.003.000,00 eura kapital </w:t>
      </w:r>
      <w:r w:rsidR="009E06D6">
        <w:t xml:space="preserve">na poziv, </w:t>
      </w:r>
      <w:r w:rsidRPr="002A7291">
        <w:t>na osnovu čega R</w:t>
      </w:r>
      <w:r>
        <w:t xml:space="preserve">epublika </w:t>
      </w:r>
      <w:r w:rsidRPr="002A7291">
        <w:t>H</w:t>
      </w:r>
      <w:r>
        <w:t>rvatska</w:t>
      </w:r>
      <w:r w:rsidRPr="002A7291">
        <w:t xml:space="preserve"> ostvaruje </w:t>
      </w:r>
      <w:r w:rsidR="00C449C3" w:rsidRPr="002A7291">
        <w:t>0,3</w:t>
      </w:r>
      <w:r w:rsidR="00C449C3">
        <w:t>83</w:t>
      </w:r>
      <w:r w:rsidR="00C449C3">
        <w:rPr>
          <w:rStyle w:val="FootnoteReference"/>
        </w:rPr>
        <w:footnoteReference w:id="1"/>
      </w:r>
      <w:r w:rsidR="00C449C3">
        <w:t>%</w:t>
      </w:r>
      <w:r w:rsidRPr="002A7291">
        <w:t xml:space="preserve"> glasačke snage.</w:t>
      </w:r>
    </w:p>
    <w:p w14:paraId="45DFD3B1" w14:textId="77777777" w:rsidR="005D78E9" w:rsidRPr="00BB30CB" w:rsidRDefault="005D78E9" w:rsidP="005D78E9">
      <w:pPr>
        <w:jc w:val="both"/>
      </w:pPr>
      <w:r w:rsidRPr="00315BBC">
        <w:t xml:space="preserve">Upravni odbor CEB-a usvojio je </w:t>
      </w:r>
      <w:r>
        <w:t>02. prosinca</w:t>
      </w:r>
      <w:r w:rsidRPr="00C66714">
        <w:t xml:space="preserve"> 2022. godine </w:t>
      </w:r>
      <w:r w:rsidRPr="00315BBC">
        <w:t>CEB-ov novi Strateški okvir za razdoblje 2023. - 2027. (dalje u tekstu: Strateški okvir)</w:t>
      </w:r>
      <w:r>
        <w:t xml:space="preserve"> i Rezoluciju 463 (2022) o povećanju kapitala CEB-a. Strateškim okvirom definira se strateška orijentacija CEB-a u </w:t>
      </w:r>
      <w:r w:rsidRPr="00926EC9">
        <w:t>razdoblj</w:t>
      </w:r>
      <w:r>
        <w:t xml:space="preserve">u od </w:t>
      </w:r>
      <w:r w:rsidRPr="00926EC9">
        <w:t>2023. - 2027.</w:t>
      </w:r>
      <w:r>
        <w:t xml:space="preserve"> koja</w:t>
      </w:r>
      <w:r w:rsidR="00574800" w:rsidRPr="00574800">
        <w:t xml:space="preserve"> </w:t>
      </w:r>
      <w:r w:rsidR="00574800">
        <w:t>će</w:t>
      </w:r>
      <w:r w:rsidRPr="00926EC9">
        <w:t xml:space="preserve"> </w:t>
      </w:r>
      <w:r w:rsidRPr="004F32F6">
        <w:t>sli</w:t>
      </w:r>
      <w:r>
        <w:t xml:space="preserve">jediti tri sveobuhvatna </w:t>
      </w:r>
      <w:r w:rsidRPr="00BB30CB">
        <w:t xml:space="preserve">cilja: </w:t>
      </w:r>
    </w:p>
    <w:p w14:paraId="36C8F50C" w14:textId="77777777" w:rsidR="005D78E9" w:rsidRPr="00BB30CB" w:rsidRDefault="005D78E9" w:rsidP="005D78E9">
      <w:pPr>
        <w:jc w:val="both"/>
      </w:pPr>
      <w:r w:rsidRPr="00BB30CB">
        <w:t xml:space="preserve">a) na fleksibilan način odgovoriti na sve veće izazove društvenog razvoja i uključivosti; </w:t>
      </w:r>
    </w:p>
    <w:p w14:paraId="566D90F2" w14:textId="77777777" w:rsidR="005D78E9" w:rsidRPr="00BB30CB" w:rsidRDefault="005D78E9" w:rsidP="005D78E9">
      <w:pPr>
        <w:jc w:val="both"/>
      </w:pPr>
      <w:r w:rsidRPr="00BB30CB">
        <w:t>b) ulaganje u pomoć i integraciju izbjeglica i migranata, u zajednice njihovih domaćina i spremnost za budućnost migracij</w:t>
      </w:r>
      <w:r w:rsidR="00010094" w:rsidRPr="00BB30CB">
        <w:t>e</w:t>
      </w:r>
      <w:r w:rsidRPr="00BB30CB">
        <w:t xml:space="preserve">; i </w:t>
      </w:r>
    </w:p>
    <w:p w14:paraId="445E679C" w14:textId="77777777" w:rsidR="005D78E9" w:rsidRPr="00BB30CB" w:rsidRDefault="005D78E9" w:rsidP="005D78E9">
      <w:pPr>
        <w:jc w:val="both"/>
      </w:pPr>
      <w:r w:rsidRPr="00BB30CB">
        <w:t>c) podržavanje potrebe obnove i rehabilitacije ukrajinskih socijalnih sektora.</w:t>
      </w:r>
    </w:p>
    <w:p w14:paraId="74B9A163" w14:textId="7EAA136C" w:rsidR="005D78E9" w:rsidRDefault="00636594" w:rsidP="00F73D53">
      <w:pPr>
        <w:spacing w:after="120"/>
        <w:jc w:val="both"/>
      </w:pPr>
      <w:r w:rsidRPr="00636594">
        <w:t>Kako bi se postigli ovi ciljevi, obujam novoodobrenih zajmova planiran je u iznosu od 4,3 milijarde eura godišnje. Ova razina aktivnosti zahtijeva povećanje upisanog kapitala CEB-a, kako bi nastavio izvršavati svoj mandat u skladu sa svojim bonitetnim okvirom</w:t>
      </w:r>
      <w:r w:rsidR="00F65915">
        <w:t>.</w:t>
      </w:r>
      <w:r w:rsidRPr="00636594">
        <w:t xml:space="preserve"> </w:t>
      </w:r>
    </w:p>
    <w:p w14:paraId="5914483E" w14:textId="537A32FA" w:rsidR="00BB30CB" w:rsidRDefault="002A7291" w:rsidP="00636594">
      <w:pPr>
        <w:jc w:val="both"/>
      </w:pPr>
      <w:r w:rsidRPr="002A7291">
        <w:t>Rezolucij</w:t>
      </w:r>
      <w:r w:rsidR="005D78E9">
        <w:t>om</w:t>
      </w:r>
      <w:r w:rsidRPr="002A7291">
        <w:t xml:space="preserve"> 463 (2</w:t>
      </w:r>
      <w:r w:rsidR="0078681C">
        <w:t xml:space="preserve">022) o povećanju kapitala CEB-a </w:t>
      </w:r>
      <w:r w:rsidR="005D78E9">
        <w:t>odlu</w:t>
      </w:r>
      <w:r w:rsidR="005D78E9" w:rsidRPr="003D2118">
        <w:t>č</w:t>
      </w:r>
      <w:r w:rsidR="005D78E9">
        <w:t xml:space="preserve">eno je </w:t>
      </w:r>
      <w:r w:rsidR="0078681C">
        <w:t>d</w:t>
      </w:r>
      <w:r w:rsidR="005D78E9">
        <w:t xml:space="preserve">a </w:t>
      </w:r>
      <w:r w:rsidR="005D78E9" w:rsidRPr="0078681C">
        <w:t>će</w:t>
      </w:r>
      <w:r w:rsidR="005D78E9">
        <w:t xml:space="preserve"> se upisani kapital CEB-a pove</w:t>
      </w:r>
      <w:r w:rsidR="005D78E9" w:rsidRPr="0078681C">
        <w:t>ć</w:t>
      </w:r>
      <w:r w:rsidR="005D78E9">
        <w:t xml:space="preserve">ati </w:t>
      </w:r>
      <w:r w:rsidR="00FE6FA7">
        <w:t xml:space="preserve">za </w:t>
      </w:r>
      <w:r w:rsidR="003D2118" w:rsidRPr="003D2118">
        <w:t>4.249.996.000,00</w:t>
      </w:r>
      <w:r w:rsidR="0078681C" w:rsidRPr="003D2118">
        <w:t xml:space="preserve"> eura, od čega bi uplaćeni kapital iznosio 1</w:t>
      </w:r>
      <w:r w:rsidR="003D2118" w:rsidRPr="003D2118">
        <w:t>.200.198.867,00</w:t>
      </w:r>
      <w:r w:rsidR="0078681C" w:rsidRPr="003D2118">
        <w:t xml:space="preserve"> eura, plativ u</w:t>
      </w:r>
      <w:r w:rsidR="004531B9">
        <w:t xml:space="preserve"> četiri jednaka godišnja obroka, a kapital</w:t>
      </w:r>
      <w:r w:rsidR="009E06D6">
        <w:t xml:space="preserve"> na poziv</w:t>
      </w:r>
      <w:r w:rsidR="004531B9">
        <w:t xml:space="preserve"> iznosio bi 3.049.797.133,00 eura.</w:t>
      </w:r>
      <w:r w:rsidR="00636594">
        <w:t xml:space="preserve"> </w:t>
      </w:r>
      <w:r w:rsidR="0078681C" w:rsidRPr="0078681C">
        <w:t xml:space="preserve">Sudjelovanje zemlje članice CEB-a u povećanju upisanog kapitala potvrđuje se potpisivanjem pisma o upisu potvrda o udjelima (eng. Participating Certificates) za odgovarajući iznos upisanog kapitala utemeljen Rezolucijom za svaku pojedinačnu </w:t>
      </w:r>
      <w:r w:rsidR="004531B9">
        <w:t xml:space="preserve">zemlju </w:t>
      </w:r>
      <w:r w:rsidR="0078681C" w:rsidRPr="0078681C">
        <w:t xml:space="preserve">članicu. Povećanje upisanog kapitala stupit će </w:t>
      </w:r>
      <w:r w:rsidR="0078681C" w:rsidRPr="0078681C">
        <w:lastRenderedPageBreak/>
        <w:t xml:space="preserve">na snagu na kraju kalendarskog mjeseca u kojem se postigne upis najmanje 67% potvrda o udjelima od strane zemalja članica. Rok za upis kapitala je </w:t>
      </w:r>
      <w:r w:rsidR="0078681C" w:rsidRPr="00167F12">
        <w:t>do 31. prosinca 2023. godine.</w:t>
      </w:r>
      <w:r w:rsidR="0078681C" w:rsidRPr="0078681C">
        <w:rPr>
          <w:b/>
        </w:rPr>
        <w:t xml:space="preserve"> </w:t>
      </w:r>
      <w:r w:rsidR="0078681C" w:rsidRPr="0078681C">
        <w:t>Nakon što povećanje kapitala stupi na snagu, zemlje članice mogu nastaviti upisivati potvrde o udjelima koji su im ponuđeni do kraja razdoblja upisa.</w:t>
      </w:r>
      <w:r w:rsidR="00AC7232">
        <w:t xml:space="preserve"> </w:t>
      </w:r>
      <w:r w:rsidR="005D78E9" w:rsidRPr="00BB30CB">
        <w:t>N</w:t>
      </w:r>
      <w:r w:rsidR="0078681C" w:rsidRPr="00BB30CB">
        <w:t xml:space="preserve">akon što povećanje kapitala stupi na snagu, bilanca CEB-a, kao i glasačka prava zemalja članica </w:t>
      </w:r>
      <w:r w:rsidR="005D78E9" w:rsidRPr="00BB30CB">
        <w:t>koje su upisale potvrde o udjelima prilagođavaju se u skladu s upisom</w:t>
      </w:r>
      <w:r w:rsidR="0078681C" w:rsidRPr="00BB30CB">
        <w:t xml:space="preserve">. </w:t>
      </w:r>
      <w:r w:rsidR="00BB30CB" w:rsidRPr="00DD7784">
        <w:t>Prvi godišnji obrok dospijeva do kraja kalendarskog mjeseca koji slijedi nakon datuma stupanja na snagu povećanja kapitala. U slučaju da je zemlja članica upisala kapital nakon stupanja na snagu povećanja kapitala, tada  prvi godišnji obrok dospijeva do kraja kalendarskog mjeseca koji slijedi nakon upisa. Sljedeći godišnji obroci dospijevaju do: 31. srpnja 2024., 31. srpnja 2025. i 31. srpnja 2026. godine.</w:t>
      </w:r>
    </w:p>
    <w:p w14:paraId="120273C5" w14:textId="77777777" w:rsidR="00636594" w:rsidRPr="00DD7784" w:rsidRDefault="00636594" w:rsidP="00636594">
      <w:pPr>
        <w:jc w:val="both"/>
      </w:pPr>
    </w:p>
    <w:p w14:paraId="5EA93C60" w14:textId="7E1E929F" w:rsidR="00F73D53" w:rsidRDefault="0078681C" w:rsidP="00636594">
      <w:pPr>
        <w:jc w:val="both"/>
      </w:pPr>
      <w:r w:rsidRPr="0078681C">
        <w:t>Sudjelovanje Republike Hrvatske u sedmom povećanju upisanog kapitala CEB-a iznosi 16.587.000,00 eura od čega je 4.684.169,00 eura uplaćen</w:t>
      </w:r>
      <w:r w:rsidR="00AC7232">
        <w:t>i</w:t>
      </w:r>
      <w:r w:rsidRPr="0078681C">
        <w:t xml:space="preserve"> kapital</w:t>
      </w:r>
      <w:r w:rsidR="00AC7232">
        <w:t xml:space="preserve">, </w:t>
      </w:r>
      <w:r w:rsidRPr="0078681C">
        <w:t>a 11.902.831,00 eura kapital</w:t>
      </w:r>
      <w:r w:rsidR="009E06D6">
        <w:t xml:space="preserve"> na poziv</w:t>
      </w:r>
      <w:r w:rsidRPr="0078681C">
        <w:t xml:space="preserve">. </w:t>
      </w:r>
      <w:r w:rsidR="00DD7784">
        <w:t>S</w:t>
      </w:r>
      <w:r w:rsidRPr="0078681C">
        <w:t xml:space="preserve">tupanjem na snagu </w:t>
      </w:r>
      <w:r w:rsidR="00DD7784">
        <w:t>povećanja</w:t>
      </w:r>
      <w:r w:rsidR="00DD7784" w:rsidRPr="00DD7784">
        <w:t xml:space="preserve"> upisanog kapitala CEB-a </w:t>
      </w:r>
      <w:r w:rsidRPr="0078681C">
        <w:t>za Republiku Hrvatsku nastat će financijska obveza u iznosu 4.684.169,00 eura, plativa u četiri jednaka godišnja obroka od 1.171.042,25 eura.</w:t>
      </w:r>
      <w:r w:rsidR="00F73D53" w:rsidRPr="00F73D53">
        <w:t xml:space="preserve"> </w:t>
      </w:r>
      <w:r w:rsidR="00F73D53" w:rsidRPr="0078681C">
        <w:t xml:space="preserve">Sredstva potrebna za podmirenje obveze na temelju </w:t>
      </w:r>
      <w:r w:rsidR="00F73D53">
        <w:t xml:space="preserve">sedmog </w:t>
      </w:r>
      <w:r w:rsidR="00F73D53" w:rsidRPr="0078681C">
        <w:t xml:space="preserve">povećanja </w:t>
      </w:r>
      <w:r w:rsidR="00F73D53">
        <w:t xml:space="preserve">upisanog </w:t>
      </w:r>
      <w:r w:rsidR="00F73D53" w:rsidRPr="0078681C">
        <w:t>kapitala C</w:t>
      </w:r>
      <w:r w:rsidR="00F73D53">
        <w:t>EB</w:t>
      </w:r>
      <w:r w:rsidR="00F73D53" w:rsidRPr="0078681C">
        <w:t xml:space="preserve">-a </w:t>
      </w:r>
      <w:r w:rsidR="00F24987">
        <w:t xml:space="preserve">dospijevaju jednom godišnje do 2026. godine, a </w:t>
      </w:r>
      <w:r w:rsidR="00F73D53" w:rsidRPr="0078681C">
        <w:t xml:space="preserve">osiguravaju se u </w:t>
      </w:r>
      <w:r w:rsidR="00F24987">
        <w:t>d</w:t>
      </w:r>
      <w:r w:rsidR="00F73D53" w:rsidRPr="0078681C">
        <w:t>ržavnom proračunu Republike Hrvatske na poziciji Ministarstva financija.</w:t>
      </w:r>
    </w:p>
    <w:p w14:paraId="75EBD63F" w14:textId="77777777" w:rsidR="00636594" w:rsidRDefault="00636594" w:rsidP="00636594">
      <w:pPr>
        <w:jc w:val="both"/>
      </w:pPr>
    </w:p>
    <w:p w14:paraId="1D7E1681" w14:textId="05E32A64" w:rsidR="00C468CE" w:rsidRDefault="0078681C" w:rsidP="00291E52">
      <w:pPr>
        <w:spacing w:after="120"/>
        <w:jc w:val="both"/>
      </w:pPr>
      <w:r w:rsidRPr="0078681C">
        <w:t>Upisani kapital Republike Hrvatske iznosit će, po stupanju na snagu sedmog povećanja upisanog kapitala CEB-a, 37.963.000,00 eura, od čega ć</w:t>
      </w:r>
      <w:r w:rsidR="003D2118">
        <w:t>e uplaćeni kapital iznositi 7.0</w:t>
      </w:r>
      <w:r w:rsidRPr="0078681C">
        <w:t>5</w:t>
      </w:r>
      <w:r w:rsidR="003D2118">
        <w:t>7</w:t>
      </w:r>
      <w:r w:rsidRPr="0078681C">
        <w:t xml:space="preserve">.169,00 eura, a </w:t>
      </w:r>
      <w:r w:rsidR="009E06D6">
        <w:t xml:space="preserve">kapital na poziv </w:t>
      </w:r>
      <w:r w:rsidRPr="0078681C">
        <w:t>30.905.831,00 eura.</w:t>
      </w:r>
    </w:p>
    <w:p w14:paraId="09320E5C" w14:textId="0E33523A" w:rsidR="00573FFE" w:rsidRDefault="00F73D53" w:rsidP="0035050E">
      <w:pPr>
        <w:jc w:val="both"/>
      </w:pPr>
      <w:r>
        <w:t>P</w:t>
      </w:r>
      <w:r w:rsidR="0078681C" w:rsidRPr="0078681C">
        <w:t>redlaže</w:t>
      </w:r>
      <w:r>
        <w:t xml:space="preserve"> se </w:t>
      </w:r>
      <w:r w:rsidR="0078681C" w:rsidRPr="0078681C">
        <w:t xml:space="preserve">sudjelovanje Republike Hrvatske u </w:t>
      </w:r>
      <w:r w:rsidR="0078681C">
        <w:t xml:space="preserve">sedmom </w:t>
      </w:r>
      <w:r w:rsidR="0078681C" w:rsidRPr="0078681C">
        <w:t>povećanju</w:t>
      </w:r>
      <w:r w:rsidR="0078681C">
        <w:t xml:space="preserve"> upisanog kapitala </w:t>
      </w:r>
      <w:r w:rsidR="0078681C" w:rsidRPr="0078681C">
        <w:t>C</w:t>
      </w:r>
      <w:r w:rsidR="0078681C">
        <w:t>EB</w:t>
      </w:r>
      <w:r w:rsidR="0078681C" w:rsidRPr="0078681C">
        <w:t>-a</w:t>
      </w:r>
      <w:r w:rsidR="0028016D">
        <w:t>.</w:t>
      </w:r>
      <w:r w:rsidR="0078681C" w:rsidRPr="0078681C">
        <w:t xml:space="preserve"> Sudjelovanjem u povećanju</w:t>
      </w:r>
      <w:r w:rsidR="0078681C">
        <w:t xml:space="preserve"> upisanog</w:t>
      </w:r>
      <w:r w:rsidR="0078681C" w:rsidRPr="0078681C">
        <w:t xml:space="preserve"> kapitala Republika Hrvatska bi uplatom iznosa</w:t>
      </w:r>
      <w:r w:rsidR="0078681C">
        <w:t xml:space="preserve"> od </w:t>
      </w:r>
      <w:r w:rsidR="00CE618D" w:rsidRPr="00CE618D">
        <w:t>4.684.169,00</w:t>
      </w:r>
      <w:r w:rsidR="00CE618D">
        <w:t xml:space="preserve"> eura</w:t>
      </w:r>
      <w:r w:rsidR="00DD7784">
        <w:t xml:space="preserve"> </w:t>
      </w:r>
      <w:r w:rsidR="0078681C" w:rsidRPr="00B67D13">
        <w:t xml:space="preserve">zadržala udio u glasačkoj snazi od </w:t>
      </w:r>
      <w:r w:rsidR="00C449C3" w:rsidRPr="00B67D13">
        <w:t>0,3</w:t>
      </w:r>
      <w:r w:rsidR="00C449C3">
        <w:t>83</w:t>
      </w:r>
      <w:r w:rsidR="00CE618D" w:rsidRPr="00B67D13">
        <w:t>%, pod uvjetom da se ostvari 100%-tna stopa upisa</w:t>
      </w:r>
      <w:r w:rsidR="00E1305E">
        <w:t xml:space="preserve"> od strane svih </w:t>
      </w:r>
      <w:r w:rsidR="006F0809">
        <w:t xml:space="preserve">zemalja </w:t>
      </w:r>
      <w:r w:rsidR="00E1305E">
        <w:t>članica</w:t>
      </w:r>
      <w:r w:rsidR="00CE618D" w:rsidRPr="00B67D13">
        <w:t>.</w:t>
      </w:r>
    </w:p>
    <w:sectPr w:rsidR="00573FFE" w:rsidSect="0097146F">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5E6F5" w14:textId="77777777" w:rsidR="00D20960" w:rsidRDefault="00D20960" w:rsidP="0011560A">
      <w:r>
        <w:separator/>
      </w:r>
    </w:p>
  </w:endnote>
  <w:endnote w:type="continuationSeparator" w:id="0">
    <w:p w14:paraId="39C2B7C4" w14:textId="77777777" w:rsidR="00D20960" w:rsidRDefault="00D20960"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DB03C"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A8894" w14:textId="77777777" w:rsidR="00D20960" w:rsidRDefault="00D20960" w:rsidP="0011560A">
      <w:r>
        <w:separator/>
      </w:r>
    </w:p>
  </w:footnote>
  <w:footnote w:type="continuationSeparator" w:id="0">
    <w:p w14:paraId="1CF85CF8" w14:textId="77777777" w:rsidR="00D20960" w:rsidRDefault="00D20960" w:rsidP="0011560A">
      <w:r>
        <w:continuationSeparator/>
      </w:r>
    </w:p>
  </w:footnote>
  <w:footnote w:id="1">
    <w:p w14:paraId="3C673C0C" w14:textId="77777777" w:rsidR="00C449C3" w:rsidRPr="001A084A" w:rsidRDefault="00C449C3" w:rsidP="00C449C3">
      <w:pPr>
        <w:pStyle w:val="FootnoteText"/>
        <w:ind w:left="142" w:hanging="142"/>
        <w:jc w:val="both"/>
      </w:pPr>
      <w:r>
        <w:rPr>
          <w:rStyle w:val="FootnoteReference"/>
        </w:rPr>
        <w:footnoteRef/>
      </w:r>
      <w:r>
        <w:t xml:space="preserve"> </w:t>
      </w:r>
      <w:r w:rsidRPr="001A084A">
        <w:t xml:space="preserve">Udio RH </w:t>
      </w:r>
      <w:r>
        <w:t xml:space="preserve">u ukupno upisanom kapitalu CEB-a i glasačkim pravima iznosio je </w:t>
      </w:r>
      <w:r w:rsidRPr="00A67B7F">
        <w:t>0,390%</w:t>
      </w:r>
      <w:r>
        <w:t xml:space="preserve">, a od </w:t>
      </w:r>
      <w:r w:rsidRPr="001A084A">
        <w:t>15. lipnja 2023.</w:t>
      </w:r>
      <w:r>
        <w:t>,</w:t>
      </w:r>
      <w:r w:rsidRPr="001A084A">
        <w:t xml:space="preserve"> </w:t>
      </w:r>
      <w:r>
        <w:t xml:space="preserve"> pristupanjem Ukrajine </w:t>
      </w:r>
      <w:r w:rsidRPr="001A084A">
        <w:t>CEB</w:t>
      </w:r>
      <w:r>
        <w:t xml:space="preserve">-u, </w:t>
      </w:r>
      <w:r w:rsidRPr="001A084A">
        <w:t>iznosi 0,383%.</w:t>
      </w:r>
    </w:p>
    <w:p w14:paraId="5F7768E8" w14:textId="77777777" w:rsidR="00C449C3" w:rsidRDefault="00C449C3" w:rsidP="00C449C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A41"/>
    <w:multiLevelType w:val="hybridMultilevel"/>
    <w:tmpl w:val="EF2620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B8A3450"/>
    <w:multiLevelType w:val="hybridMultilevel"/>
    <w:tmpl w:val="4EA0BDDA"/>
    <w:lvl w:ilvl="0" w:tplc="8A6E1460">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AC62EFE"/>
    <w:multiLevelType w:val="hybridMultilevel"/>
    <w:tmpl w:val="E0E69B3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6804403D"/>
    <w:multiLevelType w:val="hybridMultilevel"/>
    <w:tmpl w:val="33CA349E"/>
    <w:lvl w:ilvl="0" w:tplc="D102E5B2">
      <w:start w:val="1"/>
      <w:numFmt w:val="bullet"/>
      <w:lvlText w:val="-"/>
      <w:lvlJc w:val="left"/>
      <w:pPr>
        <w:ind w:left="720" w:hanging="360"/>
      </w:pPr>
      <w:rPr>
        <w:rFonts w:ascii="Arial" w:hAnsi="Arial" w:hint="default"/>
        <w:b w:val="0"/>
        <w:i w:val="0"/>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E8C3F41"/>
    <w:multiLevelType w:val="hybridMultilevel"/>
    <w:tmpl w:val="AAB0A2EC"/>
    <w:lvl w:ilvl="0" w:tplc="61A45E22">
      <w:start w:val="1"/>
      <w:numFmt w:val="decimal"/>
      <w:lvlText w:val="%1)"/>
      <w:lvlJc w:val="left"/>
      <w:pPr>
        <w:ind w:left="1572" w:hanging="360"/>
      </w:pPr>
      <w:rPr>
        <w:rFonts w:ascii="Times New Roman" w:hAnsi="Times New Roman" w:hint="default"/>
        <w:b w:val="0"/>
        <w:i w:val="0"/>
        <w:sz w:val="24"/>
      </w:rPr>
    </w:lvl>
    <w:lvl w:ilvl="1" w:tplc="041A0019">
      <w:start w:val="1"/>
      <w:numFmt w:val="lowerLetter"/>
      <w:lvlText w:val="%2."/>
      <w:lvlJc w:val="left"/>
      <w:pPr>
        <w:ind w:left="2292" w:hanging="360"/>
      </w:pPr>
    </w:lvl>
    <w:lvl w:ilvl="2" w:tplc="041A001B" w:tentative="1">
      <w:start w:val="1"/>
      <w:numFmt w:val="lowerRoman"/>
      <w:lvlText w:val="%3."/>
      <w:lvlJc w:val="right"/>
      <w:pPr>
        <w:ind w:left="3012" w:hanging="180"/>
      </w:pPr>
    </w:lvl>
    <w:lvl w:ilvl="3" w:tplc="041A000F" w:tentative="1">
      <w:start w:val="1"/>
      <w:numFmt w:val="decimal"/>
      <w:lvlText w:val="%4."/>
      <w:lvlJc w:val="left"/>
      <w:pPr>
        <w:ind w:left="3732" w:hanging="360"/>
      </w:pPr>
    </w:lvl>
    <w:lvl w:ilvl="4" w:tplc="041A0019" w:tentative="1">
      <w:start w:val="1"/>
      <w:numFmt w:val="lowerLetter"/>
      <w:lvlText w:val="%5."/>
      <w:lvlJc w:val="left"/>
      <w:pPr>
        <w:ind w:left="4452" w:hanging="360"/>
      </w:pPr>
    </w:lvl>
    <w:lvl w:ilvl="5" w:tplc="041A001B" w:tentative="1">
      <w:start w:val="1"/>
      <w:numFmt w:val="lowerRoman"/>
      <w:lvlText w:val="%6."/>
      <w:lvlJc w:val="right"/>
      <w:pPr>
        <w:ind w:left="5172" w:hanging="180"/>
      </w:pPr>
    </w:lvl>
    <w:lvl w:ilvl="6" w:tplc="041A000F" w:tentative="1">
      <w:start w:val="1"/>
      <w:numFmt w:val="decimal"/>
      <w:lvlText w:val="%7."/>
      <w:lvlJc w:val="left"/>
      <w:pPr>
        <w:ind w:left="5892" w:hanging="360"/>
      </w:pPr>
    </w:lvl>
    <w:lvl w:ilvl="7" w:tplc="041A0019" w:tentative="1">
      <w:start w:val="1"/>
      <w:numFmt w:val="lowerLetter"/>
      <w:lvlText w:val="%8."/>
      <w:lvlJc w:val="left"/>
      <w:pPr>
        <w:ind w:left="6612" w:hanging="360"/>
      </w:pPr>
    </w:lvl>
    <w:lvl w:ilvl="8" w:tplc="041A001B" w:tentative="1">
      <w:start w:val="1"/>
      <w:numFmt w:val="lowerRoman"/>
      <w:lvlText w:val="%9."/>
      <w:lvlJc w:val="right"/>
      <w:pPr>
        <w:ind w:left="7332" w:hanging="180"/>
      </w:pPr>
    </w:lvl>
  </w:abstractNum>
  <w:num w:numId="1">
    <w:abstractNumId w:val="2"/>
  </w:num>
  <w:num w:numId="2">
    <w:abstractNumId w:val="0"/>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0094"/>
    <w:rsid w:val="00012563"/>
    <w:rsid w:val="0003067A"/>
    <w:rsid w:val="0003088D"/>
    <w:rsid w:val="000350D9"/>
    <w:rsid w:val="00057310"/>
    <w:rsid w:val="00060BB2"/>
    <w:rsid w:val="00063520"/>
    <w:rsid w:val="0007319C"/>
    <w:rsid w:val="00077FFE"/>
    <w:rsid w:val="00080904"/>
    <w:rsid w:val="000824D8"/>
    <w:rsid w:val="00086A6C"/>
    <w:rsid w:val="0009022F"/>
    <w:rsid w:val="000A1D60"/>
    <w:rsid w:val="000A3A3B"/>
    <w:rsid w:val="000C3E85"/>
    <w:rsid w:val="000C64C2"/>
    <w:rsid w:val="000C6BD5"/>
    <w:rsid w:val="000D1A50"/>
    <w:rsid w:val="000F1B17"/>
    <w:rsid w:val="001015C6"/>
    <w:rsid w:val="00110E6C"/>
    <w:rsid w:val="00114720"/>
    <w:rsid w:val="0011560A"/>
    <w:rsid w:val="00120BB3"/>
    <w:rsid w:val="00123B17"/>
    <w:rsid w:val="0012677C"/>
    <w:rsid w:val="00135F1A"/>
    <w:rsid w:val="001370C0"/>
    <w:rsid w:val="00140958"/>
    <w:rsid w:val="00146B79"/>
    <w:rsid w:val="00147DE9"/>
    <w:rsid w:val="00167F12"/>
    <w:rsid w:val="00170226"/>
    <w:rsid w:val="0017166B"/>
    <w:rsid w:val="001741AA"/>
    <w:rsid w:val="00174A01"/>
    <w:rsid w:val="00190316"/>
    <w:rsid w:val="001917B2"/>
    <w:rsid w:val="0019195A"/>
    <w:rsid w:val="001A084A"/>
    <w:rsid w:val="001A13E7"/>
    <w:rsid w:val="001A2B48"/>
    <w:rsid w:val="001B7A97"/>
    <w:rsid w:val="001C0B10"/>
    <w:rsid w:val="001D133A"/>
    <w:rsid w:val="001D7106"/>
    <w:rsid w:val="001E7218"/>
    <w:rsid w:val="001F4BDC"/>
    <w:rsid w:val="00213983"/>
    <w:rsid w:val="002179F8"/>
    <w:rsid w:val="00220956"/>
    <w:rsid w:val="00222B67"/>
    <w:rsid w:val="00224292"/>
    <w:rsid w:val="002263A1"/>
    <w:rsid w:val="00226BF8"/>
    <w:rsid w:val="00232363"/>
    <w:rsid w:val="0023763F"/>
    <w:rsid w:val="0024367C"/>
    <w:rsid w:val="00246033"/>
    <w:rsid w:val="002542AB"/>
    <w:rsid w:val="002554E3"/>
    <w:rsid w:val="002678C1"/>
    <w:rsid w:val="0028016D"/>
    <w:rsid w:val="0028608D"/>
    <w:rsid w:val="0029163B"/>
    <w:rsid w:val="00291E52"/>
    <w:rsid w:val="0029315F"/>
    <w:rsid w:val="00295141"/>
    <w:rsid w:val="00297A0D"/>
    <w:rsid w:val="002A1D77"/>
    <w:rsid w:val="002A408A"/>
    <w:rsid w:val="002A7291"/>
    <w:rsid w:val="002A7BB6"/>
    <w:rsid w:val="002B107A"/>
    <w:rsid w:val="002B4DEF"/>
    <w:rsid w:val="002D1256"/>
    <w:rsid w:val="002D6C51"/>
    <w:rsid w:val="002D7A6A"/>
    <w:rsid w:val="002D7C91"/>
    <w:rsid w:val="002E0FAD"/>
    <w:rsid w:val="002E345B"/>
    <w:rsid w:val="002E5382"/>
    <w:rsid w:val="002E765D"/>
    <w:rsid w:val="002F52AA"/>
    <w:rsid w:val="003033E4"/>
    <w:rsid w:val="00304232"/>
    <w:rsid w:val="00321D92"/>
    <w:rsid w:val="00323C77"/>
    <w:rsid w:val="00324D86"/>
    <w:rsid w:val="003329B8"/>
    <w:rsid w:val="003336ED"/>
    <w:rsid w:val="00334B52"/>
    <w:rsid w:val="00335836"/>
    <w:rsid w:val="00336EE7"/>
    <w:rsid w:val="0034351C"/>
    <w:rsid w:val="0035050E"/>
    <w:rsid w:val="00350BF4"/>
    <w:rsid w:val="003527EA"/>
    <w:rsid w:val="003711A2"/>
    <w:rsid w:val="00381F04"/>
    <w:rsid w:val="0038426B"/>
    <w:rsid w:val="003929F5"/>
    <w:rsid w:val="003972B2"/>
    <w:rsid w:val="003A2F05"/>
    <w:rsid w:val="003A5380"/>
    <w:rsid w:val="003B7D83"/>
    <w:rsid w:val="003C09D8"/>
    <w:rsid w:val="003D2118"/>
    <w:rsid w:val="003D303F"/>
    <w:rsid w:val="003D47D1"/>
    <w:rsid w:val="003D67FC"/>
    <w:rsid w:val="003E002D"/>
    <w:rsid w:val="003E7003"/>
    <w:rsid w:val="003F1EEE"/>
    <w:rsid w:val="003F5623"/>
    <w:rsid w:val="003F6F31"/>
    <w:rsid w:val="004003A6"/>
    <w:rsid w:val="004039BD"/>
    <w:rsid w:val="004144AF"/>
    <w:rsid w:val="004154FF"/>
    <w:rsid w:val="004263D9"/>
    <w:rsid w:val="004345F7"/>
    <w:rsid w:val="004406C8"/>
    <w:rsid w:val="00440D6D"/>
    <w:rsid w:val="004411C6"/>
    <w:rsid w:val="004418B5"/>
    <w:rsid w:val="00442367"/>
    <w:rsid w:val="00450EB3"/>
    <w:rsid w:val="004531B9"/>
    <w:rsid w:val="00453FDF"/>
    <w:rsid w:val="00461188"/>
    <w:rsid w:val="004635BB"/>
    <w:rsid w:val="00486A24"/>
    <w:rsid w:val="004917C5"/>
    <w:rsid w:val="0049356A"/>
    <w:rsid w:val="004A2337"/>
    <w:rsid w:val="004A776B"/>
    <w:rsid w:val="004B112F"/>
    <w:rsid w:val="004B655A"/>
    <w:rsid w:val="004C1375"/>
    <w:rsid w:val="004C5354"/>
    <w:rsid w:val="004D15D0"/>
    <w:rsid w:val="004E0390"/>
    <w:rsid w:val="004E1300"/>
    <w:rsid w:val="004E35FB"/>
    <w:rsid w:val="004E411A"/>
    <w:rsid w:val="004E4E34"/>
    <w:rsid w:val="004F3B30"/>
    <w:rsid w:val="00504248"/>
    <w:rsid w:val="00511E3C"/>
    <w:rsid w:val="005146D6"/>
    <w:rsid w:val="005174D2"/>
    <w:rsid w:val="005279C8"/>
    <w:rsid w:val="005311B1"/>
    <w:rsid w:val="00535E09"/>
    <w:rsid w:val="00546C5B"/>
    <w:rsid w:val="00557638"/>
    <w:rsid w:val="00562C8C"/>
    <w:rsid w:val="0056365A"/>
    <w:rsid w:val="00564594"/>
    <w:rsid w:val="005675CE"/>
    <w:rsid w:val="00571F6C"/>
    <w:rsid w:val="00573FFE"/>
    <w:rsid w:val="00574800"/>
    <w:rsid w:val="00577246"/>
    <w:rsid w:val="005861F2"/>
    <w:rsid w:val="005906BB"/>
    <w:rsid w:val="005953FE"/>
    <w:rsid w:val="005954F8"/>
    <w:rsid w:val="005B7B02"/>
    <w:rsid w:val="005C2547"/>
    <w:rsid w:val="005C2B53"/>
    <w:rsid w:val="005C3A4C"/>
    <w:rsid w:val="005C6970"/>
    <w:rsid w:val="005D23BB"/>
    <w:rsid w:val="005D78E9"/>
    <w:rsid w:val="005E7CAB"/>
    <w:rsid w:val="005F4727"/>
    <w:rsid w:val="00606755"/>
    <w:rsid w:val="006243D9"/>
    <w:rsid w:val="00631A99"/>
    <w:rsid w:val="00633454"/>
    <w:rsid w:val="00636594"/>
    <w:rsid w:val="006455A6"/>
    <w:rsid w:val="00652604"/>
    <w:rsid w:val="00655021"/>
    <w:rsid w:val="00656DC7"/>
    <w:rsid w:val="0066110E"/>
    <w:rsid w:val="0066226C"/>
    <w:rsid w:val="00664EEC"/>
    <w:rsid w:val="00673420"/>
    <w:rsid w:val="00675B44"/>
    <w:rsid w:val="00677AF9"/>
    <w:rsid w:val="0068013E"/>
    <w:rsid w:val="0068772B"/>
    <w:rsid w:val="00693A4D"/>
    <w:rsid w:val="00694D87"/>
    <w:rsid w:val="006A2F74"/>
    <w:rsid w:val="006A5EA2"/>
    <w:rsid w:val="006B7800"/>
    <w:rsid w:val="006C0CC3"/>
    <w:rsid w:val="006C2B15"/>
    <w:rsid w:val="006C435B"/>
    <w:rsid w:val="006C513B"/>
    <w:rsid w:val="006C5C71"/>
    <w:rsid w:val="006D7875"/>
    <w:rsid w:val="006E03F0"/>
    <w:rsid w:val="006E14A9"/>
    <w:rsid w:val="006E611E"/>
    <w:rsid w:val="006F0809"/>
    <w:rsid w:val="007010C7"/>
    <w:rsid w:val="00701469"/>
    <w:rsid w:val="00702730"/>
    <w:rsid w:val="00704C63"/>
    <w:rsid w:val="00724F98"/>
    <w:rsid w:val="00726165"/>
    <w:rsid w:val="00731AC4"/>
    <w:rsid w:val="00732040"/>
    <w:rsid w:val="00740CCB"/>
    <w:rsid w:val="0074394B"/>
    <w:rsid w:val="0076111E"/>
    <w:rsid w:val="007638D8"/>
    <w:rsid w:val="00764939"/>
    <w:rsid w:val="00777CAA"/>
    <w:rsid w:val="00783B1B"/>
    <w:rsid w:val="0078648A"/>
    <w:rsid w:val="0078681C"/>
    <w:rsid w:val="007919D2"/>
    <w:rsid w:val="007A1768"/>
    <w:rsid w:val="007A1881"/>
    <w:rsid w:val="007A286E"/>
    <w:rsid w:val="007B7390"/>
    <w:rsid w:val="007B7B83"/>
    <w:rsid w:val="007E3965"/>
    <w:rsid w:val="007F041C"/>
    <w:rsid w:val="007F3456"/>
    <w:rsid w:val="008137B5"/>
    <w:rsid w:val="00822061"/>
    <w:rsid w:val="00822D16"/>
    <w:rsid w:val="00824426"/>
    <w:rsid w:val="008304D3"/>
    <w:rsid w:val="00833808"/>
    <w:rsid w:val="008353A1"/>
    <w:rsid w:val="008365FD"/>
    <w:rsid w:val="008457F4"/>
    <w:rsid w:val="008623CB"/>
    <w:rsid w:val="00867445"/>
    <w:rsid w:val="0087493D"/>
    <w:rsid w:val="00881BBB"/>
    <w:rsid w:val="0089283D"/>
    <w:rsid w:val="00896FDE"/>
    <w:rsid w:val="008C0768"/>
    <w:rsid w:val="008C12BB"/>
    <w:rsid w:val="008C1D0A"/>
    <w:rsid w:val="008C463F"/>
    <w:rsid w:val="008D1E25"/>
    <w:rsid w:val="008D5860"/>
    <w:rsid w:val="008D7238"/>
    <w:rsid w:val="008F0661"/>
    <w:rsid w:val="008F0DD4"/>
    <w:rsid w:val="008F5991"/>
    <w:rsid w:val="0090200F"/>
    <w:rsid w:val="009047E4"/>
    <w:rsid w:val="00907E73"/>
    <w:rsid w:val="009126B3"/>
    <w:rsid w:val="009152C4"/>
    <w:rsid w:val="00920F86"/>
    <w:rsid w:val="0093319E"/>
    <w:rsid w:val="00941AD6"/>
    <w:rsid w:val="0095079B"/>
    <w:rsid w:val="00953BA1"/>
    <w:rsid w:val="00954D08"/>
    <w:rsid w:val="009658D3"/>
    <w:rsid w:val="0097146F"/>
    <w:rsid w:val="009869E9"/>
    <w:rsid w:val="009930CA"/>
    <w:rsid w:val="009A1C59"/>
    <w:rsid w:val="009A6EF6"/>
    <w:rsid w:val="009C33E1"/>
    <w:rsid w:val="009C7815"/>
    <w:rsid w:val="009E06D6"/>
    <w:rsid w:val="009F060E"/>
    <w:rsid w:val="00A01420"/>
    <w:rsid w:val="00A05DEF"/>
    <w:rsid w:val="00A15F08"/>
    <w:rsid w:val="00A175E9"/>
    <w:rsid w:val="00A21819"/>
    <w:rsid w:val="00A32C3F"/>
    <w:rsid w:val="00A43BE2"/>
    <w:rsid w:val="00A43F0E"/>
    <w:rsid w:val="00A44292"/>
    <w:rsid w:val="00A44360"/>
    <w:rsid w:val="00A45996"/>
    <w:rsid w:val="00A45CF4"/>
    <w:rsid w:val="00A52A71"/>
    <w:rsid w:val="00A573DC"/>
    <w:rsid w:val="00A6339A"/>
    <w:rsid w:val="00A6447A"/>
    <w:rsid w:val="00A6643B"/>
    <w:rsid w:val="00A67B7F"/>
    <w:rsid w:val="00A708DC"/>
    <w:rsid w:val="00A725A4"/>
    <w:rsid w:val="00A83290"/>
    <w:rsid w:val="00AA5F0B"/>
    <w:rsid w:val="00AA65FA"/>
    <w:rsid w:val="00AB7348"/>
    <w:rsid w:val="00AC0A53"/>
    <w:rsid w:val="00AC2FAD"/>
    <w:rsid w:val="00AC58E9"/>
    <w:rsid w:val="00AC7232"/>
    <w:rsid w:val="00AD2346"/>
    <w:rsid w:val="00AD2F06"/>
    <w:rsid w:val="00AD4D7C"/>
    <w:rsid w:val="00AE59DF"/>
    <w:rsid w:val="00AE5CDC"/>
    <w:rsid w:val="00AF3EC2"/>
    <w:rsid w:val="00B018B3"/>
    <w:rsid w:val="00B16870"/>
    <w:rsid w:val="00B22959"/>
    <w:rsid w:val="00B2410F"/>
    <w:rsid w:val="00B32578"/>
    <w:rsid w:val="00B34BBA"/>
    <w:rsid w:val="00B429F3"/>
    <w:rsid w:val="00B42E00"/>
    <w:rsid w:val="00B462AB"/>
    <w:rsid w:val="00B52C60"/>
    <w:rsid w:val="00B57187"/>
    <w:rsid w:val="00B67D13"/>
    <w:rsid w:val="00B706F8"/>
    <w:rsid w:val="00B84930"/>
    <w:rsid w:val="00B85EBD"/>
    <w:rsid w:val="00B908C2"/>
    <w:rsid w:val="00BA21C7"/>
    <w:rsid w:val="00BA28CD"/>
    <w:rsid w:val="00BA72BF"/>
    <w:rsid w:val="00BB29AB"/>
    <w:rsid w:val="00BB30CB"/>
    <w:rsid w:val="00BD1D2A"/>
    <w:rsid w:val="00BE4FA9"/>
    <w:rsid w:val="00C04F7F"/>
    <w:rsid w:val="00C05A3F"/>
    <w:rsid w:val="00C21CFD"/>
    <w:rsid w:val="00C22A7C"/>
    <w:rsid w:val="00C30596"/>
    <w:rsid w:val="00C337A4"/>
    <w:rsid w:val="00C42A3F"/>
    <w:rsid w:val="00C44327"/>
    <w:rsid w:val="00C449C3"/>
    <w:rsid w:val="00C468CE"/>
    <w:rsid w:val="00C57D2C"/>
    <w:rsid w:val="00C65E15"/>
    <w:rsid w:val="00C671A4"/>
    <w:rsid w:val="00C93221"/>
    <w:rsid w:val="00C969CC"/>
    <w:rsid w:val="00CA2595"/>
    <w:rsid w:val="00CA4F84"/>
    <w:rsid w:val="00CA50A7"/>
    <w:rsid w:val="00CA7EF7"/>
    <w:rsid w:val="00CB1203"/>
    <w:rsid w:val="00CB13ED"/>
    <w:rsid w:val="00CD1639"/>
    <w:rsid w:val="00CD3EFA"/>
    <w:rsid w:val="00CD6350"/>
    <w:rsid w:val="00CE3D00"/>
    <w:rsid w:val="00CE618D"/>
    <w:rsid w:val="00CE78D1"/>
    <w:rsid w:val="00CF27DC"/>
    <w:rsid w:val="00CF3AA1"/>
    <w:rsid w:val="00CF7BB4"/>
    <w:rsid w:val="00CF7EEC"/>
    <w:rsid w:val="00D06F03"/>
    <w:rsid w:val="00D07290"/>
    <w:rsid w:val="00D107EE"/>
    <w:rsid w:val="00D10FAC"/>
    <w:rsid w:val="00D10FD9"/>
    <w:rsid w:val="00D1127C"/>
    <w:rsid w:val="00D13DB1"/>
    <w:rsid w:val="00D14240"/>
    <w:rsid w:val="00D1614C"/>
    <w:rsid w:val="00D20960"/>
    <w:rsid w:val="00D24B89"/>
    <w:rsid w:val="00D34B8F"/>
    <w:rsid w:val="00D364B0"/>
    <w:rsid w:val="00D62C4D"/>
    <w:rsid w:val="00D70B61"/>
    <w:rsid w:val="00D8016C"/>
    <w:rsid w:val="00D8262D"/>
    <w:rsid w:val="00D85CB2"/>
    <w:rsid w:val="00D90DBF"/>
    <w:rsid w:val="00D92A3D"/>
    <w:rsid w:val="00DA1300"/>
    <w:rsid w:val="00DB0A6B"/>
    <w:rsid w:val="00DB28EB"/>
    <w:rsid w:val="00DB6366"/>
    <w:rsid w:val="00DD7784"/>
    <w:rsid w:val="00DE7292"/>
    <w:rsid w:val="00DF2202"/>
    <w:rsid w:val="00DF3B9A"/>
    <w:rsid w:val="00DF757E"/>
    <w:rsid w:val="00E1305E"/>
    <w:rsid w:val="00E14883"/>
    <w:rsid w:val="00E20292"/>
    <w:rsid w:val="00E25569"/>
    <w:rsid w:val="00E3374E"/>
    <w:rsid w:val="00E4292A"/>
    <w:rsid w:val="00E4357B"/>
    <w:rsid w:val="00E47242"/>
    <w:rsid w:val="00E54BE9"/>
    <w:rsid w:val="00E601A2"/>
    <w:rsid w:val="00E76C41"/>
    <w:rsid w:val="00E77198"/>
    <w:rsid w:val="00E824DD"/>
    <w:rsid w:val="00E83E23"/>
    <w:rsid w:val="00E83E95"/>
    <w:rsid w:val="00EA3AD1"/>
    <w:rsid w:val="00EB1248"/>
    <w:rsid w:val="00EB1376"/>
    <w:rsid w:val="00EB59C6"/>
    <w:rsid w:val="00EC08EF"/>
    <w:rsid w:val="00EC2046"/>
    <w:rsid w:val="00EC2513"/>
    <w:rsid w:val="00EC3AF7"/>
    <w:rsid w:val="00ED236E"/>
    <w:rsid w:val="00ED3E51"/>
    <w:rsid w:val="00EE01C0"/>
    <w:rsid w:val="00EE03CA"/>
    <w:rsid w:val="00EE7199"/>
    <w:rsid w:val="00EF63F1"/>
    <w:rsid w:val="00F05A9B"/>
    <w:rsid w:val="00F24987"/>
    <w:rsid w:val="00F25092"/>
    <w:rsid w:val="00F277DE"/>
    <w:rsid w:val="00F3220D"/>
    <w:rsid w:val="00F379B8"/>
    <w:rsid w:val="00F54F47"/>
    <w:rsid w:val="00F56704"/>
    <w:rsid w:val="00F65915"/>
    <w:rsid w:val="00F6604E"/>
    <w:rsid w:val="00F703FA"/>
    <w:rsid w:val="00F73D53"/>
    <w:rsid w:val="00F764AD"/>
    <w:rsid w:val="00F7676C"/>
    <w:rsid w:val="00F836D9"/>
    <w:rsid w:val="00F948BE"/>
    <w:rsid w:val="00F95A2D"/>
    <w:rsid w:val="00F978E2"/>
    <w:rsid w:val="00F97BA9"/>
    <w:rsid w:val="00FA4E25"/>
    <w:rsid w:val="00FA7610"/>
    <w:rsid w:val="00FC0D76"/>
    <w:rsid w:val="00FD16B7"/>
    <w:rsid w:val="00FE2B63"/>
    <w:rsid w:val="00FE5FA2"/>
    <w:rsid w:val="00FE6F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A45ACF5"/>
  <w15:docId w15:val="{CD09CBFF-17FC-4307-B4F9-841EAA97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E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67445"/>
    <w:rPr>
      <w:sz w:val="16"/>
      <w:szCs w:val="16"/>
    </w:rPr>
  </w:style>
  <w:style w:type="paragraph" w:styleId="CommentText">
    <w:name w:val="annotation text"/>
    <w:basedOn w:val="Normal"/>
    <w:link w:val="CommentTextChar"/>
    <w:rsid w:val="00867445"/>
    <w:rPr>
      <w:sz w:val="20"/>
      <w:szCs w:val="20"/>
    </w:rPr>
  </w:style>
  <w:style w:type="character" w:customStyle="1" w:styleId="CommentTextChar">
    <w:name w:val="Comment Text Char"/>
    <w:basedOn w:val="DefaultParagraphFont"/>
    <w:link w:val="CommentText"/>
    <w:rsid w:val="00867445"/>
  </w:style>
  <w:style w:type="paragraph" w:styleId="CommentSubject">
    <w:name w:val="annotation subject"/>
    <w:basedOn w:val="CommentText"/>
    <w:next w:val="CommentText"/>
    <w:link w:val="CommentSubjectChar"/>
    <w:semiHidden/>
    <w:unhideWhenUsed/>
    <w:rsid w:val="00114720"/>
    <w:rPr>
      <w:b/>
      <w:bCs/>
    </w:rPr>
  </w:style>
  <w:style w:type="character" w:customStyle="1" w:styleId="CommentSubjectChar">
    <w:name w:val="Comment Subject Char"/>
    <w:basedOn w:val="CommentTextChar"/>
    <w:link w:val="CommentSubject"/>
    <w:semiHidden/>
    <w:rsid w:val="00114720"/>
    <w:rPr>
      <w:b/>
      <w:bCs/>
    </w:rPr>
  </w:style>
  <w:style w:type="paragraph" w:styleId="FootnoteText">
    <w:name w:val="footnote text"/>
    <w:basedOn w:val="Normal"/>
    <w:link w:val="FootnoteTextChar"/>
    <w:semiHidden/>
    <w:unhideWhenUsed/>
    <w:rsid w:val="00222B67"/>
    <w:rPr>
      <w:sz w:val="20"/>
      <w:szCs w:val="20"/>
    </w:rPr>
  </w:style>
  <w:style w:type="character" w:customStyle="1" w:styleId="FootnoteTextChar">
    <w:name w:val="Footnote Text Char"/>
    <w:basedOn w:val="DefaultParagraphFont"/>
    <w:link w:val="FootnoteText"/>
    <w:semiHidden/>
    <w:rsid w:val="00222B67"/>
  </w:style>
  <w:style w:type="character" w:styleId="FootnoteReference">
    <w:name w:val="footnote reference"/>
    <w:basedOn w:val="DefaultParagraphFont"/>
    <w:semiHidden/>
    <w:unhideWhenUsed/>
    <w:rsid w:val="00222B67"/>
    <w:rPr>
      <w:vertAlign w:val="superscript"/>
    </w:rPr>
  </w:style>
  <w:style w:type="paragraph" w:styleId="ListParagraph">
    <w:name w:val="List Paragraph"/>
    <w:basedOn w:val="Normal"/>
    <w:uiPriority w:val="34"/>
    <w:qFormat/>
    <w:rsid w:val="001A2B48"/>
    <w:pPr>
      <w:ind w:left="720"/>
      <w:contextualSpacing/>
    </w:pPr>
  </w:style>
  <w:style w:type="paragraph" w:customStyle="1" w:styleId="t-12-9-fett-s">
    <w:name w:val="t-12-9-fett-s"/>
    <w:basedOn w:val="Normal"/>
    <w:rsid w:val="008D5860"/>
    <w:pPr>
      <w:spacing w:before="100" w:beforeAutospacing="1" w:after="100" w:afterAutospacing="1"/>
      <w:jc w:val="center"/>
    </w:pPr>
    <w:rPr>
      <w:b/>
      <w:bCs/>
      <w:sz w:val="28"/>
      <w:szCs w:val="28"/>
    </w:rPr>
  </w:style>
  <w:style w:type="paragraph" w:customStyle="1" w:styleId="tb-na16">
    <w:name w:val="tb-na16"/>
    <w:basedOn w:val="Normal"/>
    <w:rsid w:val="008D5860"/>
    <w:pPr>
      <w:spacing w:before="100" w:beforeAutospacing="1" w:after="100" w:afterAutospacing="1"/>
      <w:jc w:val="center"/>
    </w:pPr>
    <w:rPr>
      <w:b/>
      <w:bCs/>
      <w:sz w:val="36"/>
      <w:szCs w:val="36"/>
    </w:rPr>
  </w:style>
  <w:style w:type="paragraph" w:customStyle="1" w:styleId="clanak">
    <w:name w:val="clanak"/>
    <w:basedOn w:val="Normal"/>
    <w:rsid w:val="008D5860"/>
    <w:pPr>
      <w:spacing w:before="100" w:beforeAutospacing="1" w:after="100" w:afterAutospacing="1"/>
      <w:jc w:val="center"/>
    </w:pPr>
  </w:style>
  <w:style w:type="paragraph" w:customStyle="1" w:styleId="t-9-8">
    <w:name w:val="t-9-8"/>
    <w:basedOn w:val="Normal"/>
    <w:rsid w:val="008D5860"/>
    <w:pPr>
      <w:spacing w:before="100" w:beforeAutospacing="1" w:after="100" w:afterAutospacing="1"/>
    </w:pPr>
  </w:style>
  <w:style w:type="paragraph" w:customStyle="1" w:styleId="klasa2">
    <w:name w:val="klasa2"/>
    <w:basedOn w:val="Normal"/>
    <w:rsid w:val="008D5860"/>
    <w:pPr>
      <w:spacing w:before="100" w:beforeAutospacing="1" w:after="100" w:afterAutospacing="1"/>
    </w:pPr>
  </w:style>
  <w:style w:type="character" w:styleId="Hyperlink">
    <w:name w:val="Hyperlink"/>
    <w:basedOn w:val="DefaultParagraphFont"/>
    <w:uiPriority w:val="99"/>
    <w:semiHidden/>
    <w:unhideWhenUsed/>
    <w:rsid w:val="00FE6FA7"/>
    <w:rPr>
      <w:color w:val="0000FF"/>
      <w:u w:val="single"/>
    </w:rPr>
  </w:style>
  <w:style w:type="paragraph" w:styleId="HTMLPreformatted">
    <w:name w:val="HTML Preformatted"/>
    <w:basedOn w:val="Normal"/>
    <w:link w:val="HTMLPreformattedChar"/>
    <w:semiHidden/>
    <w:unhideWhenUsed/>
    <w:rsid w:val="00AF3EC2"/>
    <w:rPr>
      <w:rFonts w:ascii="Consolas" w:hAnsi="Consolas"/>
      <w:sz w:val="20"/>
      <w:szCs w:val="20"/>
    </w:rPr>
  </w:style>
  <w:style w:type="character" w:customStyle="1" w:styleId="HTMLPreformattedChar">
    <w:name w:val="HTML Preformatted Char"/>
    <w:basedOn w:val="DefaultParagraphFont"/>
    <w:link w:val="HTMLPreformatted"/>
    <w:semiHidden/>
    <w:rsid w:val="00AF3EC2"/>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9253">
      <w:bodyDiv w:val="1"/>
      <w:marLeft w:val="0"/>
      <w:marRight w:val="0"/>
      <w:marTop w:val="0"/>
      <w:marBottom w:val="0"/>
      <w:divBdr>
        <w:top w:val="none" w:sz="0" w:space="0" w:color="auto"/>
        <w:left w:val="none" w:sz="0" w:space="0" w:color="auto"/>
        <w:bottom w:val="none" w:sz="0" w:space="0" w:color="auto"/>
        <w:right w:val="none" w:sz="0" w:space="0" w:color="auto"/>
      </w:divBdr>
    </w:div>
    <w:div w:id="9956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AZJMDCZ6QSYZ-1849078857-29741</_dlc_DocId>
    <_dlc_DocIdUrl xmlns="a494813a-d0d8-4dad-94cb-0d196f36ba15">
      <Url>https://ekoordinacije.vlada.hr/koordinacija-gospodarstvo/_layouts/15/DocIdRedir.aspx?ID=AZJMDCZ6QSYZ-1849078857-29741</Url>
      <Description>AZJMDCZ6QSYZ-1849078857-29741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1FCE5-62A4-4A7B-8F9F-A07583C36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1C9D6-974A-41A8-A8D8-E99DCF78E108}">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C91338B-E01C-4F22-99B8-CA69B22A7BE8}">
  <ds:schemaRefs>
    <ds:schemaRef ds:uri="http://schemas.microsoft.com/sharepoint/v3/contenttype/forms"/>
  </ds:schemaRefs>
</ds:datastoreItem>
</file>

<file path=customXml/itemProps4.xml><?xml version="1.0" encoding="utf-8"?>
<ds:datastoreItem xmlns:ds="http://schemas.openxmlformats.org/officeDocument/2006/customXml" ds:itemID="{F5E364C7-E829-4A7D-A178-8AC2FA2D88DA}">
  <ds:schemaRefs>
    <ds:schemaRef ds:uri="http://schemas.microsoft.com/sharepoint/events"/>
  </ds:schemaRefs>
</ds:datastoreItem>
</file>

<file path=customXml/itemProps5.xml><?xml version="1.0" encoding="utf-8"?>
<ds:datastoreItem xmlns:ds="http://schemas.openxmlformats.org/officeDocument/2006/customXml" ds:itemID="{D8589923-78C5-45A7-AF72-1DA1511E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1054</Words>
  <Characters>6012</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Ines Uglešić</cp:lastModifiedBy>
  <cp:revision>4</cp:revision>
  <cp:lastPrinted>2023-06-30T13:04:00Z</cp:lastPrinted>
  <dcterms:created xsi:type="dcterms:W3CDTF">2023-07-04T10:54:00Z</dcterms:created>
  <dcterms:modified xsi:type="dcterms:W3CDTF">2023-07-24T08:03:00Z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e19779c0-94f3-4c43-81d4-ab4b3a2a214c</vt:lpwstr>
  </property>
</Properties>
</file>