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DD2A7" w14:textId="77777777" w:rsidR="00CD3EFA" w:rsidRPr="00326E4B" w:rsidRDefault="008F0DD4" w:rsidP="0023763F">
      <w:pPr>
        <w:jc w:val="center"/>
      </w:pPr>
      <w:r w:rsidRPr="00326E4B">
        <w:rPr>
          <w:noProof/>
        </w:rPr>
        <w:drawing>
          <wp:inline distT="0" distB="0" distL="0" distR="0" wp14:anchorId="537CA5AE" wp14:editId="6FECE23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326E4B">
        <w:fldChar w:fldCharType="begin"/>
      </w:r>
      <w:r w:rsidR="00CD3EFA" w:rsidRPr="00326E4B">
        <w:instrText xml:space="preserve"> INCLUDEPICTURE "http://www.inet.hr/~box/images/grb-rh.gif" \* MERGEFORMATINET </w:instrText>
      </w:r>
      <w:r w:rsidR="00CD3EFA" w:rsidRPr="00326E4B">
        <w:fldChar w:fldCharType="end"/>
      </w:r>
    </w:p>
    <w:p w14:paraId="0CB7202C" w14:textId="77777777" w:rsidR="00CD3EFA" w:rsidRPr="00326E4B" w:rsidRDefault="003A2F05" w:rsidP="0023763F">
      <w:pPr>
        <w:spacing w:before="60" w:after="1680"/>
        <w:jc w:val="center"/>
      </w:pPr>
      <w:r w:rsidRPr="00326E4B">
        <w:t>VLADA REPUBLIKE HRVATSKE</w:t>
      </w:r>
    </w:p>
    <w:p w14:paraId="6859E0BE" w14:textId="77777777" w:rsidR="00CD3EFA" w:rsidRPr="00326E4B" w:rsidRDefault="00CD3EFA"/>
    <w:p w14:paraId="5B0FD208" w14:textId="0A2DF013" w:rsidR="00C337A4" w:rsidRPr="00326E4B" w:rsidRDefault="00C337A4" w:rsidP="0023763F">
      <w:pPr>
        <w:spacing w:after="2400"/>
        <w:jc w:val="right"/>
      </w:pPr>
      <w:r w:rsidRPr="00326E4B">
        <w:t xml:space="preserve">Zagreb, </w:t>
      </w:r>
      <w:r w:rsidR="00C20429">
        <w:t>16</w:t>
      </w:r>
      <w:bookmarkStart w:id="0" w:name="_GoBack"/>
      <w:bookmarkEnd w:id="0"/>
      <w:r w:rsidR="00304A98" w:rsidRPr="00326E4B">
        <w:t xml:space="preserve">. </w:t>
      </w:r>
      <w:r w:rsidR="00521F43">
        <w:t>studenoga</w:t>
      </w:r>
      <w:r w:rsidR="00304A98" w:rsidRPr="00326E4B">
        <w:t xml:space="preserve"> 202</w:t>
      </w:r>
      <w:r w:rsidR="00934F19" w:rsidRPr="00326E4B">
        <w:t>3</w:t>
      </w:r>
      <w:r w:rsidRPr="00326E4B">
        <w:t>.</w:t>
      </w:r>
    </w:p>
    <w:p w14:paraId="08F96429" w14:textId="77777777" w:rsidR="000350D9" w:rsidRPr="00326E4B" w:rsidRDefault="000350D9" w:rsidP="000350D9">
      <w:pPr>
        <w:spacing w:line="360" w:lineRule="auto"/>
      </w:pPr>
      <w:r w:rsidRPr="00326E4B">
        <w:t>__________________________________________________________________________</w:t>
      </w:r>
    </w:p>
    <w:p w14:paraId="628437E8" w14:textId="77777777" w:rsidR="000350D9" w:rsidRPr="00326E4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326E4B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326E4B" w14:paraId="07A190AF" w14:textId="77777777" w:rsidTr="000350D9">
        <w:tc>
          <w:tcPr>
            <w:tcW w:w="1951" w:type="dxa"/>
          </w:tcPr>
          <w:p w14:paraId="0561B645" w14:textId="77777777" w:rsidR="000350D9" w:rsidRPr="00326E4B" w:rsidRDefault="000350D9" w:rsidP="000350D9">
            <w:pPr>
              <w:spacing w:line="360" w:lineRule="auto"/>
              <w:jc w:val="right"/>
            </w:pPr>
            <w:r w:rsidRPr="00326E4B">
              <w:rPr>
                <w:b/>
                <w:smallCaps/>
              </w:rPr>
              <w:t>Predlagatelj</w:t>
            </w:r>
            <w:r w:rsidRPr="00326E4B">
              <w:rPr>
                <w:b/>
              </w:rPr>
              <w:t>:</w:t>
            </w:r>
          </w:p>
        </w:tc>
        <w:tc>
          <w:tcPr>
            <w:tcW w:w="7229" w:type="dxa"/>
          </w:tcPr>
          <w:p w14:paraId="109A39A1" w14:textId="77777777" w:rsidR="000350D9" w:rsidRPr="00326E4B" w:rsidRDefault="003145CF" w:rsidP="000350D9">
            <w:pPr>
              <w:spacing w:line="360" w:lineRule="auto"/>
            </w:pPr>
            <w:r w:rsidRPr="00326E4B">
              <w:t>Ministarstvo financija</w:t>
            </w:r>
          </w:p>
        </w:tc>
      </w:tr>
    </w:tbl>
    <w:p w14:paraId="5C385015" w14:textId="77777777" w:rsidR="000350D9" w:rsidRPr="00326E4B" w:rsidRDefault="000350D9" w:rsidP="000350D9">
      <w:pPr>
        <w:spacing w:line="360" w:lineRule="auto"/>
      </w:pPr>
      <w:r w:rsidRPr="00326E4B">
        <w:t>__________________________________________________________________________</w:t>
      </w:r>
    </w:p>
    <w:p w14:paraId="77650C8B" w14:textId="77777777" w:rsidR="000350D9" w:rsidRPr="00326E4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326E4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326E4B" w:rsidRPr="00326E4B" w14:paraId="7E86F0FA" w14:textId="77777777" w:rsidTr="000350D9">
        <w:tc>
          <w:tcPr>
            <w:tcW w:w="1951" w:type="dxa"/>
          </w:tcPr>
          <w:p w14:paraId="7A9F254E" w14:textId="77777777" w:rsidR="000350D9" w:rsidRPr="00326E4B" w:rsidRDefault="000350D9" w:rsidP="000350D9">
            <w:pPr>
              <w:spacing w:line="360" w:lineRule="auto"/>
              <w:jc w:val="right"/>
            </w:pPr>
            <w:r w:rsidRPr="00326E4B">
              <w:rPr>
                <w:b/>
                <w:smallCaps/>
              </w:rPr>
              <w:t>Predmet</w:t>
            </w:r>
            <w:r w:rsidRPr="00326E4B">
              <w:rPr>
                <w:b/>
              </w:rPr>
              <w:t>:</w:t>
            </w:r>
          </w:p>
        </w:tc>
        <w:tc>
          <w:tcPr>
            <w:tcW w:w="7229" w:type="dxa"/>
          </w:tcPr>
          <w:p w14:paraId="4667286E" w14:textId="6FF6680D" w:rsidR="000350D9" w:rsidRPr="00326E4B" w:rsidRDefault="00385056" w:rsidP="00B134C8">
            <w:pPr>
              <w:spacing w:line="360" w:lineRule="auto"/>
              <w:jc w:val="both"/>
            </w:pPr>
            <w:r>
              <w:t>Prijedlog u</w:t>
            </w:r>
            <w:r w:rsidR="00056361">
              <w:t>redb</w:t>
            </w:r>
            <w:r>
              <w:t>e</w:t>
            </w:r>
            <w:r w:rsidR="00934F19" w:rsidRPr="00326E4B">
              <w:t xml:space="preserve"> o</w:t>
            </w:r>
            <w:r w:rsidR="003F2DA2" w:rsidRPr="00326E4B">
              <w:t xml:space="preserve"> </w:t>
            </w:r>
            <w:r w:rsidR="00B134C8">
              <w:t>prihvatu I</w:t>
            </w:r>
            <w:r w:rsidR="00AB4286" w:rsidRPr="00AB4286">
              <w:t xml:space="preserve">zmjene i dopune članka 1. </w:t>
            </w:r>
            <w:r w:rsidR="00AB4286">
              <w:t>S</w:t>
            </w:r>
            <w:r w:rsidR="00AB4286" w:rsidRPr="00AB4286">
              <w:t xml:space="preserve">porazuma o osnivanju </w:t>
            </w:r>
            <w:r w:rsidR="00AB4286">
              <w:t>E</w:t>
            </w:r>
            <w:r w:rsidR="00AB4286" w:rsidRPr="00AB4286">
              <w:t>uropske banke za obnovu i razvoj kako bi se omogućilo ograničeno i postupno proširenje zem</w:t>
            </w:r>
            <w:r w:rsidR="00AB4286">
              <w:t>ljopisnog djelokruga operacija B</w:t>
            </w:r>
            <w:r w:rsidR="00AB4286" w:rsidRPr="00AB4286">
              <w:t xml:space="preserve">anke na </w:t>
            </w:r>
            <w:proofErr w:type="spellStart"/>
            <w:r w:rsidR="00AB4286">
              <w:t>S</w:t>
            </w:r>
            <w:r w:rsidR="00AB4286" w:rsidRPr="00AB4286">
              <w:t>ubsaharsku</w:t>
            </w:r>
            <w:proofErr w:type="spellEnd"/>
            <w:r w:rsidR="00AB4286" w:rsidRPr="00AB4286">
              <w:t xml:space="preserve"> </w:t>
            </w:r>
            <w:r w:rsidR="00AB4286">
              <w:t>A</w:t>
            </w:r>
            <w:r w:rsidR="00AB4286" w:rsidRPr="00AB4286">
              <w:t xml:space="preserve">friku i </w:t>
            </w:r>
            <w:r w:rsidR="00AB4286">
              <w:t>I</w:t>
            </w:r>
            <w:r w:rsidR="00AB4286" w:rsidRPr="00AB4286">
              <w:t xml:space="preserve">rak, </w:t>
            </w:r>
            <w:r w:rsidR="00B134C8">
              <w:t>i</w:t>
            </w:r>
            <w:r w:rsidR="00AB4286" w:rsidRPr="00AB4286">
              <w:t xml:space="preserve"> </w:t>
            </w:r>
            <w:r w:rsidR="00B134C8">
              <w:t>I</w:t>
            </w:r>
            <w:r w:rsidR="00AB4286" w:rsidRPr="00AB4286">
              <w:t xml:space="preserve">zmjene i dopune članka 12.1. </w:t>
            </w:r>
            <w:r w:rsidR="00AB4286">
              <w:t>S</w:t>
            </w:r>
            <w:r w:rsidR="00AB4286" w:rsidRPr="00AB4286">
              <w:t xml:space="preserve">porazuma o osnivanju </w:t>
            </w:r>
            <w:r w:rsidR="00AB4286">
              <w:t>E</w:t>
            </w:r>
            <w:r w:rsidR="00AB4286" w:rsidRPr="00AB4286">
              <w:t xml:space="preserve">uropske banke za obnovu i razvoj kako bi se uklonilo propisano ograničenje korištenja kapitala </w:t>
            </w:r>
            <w:r w:rsidR="00AB4286">
              <w:t>B</w:t>
            </w:r>
            <w:r w:rsidR="00AB4286" w:rsidRPr="00AB4286">
              <w:t>anke za redovne djelatnosti</w:t>
            </w:r>
          </w:p>
        </w:tc>
      </w:tr>
    </w:tbl>
    <w:p w14:paraId="19D7B20A" w14:textId="77777777" w:rsidR="000350D9" w:rsidRPr="00326E4B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326E4B">
        <w:t>__________________________________________________________________________</w:t>
      </w:r>
    </w:p>
    <w:p w14:paraId="02D5EFFF" w14:textId="77777777" w:rsidR="00CE78D1" w:rsidRPr="00326E4B" w:rsidRDefault="00CE78D1" w:rsidP="008F0DD4"/>
    <w:p w14:paraId="6464AC40" w14:textId="12A0CC4E" w:rsidR="00CE78D1" w:rsidRDefault="00CE78D1" w:rsidP="00CE78D1"/>
    <w:p w14:paraId="3DCA837C" w14:textId="1D22F9E6" w:rsidR="00416A9A" w:rsidRDefault="00416A9A" w:rsidP="00CE78D1"/>
    <w:p w14:paraId="61D9BBD4" w14:textId="79079498" w:rsidR="00416A9A" w:rsidRDefault="00416A9A" w:rsidP="00CE78D1"/>
    <w:p w14:paraId="32DC9098" w14:textId="52A3D6FB" w:rsidR="00416A9A" w:rsidRDefault="00416A9A" w:rsidP="00CE78D1"/>
    <w:p w14:paraId="727B4B20" w14:textId="7EFDF2B2" w:rsidR="00416A9A" w:rsidRDefault="00416A9A" w:rsidP="00CE78D1"/>
    <w:p w14:paraId="6F54A267" w14:textId="1CE7407B" w:rsidR="00416A9A" w:rsidRDefault="00416A9A" w:rsidP="00CE78D1"/>
    <w:p w14:paraId="6EA17A49" w14:textId="43DD26EC" w:rsidR="00416A9A" w:rsidRDefault="00416A9A" w:rsidP="00CE78D1"/>
    <w:p w14:paraId="162B14DD" w14:textId="0DCC0FB2" w:rsidR="00416A9A" w:rsidRDefault="00416A9A" w:rsidP="00CE78D1"/>
    <w:p w14:paraId="6882D5FC" w14:textId="77777777" w:rsidR="00416A9A" w:rsidRPr="00326E4B" w:rsidRDefault="00416A9A" w:rsidP="00CE78D1"/>
    <w:p w14:paraId="05311050" w14:textId="77777777" w:rsidR="00CE78D1" w:rsidRPr="00326E4B" w:rsidRDefault="00CE78D1" w:rsidP="00CE78D1"/>
    <w:p w14:paraId="464B773F" w14:textId="77777777" w:rsidR="00CE78D1" w:rsidRPr="00326E4B" w:rsidRDefault="00CE78D1" w:rsidP="00CE78D1"/>
    <w:p w14:paraId="5142893F" w14:textId="0F51AFE2" w:rsidR="00F23B4D" w:rsidRPr="00326E4B" w:rsidRDefault="00F23B4D" w:rsidP="00F23B4D">
      <w:pPr>
        <w:pStyle w:val="NormalWeb"/>
        <w:jc w:val="right"/>
        <w:rPr>
          <w:b/>
        </w:rPr>
      </w:pPr>
      <w:r w:rsidRPr="00326E4B">
        <w:rPr>
          <w:b/>
        </w:rPr>
        <w:lastRenderedPageBreak/>
        <w:t>- PRIJEDLOG -</w:t>
      </w:r>
    </w:p>
    <w:p w14:paraId="00981161" w14:textId="4E0B0F5B" w:rsidR="00F23B4D" w:rsidRPr="00326E4B" w:rsidRDefault="00F23B4D" w:rsidP="00F23B4D">
      <w:pPr>
        <w:pStyle w:val="NormalWeb"/>
        <w:jc w:val="both"/>
      </w:pPr>
      <w:r w:rsidRPr="00326E4B">
        <w:t>Na temelju članka 5. stavka 2. i članka 19. Zakona o sklapanju i izv</w:t>
      </w:r>
      <w:r w:rsidR="0012684D" w:rsidRPr="00326E4B">
        <w:t>ršavanju međunarodnih ugovora („</w:t>
      </w:r>
      <w:r w:rsidRPr="00326E4B">
        <w:t>Narodne novine</w:t>
      </w:r>
      <w:r w:rsidR="0012684D" w:rsidRPr="00326E4B">
        <w:t>“</w:t>
      </w:r>
      <w:r w:rsidRPr="00326E4B">
        <w:t>, broj 28/96</w:t>
      </w:r>
      <w:r w:rsidR="00BC40C6">
        <w:t>.</w:t>
      </w:r>
      <w:r w:rsidRPr="00326E4B">
        <w:t>)</w:t>
      </w:r>
      <w:r w:rsidR="001203A7">
        <w:t>,</w:t>
      </w:r>
      <w:r w:rsidRPr="00326E4B">
        <w:t xml:space="preserve"> </w:t>
      </w:r>
      <w:r w:rsidR="001203A7">
        <w:t xml:space="preserve">a u vezi s člankom 8. Zakona o prihvaćanju članstva Republike Hrvatske u Europskoj banci za obnovu i razvoj („Narodne novine“, broj 25/93), </w:t>
      </w:r>
      <w:r w:rsidRPr="00326E4B">
        <w:t xml:space="preserve">Vlada Republike Hrvatske je na sjednici održanoj ____________ 2023. donijela </w:t>
      </w:r>
    </w:p>
    <w:p w14:paraId="68A85182" w14:textId="77777777" w:rsidR="00F23B4D" w:rsidRPr="00326E4B" w:rsidRDefault="00F23B4D" w:rsidP="00F23B4D">
      <w:pPr>
        <w:pStyle w:val="Heading2"/>
        <w:jc w:val="center"/>
        <w:rPr>
          <w:sz w:val="24"/>
          <w:szCs w:val="24"/>
        </w:rPr>
      </w:pPr>
      <w:r w:rsidRPr="00326E4B">
        <w:rPr>
          <w:sz w:val="24"/>
          <w:szCs w:val="24"/>
        </w:rPr>
        <w:t>UREDBU</w:t>
      </w:r>
    </w:p>
    <w:p w14:paraId="229749E2" w14:textId="26A61719" w:rsidR="00F23B4D" w:rsidRPr="00326E4B" w:rsidRDefault="00CD68AC" w:rsidP="00F23B4D">
      <w:pPr>
        <w:pStyle w:val="Heading3"/>
        <w:jc w:val="center"/>
        <w:rPr>
          <w:sz w:val="24"/>
          <w:szCs w:val="24"/>
          <w:u w:val="single"/>
        </w:rPr>
      </w:pPr>
      <w:r w:rsidRPr="00326E4B">
        <w:rPr>
          <w:sz w:val="24"/>
          <w:szCs w:val="24"/>
        </w:rPr>
        <w:t>O PRIHVATU IZMJEN</w:t>
      </w:r>
      <w:r w:rsidR="004253BD">
        <w:rPr>
          <w:sz w:val="24"/>
          <w:szCs w:val="24"/>
        </w:rPr>
        <w:t>E</w:t>
      </w:r>
      <w:r w:rsidRPr="00326E4B">
        <w:rPr>
          <w:sz w:val="24"/>
          <w:szCs w:val="24"/>
        </w:rPr>
        <w:t xml:space="preserve"> I DOPUN</w:t>
      </w:r>
      <w:r w:rsidR="004253BD">
        <w:rPr>
          <w:sz w:val="24"/>
          <w:szCs w:val="24"/>
        </w:rPr>
        <w:t>E</w:t>
      </w:r>
      <w:r w:rsidRPr="00326E4B">
        <w:rPr>
          <w:sz w:val="24"/>
          <w:szCs w:val="24"/>
        </w:rPr>
        <w:t xml:space="preserve"> ČLANKA 1. SPORAZUMA O OSNIVANJU EUROPSKE BANKE ZA OBNOVU I RAZVOJ KAKO BI SE OMOGUĆILO OGRANIČENO I POSTUPNO PROŠIRENJE ZEMLJOPISNOG DJELOKRUGA OPERACIJA BANKE NA SUBSAHARSKU AFRIKU I IRAK, </w:t>
      </w:r>
      <w:r w:rsidR="00B134C8">
        <w:rPr>
          <w:sz w:val="24"/>
          <w:szCs w:val="24"/>
        </w:rPr>
        <w:t>I</w:t>
      </w:r>
      <w:r w:rsidRPr="00326E4B">
        <w:rPr>
          <w:sz w:val="24"/>
          <w:szCs w:val="24"/>
        </w:rPr>
        <w:t xml:space="preserve"> IZMJEN</w:t>
      </w:r>
      <w:r w:rsidR="004253BD">
        <w:rPr>
          <w:sz w:val="24"/>
          <w:szCs w:val="24"/>
        </w:rPr>
        <w:t>E</w:t>
      </w:r>
      <w:r w:rsidRPr="00326E4B">
        <w:rPr>
          <w:sz w:val="24"/>
          <w:szCs w:val="24"/>
        </w:rPr>
        <w:t xml:space="preserve"> I DOPUN</w:t>
      </w:r>
      <w:r w:rsidR="004253BD">
        <w:rPr>
          <w:sz w:val="24"/>
          <w:szCs w:val="24"/>
        </w:rPr>
        <w:t>E</w:t>
      </w:r>
      <w:r w:rsidRPr="00326E4B">
        <w:rPr>
          <w:sz w:val="24"/>
          <w:szCs w:val="24"/>
        </w:rPr>
        <w:t xml:space="preserve"> ČLANKA 12.1. SPORAZUMA O OSNIVANJU EUROPSKE BANKE ZA OBNOVU I RAZVOJ KAKO BI SE UKLONILO PROPISANO OGRANIČENJE </w:t>
      </w:r>
      <w:r w:rsidR="00332E75">
        <w:rPr>
          <w:sz w:val="24"/>
          <w:szCs w:val="24"/>
        </w:rPr>
        <w:t xml:space="preserve">KORIŠTENJA KAPITALA BANKE ZA </w:t>
      </w:r>
      <w:r w:rsidRPr="00326E4B">
        <w:rPr>
          <w:sz w:val="24"/>
          <w:szCs w:val="24"/>
        </w:rPr>
        <w:t>REDOVN</w:t>
      </w:r>
      <w:r w:rsidR="00332E75">
        <w:rPr>
          <w:sz w:val="24"/>
          <w:szCs w:val="24"/>
        </w:rPr>
        <w:t>E</w:t>
      </w:r>
      <w:r w:rsidRPr="00326E4B">
        <w:rPr>
          <w:sz w:val="24"/>
          <w:szCs w:val="24"/>
        </w:rPr>
        <w:t xml:space="preserve"> DJELATNOSTI</w:t>
      </w:r>
    </w:p>
    <w:p w14:paraId="20FA256A" w14:textId="77777777" w:rsidR="00F23B4D" w:rsidRPr="00326E4B" w:rsidRDefault="00F23B4D" w:rsidP="00F23B4D">
      <w:pPr>
        <w:pStyle w:val="NormalWeb"/>
        <w:jc w:val="center"/>
      </w:pPr>
      <w:r w:rsidRPr="00326E4B">
        <w:rPr>
          <w:b/>
          <w:bCs/>
        </w:rPr>
        <w:t>Članak 1.</w:t>
      </w:r>
    </w:p>
    <w:p w14:paraId="0429E91E" w14:textId="351E1552" w:rsidR="0012684D" w:rsidRPr="00326E4B" w:rsidRDefault="00F23B4D" w:rsidP="00F23B4D">
      <w:pPr>
        <w:pStyle w:val="NormalWeb"/>
        <w:jc w:val="both"/>
      </w:pPr>
      <w:r w:rsidRPr="00326E4B">
        <w:t xml:space="preserve">Prihvaćaju se </w:t>
      </w:r>
      <w:r w:rsidR="00BA016D">
        <w:t>I</w:t>
      </w:r>
      <w:r w:rsidRPr="00326E4B">
        <w:t>zmjen</w:t>
      </w:r>
      <w:r w:rsidR="004253BD">
        <w:t>a</w:t>
      </w:r>
      <w:r w:rsidR="0012684D" w:rsidRPr="00326E4B">
        <w:t xml:space="preserve"> i dopun</w:t>
      </w:r>
      <w:r w:rsidR="004253BD">
        <w:t>a</w:t>
      </w:r>
      <w:r w:rsidR="0012684D" w:rsidRPr="00326E4B">
        <w:t xml:space="preserve"> članka 1. Sporazuma o osnivanju Europske banke za obnovu i razvoj</w:t>
      </w:r>
      <w:r w:rsidR="00BA016D" w:rsidRPr="00BA016D">
        <w:t xml:space="preserve"> kako bi se omogućilo ograničeno i postupno proširenje zem</w:t>
      </w:r>
      <w:r w:rsidR="00BA016D">
        <w:t>ljopisnog djelokruga operacija B</w:t>
      </w:r>
      <w:r w:rsidR="00BA016D" w:rsidRPr="00BA016D">
        <w:t xml:space="preserve">anke na </w:t>
      </w:r>
      <w:proofErr w:type="spellStart"/>
      <w:r w:rsidR="00BA016D">
        <w:t>S</w:t>
      </w:r>
      <w:r w:rsidR="00BA016D" w:rsidRPr="00BA016D">
        <w:t>ubsaharsku</w:t>
      </w:r>
      <w:proofErr w:type="spellEnd"/>
      <w:r w:rsidR="00BA016D" w:rsidRPr="00BA016D">
        <w:t xml:space="preserve"> </w:t>
      </w:r>
      <w:r w:rsidR="00BA016D">
        <w:t>A</w:t>
      </w:r>
      <w:r w:rsidR="00BA016D" w:rsidRPr="00BA016D">
        <w:t xml:space="preserve">friku i </w:t>
      </w:r>
      <w:r w:rsidR="00BA016D">
        <w:t>I</w:t>
      </w:r>
      <w:r w:rsidR="00BA016D" w:rsidRPr="00BA016D">
        <w:t>rak</w:t>
      </w:r>
      <w:r w:rsidR="00BA016D">
        <w:t>, kako je</w:t>
      </w:r>
      <w:r w:rsidR="0012684D" w:rsidRPr="00326E4B">
        <w:t xml:space="preserve"> sadržan</w:t>
      </w:r>
      <w:r w:rsidR="00BA016D">
        <w:t>a</w:t>
      </w:r>
      <w:r w:rsidR="0012684D" w:rsidRPr="00326E4B">
        <w:t xml:space="preserve"> u Rezoluciji br. 259 </w:t>
      </w:r>
      <w:r w:rsidR="00BA016D">
        <w:t>Odbora guvernera</w:t>
      </w:r>
      <w:r w:rsidR="0012684D" w:rsidRPr="00326E4B">
        <w:t xml:space="preserve"> Europske banke za obnovu i razvoj</w:t>
      </w:r>
      <w:r w:rsidR="00BA016D">
        <w:t xml:space="preserve"> usvojenoj</w:t>
      </w:r>
      <w:r w:rsidR="0012684D" w:rsidRPr="00326E4B">
        <w:t xml:space="preserve"> 18. svibnja 2023. </w:t>
      </w:r>
      <w:r w:rsidR="00BA016D">
        <w:t>i I</w:t>
      </w:r>
      <w:r w:rsidR="00DD57BB" w:rsidRPr="00326E4B">
        <w:t>zmjen</w:t>
      </w:r>
      <w:r w:rsidR="004253BD">
        <w:t>a</w:t>
      </w:r>
      <w:r w:rsidR="00DD57BB" w:rsidRPr="00326E4B">
        <w:t xml:space="preserve"> i dopun</w:t>
      </w:r>
      <w:r w:rsidR="004253BD">
        <w:t>a</w:t>
      </w:r>
      <w:r w:rsidR="00DD57BB" w:rsidRPr="00326E4B">
        <w:t xml:space="preserve"> članka 12.1. Sporazuma</w:t>
      </w:r>
      <w:r w:rsidR="00BA016D">
        <w:t xml:space="preserve"> o osnivanju Europske banke za obnovu i razvoj</w:t>
      </w:r>
      <w:r w:rsidR="00DD57BB" w:rsidRPr="00326E4B">
        <w:t xml:space="preserve"> </w:t>
      </w:r>
      <w:r w:rsidR="00BA016D" w:rsidRPr="00326E4B">
        <w:t xml:space="preserve">kako bi se uklonilo propisano ograničenje </w:t>
      </w:r>
      <w:r w:rsidR="00BA016D">
        <w:t xml:space="preserve">korištenja kapitala Banke za </w:t>
      </w:r>
      <w:r w:rsidR="00BA016D" w:rsidRPr="00326E4B">
        <w:t>redovn</w:t>
      </w:r>
      <w:r w:rsidR="00BA016D">
        <w:t>e</w:t>
      </w:r>
      <w:r w:rsidR="00BA016D" w:rsidRPr="00326E4B">
        <w:t xml:space="preserve"> djelatnosti</w:t>
      </w:r>
      <w:r w:rsidR="00BA016D">
        <w:t>, kako je sadržana</w:t>
      </w:r>
      <w:r w:rsidR="00DD57BB" w:rsidRPr="00326E4B">
        <w:t xml:space="preserve"> u Rezoluciji br. 260</w:t>
      </w:r>
      <w:r w:rsidR="00BA016D">
        <w:t xml:space="preserve"> Odbora guvernera Europske banke za obnovu i razvoj usvojenoj</w:t>
      </w:r>
      <w:r w:rsidR="00DD57BB" w:rsidRPr="00326E4B">
        <w:t xml:space="preserve"> 18. svibnja 2023. godine</w:t>
      </w:r>
      <w:r w:rsidR="00BA016D">
        <w:t>, u izvorniku na engleskom jeziku</w:t>
      </w:r>
      <w:r w:rsidR="00635C2E">
        <w:t>.</w:t>
      </w:r>
    </w:p>
    <w:p w14:paraId="63BD716D" w14:textId="77777777" w:rsidR="00F23B4D" w:rsidRPr="00326E4B" w:rsidRDefault="00F23B4D" w:rsidP="00F23B4D">
      <w:pPr>
        <w:pStyle w:val="NormalWeb"/>
        <w:jc w:val="center"/>
      </w:pPr>
      <w:r w:rsidRPr="00326E4B">
        <w:rPr>
          <w:b/>
          <w:bCs/>
        </w:rPr>
        <w:t>Članak 2.</w:t>
      </w:r>
    </w:p>
    <w:p w14:paraId="75B554A3" w14:textId="237438FD" w:rsidR="00F23B4D" w:rsidRPr="00326E4B" w:rsidRDefault="00F23B4D" w:rsidP="00F23B4D">
      <w:pPr>
        <w:pStyle w:val="NormalWeb"/>
        <w:jc w:val="both"/>
      </w:pPr>
      <w:r w:rsidRPr="00326E4B">
        <w:t xml:space="preserve">Tekst </w:t>
      </w:r>
      <w:r w:rsidR="000362DF">
        <w:t>I</w:t>
      </w:r>
      <w:r w:rsidRPr="00326E4B">
        <w:t>zmjen</w:t>
      </w:r>
      <w:r w:rsidR="004253BD">
        <w:t>e</w:t>
      </w:r>
      <w:r w:rsidR="00D44009" w:rsidRPr="00326E4B">
        <w:t xml:space="preserve"> i dopun</w:t>
      </w:r>
      <w:r w:rsidR="00E3431E">
        <w:t>e</w:t>
      </w:r>
      <w:r w:rsidR="00D44009" w:rsidRPr="00326E4B">
        <w:t xml:space="preserve"> članka 1. </w:t>
      </w:r>
      <w:r w:rsidR="00E3431E">
        <w:t>Sporazuma iz članka 1. ove Uredbe, u izvorniku na engleskom jeziku i u prijevodu na hrvatski jezik, glasi:</w:t>
      </w:r>
    </w:p>
    <w:p w14:paraId="778591E5" w14:textId="77777777" w:rsidR="00697B14" w:rsidRPr="00697B14" w:rsidRDefault="00697B14" w:rsidP="00697B14">
      <w:pPr>
        <w:ind w:right="6"/>
        <w:jc w:val="center"/>
        <w:rPr>
          <w:lang w:val="en-GB"/>
        </w:rPr>
      </w:pPr>
      <w:r w:rsidRPr="00697B14">
        <w:rPr>
          <w:lang w:val="en-GB"/>
        </w:rPr>
        <w:t>RESOLUTION NO. 259</w:t>
      </w:r>
    </w:p>
    <w:p w14:paraId="5A3AF51A" w14:textId="77777777" w:rsidR="00697B14" w:rsidRPr="00697B14" w:rsidRDefault="00697B14" w:rsidP="00697B14">
      <w:pPr>
        <w:spacing w:after="58"/>
        <w:jc w:val="center"/>
        <w:rPr>
          <w:lang w:val="en-GB"/>
        </w:rPr>
      </w:pPr>
    </w:p>
    <w:p w14:paraId="22D9CA7A" w14:textId="77777777" w:rsidR="00697B14" w:rsidRPr="00697B14" w:rsidRDefault="00697B14" w:rsidP="00697B14">
      <w:pPr>
        <w:ind w:right="6"/>
        <w:jc w:val="center"/>
        <w:rPr>
          <w:lang w:val="en-GB"/>
        </w:rPr>
      </w:pPr>
      <w:r w:rsidRPr="00697B14">
        <w:rPr>
          <w:lang w:val="en-GB"/>
        </w:rPr>
        <w:t>AMENDMENT TO ARTICLE 1 OF THE AGREEMENT ESTABLISHING THE EUROPEAN BANK FOR RECONSTRUCTION AND DEVELOPMENT TO ENABLE A</w:t>
      </w:r>
    </w:p>
    <w:p w14:paraId="1839709B" w14:textId="77777777" w:rsidR="00697B14" w:rsidRPr="00697B14" w:rsidRDefault="00697B14" w:rsidP="00697B14">
      <w:pPr>
        <w:jc w:val="center"/>
        <w:rPr>
          <w:lang w:val="en-GB"/>
        </w:rPr>
      </w:pPr>
      <w:r w:rsidRPr="00697B14">
        <w:rPr>
          <w:lang w:val="en-GB"/>
        </w:rPr>
        <w:t>LIMITED AND INCREMENTAL EXPANSION OF THE GEOGRAPHIC SCOPE OF THE BANK’S OPERATIONS TO SUB-SAHARAN AFRICA AND IRAQ</w:t>
      </w:r>
    </w:p>
    <w:p w14:paraId="6EA1AC51" w14:textId="77777777" w:rsidR="00697B14" w:rsidRPr="00697B14" w:rsidRDefault="00697B14" w:rsidP="00697B14">
      <w:pPr>
        <w:rPr>
          <w:lang w:val="en-GB"/>
        </w:rPr>
      </w:pPr>
      <w:r w:rsidRPr="00697B14">
        <w:rPr>
          <w:lang w:val="en-GB"/>
        </w:rPr>
        <w:t xml:space="preserve"> </w:t>
      </w:r>
    </w:p>
    <w:p w14:paraId="4B5CA09A" w14:textId="77777777" w:rsidR="00697B14" w:rsidRPr="00697B14" w:rsidRDefault="00697B14" w:rsidP="00416A9A">
      <w:pPr>
        <w:ind w:right="277"/>
        <w:jc w:val="both"/>
        <w:rPr>
          <w:lang w:val="en-GB"/>
        </w:rPr>
      </w:pPr>
      <w:r w:rsidRPr="00697B14">
        <w:rPr>
          <w:lang w:val="en-GB"/>
        </w:rPr>
        <w:t xml:space="preserve">THE BOARD OF GOVERNORS, </w:t>
      </w:r>
    </w:p>
    <w:p w14:paraId="3B8A137B" w14:textId="77777777" w:rsidR="00697B14" w:rsidRPr="00697B14" w:rsidRDefault="00697B14" w:rsidP="00416A9A">
      <w:pPr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4B4AF899" w14:textId="77777777" w:rsidR="0090603A" w:rsidRDefault="00697B14" w:rsidP="00416A9A">
      <w:pPr>
        <w:jc w:val="both"/>
        <w:rPr>
          <w:lang w:val="en-GB"/>
        </w:rPr>
      </w:pPr>
      <w:r w:rsidRPr="00697B14">
        <w:rPr>
          <w:lang w:val="en-GB"/>
        </w:rPr>
        <w:t xml:space="preserve">Recalling Resolution No.248, by which the Board of Governors approved, in </w:t>
      </w:r>
    </w:p>
    <w:p w14:paraId="3D4D67D5" w14:textId="77777777" w:rsidR="0090603A" w:rsidRDefault="00697B14" w:rsidP="00416A9A">
      <w:pPr>
        <w:jc w:val="both"/>
        <w:rPr>
          <w:lang w:val="en-GB"/>
        </w:rPr>
      </w:pPr>
      <w:proofErr w:type="gramStart"/>
      <w:r w:rsidRPr="00697B14">
        <w:rPr>
          <w:lang w:val="en-GB"/>
        </w:rPr>
        <w:t>principle</w:t>
      </w:r>
      <w:proofErr w:type="gramEnd"/>
      <w:r w:rsidRPr="00697B14">
        <w:rPr>
          <w:lang w:val="en-GB"/>
        </w:rPr>
        <w:t>, a limited and incremental expansion of the geographic scope of the</w:t>
      </w:r>
    </w:p>
    <w:p w14:paraId="3B1A1FDD" w14:textId="4755AFFD" w:rsidR="00697B14" w:rsidRPr="00697B14" w:rsidRDefault="00697B14" w:rsidP="00416A9A">
      <w:pPr>
        <w:jc w:val="both"/>
        <w:rPr>
          <w:lang w:val="en-GB"/>
        </w:rPr>
      </w:pPr>
      <w:r w:rsidRPr="00697B14">
        <w:rPr>
          <w:lang w:val="en-GB"/>
        </w:rPr>
        <w:t xml:space="preserve">Bank’s operations to sub-Saharan Africa and Iraq; </w:t>
      </w:r>
    </w:p>
    <w:p w14:paraId="74453461" w14:textId="77777777" w:rsidR="00697B14" w:rsidRPr="00697B14" w:rsidRDefault="00697B14" w:rsidP="00416A9A">
      <w:pPr>
        <w:tabs>
          <w:tab w:val="left" w:pos="8364"/>
        </w:tabs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5BC1A2A1" w14:textId="77777777" w:rsidR="0090603A" w:rsidRDefault="00697B14" w:rsidP="00416A9A">
      <w:pPr>
        <w:jc w:val="both"/>
        <w:rPr>
          <w:lang w:val="en-GB"/>
        </w:rPr>
      </w:pPr>
      <w:r w:rsidRPr="00697B14">
        <w:rPr>
          <w:lang w:val="en-GB"/>
        </w:rPr>
        <w:t>Emphasising the importance of sub-Saharan Africa and Iraq to achieving the</w:t>
      </w:r>
      <w:r w:rsidR="0090603A">
        <w:rPr>
          <w:lang w:val="en-GB"/>
        </w:rPr>
        <w:t xml:space="preserve"> </w:t>
      </w:r>
    </w:p>
    <w:p w14:paraId="22FD0964" w14:textId="77777777" w:rsidR="0090603A" w:rsidRDefault="00697B14" w:rsidP="00416A9A">
      <w:pPr>
        <w:jc w:val="both"/>
        <w:rPr>
          <w:lang w:val="en-GB"/>
        </w:rPr>
      </w:pPr>
      <w:proofErr w:type="gramStart"/>
      <w:r w:rsidRPr="00697B14">
        <w:rPr>
          <w:lang w:val="en-GB"/>
        </w:rPr>
        <w:t>international</w:t>
      </w:r>
      <w:proofErr w:type="gramEnd"/>
      <w:r w:rsidRPr="00697B14">
        <w:rPr>
          <w:lang w:val="en-GB"/>
        </w:rPr>
        <w:t xml:space="preserve"> community’s geopolitical and development priorities, the growing</w:t>
      </w:r>
      <w:r w:rsidR="0090603A">
        <w:rPr>
          <w:lang w:val="en-GB"/>
        </w:rPr>
        <w:t xml:space="preserve"> </w:t>
      </w:r>
    </w:p>
    <w:p w14:paraId="4906D821" w14:textId="3D272D2E" w:rsidR="0090603A" w:rsidRDefault="00697B14" w:rsidP="00416A9A">
      <w:pPr>
        <w:jc w:val="both"/>
        <w:rPr>
          <w:lang w:val="en-GB"/>
        </w:rPr>
      </w:pPr>
      <w:proofErr w:type="gramStart"/>
      <w:r w:rsidRPr="00697B14">
        <w:rPr>
          <w:lang w:val="en-GB"/>
        </w:rPr>
        <w:t>links</w:t>
      </w:r>
      <w:proofErr w:type="gramEnd"/>
      <w:r w:rsidRPr="00697B14">
        <w:rPr>
          <w:lang w:val="en-GB"/>
        </w:rPr>
        <w:t xml:space="preserve"> between many countries in sub-Saharan Africa and Iraq and current EBRD</w:t>
      </w:r>
      <w:r w:rsidR="0090603A">
        <w:rPr>
          <w:lang w:val="en-GB"/>
        </w:rPr>
        <w:t xml:space="preserve"> </w:t>
      </w:r>
    </w:p>
    <w:p w14:paraId="1225F640" w14:textId="77777777" w:rsidR="0090603A" w:rsidRDefault="00697B14" w:rsidP="00416A9A">
      <w:pPr>
        <w:jc w:val="both"/>
        <w:rPr>
          <w:lang w:val="en-GB"/>
        </w:rPr>
      </w:pPr>
      <w:proofErr w:type="gramStart"/>
      <w:r w:rsidRPr="00697B14">
        <w:rPr>
          <w:lang w:val="en-GB"/>
        </w:rPr>
        <w:t>countries</w:t>
      </w:r>
      <w:proofErr w:type="gramEnd"/>
      <w:r w:rsidRPr="00697B14">
        <w:rPr>
          <w:lang w:val="en-GB"/>
        </w:rPr>
        <w:t xml:space="preserve"> of operations, and the relevance and applicability of the Bank’s </w:t>
      </w:r>
    </w:p>
    <w:p w14:paraId="10CF4313" w14:textId="77777777" w:rsidR="0090603A" w:rsidRDefault="00697B14" w:rsidP="00416A9A">
      <w:pPr>
        <w:jc w:val="both"/>
        <w:rPr>
          <w:lang w:val="en-GB"/>
        </w:rPr>
      </w:pPr>
      <w:proofErr w:type="gramStart"/>
      <w:r w:rsidRPr="00697B14">
        <w:rPr>
          <w:lang w:val="en-GB"/>
        </w:rPr>
        <w:lastRenderedPageBreak/>
        <w:t>mandate</w:t>
      </w:r>
      <w:proofErr w:type="gramEnd"/>
      <w:r w:rsidRPr="00697B14">
        <w:rPr>
          <w:lang w:val="en-GB"/>
        </w:rPr>
        <w:t xml:space="preserve">, business model, private sector focus and competencies in sub-Saharan </w:t>
      </w:r>
    </w:p>
    <w:p w14:paraId="1DF757F0" w14:textId="5564A308" w:rsidR="00697B14" w:rsidRPr="00697B14" w:rsidRDefault="00697B14" w:rsidP="00416A9A">
      <w:pPr>
        <w:jc w:val="both"/>
        <w:rPr>
          <w:lang w:val="en-GB"/>
        </w:rPr>
      </w:pPr>
      <w:r w:rsidRPr="00697B14">
        <w:rPr>
          <w:lang w:val="en-GB"/>
        </w:rPr>
        <w:t xml:space="preserve">Africa and Iraq; </w:t>
      </w:r>
    </w:p>
    <w:p w14:paraId="34F55ED7" w14:textId="77777777" w:rsidR="00697B14" w:rsidRPr="00697B14" w:rsidRDefault="00697B14" w:rsidP="00416A9A">
      <w:pPr>
        <w:tabs>
          <w:tab w:val="left" w:pos="8364"/>
        </w:tabs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739C07D2" w14:textId="77777777" w:rsidR="0090603A" w:rsidRDefault="00697B14" w:rsidP="00416A9A">
      <w:pPr>
        <w:tabs>
          <w:tab w:val="left" w:pos="9070"/>
        </w:tabs>
        <w:jc w:val="both"/>
        <w:rPr>
          <w:lang w:val="en-GB"/>
        </w:rPr>
      </w:pPr>
      <w:r w:rsidRPr="00697B14">
        <w:rPr>
          <w:lang w:val="en-GB"/>
        </w:rPr>
        <w:t xml:space="preserve">Stressing that the most urgent priority of the Bank remains to support Ukraine and </w:t>
      </w:r>
    </w:p>
    <w:p w14:paraId="444430FA" w14:textId="7A4CE938" w:rsidR="00697B14" w:rsidRPr="00697B14" w:rsidRDefault="00697B14" w:rsidP="00416A9A">
      <w:pPr>
        <w:tabs>
          <w:tab w:val="left" w:pos="9070"/>
        </w:tabs>
        <w:jc w:val="both"/>
        <w:rPr>
          <w:lang w:val="en-GB"/>
        </w:rPr>
      </w:pPr>
      <w:proofErr w:type="gramStart"/>
      <w:r w:rsidRPr="00697B14">
        <w:rPr>
          <w:lang w:val="en-GB"/>
        </w:rPr>
        <w:t>other</w:t>
      </w:r>
      <w:proofErr w:type="gramEnd"/>
      <w:r w:rsidRPr="00697B14">
        <w:rPr>
          <w:lang w:val="en-GB"/>
        </w:rPr>
        <w:t xml:space="preserve"> countries of operations affected by the war on Ukraine; </w:t>
      </w:r>
    </w:p>
    <w:p w14:paraId="0717BC9E" w14:textId="77777777" w:rsidR="00697B14" w:rsidRPr="00697B14" w:rsidRDefault="00697B14" w:rsidP="00416A9A">
      <w:pPr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4184E463" w14:textId="77777777" w:rsidR="0090603A" w:rsidRDefault="00697B14" w:rsidP="00416A9A">
      <w:pPr>
        <w:tabs>
          <w:tab w:val="left" w:pos="9070"/>
        </w:tabs>
        <w:jc w:val="both"/>
        <w:rPr>
          <w:lang w:val="en-GB"/>
        </w:rPr>
      </w:pPr>
      <w:r w:rsidRPr="00697B14">
        <w:rPr>
          <w:lang w:val="en-GB"/>
        </w:rPr>
        <w:t xml:space="preserve">Recognising that the war on Ukraine has reinforced the parallel relevance of </w:t>
      </w:r>
    </w:p>
    <w:p w14:paraId="34ABAC0D" w14:textId="43E4F481" w:rsidR="00697B14" w:rsidRPr="00697B14" w:rsidRDefault="00697B14" w:rsidP="00416A9A">
      <w:pPr>
        <w:tabs>
          <w:tab w:val="left" w:pos="9070"/>
        </w:tabs>
        <w:jc w:val="both"/>
        <w:rPr>
          <w:lang w:val="en-GB"/>
        </w:rPr>
      </w:pPr>
      <w:proofErr w:type="gramStart"/>
      <w:r w:rsidRPr="00697B14">
        <w:rPr>
          <w:lang w:val="en-GB"/>
        </w:rPr>
        <w:t>continuing</w:t>
      </w:r>
      <w:proofErr w:type="gramEnd"/>
      <w:r w:rsidRPr="00697B14">
        <w:rPr>
          <w:lang w:val="en-GB"/>
        </w:rPr>
        <w:t xml:space="preserve"> to address shareholder objectives in sub-Saharan Africa and Iraq; </w:t>
      </w:r>
    </w:p>
    <w:p w14:paraId="38F44078" w14:textId="77777777" w:rsidR="00697B14" w:rsidRPr="00697B14" w:rsidRDefault="00697B14" w:rsidP="00416A9A">
      <w:pPr>
        <w:tabs>
          <w:tab w:val="left" w:pos="9070"/>
        </w:tabs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37E27E66" w14:textId="77777777" w:rsidR="0090603A" w:rsidRDefault="00697B14" w:rsidP="00416A9A">
      <w:pPr>
        <w:tabs>
          <w:tab w:val="left" w:pos="9070"/>
        </w:tabs>
        <w:jc w:val="both"/>
        <w:rPr>
          <w:lang w:val="en-GB"/>
        </w:rPr>
      </w:pPr>
      <w:r w:rsidRPr="00697B14">
        <w:rPr>
          <w:lang w:val="en-GB"/>
        </w:rPr>
        <w:t xml:space="preserve">Underlying that any possible limited and incremental expansion to new countries </w:t>
      </w:r>
    </w:p>
    <w:p w14:paraId="3B514ABC" w14:textId="77777777" w:rsidR="0090603A" w:rsidRDefault="00697B14" w:rsidP="00416A9A">
      <w:pPr>
        <w:tabs>
          <w:tab w:val="left" w:pos="9070"/>
        </w:tabs>
        <w:jc w:val="both"/>
        <w:rPr>
          <w:lang w:val="en-GB"/>
        </w:rPr>
      </w:pPr>
      <w:proofErr w:type="gramStart"/>
      <w:r w:rsidRPr="00697B14">
        <w:rPr>
          <w:lang w:val="en-GB"/>
        </w:rPr>
        <w:t>of</w:t>
      </w:r>
      <w:proofErr w:type="gramEnd"/>
      <w:r w:rsidRPr="00697B14">
        <w:rPr>
          <w:lang w:val="en-GB"/>
        </w:rPr>
        <w:t xml:space="preserve"> operations must not: impair the Bank’s ability to support its current countries </w:t>
      </w:r>
    </w:p>
    <w:p w14:paraId="5BA30046" w14:textId="77777777" w:rsidR="0090603A" w:rsidRDefault="00697B14" w:rsidP="00416A9A">
      <w:pPr>
        <w:tabs>
          <w:tab w:val="left" w:pos="9070"/>
        </w:tabs>
        <w:jc w:val="both"/>
        <w:rPr>
          <w:lang w:val="en-GB"/>
        </w:rPr>
      </w:pPr>
      <w:proofErr w:type="gramStart"/>
      <w:r w:rsidRPr="00697B14">
        <w:rPr>
          <w:lang w:val="en-GB"/>
        </w:rPr>
        <w:t>of</w:t>
      </w:r>
      <w:proofErr w:type="gramEnd"/>
      <w:r w:rsidRPr="00697B14">
        <w:rPr>
          <w:lang w:val="en-GB"/>
        </w:rPr>
        <w:t xml:space="preserve"> operations, compromise the Bank’s triple-A rating, lead to a request for </w:t>
      </w:r>
    </w:p>
    <w:p w14:paraId="3692FFEA" w14:textId="77777777" w:rsidR="0090603A" w:rsidRDefault="00697B14" w:rsidP="00416A9A">
      <w:pPr>
        <w:tabs>
          <w:tab w:val="left" w:pos="9070"/>
        </w:tabs>
        <w:jc w:val="both"/>
        <w:rPr>
          <w:lang w:val="en-GB"/>
        </w:rPr>
      </w:pPr>
      <w:proofErr w:type="gramStart"/>
      <w:r w:rsidRPr="00697B14">
        <w:rPr>
          <w:lang w:val="en-GB"/>
        </w:rPr>
        <w:t>additional</w:t>
      </w:r>
      <w:proofErr w:type="gramEnd"/>
      <w:r w:rsidRPr="00697B14">
        <w:rPr>
          <w:lang w:val="en-GB"/>
        </w:rPr>
        <w:t xml:space="preserve"> capital contributions, or deviate from the Bank’s mandate to support </w:t>
      </w:r>
    </w:p>
    <w:p w14:paraId="0D5A1BF4" w14:textId="174E6C07" w:rsidR="00697B14" w:rsidRPr="00697B14" w:rsidRDefault="00697B14" w:rsidP="00416A9A">
      <w:pPr>
        <w:tabs>
          <w:tab w:val="left" w:pos="9070"/>
        </w:tabs>
        <w:jc w:val="both"/>
        <w:rPr>
          <w:lang w:val="en-GB"/>
        </w:rPr>
      </w:pPr>
      <w:proofErr w:type="gramStart"/>
      <w:r w:rsidRPr="00697B14">
        <w:rPr>
          <w:lang w:val="en-GB"/>
        </w:rPr>
        <w:t>transition</w:t>
      </w:r>
      <w:proofErr w:type="gramEnd"/>
      <w:r w:rsidRPr="00697B14">
        <w:rPr>
          <w:lang w:val="en-GB"/>
        </w:rPr>
        <w:t xml:space="preserve"> and its operating principles of </w:t>
      </w:r>
      <w:proofErr w:type="spellStart"/>
      <w:r w:rsidRPr="00697B14">
        <w:rPr>
          <w:lang w:val="en-GB"/>
        </w:rPr>
        <w:t>additionality</w:t>
      </w:r>
      <w:proofErr w:type="spellEnd"/>
      <w:r w:rsidRPr="00697B14">
        <w:rPr>
          <w:lang w:val="en-GB"/>
        </w:rPr>
        <w:t xml:space="preserve"> and sound banking; </w:t>
      </w:r>
    </w:p>
    <w:p w14:paraId="54EF29BE" w14:textId="77777777" w:rsidR="00697B14" w:rsidRPr="00697B14" w:rsidRDefault="00697B14" w:rsidP="00416A9A">
      <w:pPr>
        <w:tabs>
          <w:tab w:val="left" w:pos="9070"/>
        </w:tabs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3A54A01D" w14:textId="77777777" w:rsidR="0090603A" w:rsidRDefault="00697B14" w:rsidP="00416A9A">
      <w:pPr>
        <w:tabs>
          <w:tab w:val="left" w:pos="9070"/>
        </w:tabs>
        <w:jc w:val="both"/>
        <w:rPr>
          <w:lang w:val="en-GB"/>
        </w:rPr>
      </w:pPr>
      <w:r w:rsidRPr="00697B14">
        <w:rPr>
          <w:lang w:val="en-GB"/>
        </w:rPr>
        <w:t xml:space="preserve">Emphasising the importance of complementarity and collaboration amongst </w:t>
      </w:r>
    </w:p>
    <w:p w14:paraId="76215083" w14:textId="407096C3" w:rsidR="00697B14" w:rsidRPr="00697B14" w:rsidRDefault="00697B14" w:rsidP="00416A9A">
      <w:pPr>
        <w:tabs>
          <w:tab w:val="left" w:pos="9070"/>
        </w:tabs>
        <w:jc w:val="both"/>
        <w:rPr>
          <w:lang w:val="en-GB"/>
        </w:rPr>
      </w:pPr>
      <w:proofErr w:type="gramStart"/>
      <w:r w:rsidRPr="00697B14">
        <w:rPr>
          <w:lang w:val="en-GB"/>
        </w:rPr>
        <w:t>development</w:t>
      </w:r>
      <w:proofErr w:type="gramEnd"/>
      <w:r w:rsidRPr="00697B14">
        <w:rPr>
          <w:lang w:val="en-GB"/>
        </w:rPr>
        <w:t xml:space="preserve"> partners already active in sub-Saharan Africa and Iraq; and </w:t>
      </w:r>
    </w:p>
    <w:p w14:paraId="771AA068" w14:textId="77777777" w:rsidR="00697B14" w:rsidRPr="00697B14" w:rsidRDefault="00697B14" w:rsidP="00416A9A">
      <w:pPr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2585D0F8" w14:textId="77777777" w:rsidR="0090603A" w:rsidRDefault="00697B14" w:rsidP="00416A9A">
      <w:pPr>
        <w:tabs>
          <w:tab w:val="left" w:pos="9070"/>
        </w:tabs>
        <w:jc w:val="both"/>
        <w:rPr>
          <w:lang w:val="en-GB"/>
        </w:rPr>
      </w:pPr>
      <w:r w:rsidRPr="00697B14">
        <w:rPr>
          <w:lang w:val="en-GB"/>
        </w:rPr>
        <w:t xml:space="preserve">Having considered the Report of the Board of Directors to the Board of </w:t>
      </w:r>
    </w:p>
    <w:p w14:paraId="57C1BCC4" w14:textId="77777777" w:rsidR="0090603A" w:rsidRDefault="00697B14" w:rsidP="00416A9A">
      <w:pPr>
        <w:tabs>
          <w:tab w:val="left" w:pos="9070"/>
        </w:tabs>
        <w:jc w:val="both"/>
        <w:rPr>
          <w:i/>
          <w:lang w:val="en-GB"/>
        </w:rPr>
      </w:pPr>
      <w:r w:rsidRPr="00697B14">
        <w:rPr>
          <w:lang w:val="en-GB"/>
        </w:rPr>
        <w:t xml:space="preserve">Governors </w:t>
      </w:r>
      <w:r w:rsidRPr="00697B14">
        <w:rPr>
          <w:i/>
          <w:lang w:val="en-GB"/>
        </w:rPr>
        <w:t xml:space="preserve">“Amendment to Article 1 of the Agreement Establishing the European </w:t>
      </w:r>
    </w:p>
    <w:p w14:paraId="70BB290E" w14:textId="77777777" w:rsidR="0090603A" w:rsidRDefault="00697B14" w:rsidP="00416A9A">
      <w:pPr>
        <w:tabs>
          <w:tab w:val="left" w:pos="9070"/>
        </w:tabs>
        <w:jc w:val="both"/>
        <w:rPr>
          <w:i/>
          <w:lang w:val="en-GB"/>
        </w:rPr>
      </w:pPr>
      <w:r w:rsidRPr="00697B14">
        <w:rPr>
          <w:i/>
          <w:lang w:val="en-GB"/>
        </w:rPr>
        <w:t xml:space="preserve">Bank for Reconstruction and Development in order to enable the limited and </w:t>
      </w:r>
    </w:p>
    <w:p w14:paraId="708B7C5B" w14:textId="77777777" w:rsidR="0090603A" w:rsidRDefault="00697B14" w:rsidP="00416A9A">
      <w:pPr>
        <w:tabs>
          <w:tab w:val="left" w:pos="9070"/>
        </w:tabs>
        <w:jc w:val="both"/>
        <w:rPr>
          <w:i/>
          <w:lang w:val="en-GB"/>
        </w:rPr>
      </w:pPr>
      <w:proofErr w:type="gramStart"/>
      <w:r w:rsidRPr="00697B14">
        <w:rPr>
          <w:i/>
          <w:lang w:val="en-GB"/>
        </w:rPr>
        <w:t>incremental</w:t>
      </w:r>
      <w:proofErr w:type="gramEnd"/>
      <w:r w:rsidRPr="00697B14">
        <w:rPr>
          <w:i/>
          <w:lang w:val="en-GB"/>
        </w:rPr>
        <w:t xml:space="preserve"> expansion of the geographic scope of the Bank’s operations to sub-</w:t>
      </w:r>
    </w:p>
    <w:p w14:paraId="3FD63F67" w14:textId="77777777" w:rsidR="0090603A" w:rsidRDefault="00697B14" w:rsidP="00416A9A">
      <w:pPr>
        <w:tabs>
          <w:tab w:val="left" w:pos="9070"/>
        </w:tabs>
        <w:jc w:val="both"/>
        <w:rPr>
          <w:lang w:val="en-GB"/>
        </w:rPr>
      </w:pPr>
      <w:r w:rsidRPr="00697B14">
        <w:rPr>
          <w:i/>
          <w:lang w:val="en-GB"/>
        </w:rPr>
        <w:t>Saharan Africa and Iraq”</w:t>
      </w:r>
      <w:r w:rsidRPr="00697B14">
        <w:rPr>
          <w:lang w:val="en-GB"/>
        </w:rPr>
        <w:t xml:space="preserve"> and being in agreement with its conclusions, amongst </w:t>
      </w:r>
    </w:p>
    <w:p w14:paraId="5388A87F" w14:textId="242A4D10" w:rsidR="00697B14" w:rsidRDefault="00697B14" w:rsidP="00416A9A">
      <w:pPr>
        <w:tabs>
          <w:tab w:val="left" w:pos="9070"/>
        </w:tabs>
        <w:jc w:val="both"/>
        <w:rPr>
          <w:lang w:val="en-GB"/>
        </w:rPr>
      </w:pPr>
      <w:proofErr w:type="gramStart"/>
      <w:r w:rsidRPr="00697B14">
        <w:rPr>
          <w:lang w:val="en-GB"/>
        </w:rPr>
        <w:t>others</w:t>
      </w:r>
      <w:proofErr w:type="gramEnd"/>
      <w:r w:rsidRPr="00697B14">
        <w:rPr>
          <w:lang w:val="en-GB"/>
        </w:rPr>
        <w:t xml:space="preserve">, that: </w:t>
      </w:r>
    </w:p>
    <w:p w14:paraId="05DB1B6F" w14:textId="77777777" w:rsidR="00371E85" w:rsidRPr="00697B14" w:rsidRDefault="00371E85" w:rsidP="00416A9A">
      <w:pPr>
        <w:tabs>
          <w:tab w:val="left" w:pos="9070"/>
        </w:tabs>
        <w:jc w:val="both"/>
        <w:rPr>
          <w:lang w:val="en-GB"/>
        </w:rPr>
      </w:pPr>
    </w:p>
    <w:p w14:paraId="7097F80E" w14:textId="77777777" w:rsidR="0090603A" w:rsidRDefault="00697B14" w:rsidP="00416A9A">
      <w:pPr>
        <w:pStyle w:val="ListParagraph"/>
        <w:numPr>
          <w:ilvl w:val="0"/>
          <w:numId w:val="15"/>
        </w:numPr>
        <w:ind w:left="1134" w:hanging="567"/>
        <w:jc w:val="both"/>
        <w:rPr>
          <w:lang w:val="en-GB"/>
        </w:rPr>
      </w:pPr>
      <w:r w:rsidRPr="00697B14">
        <w:rPr>
          <w:lang w:val="en-GB"/>
        </w:rPr>
        <w:t xml:space="preserve">The analysis of the capital and financial implications reconfirms that </w:t>
      </w:r>
    </w:p>
    <w:p w14:paraId="4E159CAB" w14:textId="77777777" w:rsidR="0090603A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a</w:t>
      </w:r>
      <w:proofErr w:type="gramEnd"/>
      <w:r w:rsidRPr="00697B14">
        <w:rPr>
          <w:lang w:val="en-GB"/>
        </w:rPr>
        <w:t xml:space="preserve"> limited and incremental expansion to Sub-Saharan Africa and Iraq will </w:t>
      </w:r>
    </w:p>
    <w:p w14:paraId="05D71F56" w14:textId="77777777" w:rsidR="00DD21E4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not</w:t>
      </w:r>
      <w:proofErr w:type="gramEnd"/>
      <w:r w:rsidRPr="00697B14">
        <w:rPr>
          <w:lang w:val="en-GB"/>
        </w:rPr>
        <w:t xml:space="preserve"> in itself impair the Bank’s ability to support its existing countries of </w:t>
      </w:r>
    </w:p>
    <w:p w14:paraId="54ACC6E4" w14:textId="63BDDD13" w:rsidR="0090603A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operations</w:t>
      </w:r>
      <w:proofErr w:type="gramEnd"/>
      <w:r w:rsidRPr="00697B14">
        <w:rPr>
          <w:lang w:val="en-GB"/>
        </w:rPr>
        <w:t xml:space="preserve">, compromise the Bank’s triple-A credit rating, or lead to a </w:t>
      </w:r>
    </w:p>
    <w:p w14:paraId="3CB4ED93" w14:textId="2E2821FE" w:rsidR="00697B14" w:rsidRPr="00697B14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request</w:t>
      </w:r>
      <w:proofErr w:type="gramEnd"/>
      <w:r w:rsidRPr="00697B14">
        <w:rPr>
          <w:lang w:val="en-GB"/>
        </w:rPr>
        <w:t xml:space="preserve"> for additional capital contributions;</w:t>
      </w:r>
    </w:p>
    <w:p w14:paraId="3D938EA9" w14:textId="77777777" w:rsidR="0090603A" w:rsidRDefault="0090603A" w:rsidP="00416A9A">
      <w:pPr>
        <w:pStyle w:val="ListParagraph"/>
        <w:ind w:left="1134"/>
        <w:jc w:val="both"/>
        <w:rPr>
          <w:lang w:val="en-GB"/>
        </w:rPr>
      </w:pPr>
    </w:p>
    <w:p w14:paraId="5A6FE7B4" w14:textId="77777777" w:rsidR="0090603A" w:rsidRDefault="00697B14" w:rsidP="00416A9A">
      <w:pPr>
        <w:pStyle w:val="ListParagraph"/>
        <w:numPr>
          <w:ilvl w:val="0"/>
          <w:numId w:val="15"/>
        </w:numPr>
        <w:ind w:left="1134" w:hanging="567"/>
        <w:jc w:val="both"/>
        <w:rPr>
          <w:lang w:val="en-GB"/>
        </w:rPr>
      </w:pPr>
      <w:r w:rsidRPr="00697B14">
        <w:rPr>
          <w:lang w:val="en-GB"/>
        </w:rPr>
        <w:t xml:space="preserve">Such limited and incremental expansion of the geographic scope of the </w:t>
      </w:r>
    </w:p>
    <w:p w14:paraId="5DB367A9" w14:textId="77777777" w:rsidR="0090603A" w:rsidRDefault="00697B14" w:rsidP="00416A9A">
      <w:pPr>
        <w:pStyle w:val="ListParagraph"/>
        <w:ind w:left="1134"/>
        <w:jc w:val="both"/>
        <w:rPr>
          <w:lang w:val="en-GB"/>
        </w:rPr>
      </w:pPr>
      <w:r w:rsidRPr="00697B14">
        <w:rPr>
          <w:lang w:val="en-GB"/>
        </w:rPr>
        <w:t xml:space="preserve">Bank’s operations to sub-Saharan Africa and Iraq should be enabled </w:t>
      </w:r>
    </w:p>
    <w:p w14:paraId="01D3989A" w14:textId="77777777" w:rsidR="0090603A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through</w:t>
      </w:r>
      <w:proofErr w:type="gramEnd"/>
      <w:r w:rsidRPr="00697B14">
        <w:rPr>
          <w:lang w:val="en-GB"/>
        </w:rPr>
        <w:t xml:space="preserve"> an amendment of Article 1 of the Agreement Establishing the </w:t>
      </w:r>
    </w:p>
    <w:p w14:paraId="52E71C17" w14:textId="77777777" w:rsidR="0090603A" w:rsidRDefault="00697B14" w:rsidP="00416A9A">
      <w:pPr>
        <w:pStyle w:val="ListParagraph"/>
        <w:ind w:left="1134"/>
        <w:jc w:val="both"/>
        <w:rPr>
          <w:lang w:val="en-GB"/>
        </w:rPr>
      </w:pPr>
      <w:r w:rsidRPr="00697B14">
        <w:rPr>
          <w:lang w:val="en-GB"/>
        </w:rPr>
        <w:t xml:space="preserve">European Bank for Reconstruction and Development (‘the Agreement’); </w:t>
      </w:r>
    </w:p>
    <w:p w14:paraId="040AE74A" w14:textId="5AA51C73" w:rsidR="00697B14" w:rsidRDefault="009F43AE" w:rsidP="00416A9A">
      <w:pPr>
        <w:pStyle w:val="ListParagraph"/>
        <w:ind w:left="1134"/>
        <w:jc w:val="both"/>
        <w:rPr>
          <w:lang w:val="en-GB"/>
        </w:rPr>
      </w:pPr>
      <w:proofErr w:type="gramStart"/>
      <w:r>
        <w:rPr>
          <w:lang w:val="en-GB"/>
        </w:rPr>
        <w:t>a</w:t>
      </w:r>
      <w:r w:rsidR="00697B14" w:rsidRPr="00697B14">
        <w:rPr>
          <w:lang w:val="en-GB"/>
        </w:rPr>
        <w:t>nd</w:t>
      </w:r>
      <w:proofErr w:type="gramEnd"/>
    </w:p>
    <w:p w14:paraId="5E520ACF" w14:textId="77777777" w:rsidR="0090603A" w:rsidRPr="00697B14" w:rsidRDefault="0090603A" w:rsidP="00416A9A">
      <w:pPr>
        <w:pStyle w:val="ListParagraph"/>
        <w:ind w:left="1134"/>
        <w:jc w:val="both"/>
        <w:rPr>
          <w:lang w:val="en-GB"/>
        </w:rPr>
      </w:pPr>
    </w:p>
    <w:p w14:paraId="0D930646" w14:textId="77777777" w:rsidR="0090603A" w:rsidRDefault="00697B14" w:rsidP="00416A9A">
      <w:pPr>
        <w:pStyle w:val="ListParagraph"/>
        <w:numPr>
          <w:ilvl w:val="0"/>
          <w:numId w:val="15"/>
        </w:numPr>
        <w:ind w:left="1134" w:hanging="567"/>
        <w:jc w:val="both"/>
        <w:rPr>
          <w:lang w:val="en-GB"/>
        </w:rPr>
      </w:pPr>
      <w:r w:rsidRPr="00697B14">
        <w:rPr>
          <w:lang w:val="en-GB"/>
        </w:rPr>
        <w:t xml:space="preserve">The implementation of the expansion must be carried out in a way that </w:t>
      </w:r>
    </w:p>
    <w:p w14:paraId="127FB19C" w14:textId="77777777" w:rsidR="0090603A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will</w:t>
      </w:r>
      <w:proofErr w:type="gramEnd"/>
      <w:r w:rsidRPr="00697B14">
        <w:rPr>
          <w:lang w:val="en-GB"/>
        </w:rPr>
        <w:t xml:space="preserve"> not dilute the focus of the Bank in supporting Ukraine and other </w:t>
      </w:r>
    </w:p>
    <w:p w14:paraId="3157AEEA" w14:textId="5C6464E6" w:rsidR="00697B14" w:rsidRPr="00697B14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countries</w:t>
      </w:r>
      <w:proofErr w:type="gramEnd"/>
      <w:r w:rsidRPr="00697B14">
        <w:rPr>
          <w:lang w:val="en-GB"/>
        </w:rPr>
        <w:t xml:space="preserve"> of operations affected by the war on Ukraine. </w:t>
      </w:r>
    </w:p>
    <w:p w14:paraId="0BDE2738" w14:textId="77777777" w:rsidR="00697B14" w:rsidRPr="00697B14" w:rsidRDefault="00697B14" w:rsidP="00416A9A">
      <w:pPr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64934B82" w14:textId="77777777" w:rsidR="00697B14" w:rsidRPr="00697B14" w:rsidRDefault="00697B14" w:rsidP="00416A9A">
      <w:pPr>
        <w:tabs>
          <w:tab w:val="left" w:pos="8789"/>
        </w:tabs>
        <w:ind w:left="155" w:right="277"/>
        <w:jc w:val="both"/>
        <w:rPr>
          <w:lang w:val="en-GB"/>
        </w:rPr>
      </w:pPr>
      <w:r w:rsidRPr="00697B14">
        <w:rPr>
          <w:lang w:val="en-GB"/>
        </w:rPr>
        <w:t xml:space="preserve">RESOLVES THAT: </w:t>
      </w:r>
    </w:p>
    <w:p w14:paraId="01C4B4F7" w14:textId="77777777" w:rsidR="00697B14" w:rsidRPr="00697B14" w:rsidRDefault="00697B14" w:rsidP="00416A9A">
      <w:pPr>
        <w:tabs>
          <w:tab w:val="left" w:pos="8789"/>
        </w:tabs>
        <w:spacing w:after="43"/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725F0912" w14:textId="77777777" w:rsidR="00697B14" w:rsidRPr="00697B14" w:rsidRDefault="00697B14" w:rsidP="00416A9A">
      <w:pPr>
        <w:pStyle w:val="ListParagraph"/>
        <w:numPr>
          <w:ilvl w:val="0"/>
          <w:numId w:val="17"/>
        </w:numPr>
        <w:ind w:left="426" w:hanging="284"/>
        <w:jc w:val="both"/>
        <w:rPr>
          <w:lang w:val="en-GB"/>
        </w:rPr>
      </w:pPr>
      <w:r w:rsidRPr="00697B14">
        <w:rPr>
          <w:lang w:val="en-GB"/>
        </w:rPr>
        <w:t xml:space="preserve">Article 1 of the Agreement shall be amended to read as follows: </w:t>
      </w:r>
    </w:p>
    <w:p w14:paraId="42EBF13A" w14:textId="77777777" w:rsidR="00697B14" w:rsidRPr="00697B14" w:rsidRDefault="00697B14" w:rsidP="00416A9A">
      <w:pPr>
        <w:tabs>
          <w:tab w:val="left" w:pos="8789"/>
        </w:tabs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2F59665B" w14:textId="77777777" w:rsidR="0090603A" w:rsidRDefault="00697B14" w:rsidP="00416A9A">
      <w:pPr>
        <w:ind w:left="567"/>
        <w:jc w:val="both"/>
        <w:rPr>
          <w:i/>
          <w:lang w:val="en-GB"/>
        </w:rPr>
      </w:pPr>
      <w:r w:rsidRPr="00697B14">
        <w:rPr>
          <w:i/>
          <w:lang w:val="en-GB"/>
        </w:rPr>
        <w:t xml:space="preserve">“In contributing to economic progress and reconstruction, the purpose of </w:t>
      </w:r>
    </w:p>
    <w:p w14:paraId="259F1A4E" w14:textId="77777777" w:rsidR="0090603A" w:rsidRDefault="00697B14" w:rsidP="00416A9A">
      <w:pPr>
        <w:ind w:left="567"/>
        <w:jc w:val="both"/>
        <w:rPr>
          <w:i/>
          <w:lang w:val="en-GB"/>
        </w:rPr>
      </w:pPr>
      <w:proofErr w:type="gramStart"/>
      <w:r w:rsidRPr="00697B14">
        <w:rPr>
          <w:i/>
          <w:lang w:val="en-GB"/>
        </w:rPr>
        <w:t>the</w:t>
      </w:r>
      <w:proofErr w:type="gramEnd"/>
      <w:r w:rsidRPr="00697B14">
        <w:rPr>
          <w:i/>
          <w:lang w:val="en-GB"/>
        </w:rPr>
        <w:t xml:space="preserve"> Bank shall be to foster the transition towards open market-oriented </w:t>
      </w:r>
    </w:p>
    <w:p w14:paraId="785B9848" w14:textId="77777777" w:rsidR="0090603A" w:rsidRDefault="00697B14" w:rsidP="00416A9A">
      <w:pPr>
        <w:ind w:left="567"/>
        <w:jc w:val="both"/>
        <w:rPr>
          <w:i/>
          <w:lang w:val="en-GB"/>
        </w:rPr>
      </w:pPr>
      <w:proofErr w:type="gramStart"/>
      <w:r w:rsidRPr="00697B14">
        <w:rPr>
          <w:i/>
          <w:lang w:val="en-GB"/>
        </w:rPr>
        <w:t>economies</w:t>
      </w:r>
      <w:proofErr w:type="gramEnd"/>
      <w:r w:rsidRPr="00697B14">
        <w:rPr>
          <w:i/>
          <w:lang w:val="en-GB"/>
        </w:rPr>
        <w:t xml:space="preserve"> and to promote private and entrepreneurial initiative in the </w:t>
      </w:r>
    </w:p>
    <w:p w14:paraId="02225212" w14:textId="77777777" w:rsidR="0090603A" w:rsidRDefault="00697B14" w:rsidP="00416A9A">
      <w:pPr>
        <w:ind w:left="567"/>
        <w:jc w:val="both"/>
        <w:rPr>
          <w:i/>
          <w:lang w:val="en-GB"/>
        </w:rPr>
      </w:pPr>
      <w:r w:rsidRPr="00697B14">
        <w:rPr>
          <w:i/>
          <w:lang w:val="en-GB"/>
        </w:rPr>
        <w:t xml:space="preserve">Central and Eastern European countries committed to and applying the </w:t>
      </w:r>
    </w:p>
    <w:p w14:paraId="67EFF606" w14:textId="77777777" w:rsidR="0090603A" w:rsidRDefault="00697B14" w:rsidP="00416A9A">
      <w:pPr>
        <w:ind w:left="567"/>
        <w:jc w:val="both"/>
        <w:rPr>
          <w:i/>
          <w:lang w:val="en-GB"/>
        </w:rPr>
      </w:pPr>
      <w:proofErr w:type="gramStart"/>
      <w:r w:rsidRPr="00697B14">
        <w:rPr>
          <w:i/>
          <w:lang w:val="en-GB"/>
        </w:rPr>
        <w:t>principles</w:t>
      </w:r>
      <w:proofErr w:type="gramEnd"/>
      <w:r w:rsidRPr="00697B14">
        <w:rPr>
          <w:i/>
          <w:lang w:val="en-GB"/>
        </w:rPr>
        <w:t xml:space="preserve"> of multiparty democracy, pluralism and market economics. </w:t>
      </w:r>
    </w:p>
    <w:p w14:paraId="48E3F51E" w14:textId="77777777" w:rsidR="00DD21E4" w:rsidRDefault="00697B14" w:rsidP="00416A9A">
      <w:pPr>
        <w:ind w:left="567"/>
        <w:jc w:val="both"/>
        <w:rPr>
          <w:i/>
          <w:lang w:val="en-GB"/>
        </w:rPr>
      </w:pPr>
      <w:r w:rsidRPr="00697B14">
        <w:rPr>
          <w:i/>
          <w:lang w:val="en-GB"/>
        </w:rPr>
        <w:lastRenderedPageBreak/>
        <w:t xml:space="preserve">Subject to the same conditions, the purpose of the Bank may also be </w:t>
      </w:r>
    </w:p>
    <w:p w14:paraId="356E4122" w14:textId="094F93CC" w:rsidR="0090603A" w:rsidRDefault="00697B14" w:rsidP="00416A9A">
      <w:pPr>
        <w:ind w:left="567"/>
        <w:jc w:val="both"/>
        <w:rPr>
          <w:i/>
          <w:lang w:val="en-GB"/>
        </w:rPr>
      </w:pPr>
      <w:proofErr w:type="gramStart"/>
      <w:r w:rsidRPr="00697B14">
        <w:rPr>
          <w:i/>
          <w:lang w:val="en-GB"/>
        </w:rPr>
        <w:t>carried</w:t>
      </w:r>
      <w:proofErr w:type="gramEnd"/>
      <w:r w:rsidRPr="00697B14">
        <w:rPr>
          <w:i/>
          <w:lang w:val="en-GB"/>
        </w:rPr>
        <w:t xml:space="preserve"> out in </w:t>
      </w:r>
      <w:r w:rsidRPr="00DD21E4">
        <w:rPr>
          <w:i/>
          <w:u w:val="single"/>
          <w:lang w:val="en-GB"/>
        </w:rPr>
        <w:t>(</w:t>
      </w:r>
      <w:proofErr w:type="spellStart"/>
      <w:r w:rsidRPr="00DD21E4">
        <w:rPr>
          <w:i/>
          <w:u w:val="single"/>
          <w:lang w:val="en-GB"/>
        </w:rPr>
        <w:t>i</w:t>
      </w:r>
      <w:proofErr w:type="spellEnd"/>
      <w:r w:rsidRPr="00DD21E4">
        <w:rPr>
          <w:i/>
          <w:u w:val="single"/>
          <w:lang w:val="en-GB"/>
        </w:rPr>
        <w:t>)</w:t>
      </w:r>
      <w:r w:rsidRPr="00697B14">
        <w:rPr>
          <w:i/>
          <w:lang w:val="en-GB"/>
        </w:rPr>
        <w:t xml:space="preserve"> Mongolia; </w:t>
      </w:r>
      <w:r w:rsidR="00DC6DC7">
        <w:rPr>
          <w:i/>
          <w:lang w:val="en-GB"/>
        </w:rPr>
        <w:t xml:space="preserve">(ii) </w:t>
      </w:r>
      <w:r w:rsidRPr="00697B14">
        <w:rPr>
          <w:i/>
          <w:lang w:val="en-GB"/>
        </w:rPr>
        <w:t xml:space="preserve">member countries of the Southern and </w:t>
      </w:r>
    </w:p>
    <w:p w14:paraId="745ACDBA" w14:textId="77777777" w:rsidR="0090603A" w:rsidRPr="00DC6DC7" w:rsidRDefault="00697B14" w:rsidP="00416A9A">
      <w:pPr>
        <w:ind w:left="567"/>
        <w:jc w:val="both"/>
        <w:rPr>
          <w:i/>
          <w:u w:val="single"/>
          <w:lang w:val="en-GB"/>
        </w:rPr>
      </w:pPr>
      <w:r w:rsidRPr="00697B14">
        <w:rPr>
          <w:i/>
          <w:lang w:val="en-GB"/>
        </w:rPr>
        <w:t>Eastern Mediterranean</w:t>
      </w:r>
      <w:r w:rsidRPr="00DC6DC7">
        <w:rPr>
          <w:i/>
          <w:u w:val="single"/>
          <w:lang w:val="en-GB"/>
        </w:rPr>
        <w:t>; and (iii) a limited number</w:t>
      </w:r>
      <w:r w:rsidRPr="00697B14">
        <w:rPr>
          <w:i/>
          <w:lang w:val="en-GB"/>
        </w:rPr>
        <w:t xml:space="preserve"> </w:t>
      </w:r>
      <w:r w:rsidRPr="00DC6DC7">
        <w:rPr>
          <w:i/>
          <w:u w:val="single"/>
          <w:lang w:val="en-GB"/>
        </w:rPr>
        <w:t xml:space="preserve">of member countries of </w:t>
      </w:r>
    </w:p>
    <w:p w14:paraId="604606BF" w14:textId="77777777" w:rsidR="0090603A" w:rsidRDefault="00697B14" w:rsidP="00416A9A">
      <w:pPr>
        <w:ind w:left="567"/>
        <w:jc w:val="both"/>
        <w:rPr>
          <w:i/>
          <w:lang w:val="en-GB"/>
        </w:rPr>
      </w:pPr>
      <w:proofErr w:type="gramStart"/>
      <w:r w:rsidRPr="00DC6DC7">
        <w:rPr>
          <w:i/>
          <w:u w:val="single"/>
          <w:lang w:val="en-GB"/>
        </w:rPr>
        <w:t>sub-Saharan</w:t>
      </w:r>
      <w:proofErr w:type="gramEnd"/>
      <w:r w:rsidRPr="00DC6DC7">
        <w:rPr>
          <w:i/>
          <w:u w:val="single"/>
          <w:lang w:val="en-GB"/>
        </w:rPr>
        <w:t xml:space="preserve"> Africa; in each case under (ii) and (iii) </w:t>
      </w:r>
      <w:r w:rsidRPr="00697B14">
        <w:rPr>
          <w:i/>
          <w:lang w:val="en-GB"/>
        </w:rPr>
        <w:t xml:space="preserve">as determined by the </w:t>
      </w:r>
    </w:p>
    <w:p w14:paraId="21B06CF4" w14:textId="77777777" w:rsidR="00DC6DC7" w:rsidRDefault="00697B14" w:rsidP="00416A9A">
      <w:pPr>
        <w:ind w:left="567"/>
        <w:jc w:val="both"/>
        <w:rPr>
          <w:i/>
          <w:lang w:val="en-GB"/>
        </w:rPr>
      </w:pPr>
      <w:r w:rsidRPr="00697B14">
        <w:rPr>
          <w:i/>
          <w:lang w:val="en-GB"/>
        </w:rPr>
        <w:t xml:space="preserve">Bank upon the affirmative vote of not less than two-thirds of the Governors, </w:t>
      </w:r>
    </w:p>
    <w:p w14:paraId="6687B697" w14:textId="4CE5A9D0" w:rsidR="0090603A" w:rsidRDefault="00697B14" w:rsidP="00416A9A">
      <w:pPr>
        <w:ind w:left="567"/>
        <w:jc w:val="both"/>
        <w:rPr>
          <w:i/>
          <w:lang w:val="en-GB"/>
        </w:rPr>
      </w:pPr>
      <w:proofErr w:type="gramStart"/>
      <w:r w:rsidRPr="00697B14">
        <w:rPr>
          <w:i/>
          <w:lang w:val="en-GB"/>
        </w:rPr>
        <w:t>representing</w:t>
      </w:r>
      <w:proofErr w:type="gramEnd"/>
      <w:r w:rsidRPr="00697B14">
        <w:rPr>
          <w:i/>
          <w:lang w:val="en-GB"/>
        </w:rPr>
        <w:t xml:space="preserve"> not less than three-fourths of the total voting power of the </w:t>
      </w:r>
    </w:p>
    <w:p w14:paraId="3B73C3E6" w14:textId="77777777" w:rsidR="0090603A" w:rsidRDefault="00697B14" w:rsidP="00416A9A">
      <w:pPr>
        <w:ind w:left="567"/>
        <w:jc w:val="both"/>
        <w:rPr>
          <w:i/>
          <w:lang w:val="en-GB"/>
        </w:rPr>
      </w:pPr>
      <w:proofErr w:type="gramStart"/>
      <w:r w:rsidRPr="00697B14">
        <w:rPr>
          <w:i/>
          <w:lang w:val="en-GB"/>
        </w:rPr>
        <w:t>members</w:t>
      </w:r>
      <w:proofErr w:type="gramEnd"/>
      <w:r w:rsidRPr="00697B14">
        <w:rPr>
          <w:i/>
          <w:lang w:val="en-GB"/>
        </w:rPr>
        <w:t xml:space="preserve">. Accordingly, any reference in this Agreement and its annexes to </w:t>
      </w:r>
    </w:p>
    <w:p w14:paraId="23B77628" w14:textId="77777777" w:rsidR="0090603A" w:rsidRDefault="00697B14" w:rsidP="00416A9A">
      <w:pPr>
        <w:ind w:left="567"/>
        <w:jc w:val="both"/>
        <w:rPr>
          <w:i/>
          <w:lang w:val="en-GB"/>
        </w:rPr>
      </w:pPr>
      <w:r w:rsidRPr="00697B14">
        <w:rPr>
          <w:i/>
          <w:lang w:val="en-GB"/>
        </w:rPr>
        <w:t xml:space="preserve">“Central and Eastern European countries”, “countries from Central and </w:t>
      </w:r>
    </w:p>
    <w:p w14:paraId="4335F74E" w14:textId="77777777" w:rsidR="0090603A" w:rsidRDefault="00697B14" w:rsidP="00416A9A">
      <w:pPr>
        <w:ind w:left="567"/>
        <w:jc w:val="both"/>
        <w:rPr>
          <w:i/>
          <w:lang w:val="en-GB"/>
        </w:rPr>
      </w:pPr>
      <w:r w:rsidRPr="00697B14">
        <w:rPr>
          <w:i/>
          <w:lang w:val="en-GB"/>
        </w:rPr>
        <w:t xml:space="preserve">Eastern Europe”, “recipient country (or countries)” or “recipient member </w:t>
      </w:r>
    </w:p>
    <w:p w14:paraId="038219C6" w14:textId="77777777" w:rsidR="00371E85" w:rsidRDefault="00697B14" w:rsidP="00416A9A">
      <w:pPr>
        <w:ind w:left="567"/>
        <w:jc w:val="both"/>
        <w:rPr>
          <w:i/>
          <w:lang w:val="en-GB"/>
        </w:rPr>
      </w:pPr>
      <w:proofErr w:type="gramStart"/>
      <w:r w:rsidRPr="00697B14">
        <w:rPr>
          <w:i/>
          <w:lang w:val="en-GB"/>
        </w:rPr>
        <w:t>country</w:t>
      </w:r>
      <w:proofErr w:type="gramEnd"/>
      <w:r w:rsidRPr="00697B14">
        <w:rPr>
          <w:i/>
          <w:lang w:val="en-GB"/>
        </w:rPr>
        <w:t xml:space="preserve"> (or countries)” shall refer to Mongolia and each of such countries of </w:t>
      </w:r>
    </w:p>
    <w:p w14:paraId="70920806" w14:textId="07989468" w:rsidR="00697B14" w:rsidRPr="00697B14" w:rsidRDefault="00697B14" w:rsidP="00416A9A">
      <w:pPr>
        <w:ind w:left="567"/>
        <w:jc w:val="both"/>
        <w:rPr>
          <w:i/>
          <w:lang w:val="en-GB"/>
        </w:rPr>
      </w:pPr>
      <w:proofErr w:type="gramStart"/>
      <w:r w:rsidRPr="00697B14">
        <w:rPr>
          <w:i/>
          <w:lang w:val="en-GB"/>
        </w:rPr>
        <w:t>the</w:t>
      </w:r>
      <w:proofErr w:type="gramEnd"/>
      <w:r w:rsidRPr="00697B14">
        <w:rPr>
          <w:i/>
          <w:lang w:val="en-GB"/>
        </w:rPr>
        <w:t xml:space="preserve"> Southern and Eastern Mediterranean </w:t>
      </w:r>
      <w:r w:rsidRPr="00DC6DC7">
        <w:rPr>
          <w:i/>
          <w:u w:val="single"/>
          <w:lang w:val="en-GB"/>
        </w:rPr>
        <w:t xml:space="preserve">and sub-Saharan Africa </w:t>
      </w:r>
      <w:r w:rsidRPr="00697B14">
        <w:rPr>
          <w:i/>
          <w:lang w:val="en-GB"/>
        </w:rPr>
        <w:t xml:space="preserve">as well.” </w:t>
      </w:r>
    </w:p>
    <w:p w14:paraId="2D4AB2BC" w14:textId="77777777" w:rsidR="00697B14" w:rsidRPr="00697B14" w:rsidRDefault="00697B14" w:rsidP="00416A9A">
      <w:pPr>
        <w:tabs>
          <w:tab w:val="left" w:pos="8789"/>
        </w:tabs>
        <w:spacing w:after="123"/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6BDE379F" w14:textId="77777777" w:rsidR="00371E85" w:rsidRDefault="00697B14" w:rsidP="00416A9A">
      <w:pPr>
        <w:pStyle w:val="ListParagraph"/>
        <w:numPr>
          <w:ilvl w:val="0"/>
          <w:numId w:val="16"/>
        </w:numPr>
        <w:ind w:left="1134"/>
        <w:jc w:val="both"/>
        <w:rPr>
          <w:lang w:val="en-GB"/>
        </w:rPr>
      </w:pPr>
      <w:r w:rsidRPr="00697B14">
        <w:rPr>
          <w:lang w:val="en-GB"/>
        </w:rPr>
        <w:t xml:space="preserve">The term “sub-Saharan Africa” as set out under Article 1 of the </w:t>
      </w:r>
    </w:p>
    <w:p w14:paraId="36FBB6DC" w14:textId="77777777" w:rsidR="00371E85" w:rsidRDefault="00697B14" w:rsidP="00416A9A">
      <w:pPr>
        <w:pStyle w:val="ListParagraph"/>
        <w:ind w:left="1134"/>
        <w:jc w:val="both"/>
        <w:rPr>
          <w:lang w:val="en-GB"/>
        </w:rPr>
      </w:pPr>
      <w:r w:rsidRPr="00697B14">
        <w:rPr>
          <w:lang w:val="en-GB"/>
        </w:rPr>
        <w:t xml:space="preserve">Agreement shall be understood to mean the sub-Saharan Africa </w:t>
      </w:r>
    </w:p>
    <w:p w14:paraId="25B7A725" w14:textId="71A2E14C" w:rsidR="00697B14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region</w:t>
      </w:r>
      <w:proofErr w:type="gramEnd"/>
      <w:r w:rsidRPr="00697B14">
        <w:rPr>
          <w:lang w:val="en-GB"/>
        </w:rPr>
        <w:t xml:space="preserve"> as defined by the World Bank Group.</w:t>
      </w:r>
    </w:p>
    <w:p w14:paraId="10AA167A" w14:textId="77777777" w:rsidR="00371E85" w:rsidRPr="00697B14" w:rsidRDefault="00371E85" w:rsidP="00416A9A">
      <w:pPr>
        <w:pStyle w:val="ListParagraph"/>
        <w:ind w:left="1134"/>
        <w:jc w:val="both"/>
        <w:rPr>
          <w:lang w:val="en-GB"/>
        </w:rPr>
      </w:pPr>
    </w:p>
    <w:p w14:paraId="1EDFAB26" w14:textId="77777777" w:rsidR="00371E85" w:rsidRDefault="00697B14" w:rsidP="00416A9A">
      <w:pPr>
        <w:pStyle w:val="ListParagraph"/>
        <w:numPr>
          <w:ilvl w:val="0"/>
          <w:numId w:val="16"/>
        </w:numPr>
        <w:ind w:left="1134"/>
        <w:jc w:val="both"/>
        <w:rPr>
          <w:lang w:val="en-GB"/>
        </w:rPr>
      </w:pPr>
      <w:r w:rsidRPr="00697B14">
        <w:rPr>
          <w:lang w:val="en-GB"/>
        </w:rPr>
        <w:t xml:space="preserve">The limitation on the number of member countries of sub-Saharan </w:t>
      </w:r>
    </w:p>
    <w:p w14:paraId="2104FFCB" w14:textId="77777777" w:rsidR="00371E85" w:rsidRDefault="00697B14" w:rsidP="00416A9A">
      <w:pPr>
        <w:pStyle w:val="ListParagraph"/>
        <w:ind w:left="1134"/>
        <w:jc w:val="both"/>
        <w:rPr>
          <w:lang w:val="en-GB"/>
        </w:rPr>
      </w:pPr>
      <w:r w:rsidRPr="00697B14">
        <w:rPr>
          <w:lang w:val="en-GB"/>
        </w:rPr>
        <w:t xml:space="preserve">Africa in which the Bank may carry out its purpose as set out under </w:t>
      </w:r>
    </w:p>
    <w:p w14:paraId="425FEA26" w14:textId="77777777" w:rsidR="00371E85" w:rsidRDefault="00697B14" w:rsidP="00416A9A">
      <w:pPr>
        <w:pStyle w:val="ListParagraph"/>
        <w:ind w:left="1134"/>
        <w:jc w:val="both"/>
        <w:rPr>
          <w:lang w:val="en-GB"/>
        </w:rPr>
      </w:pPr>
      <w:r w:rsidRPr="00697B14">
        <w:rPr>
          <w:lang w:val="en-GB"/>
        </w:rPr>
        <w:t xml:space="preserve">Article 1 of the Agreement shall be understood so as to enable a </w:t>
      </w:r>
    </w:p>
    <w:p w14:paraId="3604B40F" w14:textId="77777777" w:rsidR="00371E85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limited</w:t>
      </w:r>
      <w:proofErr w:type="gramEnd"/>
      <w:r w:rsidRPr="00697B14">
        <w:rPr>
          <w:lang w:val="en-GB"/>
        </w:rPr>
        <w:t xml:space="preserve"> and incremental expansion of the geographic scope of the </w:t>
      </w:r>
    </w:p>
    <w:p w14:paraId="5D43C184" w14:textId="77777777" w:rsidR="00371E85" w:rsidRDefault="00697B14" w:rsidP="00416A9A">
      <w:pPr>
        <w:pStyle w:val="ListParagraph"/>
        <w:ind w:left="1134"/>
        <w:jc w:val="both"/>
        <w:rPr>
          <w:lang w:val="en-GB"/>
        </w:rPr>
      </w:pPr>
      <w:r w:rsidRPr="00697B14">
        <w:rPr>
          <w:lang w:val="en-GB"/>
        </w:rPr>
        <w:t xml:space="preserve">Bank’s operations, in accordance with the measures and </w:t>
      </w:r>
    </w:p>
    <w:p w14:paraId="107816EF" w14:textId="77777777" w:rsidR="00371E85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mechanisms</w:t>
      </w:r>
      <w:proofErr w:type="gramEnd"/>
      <w:r w:rsidRPr="00697B14">
        <w:rPr>
          <w:lang w:val="en-GB"/>
        </w:rPr>
        <w:t xml:space="preserve"> set out in the report of Board of Directors </w:t>
      </w:r>
    </w:p>
    <w:p w14:paraId="13193308" w14:textId="77777777" w:rsidR="00DC6DC7" w:rsidRDefault="00697B14" w:rsidP="00416A9A">
      <w:pPr>
        <w:pStyle w:val="ListParagraph"/>
        <w:ind w:left="1134"/>
        <w:jc w:val="both"/>
        <w:rPr>
          <w:i/>
          <w:lang w:val="en-GB"/>
        </w:rPr>
      </w:pPr>
      <w:r w:rsidRPr="00697B14">
        <w:rPr>
          <w:i/>
          <w:lang w:val="en-GB"/>
        </w:rPr>
        <w:t xml:space="preserve">“Amendment of the Agreement Establishing the European Bank for </w:t>
      </w:r>
    </w:p>
    <w:p w14:paraId="300B5351" w14:textId="08507EB2" w:rsidR="00371E85" w:rsidRDefault="00697B14" w:rsidP="00416A9A">
      <w:pPr>
        <w:pStyle w:val="ListParagraph"/>
        <w:ind w:left="1134"/>
        <w:jc w:val="both"/>
        <w:rPr>
          <w:i/>
          <w:lang w:val="en-GB"/>
        </w:rPr>
      </w:pPr>
      <w:r w:rsidRPr="00697B14">
        <w:rPr>
          <w:i/>
          <w:lang w:val="en-GB"/>
        </w:rPr>
        <w:t xml:space="preserve">Reconstruction and Development in order to enable the limited and </w:t>
      </w:r>
    </w:p>
    <w:p w14:paraId="2B3492C1" w14:textId="77777777" w:rsidR="00371E85" w:rsidRDefault="00697B14" w:rsidP="00416A9A">
      <w:pPr>
        <w:pStyle w:val="ListParagraph"/>
        <w:ind w:left="1134"/>
        <w:jc w:val="both"/>
        <w:rPr>
          <w:i/>
          <w:lang w:val="en-GB"/>
        </w:rPr>
      </w:pPr>
      <w:proofErr w:type="gramStart"/>
      <w:r w:rsidRPr="00697B14">
        <w:rPr>
          <w:i/>
          <w:lang w:val="en-GB"/>
        </w:rPr>
        <w:t>incremental</w:t>
      </w:r>
      <w:proofErr w:type="gramEnd"/>
      <w:r w:rsidRPr="00697B14">
        <w:rPr>
          <w:i/>
          <w:lang w:val="en-GB"/>
        </w:rPr>
        <w:t xml:space="preserve"> expansion of the geographic scope of the Bank’s </w:t>
      </w:r>
    </w:p>
    <w:p w14:paraId="568FD69B" w14:textId="77777777" w:rsidR="00371E85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i/>
          <w:lang w:val="en-GB"/>
        </w:rPr>
        <w:t>operations</w:t>
      </w:r>
      <w:proofErr w:type="gramEnd"/>
      <w:r w:rsidRPr="00697B14">
        <w:rPr>
          <w:i/>
          <w:lang w:val="en-GB"/>
        </w:rPr>
        <w:t xml:space="preserve"> to sub- Saharan Africa and Iraq”</w:t>
      </w:r>
      <w:r w:rsidRPr="00697B14">
        <w:rPr>
          <w:lang w:val="en-GB"/>
        </w:rPr>
        <w:t xml:space="preserve">. In this context, an </w:t>
      </w:r>
    </w:p>
    <w:p w14:paraId="246EC957" w14:textId="77777777" w:rsidR="00371E85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affirmative</w:t>
      </w:r>
      <w:proofErr w:type="gramEnd"/>
      <w:r w:rsidRPr="00697B14">
        <w:rPr>
          <w:lang w:val="en-GB"/>
        </w:rPr>
        <w:t xml:space="preserve"> vote of not less than three- fourths of the Governors, </w:t>
      </w:r>
    </w:p>
    <w:p w14:paraId="25030CD5" w14:textId="77777777" w:rsidR="00371E85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representing</w:t>
      </w:r>
      <w:proofErr w:type="gramEnd"/>
      <w:r w:rsidRPr="00697B14">
        <w:rPr>
          <w:lang w:val="en-GB"/>
        </w:rPr>
        <w:t xml:space="preserve"> not less than four-fifths of the total voting power of the </w:t>
      </w:r>
    </w:p>
    <w:p w14:paraId="6116C730" w14:textId="77777777" w:rsidR="00371E85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members</w:t>
      </w:r>
      <w:proofErr w:type="gramEnd"/>
      <w:r w:rsidRPr="00697B14">
        <w:rPr>
          <w:lang w:val="en-GB"/>
        </w:rPr>
        <w:t xml:space="preserve"> shall be required to approve any further increment to the </w:t>
      </w:r>
    </w:p>
    <w:p w14:paraId="11940FE9" w14:textId="41E472E7" w:rsidR="00697B14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expansion</w:t>
      </w:r>
      <w:proofErr w:type="gramEnd"/>
      <w:r w:rsidRPr="00697B14">
        <w:rPr>
          <w:lang w:val="en-GB"/>
        </w:rPr>
        <w:t>.</w:t>
      </w:r>
    </w:p>
    <w:p w14:paraId="7418CD86" w14:textId="77777777" w:rsidR="00371E85" w:rsidRPr="00697B14" w:rsidRDefault="00371E85" w:rsidP="00416A9A">
      <w:pPr>
        <w:pStyle w:val="ListParagraph"/>
        <w:ind w:left="1134"/>
        <w:jc w:val="both"/>
        <w:rPr>
          <w:lang w:val="en-GB"/>
        </w:rPr>
      </w:pPr>
    </w:p>
    <w:p w14:paraId="478459B7" w14:textId="77777777" w:rsidR="00371E85" w:rsidRDefault="00697B14" w:rsidP="00416A9A">
      <w:pPr>
        <w:pStyle w:val="ListParagraph"/>
        <w:numPr>
          <w:ilvl w:val="0"/>
          <w:numId w:val="16"/>
        </w:numPr>
        <w:ind w:left="1134"/>
        <w:jc w:val="both"/>
        <w:rPr>
          <w:lang w:val="en-GB"/>
        </w:rPr>
      </w:pPr>
      <w:r w:rsidRPr="00697B14">
        <w:rPr>
          <w:lang w:val="en-GB"/>
        </w:rPr>
        <w:t xml:space="preserve">Iraq shall be incorporated into the Southern and Eastern </w:t>
      </w:r>
    </w:p>
    <w:p w14:paraId="37196653" w14:textId="77777777" w:rsidR="00371E85" w:rsidRDefault="00697B14" w:rsidP="00416A9A">
      <w:pPr>
        <w:pStyle w:val="ListParagraph"/>
        <w:ind w:left="1134"/>
        <w:jc w:val="both"/>
        <w:rPr>
          <w:lang w:val="en-GB"/>
        </w:rPr>
      </w:pPr>
      <w:r w:rsidRPr="00697B14">
        <w:rPr>
          <w:lang w:val="en-GB"/>
        </w:rPr>
        <w:t xml:space="preserve">Mediterranean region for the purposes of the Agreement, and </w:t>
      </w:r>
    </w:p>
    <w:p w14:paraId="4EE25AB1" w14:textId="77777777" w:rsidR="00371E85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consequently</w:t>
      </w:r>
      <w:proofErr w:type="gramEnd"/>
      <w:r w:rsidRPr="00697B14">
        <w:rPr>
          <w:lang w:val="en-GB"/>
        </w:rPr>
        <w:t xml:space="preserve"> the term “Southern and Eastern Mediterranean” as </w:t>
      </w:r>
    </w:p>
    <w:p w14:paraId="010A54EE" w14:textId="77777777" w:rsidR="00371E85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set</w:t>
      </w:r>
      <w:proofErr w:type="gramEnd"/>
      <w:r w:rsidRPr="00697B14">
        <w:rPr>
          <w:lang w:val="en-GB"/>
        </w:rPr>
        <w:t xml:space="preserve"> out under Article 1 of the Agreement shall be understood to </w:t>
      </w:r>
    </w:p>
    <w:p w14:paraId="453AD6AC" w14:textId="77777777" w:rsidR="00371E85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mean</w:t>
      </w:r>
      <w:proofErr w:type="gramEnd"/>
      <w:r w:rsidRPr="00697B14">
        <w:rPr>
          <w:lang w:val="en-GB"/>
        </w:rPr>
        <w:t xml:space="preserve"> the region consisting of the countries that have a shoreline on </w:t>
      </w:r>
    </w:p>
    <w:p w14:paraId="2A85791C" w14:textId="77777777" w:rsidR="00371E85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the</w:t>
      </w:r>
      <w:proofErr w:type="gramEnd"/>
      <w:r w:rsidRPr="00697B14">
        <w:rPr>
          <w:lang w:val="en-GB"/>
        </w:rPr>
        <w:t xml:space="preserve"> Mediterranean as well as Jordan and Iraq, which are closely </w:t>
      </w:r>
    </w:p>
    <w:p w14:paraId="78330C79" w14:textId="7D4A6805" w:rsidR="00697B14" w:rsidRPr="00697B14" w:rsidRDefault="00697B14" w:rsidP="00416A9A">
      <w:pPr>
        <w:pStyle w:val="ListParagraph"/>
        <w:ind w:left="1134"/>
        <w:jc w:val="both"/>
        <w:rPr>
          <w:lang w:val="en-GB"/>
        </w:rPr>
      </w:pPr>
      <w:proofErr w:type="gramStart"/>
      <w:r w:rsidRPr="00697B14">
        <w:rPr>
          <w:lang w:val="en-GB"/>
        </w:rPr>
        <w:t>integrated</w:t>
      </w:r>
      <w:proofErr w:type="gramEnd"/>
      <w:r w:rsidRPr="00697B14">
        <w:rPr>
          <w:lang w:val="en-GB"/>
        </w:rPr>
        <w:t xml:space="preserve"> into this region. </w:t>
      </w:r>
    </w:p>
    <w:p w14:paraId="59726BF3" w14:textId="77777777" w:rsidR="00697B14" w:rsidRPr="00697B14" w:rsidRDefault="00697B14" w:rsidP="00416A9A">
      <w:pPr>
        <w:tabs>
          <w:tab w:val="left" w:pos="8789"/>
        </w:tabs>
        <w:spacing w:after="43"/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2A16B98F" w14:textId="77777777" w:rsidR="00371E85" w:rsidRDefault="00697B14" w:rsidP="00416A9A">
      <w:pPr>
        <w:pStyle w:val="ListParagraph"/>
        <w:numPr>
          <w:ilvl w:val="0"/>
          <w:numId w:val="17"/>
        </w:numPr>
        <w:ind w:left="426" w:hanging="284"/>
        <w:jc w:val="both"/>
        <w:rPr>
          <w:lang w:val="en-GB"/>
        </w:rPr>
      </w:pPr>
      <w:r w:rsidRPr="00697B14">
        <w:rPr>
          <w:lang w:val="en-GB"/>
        </w:rPr>
        <w:t xml:space="preserve">Members of the Bank shall be asked whether they accept the said </w:t>
      </w:r>
    </w:p>
    <w:p w14:paraId="652AF359" w14:textId="77777777" w:rsidR="00371E85" w:rsidRDefault="00697B14" w:rsidP="00416A9A">
      <w:pPr>
        <w:pStyle w:val="ListParagraph"/>
        <w:ind w:left="426"/>
        <w:jc w:val="both"/>
        <w:rPr>
          <w:lang w:val="en-GB"/>
        </w:rPr>
      </w:pPr>
      <w:proofErr w:type="gramStart"/>
      <w:r w:rsidRPr="00697B14">
        <w:rPr>
          <w:lang w:val="en-GB"/>
        </w:rPr>
        <w:t>amendment</w:t>
      </w:r>
      <w:proofErr w:type="gramEnd"/>
      <w:r w:rsidRPr="00697B14">
        <w:rPr>
          <w:lang w:val="en-GB"/>
        </w:rPr>
        <w:t xml:space="preserve"> by (a) executing and depositing with the Bank an instrument </w:t>
      </w:r>
    </w:p>
    <w:p w14:paraId="4AD901FF" w14:textId="77777777" w:rsidR="00371E85" w:rsidRDefault="00697B14" w:rsidP="00416A9A">
      <w:pPr>
        <w:pStyle w:val="ListParagraph"/>
        <w:ind w:left="426"/>
        <w:jc w:val="both"/>
        <w:rPr>
          <w:lang w:val="en-GB"/>
        </w:rPr>
      </w:pPr>
      <w:proofErr w:type="gramStart"/>
      <w:r w:rsidRPr="00697B14">
        <w:rPr>
          <w:lang w:val="en-GB"/>
        </w:rPr>
        <w:t>stating</w:t>
      </w:r>
      <w:proofErr w:type="gramEnd"/>
      <w:r w:rsidRPr="00697B14">
        <w:rPr>
          <w:lang w:val="en-GB"/>
        </w:rPr>
        <w:t xml:space="preserve"> that such member has accepted the said amendment in </w:t>
      </w:r>
    </w:p>
    <w:p w14:paraId="4B4FE5CD" w14:textId="77777777" w:rsidR="00371E85" w:rsidRDefault="00697B14" w:rsidP="00416A9A">
      <w:pPr>
        <w:pStyle w:val="ListParagraph"/>
        <w:ind w:left="426"/>
        <w:jc w:val="both"/>
        <w:rPr>
          <w:lang w:val="en-GB"/>
        </w:rPr>
      </w:pPr>
      <w:proofErr w:type="gramStart"/>
      <w:r w:rsidRPr="00697B14">
        <w:rPr>
          <w:lang w:val="en-GB"/>
        </w:rPr>
        <w:t>accordance</w:t>
      </w:r>
      <w:proofErr w:type="gramEnd"/>
      <w:r w:rsidRPr="00697B14">
        <w:rPr>
          <w:lang w:val="en-GB"/>
        </w:rPr>
        <w:t xml:space="preserve"> with its law and (b) furnishing evidence, in form and </w:t>
      </w:r>
    </w:p>
    <w:p w14:paraId="6A92BAAA" w14:textId="77777777" w:rsidR="00371E85" w:rsidRDefault="00697B14" w:rsidP="00416A9A">
      <w:pPr>
        <w:pStyle w:val="ListParagraph"/>
        <w:ind w:left="426"/>
        <w:jc w:val="both"/>
        <w:rPr>
          <w:lang w:val="en-GB"/>
        </w:rPr>
      </w:pPr>
      <w:proofErr w:type="gramStart"/>
      <w:r w:rsidRPr="00697B14">
        <w:rPr>
          <w:lang w:val="en-GB"/>
        </w:rPr>
        <w:t>substance</w:t>
      </w:r>
      <w:proofErr w:type="gramEnd"/>
      <w:r w:rsidRPr="00697B14">
        <w:rPr>
          <w:lang w:val="en-GB"/>
        </w:rPr>
        <w:t xml:space="preserve"> satisfactory to the Bank, that the amendment has been </w:t>
      </w:r>
    </w:p>
    <w:p w14:paraId="74D88BD6" w14:textId="77777777" w:rsidR="00371E85" w:rsidRDefault="00697B14" w:rsidP="00416A9A">
      <w:pPr>
        <w:pStyle w:val="ListParagraph"/>
        <w:ind w:left="426"/>
        <w:jc w:val="both"/>
        <w:rPr>
          <w:lang w:val="en-GB"/>
        </w:rPr>
      </w:pPr>
      <w:proofErr w:type="gramStart"/>
      <w:r w:rsidRPr="00697B14">
        <w:rPr>
          <w:lang w:val="en-GB"/>
        </w:rPr>
        <w:t>accepted</w:t>
      </w:r>
      <w:proofErr w:type="gramEnd"/>
      <w:r w:rsidRPr="00697B14">
        <w:rPr>
          <w:lang w:val="en-GB"/>
        </w:rPr>
        <w:t xml:space="preserve"> and the instrument of acceptance has been executed and </w:t>
      </w:r>
    </w:p>
    <w:p w14:paraId="15A43BFF" w14:textId="1A100D3D" w:rsidR="00697B14" w:rsidRPr="00697B14" w:rsidRDefault="00697B14" w:rsidP="00416A9A">
      <w:pPr>
        <w:pStyle w:val="ListParagraph"/>
        <w:ind w:left="426"/>
        <w:jc w:val="both"/>
        <w:rPr>
          <w:lang w:val="en-GB"/>
        </w:rPr>
      </w:pPr>
      <w:proofErr w:type="gramStart"/>
      <w:r w:rsidRPr="00697B14">
        <w:rPr>
          <w:lang w:val="en-GB"/>
        </w:rPr>
        <w:t>deposited</w:t>
      </w:r>
      <w:proofErr w:type="gramEnd"/>
      <w:r w:rsidRPr="00697B14">
        <w:rPr>
          <w:lang w:val="en-GB"/>
        </w:rPr>
        <w:t xml:space="preserve"> in accordance with the law of that member. </w:t>
      </w:r>
    </w:p>
    <w:p w14:paraId="589E5CA2" w14:textId="77777777" w:rsidR="00697B14" w:rsidRPr="00697B14" w:rsidRDefault="00697B14" w:rsidP="00416A9A">
      <w:pPr>
        <w:tabs>
          <w:tab w:val="left" w:pos="8789"/>
        </w:tabs>
        <w:spacing w:after="107"/>
        <w:ind w:left="160"/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7DA8FB00" w14:textId="77777777" w:rsidR="00371E85" w:rsidRDefault="00697B14" w:rsidP="00416A9A">
      <w:pPr>
        <w:pStyle w:val="ListParagraph"/>
        <w:numPr>
          <w:ilvl w:val="0"/>
          <w:numId w:val="17"/>
        </w:numPr>
        <w:ind w:left="426" w:hanging="284"/>
        <w:jc w:val="both"/>
        <w:rPr>
          <w:lang w:val="en-GB"/>
        </w:rPr>
      </w:pPr>
      <w:r w:rsidRPr="00697B14">
        <w:rPr>
          <w:lang w:val="en-GB"/>
        </w:rPr>
        <w:t xml:space="preserve">The said amendment shall enter into force three (3) months after the date </w:t>
      </w:r>
    </w:p>
    <w:p w14:paraId="098AF517" w14:textId="77777777" w:rsidR="00371E85" w:rsidRDefault="00697B14" w:rsidP="00416A9A">
      <w:pPr>
        <w:pStyle w:val="ListParagraph"/>
        <w:ind w:left="426"/>
        <w:jc w:val="both"/>
        <w:rPr>
          <w:lang w:val="en-GB"/>
        </w:rPr>
      </w:pPr>
      <w:proofErr w:type="gramStart"/>
      <w:r w:rsidRPr="00697B14">
        <w:rPr>
          <w:lang w:val="en-GB"/>
        </w:rPr>
        <w:t>on</w:t>
      </w:r>
      <w:proofErr w:type="gramEnd"/>
      <w:r w:rsidRPr="00697B14">
        <w:rPr>
          <w:lang w:val="en-GB"/>
        </w:rPr>
        <w:t xml:space="preserve"> which the Bank has formally confirmed to its members that the </w:t>
      </w:r>
    </w:p>
    <w:p w14:paraId="37CB10CC" w14:textId="77777777" w:rsidR="00371E85" w:rsidRDefault="00697B14" w:rsidP="00416A9A">
      <w:pPr>
        <w:pStyle w:val="ListParagraph"/>
        <w:ind w:left="426"/>
        <w:jc w:val="both"/>
        <w:rPr>
          <w:lang w:val="en-GB"/>
        </w:rPr>
      </w:pPr>
      <w:proofErr w:type="gramStart"/>
      <w:r w:rsidRPr="00697B14">
        <w:rPr>
          <w:lang w:val="en-GB"/>
        </w:rPr>
        <w:lastRenderedPageBreak/>
        <w:t>requirements</w:t>
      </w:r>
      <w:proofErr w:type="gramEnd"/>
      <w:r w:rsidRPr="00697B14">
        <w:rPr>
          <w:lang w:val="en-GB"/>
        </w:rPr>
        <w:t xml:space="preserve"> for accepting the said amendment, as provided for in Article </w:t>
      </w:r>
    </w:p>
    <w:p w14:paraId="4E549921" w14:textId="32E9360B" w:rsidR="00697B14" w:rsidRPr="00697B14" w:rsidRDefault="00697B14" w:rsidP="00416A9A">
      <w:pPr>
        <w:pStyle w:val="ListParagraph"/>
        <w:ind w:left="426"/>
        <w:jc w:val="both"/>
        <w:rPr>
          <w:lang w:val="en-GB"/>
        </w:rPr>
      </w:pPr>
      <w:r w:rsidRPr="00697B14">
        <w:rPr>
          <w:lang w:val="en-GB"/>
        </w:rPr>
        <w:t xml:space="preserve">56 of the Agreement, have been met. </w:t>
      </w:r>
    </w:p>
    <w:p w14:paraId="1E835E82" w14:textId="77777777" w:rsidR="00697B14" w:rsidRPr="00697B14" w:rsidRDefault="00697B14" w:rsidP="0090603A">
      <w:pPr>
        <w:tabs>
          <w:tab w:val="left" w:pos="8789"/>
        </w:tabs>
        <w:rPr>
          <w:lang w:val="en-GB"/>
        </w:rPr>
      </w:pPr>
      <w:r w:rsidRPr="00697B14">
        <w:rPr>
          <w:lang w:val="en-GB"/>
        </w:rPr>
        <w:t xml:space="preserve">  </w:t>
      </w:r>
    </w:p>
    <w:p w14:paraId="0AA38376" w14:textId="3F935D62" w:rsidR="00697B14" w:rsidRPr="00697B14" w:rsidRDefault="00697B14" w:rsidP="00DC6DC7">
      <w:pPr>
        <w:ind w:left="5387"/>
        <w:rPr>
          <w:lang w:val="en-GB"/>
        </w:rPr>
      </w:pPr>
      <w:r w:rsidRPr="00697B14">
        <w:rPr>
          <w:lang w:val="en-GB"/>
        </w:rPr>
        <w:t>(Adopted 18 May 2023)</w:t>
      </w:r>
    </w:p>
    <w:p w14:paraId="4926FB5A" w14:textId="00BAB72D" w:rsidR="00697B14" w:rsidRDefault="00697B14" w:rsidP="00CB783E">
      <w:pPr>
        <w:jc w:val="center"/>
      </w:pPr>
    </w:p>
    <w:p w14:paraId="6F157C3A" w14:textId="1DE8E4F0" w:rsidR="00105E5F" w:rsidRDefault="00105E5F" w:rsidP="00CB783E">
      <w:pPr>
        <w:jc w:val="center"/>
      </w:pPr>
      <w:r w:rsidRPr="00326E4B">
        <w:t>REZOLUCIJA BR. 259</w:t>
      </w:r>
    </w:p>
    <w:p w14:paraId="5714DE3B" w14:textId="77777777" w:rsidR="00CB783E" w:rsidRPr="00326E4B" w:rsidRDefault="00CB783E" w:rsidP="00CB783E">
      <w:pPr>
        <w:jc w:val="center"/>
      </w:pPr>
    </w:p>
    <w:p w14:paraId="264BBABA" w14:textId="77777777" w:rsidR="00105E5F" w:rsidRPr="00326E4B" w:rsidRDefault="00105E5F" w:rsidP="00CB783E">
      <w:pPr>
        <w:jc w:val="center"/>
      </w:pPr>
      <w:r w:rsidRPr="00326E4B">
        <w:t>IZMJENA I DOPUNA ČLANKA 1. SPORAZUMA O OSNIVANJU EUROPSKE BANKE ZA OBNOVU I RAZVOJ KAKO BI SE OMOGUĆILO OGRANIČENO I POSTUPNO PROŠIRENJE ZEMLJOPISNOG DJELOKRUGA OPERACIJA BANKE NA SUBSAHARSKU AFRIKU I IRAK</w:t>
      </w:r>
    </w:p>
    <w:p w14:paraId="750AC2D4" w14:textId="77777777" w:rsidR="00CB783E" w:rsidRDefault="00CB783E" w:rsidP="00CB783E">
      <w:pPr>
        <w:jc w:val="both"/>
      </w:pPr>
    </w:p>
    <w:p w14:paraId="42473C93" w14:textId="1DBF9259" w:rsidR="00105E5F" w:rsidRDefault="00105E5F" w:rsidP="00CB783E">
      <w:pPr>
        <w:jc w:val="both"/>
      </w:pPr>
      <w:r w:rsidRPr="00326E4B">
        <w:t>ODBOR GUVERNERA,</w:t>
      </w:r>
    </w:p>
    <w:p w14:paraId="595E2723" w14:textId="77777777" w:rsidR="00CB783E" w:rsidRDefault="00CB783E" w:rsidP="00CB783E">
      <w:pPr>
        <w:jc w:val="both"/>
      </w:pPr>
    </w:p>
    <w:p w14:paraId="1A8378AF" w14:textId="3CBB178E" w:rsidR="00E912E8" w:rsidRDefault="009D50BB" w:rsidP="00416A9A">
      <w:pPr>
        <w:jc w:val="both"/>
      </w:pPr>
      <w:r>
        <w:t>u</w:t>
      </w:r>
      <w:r w:rsidR="00105E5F" w:rsidRPr="00326E4B">
        <w:t xml:space="preserve">zimajući u obzir Rezoluciju br. 248, kojom je Odbor guvernera načelno odobrio </w:t>
      </w:r>
    </w:p>
    <w:p w14:paraId="36237EDF" w14:textId="77777777" w:rsidR="00DC6DC7" w:rsidRDefault="00105E5F" w:rsidP="00416A9A">
      <w:pPr>
        <w:jc w:val="both"/>
      </w:pPr>
      <w:r w:rsidRPr="00326E4B">
        <w:t>ograničeno i postupno proširenje zemljopisnog djelokruga operacija</w:t>
      </w:r>
      <w:r w:rsidRPr="00326E4B">
        <w:rPr>
          <w:color w:val="FF0000"/>
        </w:rPr>
        <w:t xml:space="preserve"> </w:t>
      </w:r>
      <w:r w:rsidRPr="00326E4B">
        <w:t xml:space="preserve">Banke na </w:t>
      </w:r>
    </w:p>
    <w:p w14:paraId="41EBA66C" w14:textId="760843F2" w:rsidR="00105E5F" w:rsidRPr="00326E4B" w:rsidRDefault="00105E5F" w:rsidP="00416A9A">
      <w:pPr>
        <w:jc w:val="both"/>
      </w:pPr>
      <w:proofErr w:type="spellStart"/>
      <w:r w:rsidRPr="00326E4B">
        <w:t>Subsaharsku</w:t>
      </w:r>
      <w:proofErr w:type="spellEnd"/>
      <w:r w:rsidRPr="00326E4B">
        <w:t xml:space="preserve"> Afriku i Irak;</w:t>
      </w:r>
    </w:p>
    <w:p w14:paraId="56507447" w14:textId="77777777" w:rsidR="00042864" w:rsidRDefault="00042864" w:rsidP="00416A9A">
      <w:pPr>
        <w:jc w:val="both"/>
      </w:pPr>
    </w:p>
    <w:p w14:paraId="2B5F90CC" w14:textId="708384AA" w:rsidR="00E912E8" w:rsidRDefault="009D50BB" w:rsidP="00416A9A">
      <w:pPr>
        <w:jc w:val="both"/>
      </w:pPr>
      <w:r>
        <w:t>n</w:t>
      </w:r>
      <w:r w:rsidR="00105E5F" w:rsidRPr="00326E4B">
        <w:t xml:space="preserve">aglašavajući važnost </w:t>
      </w:r>
      <w:proofErr w:type="spellStart"/>
      <w:r w:rsidR="00105E5F" w:rsidRPr="00326E4B">
        <w:t>Subsaharske</w:t>
      </w:r>
      <w:proofErr w:type="spellEnd"/>
      <w:r w:rsidR="00105E5F" w:rsidRPr="00326E4B">
        <w:t xml:space="preserve"> Afrike i Iraka za postizanje </w:t>
      </w:r>
    </w:p>
    <w:p w14:paraId="74D2A63C" w14:textId="77777777" w:rsidR="00E912E8" w:rsidRDefault="00105E5F" w:rsidP="00416A9A">
      <w:pPr>
        <w:jc w:val="both"/>
      </w:pPr>
      <w:r w:rsidRPr="00326E4B">
        <w:t xml:space="preserve">geopolitičkih i razvojnih prioriteta međunarodne zajednice, sve veće </w:t>
      </w:r>
    </w:p>
    <w:p w14:paraId="4BB3A4B6" w14:textId="0AC6F07B" w:rsidR="00E912E8" w:rsidRDefault="00105E5F" w:rsidP="00416A9A">
      <w:pPr>
        <w:jc w:val="both"/>
      </w:pPr>
      <w:r w:rsidRPr="00326E4B">
        <w:t xml:space="preserve">veze između mnogih zemalja </w:t>
      </w:r>
      <w:proofErr w:type="spellStart"/>
      <w:r w:rsidRPr="00326E4B">
        <w:t>Subsaharske</w:t>
      </w:r>
      <w:proofErr w:type="spellEnd"/>
      <w:r w:rsidRPr="00326E4B">
        <w:t xml:space="preserve"> Afrike i Iraka i sadašnjih</w:t>
      </w:r>
    </w:p>
    <w:p w14:paraId="5B98177E" w14:textId="77777777" w:rsidR="00E912E8" w:rsidRDefault="00105E5F" w:rsidP="00416A9A">
      <w:pPr>
        <w:jc w:val="both"/>
      </w:pPr>
      <w:r w:rsidRPr="00326E4B">
        <w:t xml:space="preserve">zemalja u kojima EBRD djeluje, te relevantnost i primjenjivost mandata Banke, </w:t>
      </w:r>
    </w:p>
    <w:p w14:paraId="073FBD4E" w14:textId="77777777" w:rsidR="00E912E8" w:rsidRDefault="00105E5F" w:rsidP="00416A9A">
      <w:pPr>
        <w:jc w:val="both"/>
      </w:pPr>
      <w:r w:rsidRPr="00326E4B">
        <w:t xml:space="preserve">poslovnog modela, fokusa privatnog sektora i kompetencija u </w:t>
      </w:r>
      <w:proofErr w:type="spellStart"/>
      <w:r w:rsidRPr="00326E4B">
        <w:t>Subsaharskoj</w:t>
      </w:r>
      <w:proofErr w:type="spellEnd"/>
      <w:r w:rsidRPr="00326E4B">
        <w:t xml:space="preserve"> </w:t>
      </w:r>
    </w:p>
    <w:p w14:paraId="085C60F8" w14:textId="74CA12CA" w:rsidR="00105E5F" w:rsidRDefault="00105E5F" w:rsidP="00416A9A">
      <w:pPr>
        <w:jc w:val="both"/>
      </w:pPr>
      <w:r w:rsidRPr="00326E4B">
        <w:t>Africi i Iraku;</w:t>
      </w:r>
    </w:p>
    <w:p w14:paraId="1C6E0774" w14:textId="77777777" w:rsidR="00CB783E" w:rsidRPr="00326E4B" w:rsidRDefault="00CB783E" w:rsidP="00416A9A">
      <w:pPr>
        <w:jc w:val="both"/>
      </w:pPr>
    </w:p>
    <w:p w14:paraId="57003A32" w14:textId="0085650C" w:rsidR="00E912E8" w:rsidRDefault="009D50BB" w:rsidP="00416A9A">
      <w:pPr>
        <w:jc w:val="both"/>
      </w:pPr>
      <w:r>
        <w:t>n</w:t>
      </w:r>
      <w:r w:rsidR="00105E5F" w:rsidRPr="00326E4B">
        <w:t xml:space="preserve">aglašavajući da je glavni prioritet Banke i dalje pružanje podrške Ukrajini i </w:t>
      </w:r>
    </w:p>
    <w:p w14:paraId="5B00B480" w14:textId="334E1ECC" w:rsidR="00105E5F" w:rsidRDefault="00105E5F" w:rsidP="00416A9A">
      <w:pPr>
        <w:jc w:val="both"/>
      </w:pPr>
      <w:r w:rsidRPr="00326E4B">
        <w:t>drugim zemljama u kojima Banka djeluje a koje su pogođene ratom u Ukrajini;</w:t>
      </w:r>
    </w:p>
    <w:p w14:paraId="3351387A" w14:textId="77777777" w:rsidR="00CB783E" w:rsidRPr="00326E4B" w:rsidRDefault="00CB783E" w:rsidP="00416A9A">
      <w:pPr>
        <w:jc w:val="both"/>
      </w:pPr>
    </w:p>
    <w:p w14:paraId="645F6DA0" w14:textId="1882376E" w:rsidR="00E912E8" w:rsidRDefault="009D50BB" w:rsidP="00416A9A">
      <w:pPr>
        <w:jc w:val="both"/>
      </w:pPr>
      <w:r>
        <w:t>p</w:t>
      </w:r>
      <w:r w:rsidR="00105E5F" w:rsidRPr="00326E4B">
        <w:t xml:space="preserve">repoznajući da je rat u Ukrajini pojačao istovremenu važnost nastavka </w:t>
      </w:r>
    </w:p>
    <w:p w14:paraId="45198B5C" w14:textId="065BE881" w:rsidR="00105E5F" w:rsidRDefault="00105E5F" w:rsidP="00416A9A">
      <w:pPr>
        <w:jc w:val="both"/>
      </w:pPr>
      <w:r w:rsidRPr="00326E4B">
        <w:t xml:space="preserve">rješavanja ciljeva u </w:t>
      </w:r>
      <w:proofErr w:type="spellStart"/>
      <w:r w:rsidRPr="00326E4B">
        <w:t>Subsaharskoj</w:t>
      </w:r>
      <w:proofErr w:type="spellEnd"/>
      <w:r w:rsidRPr="00326E4B">
        <w:t xml:space="preserve"> Africi i Iraku koje su postavili </w:t>
      </w:r>
      <w:r w:rsidR="00DC6DC7">
        <w:t>dioničar</w:t>
      </w:r>
      <w:r w:rsidR="00FA77EC">
        <w:t>i</w:t>
      </w:r>
      <w:r w:rsidRPr="00326E4B">
        <w:t xml:space="preserve"> Ban</w:t>
      </w:r>
      <w:r w:rsidR="00DC6DC7">
        <w:t>ke</w:t>
      </w:r>
      <w:r w:rsidRPr="00326E4B">
        <w:t>;</w:t>
      </w:r>
    </w:p>
    <w:p w14:paraId="1AB9C908" w14:textId="77777777" w:rsidR="00CB783E" w:rsidRPr="00326E4B" w:rsidRDefault="00CB783E" w:rsidP="00416A9A">
      <w:pPr>
        <w:jc w:val="both"/>
      </w:pPr>
    </w:p>
    <w:p w14:paraId="0857C2B8" w14:textId="37F954C7" w:rsidR="00E912E8" w:rsidRDefault="00E27E73" w:rsidP="00416A9A">
      <w:pPr>
        <w:jc w:val="both"/>
      </w:pPr>
      <w:r>
        <w:t>podvlačeći</w:t>
      </w:r>
      <w:r w:rsidR="00105E5F" w:rsidRPr="00326E4B">
        <w:t xml:space="preserve"> da bilo koje moguće ograničeno i postupno proširenje na nove zemlje u </w:t>
      </w:r>
    </w:p>
    <w:p w14:paraId="736296BB" w14:textId="20A6204C" w:rsidR="00E912E8" w:rsidRDefault="00105E5F" w:rsidP="00416A9A">
      <w:pPr>
        <w:jc w:val="both"/>
      </w:pPr>
      <w:r w:rsidRPr="00326E4B">
        <w:t>kojima će Banka djelovati ne smije: umanjiti sposobnost Banke da pruža podršku zemljama u kojima trenutno djeluje, ugroziti trostruki A kreditni rejting Banke, dovesti do zahtjeva za dodatnim doprinosima kapitala ili odstupiti od mandata Banke</w:t>
      </w:r>
      <w:r w:rsidR="00E912E8">
        <w:t xml:space="preserve"> da podržava </w:t>
      </w:r>
    </w:p>
    <w:p w14:paraId="000421BE" w14:textId="73362DCE" w:rsidR="00105E5F" w:rsidRDefault="00E912E8" w:rsidP="00416A9A">
      <w:pPr>
        <w:jc w:val="both"/>
      </w:pPr>
      <w:r>
        <w:t xml:space="preserve">tranziciju i od njenih operativnih načela </w:t>
      </w:r>
      <w:proofErr w:type="spellStart"/>
      <w:r>
        <w:t>dodatnosti</w:t>
      </w:r>
      <w:proofErr w:type="spellEnd"/>
      <w:r>
        <w:t xml:space="preserve"> </w:t>
      </w:r>
      <w:r w:rsidR="00105E5F" w:rsidRPr="00326E4B">
        <w:t>i dobrog bankarstva;</w:t>
      </w:r>
    </w:p>
    <w:p w14:paraId="1B480382" w14:textId="77777777" w:rsidR="00CB783E" w:rsidRPr="00326E4B" w:rsidRDefault="00CB783E" w:rsidP="00416A9A">
      <w:pPr>
        <w:jc w:val="both"/>
      </w:pPr>
    </w:p>
    <w:p w14:paraId="26698CDF" w14:textId="00883E09" w:rsidR="00E912E8" w:rsidRDefault="009D50BB" w:rsidP="00416A9A">
      <w:pPr>
        <w:jc w:val="both"/>
      </w:pPr>
      <w:r>
        <w:t>n</w:t>
      </w:r>
      <w:r w:rsidR="00105E5F" w:rsidRPr="00326E4B">
        <w:t xml:space="preserve">aglašavajući važnost komplementarnosti i suradnje među </w:t>
      </w:r>
    </w:p>
    <w:p w14:paraId="398F16EB" w14:textId="39A913CE" w:rsidR="00105E5F" w:rsidRDefault="00105E5F" w:rsidP="00416A9A">
      <w:pPr>
        <w:jc w:val="both"/>
      </w:pPr>
      <w:r w:rsidRPr="00326E4B">
        <w:t xml:space="preserve">razvojnim partnerima koji su već aktivni u </w:t>
      </w:r>
      <w:proofErr w:type="spellStart"/>
      <w:r w:rsidRPr="00326E4B">
        <w:t>Subsaharskoj</w:t>
      </w:r>
      <w:proofErr w:type="spellEnd"/>
      <w:r w:rsidRPr="00326E4B">
        <w:t xml:space="preserve"> Africi i Iraku; te</w:t>
      </w:r>
    </w:p>
    <w:p w14:paraId="134D8F73" w14:textId="77777777" w:rsidR="00CB783E" w:rsidRPr="00326E4B" w:rsidRDefault="00CB783E" w:rsidP="00416A9A">
      <w:pPr>
        <w:jc w:val="both"/>
      </w:pPr>
    </w:p>
    <w:p w14:paraId="1E491F10" w14:textId="05C09F0A" w:rsidR="00BE2DCB" w:rsidRDefault="009D50BB" w:rsidP="00416A9A">
      <w:pPr>
        <w:jc w:val="both"/>
      </w:pPr>
      <w:r>
        <w:t>r</w:t>
      </w:r>
      <w:r w:rsidR="00105E5F" w:rsidRPr="00326E4B">
        <w:t xml:space="preserve">azmotrivši izvješće Odbora direktora Odboru </w:t>
      </w:r>
    </w:p>
    <w:p w14:paraId="155C291B" w14:textId="77777777" w:rsidR="00BE2DCB" w:rsidRDefault="00105E5F" w:rsidP="00416A9A">
      <w:pPr>
        <w:jc w:val="both"/>
        <w:rPr>
          <w:i/>
        </w:rPr>
      </w:pPr>
      <w:r w:rsidRPr="00326E4B">
        <w:t>Guvernera „</w:t>
      </w:r>
      <w:r w:rsidRPr="00326E4B">
        <w:rPr>
          <w:i/>
        </w:rPr>
        <w:t xml:space="preserve">Izmjena i dopuna članka 1. Sporazuma o osnivanju Europske </w:t>
      </w:r>
    </w:p>
    <w:p w14:paraId="5292DCEA" w14:textId="77777777" w:rsidR="00BE2DCB" w:rsidRDefault="00105E5F" w:rsidP="00416A9A">
      <w:pPr>
        <w:jc w:val="both"/>
        <w:rPr>
          <w:i/>
        </w:rPr>
      </w:pPr>
      <w:r w:rsidRPr="00326E4B">
        <w:rPr>
          <w:i/>
        </w:rPr>
        <w:t xml:space="preserve">banke za obnovu i razvoj kako bi se omogućilo ograničeno i </w:t>
      </w:r>
    </w:p>
    <w:p w14:paraId="01592E7C" w14:textId="77777777" w:rsidR="00BE2DCB" w:rsidRDefault="00105E5F" w:rsidP="00416A9A">
      <w:pPr>
        <w:jc w:val="both"/>
        <w:rPr>
          <w:i/>
        </w:rPr>
      </w:pPr>
      <w:r w:rsidRPr="00326E4B">
        <w:rPr>
          <w:i/>
        </w:rPr>
        <w:t xml:space="preserve">postupno proširenje zemljopisnog djelokruga operacija Banke na </w:t>
      </w:r>
    </w:p>
    <w:p w14:paraId="547F1174" w14:textId="77777777" w:rsidR="00BE2DCB" w:rsidRDefault="00105E5F" w:rsidP="00416A9A">
      <w:pPr>
        <w:jc w:val="both"/>
      </w:pPr>
      <w:proofErr w:type="spellStart"/>
      <w:r w:rsidRPr="00326E4B">
        <w:rPr>
          <w:i/>
        </w:rPr>
        <w:t>Subsaharsku</w:t>
      </w:r>
      <w:proofErr w:type="spellEnd"/>
      <w:r w:rsidRPr="00326E4B">
        <w:rPr>
          <w:i/>
        </w:rPr>
        <w:t xml:space="preserve"> Afriku i Irak</w:t>
      </w:r>
      <w:r w:rsidRPr="00326E4B">
        <w:t xml:space="preserve">” i slažući se sa zaključcima iz istog, između </w:t>
      </w:r>
    </w:p>
    <w:p w14:paraId="416F053F" w14:textId="55590E1B" w:rsidR="00105E5F" w:rsidRPr="00326E4B" w:rsidRDefault="00105E5F" w:rsidP="00416A9A">
      <w:pPr>
        <w:jc w:val="both"/>
      </w:pPr>
      <w:r w:rsidRPr="00326E4B">
        <w:t>ostalog, da:</w:t>
      </w:r>
    </w:p>
    <w:p w14:paraId="47EDDA9B" w14:textId="77777777" w:rsidR="00BE2DCB" w:rsidRPr="00BE2DCB" w:rsidRDefault="00BE2DCB" w:rsidP="00416A9A">
      <w:pPr>
        <w:spacing w:after="3"/>
        <w:ind w:left="1134" w:right="277"/>
        <w:jc w:val="both"/>
      </w:pPr>
    </w:p>
    <w:p w14:paraId="0C704AA0" w14:textId="77777777" w:rsidR="00BE2DCB" w:rsidRDefault="00105E5F" w:rsidP="00416A9A">
      <w:pPr>
        <w:numPr>
          <w:ilvl w:val="0"/>
          <w:numId w:val="10"/>
        </w:numPr>
        <w:spacing w:after="3"/>
        <w:ind w:left="1134" w:right="277" w:hanging="567"/>
        <w:jc w:val="both"/>
      </w:pPr>
      <w:r w:rsidRPr="00BE2DCB">
        <w:t xml:space="preserve">analiza kapitalnih i financijskih implikacija ponovno potvrđuje da </w:t>
      </w:r>
    </w:p>
    <w:p w14:paraId="4BA2E517" w14:textId="77777777" w:rsidR="00BE2DCB" w:rsidRDefault="00105E5F" w:rsidP="00416A9A">
      <w:pPr>
        <w:spacing w:after="3"/>
        <w:ind w:left="1134" w:right="277"/>
        <w:jc w:val="both"/>
      </w:pPr>
      <w:r w:rsidRPr="00BE2DCB">
        <w:t xml:space="preserve">ograničeno i postupno proširenje na </w:t>
      </w:r>
      <w:proofErr w:type="spellStart"/>
      <w:r w:rsidRPr="00BE2DCB">
        <w:t>Subsaharsku</w:t>
      </w:r>
      <w:proofErr w:type="spellEnd"/>
      <w:r w:rsidRPr="00BE2DCB">
        <w:t xml:space="preserve"> Afriku i Irak neće </w:t>
      </w:r>
    </w:p>
    <w:p w14:paraId="6D2D3E9D" w14:textId="77777777" w:rsidR="007B5329" w:rsidRDefault="00105E5F" w:rsidP="00416A9A">
      <w:pPr>
        <w:spacing w:after="3"/>
        <w:ind w:left="1134" w:right="277"/>
        <w:jc w:val="both"/>
      </w:pPr>
      <w:r w:rsidRPr="00BE2DCB">
        <w:t xml:space="preserve">samo po sebi umanjiti sposobnost Banke da pruža podršku zemljama u </w:t>
      </w:r>
    </w:p>
    <w:p w14:paraId="40B4D9B4" w14:textId="20C2D334" w:rsidR="00CB783E" w:rsidRDefault="00105E5F" w:rsidP="00416A9A">
      <w:pPr>
        <w:spacing w:after="3"/>
        <w:ind w:left="1134" w:right="277"/>
        <w:jc w:val="both"/>
      </w:pPr>
      <w:r w:rsidRPr="00BE2DCB">
        <w:lastRenderedPageBreak/>
        <w:t>kojima trenutno djeluje, ugroziti trostruki A kreditni rejting Banke ili dovesti do zahtjeva za dodatnim doprinosima kapitala;</w:t>
      </w:r>
    </w:p>
    <w:p w14:paraId="5AE8A839" w14:textId="77777777" w:rsidR="00BE2DCB" w:rsidRPr="00BE2DCB" w:rsidRDefault="00BE2DCB" w:rsidP="00416A9A">
      <w:pPr>
        <w:spacing w:after="3"/>
        <w:ind w:left="1134" w:right="277"/>
        <w:jc w:val="both"/>
      </w:pPr>
    </w:p>
    <w:p w14:paraId="44B0AEE8" w14:textId="77777777" w:rsidR="007B5329" w:rsidRDefault="00105E5F" w:rsidP="00416A9A">
      <w:pPr>
        <w:numPr>
          <w:ilvl w:val="0"/>
          <w:numId w:val="10"/>
        </w:numPr>
        <w:spacing w:after="3"/>
        <w:ind w:left="1134" w:right="277" w:hanging="567"/>
        <w:jc w:val="both"/>
      </w:pPr>
      <w:r w:rsidRPr="00BE2DCB">
        <w:t xml:space="preserve">bi </w:t>
      </w:r>
      <w:r w:rsidR="00BE2DCB">
        <w:t xml:space="preserve">se </w:t>
      </w:r>
      <w:r w:rsidRPr="00BE2DCB">
        <w:t xml:space="preserve">takvo ograničeno i postupno proširenje zemljopisnog djelokruga </w:t>
      </w:r>
    </w:p>
    <w:p w14:paraId="3EAF8FC0" w14:textId="7BC80D3C" w:rsidR="00BE2DCB" w:rsidRDefault="00105E5F" w:rsidP="007B5329">
      <w:pPr>
        <w:spacing w:after="3"/>
        <w:ind w:left="1134" w:right="277"/>
        <w:jc w:val="both"/>
      </w:pPr>
      <w:r w:rsidRPr="00BE2DCB">
        <w:t xml:space="preserve">operacija Banke na </w:t>
      </w:r>
      <w:proofErr w:type="spellStart"/>
      <w:r w:rsidRPr="00BE2DCB">
        <w:t>Subsaharsku</w:t>
      </w:r>
      <w:proofErr w:type="spellEnd"/>
      <w:r w:rsidRPr="00BE2DCB">
        <w:t xml:space="preserve"> Afriku i Irak trebalo omogućiti </w:t>
      </w:r>
    </w:p>
    <w:p w14:paraId="294F9EAC" w14:textId="77777777" w:rsidR="00BE2DCB" w:rsidRDefault="00105E5F" w:rsidP="00416A9A">
      <w:pPr>
        <w:spacing w:after="3"/>
        <w:ind w:left="1134" w:right="277"/>
        <w:jc w:val="both"/>
      </w:pPr>
      <w:r w:rsidRPr="00BE2DCB">
        <w:t xml:space="preserve">izmjenom i dopunom članka 1. Sporazuma o osnivanju </w:t>
      </w:r>
    </w:p>
    <w:p w14:paraId="3EFD6F8E" w14:textId="77777777" w:rsidR="007B5329" w:rsidRDefault="00105E5F" w:rsidP="00416A9A">
      <w:pPr>
        <w:spacing w:after="3"/>
        <w:ind w:left="1134" w:right="277"/>
        <w:jc w:val="both"/>
      </w:pPr>
      <w:r w:rsidRPr="00BE2DCB">
        <w:t xml:space="preserve">Europske banke za obnovu i razvoj („Sporazum”); </w:t>
      </w:r>
    </w:p>
    <w:p w14:paraId="09C5ADAB" w14:textId="4932DAB7" w:rsidR="00CB783E" w:rsidRDefault="00105E5F" w:rsidP="00416A9A">
      <w:pPr>
        <w:spacing w:after="3"/>
        <w:ind w:left="1134" w:right="277"/>
        <w:jc w:val="both"/>
      </w:pPr>
      <w:r w:rsidRPr="00BE2DCB">
        <w:t xml:space="preserve">i </w:t>
      </w:r>
    </w:p>
    <w:p w14:paraId="4F37EFA5" w14:textId="77777777" w:rsidR="00BE2DCB" w:rsidRPr="00BE2DCB" w:rsidRDefault="00BE2DCB" w:rsidP="00416A9A">
      <w:pPr>
        <w:spacing w:after="3"/>
        <w:ind w:left="1134" w:right="277"/>
        <w:jc w:val="both"/>
      </w:pPr>
    </w:p>
    <w:p w14:paraId="65B0DF36" w14:textId="77777777" w:rsidR="00BE2DCB" w:rsidRDefault="00105E5F" w:rsidP="00416A9A">
      <w:pPr>
        <w:numPr>
          <w:ilvl w:val="0"/>
          <w:numId w:val="10"/>
        </w:numPr>
        <w:spacing w:after="3"/>
        <w:ind w:left="1134" w:right="277" w:hanging="567"/>
        <w:jc w:val="both"/>
      </w:pPr>
      <w:r w:rsidRPr="00BE2DCB">
        <w:t xml:space="preserve">se provedba proširenja mora provesti na način koji </w:t>
      </w:r>
    </w:p>
    <w:p w14:paraId="0DDC22EC" w14:textId="2F4043C4" w:rsidR="00BE2DCB" w:rsidRDefault="00105E5F" w:rsidP="00416A9A">
      <w:pPr>
        <w:spacing w:after="3"/>
        <w:ind w:left="1134" w:right="277"/>
        <w:jc w:val="both"/>
      </w:pPr>
      <w:r w:rsidRPr="00BE2DCB">
        <w:t xml:space="preserve">neće oslabiti fokus Banke </w:t>
      </w:r>
      <w:r w:rsidR="00BE2DCB">
        <w:t>u</w:t>
      </w:r>
      <w:r w:rsidRPr="00BE2DCB">
        <w:t xml:space="preserve"> pružanj</w:t>
      </w:r>
      <w:r w:rsidR="00BE2DCB">
        <w:t>u</w:t>
      </w:r>
      <w:r w:rsidRPr="00BE2DCB">
        <w:t xml:space="preserve"> potpore Ukrajini i drugim </w:t>
      </w:r>
    </w:p>
    <w:p w14:paraId="557BD5AF" w14:textId="51E65F20" w:rsidR="00326E4B" w:rsidRPr="00BE2DCB" w:rsidRDefault="00105E5F" w:rsidP="00416A9A">
      <w:pPr>
        <w:spacing w:after="3"/>
        <w:ind w:left="1134" w:right="277"/>
        <w:jc w:val="both"/>
      </w:pPr>
      <w:r w:rsidRPr="00BE2DCB">
        <w:t>zemljama u kojima Banka djeluje a koje su pogođene ratom u Ukrajini.</w:t>
      </w:r>
    </w:p>
    <w:p w14:paraId="43F082EA" w14:textId="77777777" w:rsidR="00A82969" w:rsidRDefault="00A82969" w:rsidP="00416A9A">
      <w:pPr>
        <w:jc w:val="both"/>
      </w:pPr>
    </w:p>
    <w:p w14:paraId="3D748538" w14:textId="29EB5389" w:rsidR="00105E5F" w:rsidRDefault="00105E5F" w:rsidP="00416A9A">
      <w:pPr>
        <w:jc w:val="both"/>
      </w:pPr>
      <w:r w:rsidRPr="00326E4B">
        <w:t>ODLUČUJE DA:</w:t>
      </w:r>
    </w:p>
    <w:p w14:paraId="7DD33027" w14:textId="77777777" w:rsidR="00A82969" w:rsidRDefault="00A82969" w:rsidP="00416A9A">
      <w:pPr>
        <w:jc w:val="both"/>
      </w:pPr>
    </w:p>
    <w:p w14:paraId="3A2792C8" w14:textId="4F7474D8" w:rsidR="00105E5F" w:rsidRDefault="00105E5F" w:rsidP="00416A9A">
      <w:pPr>
        <w:pStyle w:val="ListParagraph"/>
        <w:numPr>
          <w:ilvl w:val="0"/>
          <w:numId w:val="12"/>
        </w:numPr>
        <w:ind w:left="426" w:hanging="284"/>
        <w:jc w:val="both"/>
      </w:pPr>
      <w:r w:rsidRPr="00326E4B">
        <w:t xml:space="preserve">Članak 1. Sporazuma bude izmijenjen i dopunjen </w:t>
      </w:r>
      <w:r w:rsidR="00BA3E73">
        <w:t>kako slijedi</w:t>
      </w:r>
      <w:r w:rsidRPr="00326E4B">
        <w:t>:</w:t>
      </w:r>
    </w:p>
    <w:p w14:paraId="6FEC656F" w14:textId="77777777" w:rsidR="00652142" w:rsidRPr="00326E4B" w:rsidRDefault="00652142" w:rsidP="00416A9A">
      <w:pPr>
        <w:pStyle w:val="ListParagraph"/>
        <w:ind w:left="426"/>
        <w:jc w:val="both"/>
      </w:pPr>
    </w:p>
    <w:p w14:paraId="45763447" w14:textId="77777777" w:rsidR="00EC3805" w:rsidRDefault="00105E5F" w:rsidP="00416A9A">
      <w:pPr>
        <w:ind w:left="567"/>
        <w:jc w:val="both"/>
        <w:rPr>
          <w:i/>
        </w:rPr>
      </w:pPr>
      <w:r w:rsidRPr="00326E4B">
        <w:rPr>
          <w:i/>
        </w:rPr>
        <w:t xml:space="preserve">„Doprinoseći gospodarskom napretku i obnovi, cilj </w:t>
      </w:r>
    </w:p>
    <w:p w14:paraId="09AD92AF" w14:textId="41B3569D" w:rsidR="00EC3805" w:rsidRDefault="00105E5F" w:rsidP="00416A9A">
      <w:pPr>
        <w:ind w:left="567"/>
        <w:jc w:val="both"/>
        <w:rPr>
          <w:i/>
        </w:rPr>
      </w:pPr>
      <w:r w:rsidRPr="00326E4B">
        <w:rPr>
          <w:i/>
        </w:rPr>
        <w:t xml:space="preserve">Banke </w:t>
      </w:r>
      <w:r w:rsidR="00BA3E73">
        <w:rPr>
          <w:i/>
        </w:rPr>
        <w:t>je</w:t>
      </w:r>
      <w:r w:rsidRPr="00326E4B">
        <w:rPr>
          <w:i/>
        </w:rPr>
        <w:t xml:space="preserve"> poticanje prijelaza prema gospodarstvima slobodnog tržišta i </w:t>
      </w:r>
    </w:p>
    <w:p w14:paraId="694A9839" w14:textId="77777777" w:rsidR="00EC3805" w:rsidRDefault="00105E5F" w:rsidP="00416A9A">
      <w:pPr>
        <w:ind w:left="567"/>
        <w:jc w:val="both"/>
        <w:rPr>
          <w:i/>
        </w:rPr>
      </w:pPr>
      <w:r w:rsidRPr="00326E4B">
        <w:rPr>
          <w:i/>
        </w:rPr>
        <w:t xml:space="preserve">promicanju privatne i poduzetničke inicijative u </w:t>
      </w:r>
    </w:p>
    <w:p w14:paraId="480F0FEC" w14:textId="77777777" w:rsidR="00EC3805" w:rsidRDefault="00105E5F" w:rsidP="00416A9A">
      <w:pPr>
        <w:ind w:left="567"/>
        <w:jc w:val="both"/>
        <w:rPr>
          <w:i/>
        </w:rPr>
      </w:pPr>
      <w:r w:rsidRPr="00326E4B">
        <w:rPr>
          <w:i/>
        </w:rPr>
        <w:t xml:space="preserve">zemljama Srednje i Istočne Europe koje su se obvezale primjenjivanju </w:t>
      </w:r>
    </w:p>
    <w:p w14:paraId="08320A02" w14:textId="77777777" w:rsidR="00EC3805" w:rsidRDefault="00105E5F" w:rsidP="00416A9A">
      <w:pPr>
        <w:ind w:left="567"/>
        <w:jc w:val="both"/>
        <w:rPr>
          <w:i/>
        </w:rPr>
      </w:pPr>
      <w:r w:rsidRPr="00326E4B">
        <w:rPr>
          <w:i/>
        </w:rPr>
        <w:t xml:space="preserve">principa višestranačke demokracije, pluralizma i tržišnog gospodarstva. </w:t>
      </w:r>
    </w:p>
    <w:p w14:paraId="325FC33D" w14:textId="77777777" w:rsidR="00EC3805" w:rsidRDefault="00105E5F" w:rsidP="00416A9A">
      <w:pPr>
        <w:ind w:left="567"/>
        <w:jc w:val="both"/>
        <w:rPr>
          <w:i/>
        </w:rPr>
      </w:pPr>
      <w:r w:rsidRPr="00326E4B">
        <w:rPr>
          <w:i/>
        </w:rPr>
        <w:t xml:space="preserve">Cilj Banke također se može pod istim uvjetima </w:t>
      </w:r>
    </w:p>
    <w:p w14:paraId="701C69BF" w14:textId="77777777" w:rsidR="00EC3805" w:rsidRDefault="00105E5F" w:rsidP="00416A9A">
      <w:pPr>
        <w:ind w:left="567"/>
        <w:jc w:val="both"/>
        <w:rPr>
          <w:i/>
        </w:rPr>
      </w:pPr>
      <w:r w:rsidRPr="00326E4B">
        <w:rPr>
          <w:i/>
        </w:rPr>
        <w:t xml:space="preserve">ostvarivati i u </w:t>
      </w:r>
      <w:r w:rsidRPr="007B5329">
        <w:rPr>
          <w:i/>
          <w:u w:val="single"/>
        </w:rPr>
        <w:t>(i)</w:t>
      </w:r>
      <w:r w:rsidRPr="00326E4B">
        <w:rPr>
          <w:i/>
        </w:rPr>
        <w:t xml:space="preserve"> Mongoliji; (ii) zemljama Članicama iz Južnog i </w:t>
      </w:r>
    </w:p>
    <w:p w14:paraId="13DB9BA4" w14:textId="180E9E34" w:rsidR="00EC3805" w:rsidRPr="007B5329" w:rsidRDefault="00105E5F" w:rsidP="00416A9A">
      <w:pPr>
        <w:ind w:left="567"/>
        <w:jc w:val="both"/>
        <w:rPr>
          <w:i/>
          <w:u w:val="single"/>
        </w:rPr>
      </w:pPr>
      <w:r w:rsidRPr="00326E4B">
        <w:rPr>
          <w:i/>
        </w:rPr>
        <w:t xml:space="preserve">Istočnog Sredozemlja; </w:t>
      </w:r>
      <w:r w:rsidRPr="007B5329">
        <w:rPr>
          <w:i/>
          <w:u w:val="single"/>
        </w:rPr>
        <w:t>i (iii) ograničenom broju</w:t>
      </w:r>
      <w:r w:rsidRPr="00326E4B">
        <w:rPr>
          <w:i/>
        </w:rPr>
        <w:t xml:space="preserve"> </w:t>
      </w:r>
      <w:r w:rsidRPr="007B5329">
        <w:rPr>
          <w:i/>
          <w:u w:val="single"/>
        </w:rPr>
        <w:t xml:space="preserve">zemalja </w:t>
      </w:r>
      <w:r w:rsidR="00EC3805" w:rsidRPr="007B5329">
        <w:rPr>
          <w:i/>
          <w:u w:val="single"/>
        </w:rPr>
        <w:t>Č</w:t>
      </w:r>
      <w:r w:rsidRPr="007B5329">
        <w:rPr>
          <w:i/>
          <w:u w:val="single"/>
        </w:rPr>
        <w:t xml:space="preserve">lanica </w:t>
      </w:r>
      <w:r w:rsidR="00326E4B" w:rsidRPr="007B5329">
        <w:rPr>
          <w:i/>
          <w:u w:val="single"/>
        </w:rPr>
        <w:t xml:space="preserve">iz </w:t>
      </w:r>
    </w:p>
    <w:p w14:paraId="612164AD" w14:textId="77777777" w:rsidR="00EC3805" w:rsidRDefault="00105E5F" w:rsidP="00416A9A">
      <w:pPr>
        <w:ind w:left="567"/>
        <w:jc w:val="both"/>
        <w:rPr>
          <w:i/>
        </w:rPr>
      </w:pPr>
      <w:proofErr w:type="spellStart"/>
      <w:r w:rsidRPr="007B5329">
        <w:rPr>
          <w:i/>
          <w:u w:val="single"/>
        </w:rPr>
        <w:t>Subsaharske</w:t>
      </w:r>
      <w:proofErr w:type="spellEnd"/>
      <w:r w:rsidRPr="007B5329">
        <w:rPr>
          <w:i/>
          <w:u w:val="single"/>
        </w:rPr>
        <w:t xml:space="preserve"> Afrike; u svakom slučaju pod (ii) i (iii) </w:t>
      </w:r>
      <w:r w:rsidRPr="00326E4B">
        <w:rPr>
          <w:i/>
        </w:rPr>
        <w:t xml:space="preserve">kako odredi </w:t>
      </w:r>
    </w:p>
    <w:p w14:paraId="3FC96251" w14:textId="77777777" w:rsidR="00EC3805" w:rsidRDefault="00105E5F" w:rsidP="00416A9A">
      <w:pPr>
        <w:ind w:left="567"/>
        <w:jc w:val="both"/>
        <w:rPr>
          <w:i/>
        </w:rPr>
      </w:pPr>
      <w:r w:rsidRPr="00326E4B">
        <w:rPr>
          <w:i/>
        </w:rPr>
        <w:t xml:space="preserve">Banka potvrdnim glasovima najmanje dvije trećine guvernera </w:t>
      </w:r>
    </w:p>
    <w:p w14:paraId="08B26312" w14:textId="77777777" w:rsidR="00EC3805" w:rsidRDefault="00105E5F" w:rsidP="00416A9A">
      <w:pPr>
        <w:ind w:left="567"/>
        <w:jc w:val="both"/>
        <w:rPr>
          <w:i/>
        </w:rPr>
      </w:pPr>
      <w:r w:rsidRPr="00326E4B">
        <w:rPr>
          <w:i/>
        </w:rPr>
        <w:t xml:space="preserve">koji predstavljaju najmanje tri četvrtine ukupne glasačke snage </w:t>
      </w:r>
    </w:p>
    <w:p w14:paraId="04B730B7" w14:textId="77777777" w:rsidR="007D4E63" w:rsidRDefault="00105E5F" w:rsidP="00416A9A">
      <w:pPr>
        <w:ind w:left="567"/>
        <w:jc w:val="both"/>
        <w:rPr>
          <w:i/>
        </w:rPr>
      </w:pPr>
      <w:r w:rsidRPr="00326E4B">
        <w:rPr>
          <w:i/>
        </w:rPr>
        <w:t xml:space="preserve">Članica. U skladu s tim, svako spominjanje „zemalja Srednje i </w:t>
      </w:r>
    </w:p>
    <w:p w14:paraId="3038F4F4" w14:textId="77777777" w:rsidR="007D4E63" w:rsidRDefault="00105E5F" w:rsidP="00416A9A">
      <w:pPr>
        <w:ind w:left="567"/>
        <w:jc w:val="both"/>
        <w:rPr>
          <w:i/>
        </w:rPr>
      </w:pPr>
      <w:r w:rsidRPr="00326E4B">
        <w:rPr>
          <w:i/>
        </w:rPr>
        <w:t xml:space="preserve">Istočne Europe", „zemalja iz Srednje i Istočne Europe", „zemlje korisnice </w:t>
      </w:r>
    </w:p>
    <w:p w14:paraId="433AD4EF" w14:textId="77777777" w:rsidR="007D4E63" w:rsidRDefault="00105E5F" w:rsidP="00416A9A">
      <w:pPr>
        <w:ind w:left="567"/>
        <w:jc w:val="both"/>
        <w:rPr>
          <w:i/>
        </w:rPr>
      </w:pPr>
      <w:r w:rsidRPr="00326E4B">
        <w:rPr>
          <w:i/>
        </w:rPr>
        <w:t xml:space="preserve">sredstava (ili zemalja korisnica sredstava“) ili „zemlje Članice </w:t>
      </w:r>
    </w:p>
    <w:p w14:paraId="1699BA64" w14:textId="77777777" w:rsidR="007D4E63" w:rsidRDefault="00105E5F" w:rsidP="00416A9A">
      <w:pPr>
        <w:ind w:left="567"/>
        <w:jc w:val="both"/>
        <w:rPr>
          <w:i/>
        </w:rPr>
      </w:pPr>
      <w:r w:rsidRPr="00326E4B">
        <w:rPr>
          <w:i/>
        </w:rPr>
        <w:t xml:space="preserve">primateljice (ili zemalja Članica primateljica)" u ovom Sporazumu i </w:t>
      </w:r>
    </w:p>
    <w:p w14:paraId="175DFDCA" w14:textId="77777777" w:rsidR="007D4E63" w:rsidRDefault="00105E5F" w:rsidP="00416A9A">
      <w:pPr>
        <w:ind w:left="567"/>
        <w:jc w:val="both"/>
        <w:rPr>
          <w:i/>
        </w:rPr>
      </w:pPr>
      <w:r w:rsidRPr="00326E4B">
        <w:rPr>
          <w:i/>
        </w:rPr>
        <w:t xml:space="preserve">njegovim dodacima odnosit će se i na Mongoliju kao i svaku od određenih </w:t>
      </w:r>
    </w:p>
    <w:p w14:paraId="1B36C98A" w14:textId="22905D74" w:rsidR="00105E5F" w:rsidRDefault="00105E5F" w:rsidP="00416A9A">
      <w:pPr>
        <w:ind w:left="567"/>
        <w:jc w:val="both"/>
        <w:rPr>
          <w:i/>
        </w:rPr>
      </w:pPr>
      <w:r w:rsidRPr="00326E4B">
        <w:rPr>
          <w:i/>
        </w:rPr>
        <w:t xml:space="preserve">zemalja Južnog i Istočnog Sredozemlja </w:t>
      </w:r>
      <w:r w:rsidRPr="007B5329">
        <w:rPr>
          <w:i/>
          <w:u w:val="single"/>
        </w:rPr>
        <w:t xml:space="preserve">i </w:t>
      </w:r>
      <w:proofErr w:type="spellStart"/>
      <w:r w:rsidRPr="007B5329">
        <w:rPr>
          <w:i/>
          <w:u w:val="single"/>
        </w:rPr>
        <w:t>Subaharske</w:t>
      </w:r>
      <w:proofErr w:type="spellEnd"/>
      <w:r w:rsidRPr="007B5329">
        <w:rPr>
          <w:i/>
          <w:u w:val="single"/>
        </w:rPr>
        <w:t xml:space="preserve"> Afrike</w:t>
      </w:r>
      <w:r w:rsidRPr="00326E4B">
        <w:rPr>
          <w:i/>
        </w:rPr>
        <w:t>.“</w:t>
      </w:r>
    </w:p>
    <w:p w14:paraId="61E424FA" w14:textId="77777777" w:rsidR="00EC3805" w:rsidRPr="00326E4B" w:rsidRDefault="00EC3805" w:rsidP="00416A9A">
      <w:pPr>
        <w:ind w:left="567"/>
        <w:jc w:val="both"/>
        <w:rPr>
          <w:i/>
        </w:rPr>
      </w:pPr>
    </w:p>
    <w:p w14:paraId="14437704" w14:textId="03D7EA37" w:rsidR="00EC3805" w:rsidRDefault="00BA3E73" w:rsidP="00416A9A">
      <w:pPr>
        <w:pStyle w:val="ListParagraph"/>
        <w:numPr>
          <w:ilvl w:val="0"/>
          <w:numId w:val="9"/>
        </w:numPr>
        <w:spacing w:after="160"/>
        <w:ind w:left="1134"/>
        <w:jc w:val="both"/>
      </w:pPr>
      <w:r>
        <w:t>Izraz</w:t>
      </w:r>
      <w:r w:rsidR="00105E5F" w:rsidRPr="00326E4B">
        <w:t xml:space="preserve"> „</w:t>
      </w:r>
      <w:proofErr w:type="spellStart"/>
      <w:r w:rsidR="00105E5F" w:rsidRPr="00326E4B">
        <w:t>Subsaharska</w:t>
      </w:r>
      <w:proofErr w:type="spellEnd"/>
      <w:r w:rsidR="00105E5F" w:rsidRPr="00326E4B">
        <w:t xml:space="preserve"> Afrika“ kako je navedeno u članku 1. </w:t>
      </w:r>
    </w:p>
    <w:p w14:paraId="6C901F8F" w14:textId="0F868427" w:rsidR="00EC3805" w:rsidRDefault="00105E5F" w:rsidP="00416A9A">
      <w:pPr>
        <w:pStyle w:val="ListParagraph"/>
        <w:spacing w:after="160"/>
        <w:ind w:left="1134"/>
        <w:jc w:val="both"/>
      </w:pPr>
      <w:r w:rsidRPr="00326E4B">
        <w:t>Sporazuma podrazumijeva regij</w:t>
      </w:r>
      <w:r w:rsidR="00BA3E73">
        <w:t>u</w:t>
      </w:r>
      <w:r w:rsidRPr="00326E4B">
        <w:t xml:space="preserve"> </w:t>
      </w:r>
      <w:proofErr w:type="spellStart"/>
      <w:r w:rsidRPr="00326E4B">
        <w:t>Subsaharske</w:t>
      </w:r>
      <w:proofErr w:type="spellEnd"/>
      <w:r w:rsidRPr="00326E4B">
        <w:t xml:space="preserve"> Afrike </w:t>
      </w:r>
    </w:p>
    <w:p w14:paraId="1FDE8688" w14:textId="70178F48" w:rsidR="00105E5F" w:rsidRDefault="00105E5F" w:rsidP="00416A9A">
      <w:pPr>
        <w:pStyle w:val="ListParagraph"/>
        <w:spacing w:after="160"/>
        <w:ind w:left="1134"/>
        <w:jc w:val="both"/>
      </w:pPr>
      <w:r w:rsidRPr="00326E4B">
        <w:t>kako je definira Grupacija Svjetske banke.</w:t>
      </w:r>
    </w:p>
    <w:p w14:paraId="52E0B15F" w14:textId="77777777" w:rsidR="00EC3805" w:rsidRPr="00326E4B" w:rsidRDefault="00EC3805" w:rsidP="00416A9A">
      <w:pPr>
        <w:pStyle w:val="ListParagraph"/>
        <w:spacing w:after="160"/>
        <w:ind w:left="1134"/>
        <w:jc w:val="both"/>
      </w:pPr>
    </w:p>
    <w:p w14:paraId="7BBAD778" w14:textId="77777777" w:rsidR="00EC3805" w:rsidRDefault="00105E5F" w:rsidP="00416A9A">
      <w:pPr>
        <w:pStyle w:val="ListParagraph"/>
        <w:numPr>
          <w:ilvl w:val="0"/>
          <w:numId w:val="9"/>
        </w:numPr>
        <w:spacing w:after="160"/>
        <w:ind w:left="1134"/>
        <w:jc w:val="both"/>
      </w:pPr>
      <w:r w:rsidRPr="00326E4B">
        <w:t xml:space="preserve">Ograničenje broja zemalja članica </w:t>
      </w:r>
      <w:proofErr w:type="spellStart"/>
      <w:r w:rsidRPr="00326E4B">
        <w:t>Subsaharske</w:t>
      </w:r>
      <w:proofErr w:type="spellEnd"/>
      <w:r w:rsidRPr="00326E4B">
        <w:t xml:space="preserve"> </w:t>
      </w:r>
    </w:p>
    <w:p w14:paraId="0E44A00D" w14:textId="77777777" w:rsidR="00EC3805" w:rsidRDefault="00105E5F" w:rsidP="00416A9A">
      <w:pPr>
        <w:pStyle w:val="ListParagraph"/>
        <w:spacing w:after="160"/>
        <w:ind w:left="1134"/>
        <w:jc w:val="both"/>
      </w:pPr>
      <w:r w:rsidRPr="00326E4B">
        <w:t xml:space="preserve">Afrike u kojima Banka može ostvarivati svoj cilj kako je navedeno u </w:t>
      </w:r>
    </w:p>
    <w:p w14:paraId="5820DA50" w14:textId="77777777" w:rsidR="00EC3805" w:rsidRDefault="00105E5F" w:rsidP="00416A9A">
      <w:pPr>
        <w:pStyle w:val="ListParagraph"/>
        <w:spacing w:after="160"/>
        <w:ind w:left="1134"/>
        <w:jc w:val="both"/>
      </w:pPr>
      <w:r w:rsidRPr="00326E4B">
        <w:t xml:space="preserve">članku 1. Sporazuma podrazumijeva omogućavanje </w:t>
      </w:r>
    </w:p>
    <w:p w14:paraId="1433F75F" w14:textId="77777777" w:rsidR="00DC5F1E" w:rsidRDefault="00105E5F" w:rsidP="00416A9A">
      <w:pPr>
        <w:pStyle w:val="ListParagraph"/>
        <w:spacing w:after="160"/>
        <w:ind w:left="1134"/>
        <w:jc w:val="both"/>
      </w:pPr>
      <w:r w:rsidRPr="00326E4B">
        <w:t xml:space="preserve">ograničenog i postupnog proširenja zemljopisnog djelokruga </w:t>
      </w:r>
    </w:p>
    <w:p w14:paraId="756CCB4A" w14:textId="77777777" w:rsidR="00DC5F1E" w:rsidRDefault="00105E5F" w:rsidP="00416A9A">
      <w:pPr>
        <w:pStyle w:val="ListParagraph"/>
        <w:spacing w:after="160"/>
        <w:ind w:left="1134"/>
        <w:jc w:val="both"/>
      </w:pPr>
      <w:r w:rsidRPr="00326E4B">
        <w:t xml:space="preserve">operacija Banke, sukladno mjerama i </w:t>
      </w:r>
    </w:p>
    <w:p w14:paraId="7BED051F" w14:textId="77777777" w:rsidR="00DC5F1E" w:rsidRDefault="00105E5F" w:rsidP="00416A9A">
      <w:pPr>
        <w:pStyle w:val="ListParagraph"/>
        <w:spacing w:after="160"/>
        <w:ind w:left="1134"/>
        <w:jc w:val="both"/>
      </w:pPr>
      <w:r w:rsidRPr="00326E4B">
        <w:t xml:space="preserve">mehanizmima navedenim u izvješću Odbora direktora </w:t>
      </w:r>
    </w:p>
    <w:p w14:paraId="1131C330" w14:textId="77777777" w:rsidR="00DC5F1E" w:rsidRDefault="00105E5F" w:rsidP="00416A9A">
      <w:pPr>
        <w:pStyle w:val="ListParagraph"/>
        <w:spacing w:after="160"/>
        <w:ind w:left="1134"/>
        <w:jc w:val="both"/>
        <w:rPr>
          <w:i/>
        </w:rPr>
      </w:pPr>
      <w:r w:rsidRPr="00326E4B">
        <w:t>„</w:t>
      </w:r>
      <w:r w:rsidRPr="00326E4B">
        <w:rPr>
          <w:i/>
        </w:rPr>
        <w:t xml:space="preserve">Izmjena i dopuna Sporazuma o osnivanju Europske banke za </w:t>
      </w:r>
    </w:p>
    <w:p w14:paraId="217B5877" w14:textId="77777777" w:rsidR="00DC5F1E" w:rsidRDefault="00105E5F" w:rsidP="00416A9A">
      <w:pPr>
        <w:pStyle w:val="ListParagraph"/>
        <w:spacing w:after="160"/>
        <w:ind w:left="1134"/>
        <w:jc w:val="both"/>
        <w:rPr>
          <w:i/>
        </w:rPr>
      </w:pPr>
      <w:r w:rsidRPr="00326E4B">
        <w:rPr>
          <w:i/>
        </w:rPr>
        <w:t xml:space="preserve">obnovu i razvoj kako bi se omogućilo ograničeno i </w:t>
      </w:r>
    </w:p>
    <w:p w14:paraId="7F7BCEB5" w14:textId="77777777" w:rsidR="00DC5F1E" w:rsidRDefault="00105E5F" w:rsidP="00416A9A">
      <w:pPr>
        <w:pStyle w:val="ListParagraph"/>
        <w:spacing w:after="160"/>
        <w:ind w:left="1134"/>
        <w:jc w:val="both"/>
        <w:rPr>
          <w:i/>
        </w:rPr>
      </w:pPr>
      <w:r w:rsidRPr="00326E4B">
        <w:rPr>
          <w:i/>
        </w:rPr>
        <w:t xml:space="preserve">postupno proširenje zemljopisnog djelokruga operacija </w:t>
      </w:r>
    </w:p>
    <w:p w14:paraId="1D1FBB8C" w14:textId="77777777" w:rsidR="00DC5F1E" w:rsidRDefault="00105E5F" w:rsidP="00416A9A">
      <w:pPr>
        <w:pStyle w:val="ListParagraph"/>
        <w:spacing w:after="160"/>
        <w:ind w:left="1134"/>
        <w:jc w:val="both"/>
      </w:pPr>
      <w:r w:rsidRPr="00326E4B">
        <w:rPr>
          <w:i/>
        </w:rPr>
        <w:t xml:space="preserve">Banke na </w:t>
      </w:r>
      <w:proofErr w:type="spellStart"/>
      <w:r w:rsidRPr="00326E4B">
        <w:rPr>
          <w:i/>
        </w:rPr>
        <w:t>Subsaharsku</w:t>
      </w:r>
      <w:proofErr w:type="spellEnd"/>
      <w:r w:rsidRPr="00326E4B">
        <w:rPr>
          <w:i/>
        </w:rPr>
        <w:t xml:space="preserve"> Afriku i Irak</w:t>
      </w:r>
      <w:r w:rsidRPr="00326E4B">
        <w:t xml:space="preserve">”. U tom kontekstu, </w:t>
      </w:r>
    </w:p>
    <w:p w14:paraId="46875963" w14:textId="77777777" w:rsidR="00DC5F1E" w:rsidRDefault="00105E5F" w:rsidP="00416A9A">
      <w:pPr>
        <w:pStyle w:val="ListParagraph"/>
        <w:spacing w:after="160"/>
        <w:ind w:left="1134"/>
        <w:jc w:val="both"/>
      </w:pPr>
      <w:r w:rsidRPr="00326E4B">
        <w:t xml:space="preserve">potreban je potvrdan glas najmanje tri četvrtine guvernera, </w:t>
      </w:r>
    </w:p>
    <w:p w14:paraId="457E7560" w14:textId="77777777" w:rsidR="00DC5F1E" w:rsidRDefault="00105E5F" w:rsidP="00416A9A">
      <w:pPr>
        <w:pStyle w:val="ListParagraph"/>
        <w:spacing w:after="160"/>
        <w:ind w:left="1134"/>
        <w:jc w:val="both"/>
      </w:pPr>
      <w:r w:rsidRPr="00326E4B">
        <w:lastRenderedPageBreak/>
        <w:t xml:space="preserve">koji predstavljaju najmanje četiri petine ukupne glasačke snage </w:t>
      </w:r>
    </w:p>
    <w:p w14:paraId="3909EB59" w14:textId="77777777" w:rsidR="00DC5F1E" w:rsidRDefault="00105E5F" w:rsidP="00416A9A">
      <w:pPr>
        <w:pStyle w:val="ListParagraph"/>
        <w:spacing w:after="160"/>
        <w:ind w:left="1134"/>
        <w:jc w:val="both"/>
      </w:pPr>
      <w:r w:rsidRPr="00326E4B">
        <w:t xml:space="preserve">Članica, kako bi se odobrilo daljnje postupno </w:t>
      </w:r>
    </w:p>
    <w:p w14:paraId="36DBC940" w14:textId="4C968B0D" w:rsidR="00105E5F" w:rsidRDefault="00105E5F" w:rsidP="00416A9A">
      <w:pPr>
        <w:pStyle w:val="ListParagraph"/>
        <w:spacing w:after="160"/>
        <w:ind w:left="1134"/>
        <w:jc w:val="both"/>
      </w:pPr>
      <w:r w:rsidRPr="00326E4B">
        <w:t>proširenje.</w:t>
      </w:r>
    </w:p>
    <w:p w14:paraId="466143C5" w14:textId="77777777" w:rsidR="00DC5F1E" w:rsidRPr="00326E4B" w:rsidRDefault="00DC5F1E" w:rsidP="00416A9A">
      <w:pPr>
        <w:pStyle w:val="ListParagraph"/>
        <w:spacing w:after="160"/>
        <w:ind w:left="1134"/>
        <w:jc w:val="both"/>
      </w:pPr>
    </w:p>
    <w:p w14:paraId="50D72C4F" w14:textId="77777777" w:rsidR="00DC5F1E" w:rsidRDefault="00105E5F" w:rsidP="00416A9A">
      <w:pPr>
        <w:pStyle w:val="ListParagraph"/>
        <w:numPr>
          <w:ilvl w:val="0"/>
          <w:numId w:val="9"/>
        </w:numPr>
        <w:spacing w:after="160"/>
        <w:ind w:left="1134"/>
        <w:jc w:val="both"/>
      </w:pPr>
      <w:r w:rsidRPr="00326E4B">
        <w:t xml:space="preserve">Irak će biti uključen u regiju Južnog i Istočnog </w:t>
      </w:r>
    </w:p>
    <w:p w14:paraId="43D270E3" w14:textId="77777777" w:rsidR="00DC5F1E" w:rsidRDefault="00105E5F" w:rsidP="00416A9A">
      <w:pPr>
        <w:pStyle w:val="ListParagraph"/>
        <w:spacing w:after="160"/>
        <w:ind w:left="1134"/>
        <w:jc w:val="both"/>
      </w:pPr>
      <w:r w:rsidRPr="00326E4B">
        <w:t xml:space="preserve">Sredozemlja za potrebe Sporazuma, a </w:t>
      </w:r>
    </w:p>
    <w:p w14:paraId="1A1A593F" w14:textId="77777777" w:rsidR="00DC5F1E" w:rsidRDefault="00105E5F" w:rsidP="00416A9A">
      <w:pPr>
        <w:pStyle w:val="ListParagraph"/>
        <w:spacing w:after="160"/>
        <w:ind w:left="1134"/>
        <w:jc w:val="both"/>
      </w:pPr>
      <w:r w:rsidRPr="00326E4B">
        <w:t xml:space="preserve">posljedično, pojam „Južno i Istočno Sredozemlje“ </w:t>
      </w:r>
    </w:p>
    <w:p w14:paraId="18524EE3" w14:textId="77777777" w:rsidR="00DC5F1E" w:rsidRDefault="00105E5F" w:rsidP="00416A9A">
      <w:pPr>
        <w:pStyle w:val="ListParagraph"/>
        <w:spacing w:after="160"/>
        <w:ind w:left="1134"/>
        <w:jc w:val="both"/>
      </w:pPr>
      <w:r w:rsidRPr="00326E4B">
        <w:t xml:space="preserve">kako je navedeno u članku 1. Sporazuma podrazumijevat će </w:t>
      </w:r>
    </w:p>
    <w:p w14:paraId="79352076" w14:textId="77777777" w:rsidR="00DC5F1E" w:rsidRDefault="00105E5F" w:rsidP="00416A9A">
      <w:pPr>
        <w:pStyle w:val="ListParagraph"/>
        <w:spacing w:after="160"/>
        <w:ind w:left="1134"/>
        <w:jc w:val="both"/>
      </w:pPr>
      <w:r w:rsidRPr="00326E4B">
        <w:t xml:space="preserve">regiju koja se sastoji od zemalja koje imaju obalu na </w:t>
      </w:r>
    </w:p>
    <w:p w14:paraId="43E4958C" w14:textId="77777777" w:rsidR="00DC5F1E" w:rsidRDefault="00105E5F" w:rsidP="00416A9A">
      <w:pPr>
        <w:pStyle w:val="ListParagraph"/>
        <w:spacing w:after="160"/>
        <w:ind w:left="1134"/>
        <w:jc w:val="both"/>
      </w:pPr>
      <w:r w:rsidRPr="00326E4B">
        <w:t xml:space="preserve">Sredozemnom moru, kao i Jordan i Irak, koji su </w:t>
      </w:r>
    </w:p>
    <w:p w14:paraId="28C47EC8" w14:textId="062B3D8A" w:rsidR="00105E5F" w:rsidRDefault="00105E5F" w:rsidP="00416A9A">
      <w:pPr>
        <w:pStyle w:val="ListParagraph"/>
        <w:spacing w:after="160"/>
        <w:ind w:left="1134"/>
        <w:jc w:val="both"/>
      </w:pPr>
      <w:r w:rsidRPr="00326E4B">
        <w:t>integrirani u ovu regiju.</w:t>
      </w:r>
    </w:p>
    <w:p w14:paraId="12A0F473" w14:textId="77777777" w:rsidR="00CB783E" w:rsidRPr="00326E4B" w:rsidRDefault="00CB783E" w:rsidP="00416A9A">
      <w:pPr>
        <w:pStyle w:val="ListParagraph"/>
        <w:spacing w:after="160"/>
        <w:ind w:left="851"/>
        <w:jc w:val="both"/>
      </w:pPr>
    </w:p>
    <w:p w14:paraId="51027CBC" w14:textId="77777777" w:rsidR="00BA3E73" w:rsidRDefault="00105E5F" w:rsidP="00416A9A">
      <w:pPr>
        <w:pStyle w:val="ListParagraph"/>
        <w:numPr>
          <w:ilvl w:val="0"/>
          <w:numId w:val="12"/>
        </w:numPr>
        <w:ind w:left="426" w:hanging="284"/>
        <w:jc w:val="both"/>
      </w:pPr>
      <w:r w:rsidRPr="00326E4B">
        <w:t xml:space="preserve">Članice Banke će se pitati prihvaćaju li </w:t>
      </w:r>
      <w:r w:rsidR="00BA3E73" w:rsidRPr="00BA3E73">
        <w:t xml:space="preserve">navedenu </w:t>
      </w:r>
    </w:p>
    <w:p w14:paraId="07A114C2" w14:textId="77777777" w:rsidR="00BA3E73" w:rsidRDefault="00BA3E73" w:rsidP="00416A9A">
      <w:pPr>
        <w:pStyle w:val="ListParagraph"/>
        <w:ind w:left="426"/>
        <w:jc w:val="both"/>
      </w:pPr>
      <w:r w:rsidRPr="00BA3E73">
        <w:t xml:space="preserve">izmjenu i dopunu time što će (a) izraditi i položiti kod Banke ispravu </w:t>
      </w:r>
    </w:p>
    <w:p w14:paraId="0049194B" w14:textId="77777777" w:rsidR="00BA3E73" w:rsidRDefault="00BA3E73" w:rsidP="00416A9A">
      <w:pPr>
        <w:pStyle w:val="ListParagraph"/>
        <w:ind w:left="426"/>
        <w:jc w:val="both"/>
      </w:pPr>
      <w:r w:rsidRPr="00BA3E73">
        <w:t xml:space="preserve">u kojoj se navodi da je članica prihvatila navedenu izmjenu i dopunu u </w:t>
      </w:r>
    </w:p>
    <w:p w14:paraId="57DE812E" w14:textId="77777777" w:rsidR="00BA3E73" w:rsidRDefault="00BA3E73" w:rsidP="00416A9A">
      <w:pPr>
        <w:pStyle w:val="ListParagraph"/>
        <w:ind w:left="426"/>
        <w:jc w:val="both"/>
      </w:pPr>
      <w:r w:rsidRPr="00BA3E73">
        <w:t xml:space="preserve">skladu sa svojim pravom i (b) dostaviti dokaz, u obliku i </w:t>
      </w:r>
    </w:p>
    <w:p w14:paraId="65DB371E" w14:textId="1A995F1C" w:rsidR="00BA3E73" w:rsidRDefault="00BA3E73" w:rsidP="00416A9A">
      <w:pPr>
        <w:pStyle w:val="ListParagraph"/>
        <w:ind w:left="426"/>
        <w:jc w:val="both"/>
      </w:pPr>
      <w:r w:rsidRPr="00BA3E73">
        <w:t xml:space="preserve">sadržaju prihvatljivom za </w:t>
      </w:r>
      <w:r w:rsidR="006057A7">
        <w:t>B</w:t>
      </w:r>
      <w:r w:rsidRPr="00BA3E73">
        <w:t xml:space="preserve">anku, da je izmjena i dopuna prihvaćena i </w:t>
      </w:r>
    </w:p>
    <w:p w14:paraId="15409307" w14:textId="36889141" w:rsidR="00105E5F" w:rsidRDefault="00BA3E73" w:rsidP="00416A9A">
      <w:pPr>
        <w:pStyle w:val="ListParagraph"/>
        <w:ind w:left="426"/>
        <w:jc w:val="both"/>
      </w:pPr>
      <w:r w:rsidRPr="00BA3E73">
        <w:t>da je isprava o prihvatu izrađena i</w:t>
      </w:r>
      <w:r>
        <w:t xml:space="preserve"> položena u skladu s pravom te Č</w:t>
      </w:r>
      <w:r w:rsidRPr="00BA3E73">
        <w:t>lanice.</w:t>
      </w:r>
    </w:p>
    <w:p w14:paraId="6A4C8FBE" w14:textId="77777777" w:rsidR="00CB783E" w:rsidRPr="00326E4B" w:rsidRDefault="00CB783E" w:rsidP="00416A9A">
      <w:pPr>
        <w:pStyle w:val="ListParagraph"/>
        <w:ind w:left="426"/>
        <w:jc w:val="both"/>
      </w:pPr>
    </w:p>
    <w:p w14:paraId="323AAA70" w14:textId="77777777" w:rsidR="00DC5F1E" w:rsidRDefault="00105E5F" w:rsidP="00416A9A">
      <w:pPr>
        <w:pStyle w:val="ListParagraph"/>
        <w:numPr>
          <w:ilvl w:val="0"/>
          <w:numId w:val="12"/>
        </w:numPr>
        <w:ind w:left="426" w:hanging="284"/>
        <w:jc w:val="both"/>
      </w:pPr>
      <w:r w:rsidRPr="00326E4B">
        <w:t xml:space="preserve">Navedena izmjena i dopuna stupa na snagu tri (3) mjeseca nakon datuma </w:t>
      </w:r>
    </w:p>
    <w:p w14:paraId="7100DB06" w14:textId="77777777" w:rsidR="00DC5F1E" w:rsidRDefault="00105E5F" w:rsidP="00416A9A">
      <w:pPr>
        <w:pStyle w:val="ListParagraph"/>
        <w:ind w:left="426"/>
        <w:jc w:val="both"/>
      </w:pPr>
      <w:r w:rsidRPr="00326E4B">
        <w:t xml:space="preserve">na koji je Banka formalno potvrdila svojim članicama da su </w:t>
      </w:r>
    </w:p>
    <w:p w14:paraId="3B68733C" w14:textId="30393039" w:rsidR="00DC5F1E" w:rsidRDefault="00105E5F" w:rsidP="00416A9A">
      <w:pPr>
        <w:pStyle w:val="ListParagraph"/>
        <w:ind w:left="426"/>
        <w:jc w:val="both"/>
      </w:pPr>
      <w:r w:rsidRPr="00326E4B">
        <w:t xml:space="preserve">uvjeti za </w:t>
      </w:r>
      <w:r w:rsidR="00BA3E73">
        <w:t>prihvat</w:t>
      </w:r>
      <w:r w:rsidR="00BA3E73" w:rsidRPr="00326E4B">
        <w:t xml:space="preserve"> </w:t>
      </w:r>
      <w:r w:rsidRPr="00326E4B">
        <w:t xml:space="preserve">navedene izmjene i dopune, kako je predviđeno člankom </w:t>
      </w:r>
    </w:p>
    <w:p w14:paraId="69553B3F" w14:textId="48DF590F" w:rsidR="00105E5F" w:rsidRPr="00326E4B" w:rsidRDefault="00105E5F" w:rsidP="00416A9A">
      <w:pPr>
        <w:pStyle w:val="ListParagraph"/>
        <w:ind w:left="426"/>
        <w:jc w:val="both"/>
      </w:pPr>
      <w:r w:rsidRPr="00326E4B">
        <w:t xml:space="preserve">56. Sporazuma, ispunjeni. </w:t>
      </w:r>
    </w:p>
    <w:p w14:paraId="05CED993" w14:textId="77777777" w:rsidR="00105E5F" w:rsidRPr="00326E4B" w:rsidRDefault="00105E5F" w:rsidP="00416A9A">
      <w:pPr>
        <w:jc w:val="both"/>
      </w:pPr>
    </w:p>
    <w:p w14:paraId="6B7D8F47" w14:textId="77777777" w:rsidR="00105E5F" w:rsidRPr="00326E4B" w:rsidRDefault="00105E5F" w:rsidP="00416A9A">
      <w:pPr>
        <w:ind w:left="5103"/>
        <w:jc w:val="both"/>
      </w:pPr>
      <w:r w:rsidRPr="00326E4B">
        <w:t>(Usvojeno 18. svibnja 2023.)</w:t>
      </w:r>
    </w:p>
    <w:p w14:paraId="18EAA31A" w14:textId="703B06C6" w:rsidR="00E3431E" w:rsidRPr="00326E4B" w:rsidRDefault="00E3431E" w:rsidP="00E3431E">
      <w:pPr>
        <w:pStyle w:val="NormalWeb"/>
        <w:jc w:val="center"/>
      </w:pPr>
      <w:r w:rsidRPr="00326E4B">
        <w:rPr>
          <w:b/>
          <w:bCs/>
        </w:rPr>
        <w:t xml:space="preserve">Članak </w:t>
      </w:r>
      <w:r>
        <w:rPr>
          <w:b/>
          <w:bCs/>
        </w:rPr>
        <w:t>3</w:t>
      </w:r>
      <w:r w:rsidRPr="00326E4B">
        <w:rPr>
          <w:b/>
          <w:bCs/>
        </w:rPr>
        <w:t>.</w:t>
      </w:r>
    </w:p>
    <w:p w14:paraId="7C7FE4BF" w14:textId="266D37D0" w:rsidR="00E3431E" w:rsidRPr="00326E4B" w:rsidRDefault="000362DF" w:rsidP="00E3431E">
      <w:pPr>
        <w:pStyle w:val="NormalWeb"/>
        <w:jc w:val="both"/>
      </w:pPr>
      <w:r>
        <w:t>Tekst I</w:t>
      </w:r>
      <w:r w:rsidR="00E3431E" w:rsidRPr="00326E4B">
        <w:t>zmjen</w:t>
      </w:r>
      <w:r w:rsidR="00E3431E">
        <w:t>e</w:t>
      </w:r>
      <w:r w:rsidR="00E3431E" w:rsidRPr="00326E4B">
        <w:t xml:space="preserve"> i dopun</w:t>
      </w:r>
      <w:r w:rsidR="00E3431E">
        <w:t>e</w:t>
      </w:r>
      <w:r w:rsidR="00E3431E" w:rsidRPr="00326E4B">
        <w:t xml:space="preserve"> članka 1</w:t>
      </w:r>
      <w:r w:rsidR="00E3431E">
        <w:t>2</w:t>
      </w:r>
      <w:r w:rsidR="00E3431E" w:rsidRPr="00326E4B">
        <w:t>.</w:t>
      </w:r>
      <w:r w:rsidR="00E3431E">
        <w:t>1.</w:t>
      </w:r>
      <w:r w:rsidR="00E3431E" w:rsidRPr="00326E4B">
        <w:t xml:space="preserve"> </w:t>
      </w:r>
      <w:r w:rsidR="00E3431E">
        <w:t>Sporazuma iz članka 1. ove Uredbe, u izvorniku na engleskom jeziku i u prijevodu na hrvatski jezik, glasi:</w:t>
      </w:r>
    </w:p>
    <w:p w14:paraId="067E83A2" w14:textId="77777777" w:rsidR="00697B14" w:rsidRPr="00697B14" w:rsidRDefault="00697B14" w:rsidP="00697B14">
      <w:pPr>
        <w:ind w:right="6"/>
        <w:jc w:val="center"/>
        <w:rPr>
          <w:lang w:val="en-GB"/>
        </w:rPr>
      </w:pPr>
      <w:r w:rsidRPr="00697B14">
        <w:rPr>
          <w:lang w:val="en-GB"/>
        </w:rPr>
        <w:t>RESOLUTION NO.260</w:t>
      </w:r>
    </w:p>
    <w:p w14:paraId="3E8C9D64" w14:textId="77777777" w:rsidR="00697B14" w:rsidRPr="001203A7" w:rsidRDefault="00697B14" w:rsidP="00697B14">
      <w:pPr>
        <w:ind w:right="6"/>
        <w:jc w:val="center"/>
        <w:rPr>
          <w:lang w:val="en-GB"/>
        </w:rPr>
      </w:pPr>
    </w:p>
    <w:p w14:paraId="337EE05E" w14:textId="77777777" w:rsidR="00697B14" w:rsidRPr="00E3431E" w:rsidRDefault="00697B14" w:rsidP="00697B14">
      <w:pPr>
        <w:ind w:right="6"/>
        <w:jc w:val="center"/>
        <w:rPr>
          <w:lang w:val="en-GB"/>
        </w:rPr>
      </w:pPr>
      <w:r w:rsidRPr="00E3431E">
        <w:rPr>
          <w:lang w:val="en-GB"/>
        </w:rPr>
        <w:t>AMENDMENT TO ARTICLE 12.1 OF THE AGREEMENT ESTABLISHING</w:t>
      </w:r>
    </w:p>
    <w:p w14:paraId="2572443A" w14:textId="77777777" w:rsidR="00697B14" w:rsidRPr="00E3431E" w:rsidRDefault="00697B14" w:rsidP="00697B14">
      <w:pPr>
        <w:ind w:right="6"/>
        <w:jc w:val="center"/>
        <w:rPr>
          <w:lang w:val="en-GB"/>
        </w:rPr>
      </w:pPr>
      <w:r w:rsidRPr="00E3431E">
        <w:rPr>
          <w:lang w:val="en-GB"/>
        </w:rPr>
        <w:t>THE EUROPEAN BANK FOR RECONSTRUCTION AND DEVELOPMENT TO</w:t>
      </w:r>
    </w:p>
    <w:p w14:paraId="2BB022E3" w14:textId="77777777" w:rsidR="00697B14" w:rsidRPr="00E3431E" w:rsidRDefault="00697B14" w:rsidP="00697B14">
      <w:pPr>
        <w:ind w:right="6"/>
        <w:jc w:val="center"/>
        <w:rPr>
          <w:lang w:val="en-GB"/>
        </w:rPr>
      </w:pPr>
      <w:r w:rsidRPr="00E3431E">
        <w:rPr>
          <w:lang w:val="en-GB"/>
        </w:rPr>
        <w:t>REMOVE THE STATUTORY CAPITAL LIMITATION ON ORDINARY</w:t>
      </w:r>
    </w:p>
    <w:p w14:paraId="1F3732B0" w14:textId="77777777" w:rsidR="00697B14" w:rsidRPr="00E3431E" w:rsidRDefault="00697B14" w:rsidP="00697B14">
      <w:pPr>
        <w:ind w:right="6"/>
        <w:jc w:val="center"/>
        <w:rPr>
          <w:lang w:val="en-GB"/>
        </w:rPr>
      </w:pPr>
      <w:r w:rsidRPr="00E3431E">
        <w:rPr>
          <w:lang w:val="en-GB"/>
        </w:rPr>
        <w:t>OPERATIONS</w:t>
      </w:r>
    </w:p>
    <w:p w14:paraId="23A043B6" w14:textId="77777777" w:rsidR="00697B14" w:rsidRPr="00E3431E" w:rsidRDefault="00697B14" w:rsidP="00697B14">
      <w:pPr>
        <w:ind w:right="6"/>
        <w:jc w:val="both"/>
        <w:rPr>
          <w:lang w:val="en-GB"/>
        </w:rPr>
      </w:pPr>
    </w:p>
    <w:p w14:paraId="56525251" w14:textId="77777777" w:rsidR="00697B14" w:rsidRPr="00E3431E" w:rsidRDefault="00697B14" w:rsidP="00B21599">
      <w:pPr>
        <w:ind w:right="6"/>
        <w:jc w:val="both"/>
        <w:rPr>
          <w:lang w:val="en-GB"/>
        </w:rPr>
      </w:pPr>
      <w:r w:rsidRPr="00E3431E">
        <w:rPr>
          <w:lang w:val="en-GB"/>
        </w:rPr>
        <w:t xml:space="preserve">THE BOARD OF GOVERNORS, </w:t>
      </w:r>
    </w:p>
    <w:p w14:paraId="2F2CC5EB" w14:textId="77777777" w:rsidR="00697B14" w:rsidRPr="00E3431E" w:rsidRDefault="00697B14" w:rsidP="00B21599">
      <w:pPr>
        <w:jc w:val="both"/>
        <w:rPr>
          <w:rFonts w:eastAsia="Franklin Gothic Book"/>
          <w:color w:val="000000"/>
          <w:szCs w:val="22"/>
          <w:lang w:val="en-GB"/>
        </w:rPr>
      </w:pPr>
      <w:r w:rsidRPr="00E3431E">
        <w:rPr>
          <w:rFonts w:eastAsia="Franklin Gothic Book"/>
          <w:color w:val="000000"/>
          <w:szCs w:val="22"/>
          <w:lang w:val="en-GB"/>
        </w:rPr>
        <w:t xml:space="preserve"> </w:t>
      </w:r>
    </w:p>
    <w:p w14:paraId="1A5DF953" w14:textId="77777777" w:rsidR="00B21599" w:rsidRDefault="00697B14" w:rsidP="00B21599">
      <w:pPr>
        <w:jc w:val="both"/>
        <w:rPr>
          <w:lang w:val="en-GB"/>
        </w:rPr>
      </w:pPr>
      <w:r w:rsidRPr="00697B14">
        <w:rPr>
          <w:lang w:val="en-GB"/>
        </w:rPr>
        <w:t xml:space="preserve">Recognising the essential role of Multilateral Development Banks (MDBs) in </w:t>
      </w:r>
    </w:p>
    <w:p w14:paraId="63B18FB3" w14:textId="58C1B588" w:rsidR="00697B14" w:rsidRPr="00697B14" w:rsidRDefault="00697B14" w:rsidP="00B21599">
      <w:pPr>
        <w:jc w:val="both"/>
        <w:rPr>
          <w:lang w:val="en-GB"/>
        </w:rPr>
      </w:pPr>
      <w:proofErr w:type="gramStart"/>
      <w:r w:rsidRPr="00697B14">
        <w:rPr>
          <w:lang w:val="en-GB"/>
        </w:rPr>
        <w:t>addressing</w:t>
      </w:r>
      <w:proofErr w:type="gramEnd"/>
      <w:r w:rsidRPr="00697B14">
        <w:rPr>
          <w:lang w:val="en-GB"/>
        </w:rPr>
        <w:t xml:space="preserve"> multiple pressing global challenges; </w:t>
      </w:r>
    </w:p>
    <w:p w14:paraId="2DE2C33C" w14:textId="77777777" w:rsidR="00697B14" w:rsidRPr="00697B14" w:rsidRDefault="00697B14" w:rsidP="00B21599">
      <w:pPr>
        <w:jc w:val="both"/>
        <w:rPr>
          <w:rFonts w:eastAsia="Franklin Gothic Book"/>
          <w:color w:val="000000"/>
          <w:szCs w:val="22"/>
          <w:lang w:val="en-GB"/>
        </w:rPr>
      </w:pPr>
      <w:r w:rsidRPr="00697B14">
        <w:rPr>
          <w:rFonts w:eastAsia="Franklin Gothic Book"/>
          <w:color w:val="000000"/>
          <w:szCs w:val="22"/>
          <w:lang w:val="en-GB"/>
        </w:rPr>
        <w:t xml:space="preserve"> </w:t>
      </w:r>
    </w:p>
    <w:p w14:paraId="0E20FB9B" w14:textId="77777777" w:rsidR="00B21599" w:rsidRDefault="00697B14" w:rsidP="00B21599">
      <w:pPr>
        <w:jc w:val="both"/>
        <w:rPr>
          <w:lang w:val="en-GB"/>
        </w:rPr>
      </w:pPr>
      <w:r w:rsidRPr="00697B14">
        <w:rPr>
          <w:lang w:val="en-GB"/>
        </w:rPr>
        <w:t xml:space="preserve">Noting the significant changes in capital management practices in the financial </w:t>
      </w:r>
    </w:p>
    <w:p w14:paraId="6F689C47" w14:textId="2232B39B" w:rsidR="00697B14" w:rsidRPr="00697B14" w:rsidRDefault="00697B14" w:rsidP="00B21599">
      <w:pPr>
        <w:jc w:val="both"/>
        <w:rPr>
          <w:lang w:val="en-GB"/>
        </w:rPr>
      </w:pPr>
      <w:proofErr w:type="gramStart"/>
      <w:r w:rsidRPr="00697B14">
        <w:rPr>
          <w:lang w:val="en-GB"/>
        </w:rPr>
        <w:t>sector</w:t>
      </w:r>
      <w:proofErr w:type="gramEnd"/>
      <w:r w:rsidRPr="00697B14">
        <w:rPr>
          <w:lang w:val="en-GB"/>
        </w:rPr>
        <w:t xml:space="preserve"> since the Agreement entered into force on 28 March 1991; </w:t>
      </w:r>
    </w:p>
    <w:p w14:paraId="1B403493" w14:textId="77777777" w:rsidR="00697B14" w:rsidRPr="00697B14" w:rsidRDefault="00697B14" w:rsidP="00B21599">
      <w:pPr>
        <w:jc w:val="both"/>
        <w:rPr>
          <w:rFonts w:eastAsia="Franklin Gothic Book"/>
          <w:color w:val="000000"/>
          <w:szCs w:val="22"/>
          <w:lang w:val="en-GB"/>
        </w:rPr>
      </w:pPr>
      <w:r w:rsidRPr="00697B14">
        <w:rPr>
          <w:rFonts w:eastAsia="Franklin Gothic Book"/>
          <w:color w:val="000000"/>
          <w:szCs w:val="22"/>
          <w:lang w:val="en-GB"/>
        </w:rPr>
        <w:t xml:space="preserve"> </w:t>
      </w:r>
    </w:p>
    <w:p w14:paraId="046BC7BF" w14:textId="77777777" w:rsidR="00B21599" w:rsidRDefault="00697B14" w:rsidP="00B21599">
      <w:pPr>
        <w:jc w:val="both"/>
        <w:rPr>
          <w:lang w:val="en-GB"/>
        </w:rPr>
      </w:pPr>
      <w:r w:rsidRPr="00697B14">
        <w:rPr>
          <w:lang w:val="en-GB"/>
        </w:rPr>
        <w:t xml:space="preserve">Wishing to enable the optimal use of the Bank’s capital capacity to support </w:t>
      </w:r>
    </w:p>
    <w:p w14:paraId="092DAAB8" w14:textId="226128ED" w:rsidR="00697B14" w:rsidRPr="00697B14" w:rsidRDefault="00697B14" w:rsidP="00B21599">
      <w:pPr>
        <w:jc w:val="both"/>
        <w:rPr>
          <w:lang w:val="en-GB"/>
        </w:rPr>
      </w:pPr>
      <w:proofErr w:type="gramStart"/>
      <w:r w:rsidRPr="00697B14">
        <w:rPr>
          <w:lang w:val="en-GB"/>
        </w:rPr>
        <w:t>the</w:t>
      </w:r>
      <w:proofErr w:type="gramEnd"/>
      <w:r w:rsidRPr="00697B14">
        <w:rPr>
          <w:lang w:val="en-GB"/>
        </w:rPr>
        <w:t xml:space="preserve"> Bank in achieving the maximum potential impact in its recipient countries; </w:t>
      </w:r>
    </w:p>
    <w:p w14:paraId="37FB1AFA" w14:textId="77777777" w:rsidR="00697B14" w:rsidRPr="00697B14" w:rsidRDefault="00697B14" w:rsidP="00B21599">
      <w:pPr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1C859460" w14:textId="77777777" w:rsidR="00B21599" w:rsidRDefault="00697B14" w:rsidP="00B21599">
      <w:pPr>
        <w:jc w:val="both"/>
        <w:rPr>
          <w:lang w:val="en-GB"/>
        </w:rPr>
      </w:pPr>
      <w:r w:rsidRPr="00697B14">
        <w:rPr>
          <w:lang w:val="en-GB"/>
        </w:rPr>
        <w:t xml:space="preserve">Welcoming the wide ranging recommendations of the G20 Independent Review </w:t>
      </w:r>
    </w:p>
    <w:p w14:paraId="3934FE83" w14:textId="77777777" w:rsidR="00B21599" w:rsidRDefault="00697B14" w:rsidP="00B21599">
      <w:pPr>
        <w:jc w:val="both"/>
        <w:rPr>
          <w:lang w:val="en-GB"/>
        </w:rPr>
      </w:pPr>
      <w:proofErr w:type="gramStart"/>
      <w:r w:rsidRPr="00697B14">
        <w:rPr>
          <w:lang w:val="en-GB"/>
        </w:rPr>
        <w:lastRenderedPageBreak/>
        <w:t>of</w:t>
      </w:r>
      <w:proofErr w:type="gramEnd"/>
      <w:r w:rsidRPr="00697B14">
        <w:rPr>
          <w:lang w:val="en-GB"/>
        </w:rPr>
        <w:t xml:space="preserve"> Capital Adequacy Frameworks and the careful consideration accorded to </w:t>
      </w:r>
    </w:p>
    <w:p w14:paraId="54646999" w14:textId="77777777" w:rsidR="00B21599" w:rsidRDefault="00697B14" w:rsidP="00B21599">
      <w:pPr>
        <w:jc w:val="both"/>
        <w:rPr>
          <w:lang w:val="en-GB"/>
        </w:rPr>
      </w:pPr>
      <w:proofErr w:type="gramStart"/>
      <w:r w:rsidRPr="00697B14">
        <w:rPr>
          <w:lang w:val="en-GB"/>
        </w:rPr>
        <w:t>them</w:t>
      </w:r>
      <w:proofErr w:type="gramEnd"/>
      <w:r w:rsidRPr="00697B14">
        <w:rPr>
          <w:lang w:val="en-GB"/>
        </w:rPr>
        <w:t xml:space="preserve"> by the Bank, including specifically the recommendation to modernise </w:t>
      </w:r>
    </w:p>
    <w:p w14:paraId="02BF7460" w14:textId="77777777" w:rsidR="00B21599" w:rsidRDefault="00697B14" w:rsidP="00B21599">
      <w:pPr>
        <w:jc w:val="both"/>
        <w:rPr>
          <w:lang w:val="en-GB"/>
        </w:rPr>
      </w:pPr>
      <w:r w:rsidRPr="00697B14">
        <w:rPr>
          <w:lang w:val="en-GB"/>
        </w:rPr>
        <w:t xml:space="preserve">MDBs’ approach to managing capital adequacy by relocating specific leverage </w:t>
      </w:r>
    </w:p>
    <w:p w14:paraId="0595E719" w14:textId="77777777" w:rsidR="00B21599" w:rsidRDefault="00697B14" w:rsidP="00B21599">
      <w:pPr>
        <w:jc w:val="both"/>
        <w:rPr>
          <w:lang w:val="en-GB"/>
        </w:rPr>
      </w:pPr>
      <w:proofErr w:type="gramStart"/>
      <w:r w:rsidRPr="00697B14">
        <w:rPr>
          <w:lang w:val="en-GB"/>
        </w:rPr>
        <w:t>limits</w:t>
      </w:r>
      <w:proofErr w:type="gramEnd"/>
      <w:r w:rsidRPr="00697B14">
        <w:rPr>
          <w:lang w:val="en-GB"/>
        </w:rPr>
        <w:t xml:space="preserve"> from MDB statutes to MDB capital adequacy frameworks, in a </w:t>
      </w:r>
    </w:p>
    <w:p w14:paraId="3746C342" w14:textId="05E03675" w:rsidR="00697B14" w:rsidRPr="00697B14" w:rsidRDefault="00697B14" w:rsidP="00B21599">
      <w:pPr>
        <w:jc w:val="both"/>
        <w:rPr>
          <w:lang w:val="en-GB"/>
        </w:rPr>
      </w:pPr>
      <w:proofErr w:type="gramStart"/>
      <w:r w:rsidRPr="00697B14">
        <w:rPr>
          <w:lang w:val="en-GB"/>
        </w:rPr>
        <w:t>coordinated</w:t>
      </w:r>
      <w:proofErr w:type="gramEnd"/>
      <w:r w:rsidRPr="00697B14">
        <w:rPr>
          <w:lang w:val="en-GB"/>
        </w:rPr>
        <w:t xml:space="preserve"> manner among MDBs; </w:t>
      </w:r>
    </w:p>
    <w:p w14:paraId="30BD9E08" w14:textId="77777777" w:rsidR="00697B14" w:rsidRPr="00697B14" w:rsidRDefault="00697B14" w:rsidP="00B21599">
      <w:pPr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756477B0" w14:textId="77777777" w:rsidR="00697B14" w:rsidRPr="00697B14" w:rsidRDefault="00697B14" w:rsidP="00B21599">
      <w:pPr>
        <w:jc w:val="both"/>
        <w:rPr>
          <w:lang w:val="en-GB"/>
        </w:rPr>
      </w:pPr>
      <w:r w:rsidRPr="00697B14">
        <w:rPr>
          <w:lang w:val="en-GB"/>
        </w:rPr>
        <w:t xml:space="preserve">Having considered and being in agreement with the report of the Board of </w:t>
      </w:r>
    </w:p>
    <w:p w14:paraId="49448121" w14:textId="77777777" w:rsidR="00B21599" w:rsidRDefault="00697B14" w:rsidP="00B21599">
      <w:pPr>
        <w:jc w:val="both"/>
        <w:rPr>
          <w:i/>
          <w:lang w:val="en-GB"/>
        </w:rPr>
      </w:pPr>
      <w:r w:rsidRPr="00697B14">
        <w:rPr>
          <w:lang w:val="en-GB"/>
        </w:rPr>
        <w:t xml:space="preserve">Directors </w:t>
      </w:r>
      <w:r w:rsidRPr="00416A9A">
        <w:rPr>
          <w:i/>
          <w:lang w:val="en-GB"/>
        </w:rPr>
        <w:t xml:space="preserve">“Amendment of the Article 12.1 to the Agreement Establishing the </w:t>
      </w:r>
    </w:p>
    <w:p w14:paraId="6B4D7B65" w14:textId="77777777" w:rsidR="00B21599" w:rsidRDefault="00697B14" w:rsidP="00B21599">
      <w:pPr>
        <w:jc w:val="both"/>
        <w:rPr>
          <w:i/>
          <w:lang w:val="en-GB"/>
        </w:rPr>
      </w:pPr>
      <w:r w:rsidRPr="00416A9A">
        <w:rPr>
          <w:i/>
          <w:lang w:val="en-GB"/>
        </w:rPr>
        <w:t xml:space="preserve">European Bank for Reconstruction and Development in order to remove the </w:t>
      </w:r>
    </w:p>
    <w:p w14:paraId="59269ACD" w14:textId="77777777" w:rsidR="00B21599" w:rsidRDefault="00697B14" w:rsidP="00B21599">
      <w:pPr>
        <w:jc w:val="both"/>
        <w:rPr>
          <w:lang w:val="en-GB"/>
        </w:rPr>
      </w:pPr>
      <w:proofErr w:type="gramStart"/>
      <w:r w:rsidRPr="00416A9A">
        <w:rPr>
          <w:i/>
          <w:lang w:val="en-GB"/>
        </w:rPr>
        <w:t>statutory</w:t>
      </w:r>
      <w:proofErr w:type="gramEnd"/>
      <w:r w:rsidRPr="00416A9A">
        <w:rPr>
          <w:i/>
          <w:lang w:val="en-GB"/>
        </w:rPr>
        <w:t xml:space="preserve"> capital limitation on ordinary operations”</w:t>
      </w:r>
      <w:r w:rsidRPr="00697B14">
        <w:rPr>
          <w:lang w:val="en-GB"/>
        </w:rPr>
        <w:t xml:space="preserve"> and its recommendation to </w:t>
      </w:r>
    </w:p>
    <w:p w14:paraId="57B655EE" w14:textId="77777777" w:rsidR="00B21599" w:rsidRDefault="00697B14" w:rsidP="00B21599">
      <w:pPr>
        <w:jc w:val="both"/>
        <w:rPr>
          <w:lang w:val="en-GB"/>
        </w:rPr>
      </w:pPr>
      <w:proofErr w:type="gramStart"/>
      <w:r w:rsidRPr="00697B14">
        <w:rPr>
          <w:lang w:val="en-GB"/>
        </w:rPr>
        <w:t>approve</w:t>
      </w:r>
      <w:proofErr w:type="gramEnd"/>
      <w:r w:rsidRPr="00697B14">
        <w:rPr>
          <w:lang w:val="en-GB"/>
        </w:rPr>
        <w:t xml:space="preserve"> an amendment of Article 12.1 of the Agreement to remove the </w:t>
      </w:r>
    </w:p>
    <w:p w14:paraId="2A509286" w14:textId="390D8BBB" w:rsidR="00697B14" w:rsidRPr="00697B14" w:rsidRDefault="00697B14" w:rsidP="00B21599">
      <w:pPr>
        <w:jc w:val="both"/>
        <w:rPr>
          <w:lang w:val="en-GB"/>
        </w:rPr>
      </w:pPr>
      <w:proofErr w:type="gramStart"/>
      <w:r w:rsidRPr="00697B14">
        <w:rPr>
          <w:lang w:val="en-GB"/>
        </w:rPr>
        <w:t>statutory</w:t>
      </w:r>
      <w:proofErr w:type="gramEnd"/>
      <w:r w:rsidRPr="00697B14">
        <w:rPr>
          <w:lang w:val="en-GB"/>
        </w:rPr>
        <w:t xml:space="preserve"> capital limitation on ordinary operations; and </w:t>
      </w:r>
    </w:p>
    <w:p w14:paraId="7011F49F" w14:textId="77777777" w:rsidR="00697B14" w:rsidRPr="00697B14" w:rsidRDefault="00697B14" w:rsidP="00B21599">
      <w:pPr>
        <w:jc w:val="both"/>
        <w:rPr>
          <w:lang w:val="en-GB"/>
        </w:rPr>
      </w:pPr>
      <w:r w:rsidRPr="00697B14">
        <w:rPr>
          <w:lang w:val="en-GB"/>
        </w:rPr>
        <w:t xml:space="preserve"> </w:t>
      </w:r>
    </w:p>
    <w:p w14:paraId="1742553D" w14:textId="77777777" w:rsidR="00B21599" w:rsidRDefault="00697B14" w:rsidP="00B21599">
      <w:pPr>
        <w:jc w:val="both"/>
        <w:rPr>
          <w:lang w:val="en-GB"/>
        </w:rPr>
      </w:pPr>
      <w:r w:rsidRPr="00697B14">
        <w:rPr>
          <w:lang w:val="en-GB"/>
        </w:rPr>
        <w:t xml:space="preserve">On the understanding that the Board of Directors will maintain an </w:t>
      </w:r>
    </w:p>
    <w:p w14:paraId="59F612CE" w14:textId="77777777" w:rsidR="00B21599" w:rsidRDefault="00697B14" w:rsidP="00B21599">
      <w:pPr>
        <w:jc w:val="both"/>
        <w:rPr>
          <w:lang w:val="en-GB"/>
        </w:rPr>
      </w:pPr>
      <w:proofErr w:type="gramStart"/>
      <w:r w:rsidRPr="00697B14">
        <w:rPr>
          <w:lang w:val="en-GB"/>
        </w:rPr>
        <w:t>appropriate</w:t>
      </w:r>
      <w:proofErr w:type="gramEnd"/>
      <w:r w:rsidRPr="00697B14">
        <w:rPr>
          <w:lang w:val="en-GB"/>
        </w:rPr>
        <w:t xml:space="preserve"> nominal leverage limit on operations, set against relevant capital </w:t>
      </w:r>
    </w:p>
    <w:p w14:paraId="32F0975B" w14:textId="77777777" w:rsidR="00B21599" w:rsidRDefault="00697B14" w:rsidP="00B21599">
      <w:pPr>
        <w:jc w:val="both"/>
        <w:rPr>
          <w:lang w:val="en-GB"/>
        </w:rPr>
      </w:pPr>
      <w:proofErr w:type="gramStart"/>
      <w:r w:rsidRPr="00697B14">
        <w:rPr>
          <w:lang w:val="en-GB"/>
        </w:rPr>
        <w:t>metrics</w:t>
      </w:r>
      <w:proofErr w:type="gramEnd"/>
      <w:r w:rsidRPr="00697B14">
        <w:rPr>
          <w:lang w:val="en-GB"/>
        </w:rPr>
        <w:t xml:space="preserve">, within the Bank’s capital adequacy framework, as part of its </w:t>
      </w:r>
    </w:p>
    <w:p w14:paraId="29B782CE" w14:textId="77777777" w:rsidR="00B21599" w:rsidRDefault="00697B14" w:rsidP="00B21599">
      <w:pPr>
        <w:jc w:val="both"/>
        <w:rPr>
          <w:lang w:val="en-GB"/>
        </w:rPr>
      </w:pPr>
      <w:proofErr w:type="gramStart"/>
      <w:r w:rsidRPr="00697B14">
        <w:rPr>
          <w:lang w:val="en-GB"/>
        </w:rPr>
        <w:t>responsibility</w:t>
      </w:r>
      <w:proofErr w:type="gramEnd"/>
      <w:r w:rsidRPr="00697B14">
        <w:rPr>
          <w:lang w:val="en-GB"/>
        </w:rPr>
        <w:t xml:space="preserve"> to protect the financial soundness and sustainability of the </w:t>
      </w:r>
    </w:p>
    <w:p w14:paraId="7BE25EB6" w14:textId="52EB58B9" w:rsidR="00697B14" w:rsidRPr="00697B14" w:rsidRDefault="00697B14" w:rsidP="00B21599">
      <w:pPr>
        <w:jc w:val="both"/>
        <w:rPr>
          <w:lang w:val="en-GB"/>
        </w:rPr>
      </w:pPr>
      <w:r w:rsidRPr="00697B14">
        <w:rPr>
          <w:lang w:val="en-GB"/>
        </w:rPr>
        <w:t xml:space="preserve">Bank. </w:t>
      </w:r>
    </w:p>
    <w:p w14:paraId="36585C23" w14:textId="77777777" w:rsidR="00697B14" w:rsidRPr="00697B14" w:rsidRDefault="00697B14" w:rsidP="00B21599">
      <w:pPr>
        <w:ind w:right="151" w:hanging="10"/>
        <w:jc w:val="both"/>
        <w:rPr>
          <w:rFonts w:eastAsia="Franklin Gothic Book"/>
          <w:color w:val="000000"/>
          <w:szCs w:val="22"/>
          <w:lang w:val="en-GB"/>
        </w:rPr>
      </w:pPr>
    </w:p>
    <w:p w14:paraId="76D37378" w14:textId="77777777" w:rsidR="00697B14" w:rsidRPr="001203A7" w:rsidRDefault="00697B14" w:rsidP="00B21599">
      <w:pPr>
        <w:ind w:right="151"/>
        <w:jc w:val="both"/>
        <w:rPr>
          <w:rFonts w:eastAsia="Franklin Gothic Book"/>
          <w:color w:val="000000"/>
          <w:szCs w:val="22"/>
          <w:lang w:val="en-GB"/>
        </w:rPr>
      </w:pPr>
      <w:r w:rsidRPr="001203A7">
        <w:rPr>
          <w:rFonts w:eastAsia="Franklin Gothic Book"/>
          <w:color w:val="000000"/>
          <w:szCs w:val="22"/>
          <w:lang w:val="en-GB"/>
        </w:rPr>
        <w:t xml:space="preserve">RESOLVES THAT: </w:t>
      </w:r>
    </w:p>
    <w:p w14:paraId="2901AABF" w14:textId="77777777" w:rsidR="00697B14" w:rsidRPr="00E3431E" w:rsidRDefault="00697B14" w:rsidP="00B21599">
      <w:pPr>
        <w:jc w:val="both"/>
        <w:rPr>
          <w:rFonts w:eastAsia="Franklin Gothic Book"/>
          <w:color w:val="000000"/>
          <w:szCs w:val="22"/>
          <w:lang w:val="en-GB"/>
        </w:rPr>
      </w:pPr>
      <w:r w:rsidRPr="00E3431E">
        <w:rPr>
          <w:rFonts w:eastAsia="Franklin Gothic Book"/>
          <w:color w:val="000000"/>
          <w:szCs w:val="22"/>
          <w:lang w:val="en-GB"/>
        </w:rPr>
        <w:t xml:space="preserve"> </w:t>
      </w:r>
    </w:p>
    <w:p w14:paraId="066CFD8E" w14:textId="77777777" w:rsidR="00B21599" w:rsidRDefault="00697B14" w:rsidP="00B21599">
      <w:pPr>
        <w:numPr>
          <w:ilvl w:val="0"/>
          <w:numId w:val="19"/>
        </w:numPr>
        <w:spacing w:after="7" w:line="250" w:lineRule="auto"/>
        <w:ind w:left="426" w:hanging="284"/>
        <w:jc w:val="both"/>
        <w:rPr>
          <w:rFonts w:eastAsia="Franklin Gothic Book"/>
          <w:color w:val="000000"/>
          <w:szCs w:val="22"/>
          <w:lang w:val="en-GB"/>
        </w:rPr>
      </w:pPr>
      <w:r w:rsidRPr="00E3431E">
        <w:rPr>
          <w:rFonts w:eastAsia="Franklin Gothic Book"/>
          <w:color w:val="000000"/>
          <w:szCs w:val="22"/>
          <w:lang w:val="en-GB"/>
        </w:rPr>
        <w:t xml:space="preserve">Article 12.1 of the Agreement shall be amended by deleting its existing </w:t>
      </w:r>
    </w:p>
    <w:p w14:paraId="40002772" w14:textId="3060A37F" w:rsidR="00697B14" w:rsidRPr="00E3431E" w:rsidRDefault="00697B14" w:rsidP="00B21599">
      <w:pPr>
        <w:spacing w:after="7" w:line="250" w:lineRule="auto"/>
        <w:ind w:left="426"/>
        <w:jc w:val="both"/>
        <w:rPr>
          <w:rFonts w:eastAsia="Franklin Gothic Book"/>
          <w:color w:val="000000"/>
          <w:szCs w:val="22"/>
          <w:lang w:val="en-GB"/>
        </w:rPr>
      </w:pPr>
      <w:proofErr w:type="gramStart"/>
      <w:r w:rsidRPr="00E3431E">
        <w:rPr>
          <w:rFonts w:eastAsia="Franklin Gothic Book"/>
          <w:color w:val="000000"/>
          <w:szCs w:val="22"/>
          <w:lang w:val="en-GB"/>
        </w:rPr>
        <w:t>text</w:t>
      </w:r>
      <w:proofErr w:type="gramEnd"/>
      <w:r w:rsidRPr="00E3431E">
        <w:rPr>
          <w:rFonts w:eastAsia="Franklin Gothic Book"/>
          <w:color w:val="000000"/>
          <w:szCs w:val="22"/>
          <w:lang w:val="en-GB"/>
        </w:rPr>
        <w:t xml:space="preserve"> and introducing a new text as follows: </w:t>
      </w:r>
    </w:p>
    <w:p w14:paraId="5795C2C2" w14:textId="77777777" w:rsidR="00B21599" w:rsidRDefault="00B21599" w:rsidP="00B21599">
      <w:pPr>
        <w:ind w:left="426" w:hanging="1"/>
        <w:jc w:val="both"/>
        <w:rPr>
          <w:rFonts w:eastAsia="Franklin Gothic Book"/>
          <w:color w:val="000000"/>
          <w:szCs w:val="22"/>
          <w:lang w:val="en-GB"/>
        </w:rPr>
      </w:pPr>
    </w:p>
    <w:p w14:paraId="48C8572E" w14:textId="77777777" w:rsidR="00B21599" w:rsidRDefault="00697B14" w:rsidP="00B21599">
      <w:pPr>
        <w:ind w:left="709" w:hanging="1"/>
        <w:jc w:val="both"/>
        <w:rPr>
          <w:rFonts w:eastAsia="Franklin Gothic Book"/>
          <w:i/>
          <w:color w:val="000000"/>
          <w:szCs w:val="22"/>
          <w:lang w:val="en-GB"/>
        </w:rPr>
      </w:pPr>
      <w:r w:rsidRPr="00E3431E">
        <w:rPr>
          <w:rFonts w:eastAsia="Franklin Gothic Book"/>
          <w:color w:val="000000"/>
          <w:szCs w:val="22"/>
          <w:lang w:val="en-GB"/>
        </w:rPr>
        <w:t>"</w:t>
      </w:r>
      <w:r w:rsidRPr="00E3431E">
        <w:rPr>
          <w:rFonts w:eastAsia="Franklin Gothic Book"/>
          <w:i/>
          <w:color w:val="000000"/>
          <w:szCs w:val="22"/>
          <w:lang w:val="en-GB"/>
        </w:rPr>
        <w:t xml:space="preserve">1. The Board of Directors shall establish and maintain appropriate </w:t>
      </w:r>
    </w:p>
    <w:p w14:paraId="56BE5FBF" w14:textId="77777777" w:rsidR="00B21599" w:rsidRDefault="00697B14" w:rsidP="00B21599">
      <w:pPr>
        <w:ind w:left="709" w:hanging="1"/>
        <w:jc w:val="both"/>
        <w:rPr>
          <w:rFonts w:eastAsia="Franklin Gothic Book"/>
          <w:i/>
          <w:color w:val="000000"/>
          <w:szCs w:val="22"/>
          <w:lang w:val="en-GB"/>
        </w:rPr>
      </w:pPr>
      <w:proofErr w:type="gramStart"/>
      <w:r w:rsidRPr="00E3431E">
        <w:rPr>
          <w:rFonts w:eastAsia="Franklin Gothic Book"/>
          <w:i/>
          <w:color w:val="000000"/>
          <w:szCs w:val="22"/>
          <w:lang w:val="en-GB"/>
        </w:rPr>
        <w:t>limits</w:t>
      </w:r>
      <w:proofErr w:type="gramEnd"/>
      <w:r w:rsidRPr="00E3431E">
        <w:rPr>
          <w:rFonts w:eastAsia="Franklin Gothic Book"/>
          <w:i/>
          <w:color w:val="000000"/>
          <w:szCs w:val="22"/>
          <w:lang w:val="en-GB"/>
        </w:rPr>
        <w:t xml:space="preserve"> with respect to capital adequacy metrics, in order to protect the </w:t>
      </w:r>
    </w:p>
    <w:p w14:paraId="60F613E2" w14:textId="48C55E45" w:rsidR="00697B14" w:rsidRPr="00E3431E" w:rsidRDefault="00697B14" w:rsidP="00B21599">
      <w:pPr>
        <w:ind w:left="709" w:hanging="1"/>
        <w:jc w:val="both"/>
        <w:rPr>
          <w:rFonts w:eastAsia="Franklin Gothic Book"/>
          <w:color w:val="000000"/>
          <w:szCs w:val="22"/>
          <w:lang w:val="en-GB"/>
        </w:rPr>
      </w:pPr>
      <w:proofErr w:type="gramStart"/>
      <w:r w:rsidRPr="00E3431E">
        <w:rPr>
          <w:rFonts w:eastAsia="Franklin Gothic Book"/>
          <w:i/>
          <w:color w:val="000000"/>
          <w:szCs w:val="22"/>
          <w:lang w:val="en-GB"/>
        </w:rPr>
        <w:t>financial</w:t>
      </w:r>
      <w:proofErr w:type="gramEnd"/>
      <w:r w:rsidRPr="00E3431E">
        <w:rPr>
          <w:rFonts w:eastAsia="Franklin Gothic Book"/>
          <w:i/>
          <w:color w:val="000000"/>
          <w:szCs w:val="22"/>
          <w:lang w:val="en-GB"/>
        </w:rPr>
        <w:t xml:space="preserve"> soundness and sustainability of the Bank.</w:t>
      </w:r>
      <w:r w:rsidRPr="00E3431E">
        <w:rPr>
          <w:rFonts w:eastAsia="Franklin Gothic Book"/>
          <w:color w:val="000000"/>
          <w:szCs w:val="22"/>
          <w:lang w:val="en-GB"/>
        </w:rPr>
        <w:t xml:space="preserve">" </w:t>
      </w:r>
    </w:p>
    <w:p w14:paraId="5B65AC47" w14:textId="77777777" w:rsidR="00697B14" w:rsidRPr="00E3431E" w:rsidRDefault="00697B14" w:rsidP="00B21599">
      <w:pPr>
        <w:ind w:left="426" w:hanging="284"/>
        <w:jc w:val="both"/>
        <w:rPr>
          <w:rFonts w:eastAsia="Franklin Gothic Book"/>
          <w:color w:val="000000"/>
          <w:szCs w:val="22"/>
          <w:lang w:val="en-GB"/>
        </w:rPr>
      </w:pPr>
      <w:r w:rsidRPr="00E3431E">
        <w:rPr>
          <w:rFonts w:eastAsia="Franklin Gothic Book"/>
          <w:color w:val="000000"/>
          <w:szCs w:val="22"/>
          <w:lang w:val="en-GB"/>
        </w:rPr>
        <w:t xml:space="preserve"> </w:t>
      </w:r>
    </w:p>
    <w:p w14:paraId="2AFCE021" w14:textId="77777777" w:rsidR="00B21599" w:rsidRDefault="00697B14" w:rsidP="00B21599">
      <w:pPr>
        <w:numPr>
          <w:ilvl w:val="0"/>
          <w:numId w:val="19"/>
        </w:numPr>
        <w:spacing w:after="7" w:line="250" w:lineRule="auto"/>
        <w:ind w:left="426" w:hanging="284"/>
        <w:jc w:val="both"/>
        <w:rPr>
          <w:rFonts w:eastAsia="Franklin Gothic Book"/>
          <w:color w:val="000000"/>
          <w:szCs w:val="22"/>
          <w:lang w:val="en-GB"/>
        </w:rPr>
      </w:pPr>
      <w:r w:rsidRPr="00E3431E">
        <w:rPr>
          <w:rFonts w:eastAsia="Franklin Gothic Book"/>
          <w:color w:val="000000"/>
          <w:szCs w:val="22"/>
          <w:lang w:val="en-GB"/>
        </w:rPr>
        <w:t xml:space="preserve">Members of the Bank shall be asked whether they accept the said </w:t>
      </w:r>
    </w:p>
    <w:p w14:paraId="25D3DFA6" w14:textId="77777777" w:rsidR="00B21599" w:rsidRDefault="00697B14" w:rsidP="00B21599">
      <w:pPr>
        <w:spacing w:after="7" w:line="250" w:lineRule="auto"/>
        <w:ind w:left="426"/>
        <w:jc w:val="both"/>
        <w:rPr>
          <w:rFonts w:eastAsia="Franklin Gothic Book"/>
          <w:color w:val="000000"/>
          <w:szCs w:val="22"/>
          <w:lang w:val="en-GB"/>
        </w:rPr>
      </w:pPr>
      <w:proofErr w:type="gramStart"/>
      <w:r w:rsidRPr="00E3431E">
        <w:rPr>
          <w:rFonts w:eastAsia="Franklin Gothic Book"/>
          <w:color w:val="000000"/>
          <w:szCs w:val="22"/>
          <w:lang w:val="en-GB"/>
        </w:rPr>
        <w:t>amendment</w:t>
      </w:r>
      <w:proofErr w:type="gramEnd"/>
      <w:r w:rsidRPr="00E3431E">
        <w:rPr>
          <w:rFonts w:eastAsia="Franklin Gothic Book"/>
          <w:color w:val="000000"/>
          <w:szCs w:val="22"/>
          <w:lang w:val="en-GB"/>
        </w:rPr>
        <w:t xml:space="preserve"> by (a) executing and depositing with the Bank an instrument </w:t>
      </w:r>
    </w:p>
    <w:p w14:paraId="0D1E9722" w14:textId="77777777" w:rsidR="00B21599" w:rsidRDefault="00697B14" w:rsidP="00B21599">
      <w:pPr>
        <w:spacing w:after="7" w:line="250" w:lineRule="auto"/>
        <w:ind w:left="426"/>
        <w:jc w:val="both"/>
        <w:rPr>
          <w:rFonts w:eastAsia="Franklin Gothic Book"/>
          <w:color w:val="000000"/>
          <w:szCs w:val="22"/>
          <w:lang w:val="en-GB"/>
        </w:rPr>
      </w:pPr>
      <w:proofErr w:type="gramStart"/>
      <w:r w:rsidRPr="00E3431E">
        <w:rPr>
          <w:rFonts w:eastAsia="Franklin Gothic Book"/>
          <w:color w:val="000000"/>
          <w:szCs w:val="22"/>
          <w:lang w:val="en-GB"/>
        </w:rPr>
        <w:t>stating</w:t>
      </w:r>
      <w:proofErr w:type="gramEnd"/>
      <w:r w:rsidRPr="00E3431E">
        <w:rPr>
          <w:rFonts w:eastAsia="Franklin Gothic Book"/>
          <w:color w:val="000000"/>
          <w:szCs w:val="22"/>
          <w:lang w:val="en-GB"/>
        </w:rPr>
        <w:t xml:space="preserve"> that such member has accepted the said amendment in accordance </w:t>
      </w:r>
    </w:p>
    <w:p w14:paraId="1E8D187A" w14:textId="77777777" w:rsidR="00B21599" w:rsidRDefault="00697B14" w:rsidP="00B21599">
      <w:pPr>
        <w:spacing w:after="7" w:line="250" w:lineRule="auto"/>
        <w:ind w:left="426"/>
        <w:jc w:val="both"/>
        <w:rPr>
          <w:rFonts w:eastAsia="Franklin Gothic Book"/>
          <w:color w:val="000000"/>
          <w:szCs w:val="22"/>
          <w:lang w:val="en-GB"/>
        </w:rPr>
      </w:pPr>
      <w:proofErr w:type="gramStart"/>
      <w:r w:rsidRPr="00E3431E">
        <w:rPr>
          <w:rFonts w:eastAsia="Franklin Gothic Book"/>
          <w:color w:val="000000"/>
          <w:szCs w:val="22"/>
          <w:lang w:val="en-GB"/>
        </w:rPr>
        <w:t>with</w:t>
      </w:r>
      <w:proofErr w:type="gramEnd"/>
      <w:r w:rsidRPr="00E3431E">
        <w:rPr>
          <w:rFonts w:eastAsia="Franklin Gothic Book"/>
          <w:color w:val="000000"/>
          <w:szCs w:val="22"/>
          <w:lang w:val="en-GB"/>
        </w:rPr>
        <w:t xml:space="preserve"> its law and (b) furnishing evidence, in form and substance satisfactory </w:t>
      </w:r>
    </w:p>
    <w:p w14:paraId="209E2EB8" w14:textId="77777777" w:rsidR="00B21599" w:rsidRDefault="00697B14" w:rsidP="00B21599">
      <w:pPr>
        <w:spacing w:after="7" w:line="250" w:lineRule="auto"/>
        <w:ind w:left="426"/>
        <w:jc w:val="both"/>
        <w:rPr>
          <w:rFonts w:eastAsia="Franklin Gothic Book"/>
          <w:color w:val="000000"/>
          <w:szCs w:val="22"/>
          <w:lang w:val="en-GB"/>
        </w:rPr>
      </w:pPr>
      <w:proofErr w:type="gramStart"/>
      <w:r w:rsidRPr="00E3431E">
        <w:rPr>
          <w:rFonts w:eastAsia="Franklin Gothic Book"/>
          <w:color w:val="000000"/>
          <w:szCs w:val="22"/>
          <w:lang w:val="en-GB"/>
        </w:rPr>
        <w:t>to</w:t>
      </w:r>
      <w:proofErr w:type="gramEnd"/>
      <w:r w:rsidRPr="00E3431E">
        <w:rPr>
          <w:rFonts w:eastAsia="Franklin Gothic Book"/>
          <w:color w:val="000000"/>
          <w:szCs w:val="22"/>
          <w:lang w:val="en-GB"/>
        </w:rPr>
        <w:t xml:space="preserve"> the Bank, that the amendment has been accepted and the instrument of </w:t>
      </w:r>
    </w:p>
    <w:p w14:paraId="2D2C1A96" w14:textId="77777777" w:rsidR="00B21599" w:rsidRDefault="00697B14" w:rsidP="00B21599">
      <w:pPr>
        <w:spacing w:after="7" w:line="250" w:lineRule="auto"/>
        <w:ind w:left="426"/>
        <w:jc w:val="both"/>
        <w:rPr>
          <w:rFonts w:eastAsia="Franklin Gothic Book"/>
          <w:color w:val="000000"/>
          <w:szCs w:val="22"/>
          <w:lang w:val="en-GB"/>
        </w:rPr>
      </w:pPr>
      <w:proofErr w:type="gramStart"/>
      <w:r w:rsidRPr="00E3431E">
        <w:rPr>
          <w:rFonts w:eastAsia="Franklin Gothic Book"/>
          <w:color w:val="000000"/>
          <w:szCs w:val="22"/>
          <w:lang w:val="en-GB"/>
        </w:rPr>
        <w:t>acceptance</w:t>
      </w:r>
      <w:proofErr w:type="gramEnd"/>
      <w:r w:rsidRPr="00E3431E">
        <w:rPr>
          <w:rFonts w:eastAsia="Franklin Gothic Book"/>
          <w:color w:val="000000"/>
          <w:szCs w:val="22"/>
          <w:lang w:val="en-GB"/>
        </w:rPr>
        <w:t xml:space="preserve"> has been executed and deposited in accordance with the law of </w:t>
      </w:r>
    </w:p>
    <w:p w14:paraId="668EFE33" w14:textId="6F731651" w:rsidR="00697B14" w:rsidRPr="00E3431E" w:rsidRDefault="00697B14" w:rsidP="00B21599">
      <w:pPr>
        <w:spacing w:after="7" w:line="250" w:lineRule="auto"/>
        <w:ind w:left="426"/>
        <w:jc w:val="both"/>
        <w:rPr>
          <w:rFonts w:eastAsia="Franklin Gothic Book"/>
          <w:color w:val="000000"/>
          <w:szCs w:val="22"/>
          <w:lang w:val="en-GB"/>
        </w:rPr>
      </w:pPr>
      <w:proofErr w:type="gramStart"/>
      <w:r w:rsidRPr="00E3431E">
        <w:rPr>
          <w:rFonts w:eastAsia="Franklin Gothic Book"/>
          <w:color w:val="000000"/>
          <w:szCs w:val="22"/>
          <w:lang w:val="en-GB"/>
        </w:rPr>
        <w:t>that</w:t>
      </w:r>
      <w:proofErr w:type="gramEnd"/>
      <w:r w:rsidRPr="00E3431E">
        <w:rPr>
          <w:rFonts w:eastAsia="Franklin Gothic Book"/>
          <w:color w:val="000000"/>
          <w:szCs w:val="22"/>
          <w:lang w:val="en-GB"/>
        </w:rPr>
        <w:t xml:space="preserve"> member. </w:t>
      </w:r>
    </w:p>
    <w:p w14:paraId="16BAE5A3" w14:textId="77777777" w:rsidR="00697B14" w:rsidRPr="00E3431E" w:rsidRDefault="00697B14" w:rsidP="00B21599">
      <w:pPr>
        <w:ind w:left="426" w:hanging="284"/>
        <w:jc w:val="both"/>
        <w:rPr>
          <w:rFonts w:eastAsia="Franklin Gothic Book"/>
          <w:color w:val="000000"/>
          <w:szCs w:val="22"/>
          <w:lang w:val="en-GB"/>
        </w:rPr>
      </w:pPr>
      <w:r w:rsidRPr="00E3431E">
        <w:rPr>
          <w:rFonts w:eastAsia="Franklin Gothic Book"/>
          <w:color w:val="000000"/>
          <w:szCs w:val="22"/>
          <w:lang w:val="en-GB"/>
        </w:rPr>
        <w:t xml:space="preserve"> </w:t>
      </w:r>
    </w:p>
    <w:p w14:paraId="2095CF6F" w14:textId="77777777" w:rsidR="00B21599" w:rsidRDefault="00697B14" w:rsidP="00B21599">
      <w:pPr>
        <w:numPr>
          <w:ilvl w:val="0"/>
          <w:numId w:val="19"/>
        </w:numPr>
        <w:spacing w:after="7" w:line="250" w:lineRule="auto"/>
        <w:ind w:left="426" w:hanging="284"/>
        <w:jc w:val="both"/>
        <w:rPr>
          <w:rFonts w:eastAsia="Franklin Gothic Book"/>
          <w:color w:val="000000"/>
          <w:szCs w:val="22"/>
          <w:lang w:val="en-GB"/>
        </w:rPr>
      </w:pPr>
      <w:r w:rsidRPr="00E3431E">
        <w:rPr>
          <w:rFonts w:eastAsia="Franklin Gothic Book"/>
          <w:color w:val="000000"/>
          <w:szCs w:val="22"/>
          <w:lang w:val="en-GB"/>
        </w:rPr>
        <w:t xml:space="preserve">The said amendment shall enter into force three (3) months after the date on </w:t>
      </w:r>
    </w:p>
    <w:p w14:paraId="73C0C5A7" w14:textId="77777777" w:rsidR="00B21599" w:rsidRDefault="00697B14" w:rsidP="00B21599">
      <w:pPr>
        <w:spacing w:after="7" w:line="250" w:lineRule="auto"/>
        <w:ind w:left="426"/>
        <w:jc w:val="both"/>
        <w:rPr>
          <w:rFonts w:eastAsia="Franklin Gothic Book"/>
          <w:color w:val="000000"/>
          <w:szCs w:val="22"/>
          <w:lang w:val="en-GB"/>
        </w:rPr>
      </w:pPr>
      <w:proofErr w:type="gramStart"/>
      <w:r w:rsidRPr="00E3431E">
        <w:rPr>
          <w:rFonts w:eastAsia="Franklin Gothic Book"/>
          <w:color w:val="000000"/>
          <w:szCs w:val="22"/>
          <w:lang w:val="en-GB"/>
        </w:rPr>
        <w:t>which</w:t>
      </w:r>
      <w:proofErr w:type="gramEnd"/>
      <w:r w:rsidRPr="00E3431E">
        <w:rPr>
          <w:rFonts w:eastAsia="Franklin Gothic Book"/>
          <w:color w:val="000000"/>
          <w:szCs w:val="22"/>
          <w:lang w:val="en-GB"/>
        </w:rPr>
        <w:t xml:space="preserve"> the Bank has formally confirmed to its members that the </w:t>
      </w:r>
    </w:p>
    <w:p w14:paraId="4BE1D56E" w14:textId="77777777" w:rsidR="00B21599" w:rsidRDefault="00697B14" w:rsidP="00B21599">
      <w:pPr>
        <w:spacing w:after="7" w:line="250" w:lineRule="auto"/>
        <w:ind w:left="426"/>
        <w:jc w:val="both"/>
        <w:rPr>
          <w:rFonts w:eastAsia="Franklin Gothic Book"/>
          <w:color w:val="000000"/>
          <w:szCs w:val="22"/>
          <w:lang w:val="en-GB"/>
        </w:rPr>
      </w:pPr>
      <w:proofErr w:type="gramStart"/>
      <w:r w:rsidRPr="00E3431E">
        <w:rPr>
          <w:rFonts w:eastAsia="Franklin Gothic Book"/>
          <w:color w:val="000000"/>
          <w:szCs w:val="22"/>
          <w:lang w:val="en-GB"/>
        </w:rPr>
        <w:t>requirements</w:t>
      </w:r>
      <w:proofErr w:type="gramEnd"/>
      <w:r w:rsidRPr="00E3431E">
        <w:rPr>
          <w:rFonts w:eastAsia="Franklin Gothic Book"/>
          <w:color w:val="000000"/>
          <w:szCs w:val="22"/>
          <w:lang w:val="en-GB"/>
        </w:rPr>
        <w:t xml:space="preserve"> for accepting the said amendment, as provided for in Article </w:t>
      </w:r>
    </w:p>
    <w:p w14:paraId="1B086267" w14:textId="456B9938" w:rsidR="00697B14" w:rsidRPr="00E3431E" w:rsidRDefault="00697B14" w:rsidP="00B21599">
      <w:pPr>
        <w:spacing w:after="7" w:line="250" w:lineRule="auto"/>
        <w:ind w:left="426"/>
        <w:jc w:val="both"/>
        <w:rPr>
          <w:rFonts w:eastAsia="Franklin Gothic Book"/>
          <w:color w:val="000000"/>
          <w:szCs w:val="22"/>
          <w:lang w:val="en-GB"/>
        </w:rPr>
      </w:pPr>
      <w:r w:rsidRPr="00E3431E">
        <w:rPr>
          <w:rFonts w:eastAsia="Franklin Gothic Book"/>
          <w:color w:val="000000"/>
          <w:szCs w:val="22"/>
          <w:lang w:val="en-GB"/>
        </w:rPr>
        <w:t xml:space="preserve">56 of the Agreement, have been met. </w:t>
      </w:r>
    </w:p>
    <w:p w14:paraId="2BB3C822" w14:textId="77777777" w:rsidR="00697B14" w:rsidRPr="00E3431E" w:rsidRDefault="00697B14" w:rsidP="00B21599">
      <w:pPr>
        <w:jc w:val="both"/>
        <w:rPr>
          <w:rFonts w:eastAsia="Franklin Gothic Book"/>
          <w:color w:val="000000"/>
          <w:szCs w:val="22"/>
          <w:lang w:val="en-GB"/>
        </w:rPr>
      </w:pPr>
      <w:r w:rsidRPr="00E3431E">
        <w:rPr>
          <w:rFonts w:eastAsia="Franklin Gothic Book"/>
          <w:color w:val="000000"/>
          <w:szCs w:val="22"/>
          <w:lang w:val="en-GB"/>
        </w:rPr>
        <w:t xml:space="preserve"> </w:t>
      </w:r>
    </w:p>
    <w:p w14:paraId="2B119B77" w14:textId="0A5E7880" w:rsidR="00697B14" w:rsidRPr="00E3431E" w:rsidRDefault="00697B14" w:rsidP="00416A9A">
      <w:pPr>
        <w:ind w:left="5103"/>
        <w:jc w:val="both"/>
        <w:rPr>
          <w:rFonts w:eastAsia="Franklin Gothic Book"/>
          <w:color w:val="000000"/>
          <w:szCs w:val="22"/>
          <w:lang w:val="en-GB"/>
        </w:rPr>
      </w:pPr>
      <w:r w:rsidRPr="00E3431E">
        <w:rPr>
          <w:rFonts w:eastAsia="Franklin Gothic Book"/>
          <w:color w:val="000000"/>
          <w:szCs w:val="22"/>
          <w:lang w:val="en-GB"/>
        </w:rPr>
        <w:t xml:space="preserve">(Adopted 18 May 2023) </w:t>
      </w:r>
    </w:p>
    <w:p w14:paraId="4F776C7D" w14:textId="7E5818D5" w:rsidR="00042864" w:rsidRDefault="00042864" w:rsidP="00376699">
      <w:pPr>
        <w:jc w:val="center"/>
        <w:rPr>
          <w:b/>
        </w:rPr>
      </w:pPr>
    </w:p>
    <w:p w14:paraId="14BD9FFD" w14:textId="77777777" w:rsidR="00416A9A" w:rsidRDefault="00416A9A" w:rsidP="00376699">
      <w:pPr>
        <w:jc w:val="center"/>
        <w:rPr>
          <w:b/>
        </w:rPr>
      </w:pPr>
    </w:p>
    <w:p w14:paraId="3E403DB5" w14:textId="53BE8815" w:rsidR="00042864" w:rsidRPr="00042864" w:rsidRDefault="00042864" w:rsidP="00376699">
      <w:pPr>
        <w:jc w:val="center"/>
      </w:pPr>
      <w:r w:rsidRPr="00042864">
        <w:t>REZOLUCIJA BR. 260</w:t>
      </w:r>
    </w:p>
    <w:p w14:paraId="418C1901" w14:textId="029D417A" w:rsidR="00042864" w:rsidRPr="00042864" w:rsidRDefault="00042864" w:rsidP="00042864">
      <w:pPr>
        <w:jc w:val="center"/>
      </w:pPr>
      <w:r w:rsidRPr="00042864">
        <w:t xml:space="preserve">IZMJENA I DOPUNA ČLANKA 12.1. SPORAZUMA O OSNIVANJU EUROPSKE BANKE ZA OBNOVU I RAZVOJ KAKO BI SE UKLONILO PROPISANO OGRANIČENJE </w:t>
      </w:r>
      <w:r w:rsidR="00332E75">
        <w:t xml:space="preserve">KORIŠTENJA KAPITALA BANKE ZA </w:t>
      </w:r>
      <w:r w:rsidRPr="00042864">
        <w:t>REDOVN</w:t>
      </w:r>
      <w:r w:rsidR="00332E75">
        <w:t>E</w:t>
      </w:r>
      <w:r w:rsidRPr="00042864">
        <w:t xml:space="preserve"> DJELATNOSTI </w:t>
      </w:r>
    </w:p>
    <w:p w14:paraId="48EE18C4" w14:textId="77777777" w:rsidR="00042864" w:rsidRDefault="00042864" w:rsidP="00042864">
      <w:pPr>
        <w:jc w:val="both"/>
      </w:pPr>
    </w:p>
    <w:p w14:paraId="36A80372" w14:textId="3389CF9A" w:rsidR="00042864" w:rsidRPr="00936B26" w:rsidRDefault="00042864" w:rsidP="00042864">
      <w:pPr>
        <w:jc w:val="both"/>
      </w:pPr>
      <w:r>
        <w:lastRenderedPageBreak/>
        <w:t>ODBOR GUVERNERA</w:t>
      </w:r>
      <w:r w:rsidRPr="00936B26">
        <w:t>,</w:t>
      </w:r>
    </w:p>
    <w:p w14:paraId="32896D64" w14:textId="77777777" w:rsidR="00042864" w:rsidRDefault="00042864" w:rsidP="00042864">
      <w:pPr>
        <w:jc w:val="both"/>
      </w:pPr>
    </w:p>
    <w:p w14:paraId="2A1B2894" w14:textId="347CB7C7" w:rsidR="000B1C5C" w:rsidRDefault="000B1C5C" w:rsidP="00042864">
      <w:pPr>
        <w:jc w:val="both"/>
      </w:pPr>
      <w:r>
        <w:t>p</w:t>
      </w:r>
      <w:r w:rsidR="00042864" w:rsidRPr="00936B26">
        <w:t xml:space="preserve">repoznajući ključnu ulogu </w:t>
      </w:r>
      <w:r>
        <w:t>m</w:t>
      </w:r>
      <w:r w:rsidR="00042864" w:rsidRPr="00936B26">
        <w:t xml:space="preserve">ultilateralnih razvojnih banaka u </w:t>
      </w:r>
    </w:p>
    <w:p w14:paraId="6698FC36" w14:textId="35A5863A" w:rsidR="00042864" w:rsidRDefault="00042864" w:rsidP="00042864">
      <w:pPr>
        <w:jc w:val="both"/>
      </w:pPr>
      <w:r w:rsidRPr="00936B26">
        <w:t xml:space="preserve">rješavanju brojnih </w:t>
      </w:r>
      <w:r>
        <w:t>ozbiljnih aktuelnih</w:t>
      </w:r>
      <w:r w:rsidRPr="00936B26">
        <w:t xml:space="preserve"> globalnih izazova;</w:t>
      </w:r>
    </w:p>
    <w:p w14:paraId="2CE2EA32" w14:textId="77777777" w:rsidR="00AE286C" w:rsidRPr="00936B26" w:rsidRDefault="00AE286C" w:rsidP="00042864">
      <w:pPr>
        <w:jc w:val="both"/>
      </w:pPr>
    </w:p>
    <w:p w14:paraId="191914A7" w14:textId="2FA30AA9" w:rsidR="000B1C5C" w:rsidRDefault="000B1C5C" w:rsidP="00042864">
      <w:pPr>
        <w:jc w:val="both"/>
      </w:pPr>
      <w:r>
        <w:t>p</w:t>
      </w:r>
      <w:r w:rsidR="00042864" w:rsidRPr="00936B26">
        <w:t xml:space="preserve">rimjećujući značajne promjene u praksama upravljanja kapitalom u financijskom </w:t>
      </w:r>
    </w:p>
    <w:p w14:paraId="16108E9E" w14:textId="6EF07082" w:rsidR="00042864" w:rsidRDefault="00042864" w:rsidP="00042864">
      <w:pPr>
        <w:jc w:val="both"/>
      </w:pPr>
      <w:r w:rsidRPr="00936B26">
        <w:t>sektoru otkako je Sporazum stupio na snagu 28. ožujka 1991.;</w:t>
      </w:r>
    </w:p>
    <w:p w14:paraId="4FCEBCA8" w14:textId="77777777" w:rsidR="00AE286C" w:rsidRPr="00936B26" w:rsidRDefault="00AE286C" w:rsidP="00042864">
      <w:pPr>
        <w:jc w:val="both"/>
      </w:pPr>
    </w:p>
    <w:p w14:paraId="391EFD5A" w14:textId="1CDCC62B" w:rsidR="000B1C5C" w:rsidRDefault="000B1C5C" w:rsidP="00042864">
      <w:pPr>
        <w:jc w:val="both"/>
      </w:pPr>
      <w:r>
        <w:t>ž</w:t>
      </w:r>
      <w:r w:rsidR="00042864" w:rsidRPr="00936B26">
        <w:t xml:space="preserve">eleći omogućiti optimalno korištenje </w:t>
      </w:r>
      <w:r w:rsidR="00042864" w:rsidRPr="009E2DEC">
        <w:t xml:space="preserve">kapaciteta Banke </w:t>
      </w:r>
      <w:r w:rsidR="00042864">
        <w:t xml:space="preserve">u pogledu kapitala </w:t>
      </w:r>
    </w:p>
    <w:p w14:paraId="143C0590" w14:textId="723A1405" w:rsidR="00042864" w:rsidRDefault="00042864" w:rsidP="00042864">
      <w:pPr>
        <w:jc w:val="both"/>
      </w:pPr>
      <w:r>
        <w:t xml:space="preserve">kako bi ona postigla </w:t>
      </w:r>
      <w:r w:rsidRPr="00936B26">
        <w:t>maksimal</w:t>
      </w:r>
      <w:r>
        <w:t>an</w:t>
      </w:r>
      <w:r w:rsidRPr="00936B26">
        <w:t xml:space="preserve"> potencijaln</w:t>
      </w:r>
      <w:r>
        <w:t>i</w:t>
      </w:r>
      <w:r w:rsidRPr="00936B26">
        <w:t xml:space="preserve"> učin</w:t>
      </w:r>
      <w:r>
        <w:t>ak</w:t>
      </w:r>
      <w:r w:rsidRPr="00936B26">
        <w:t xml:space="preserve"> u zemljama primatelji</w:t>
      </w:r>
      <w:r>
        <w:t>ca</w:t>
      </w:r>
      <w:r w:rsidRPr="00936B26">
        <w:t>ma;</w:t>
      </w:r>
    </w:p>
    <w:p w14:paraId="2DA0A86C" w14:textId="77777777" w:rsidR="00AE286C" w:rsidRPr="00936B26" w:rsidRDefault="00AE286C" w:rsidP="00042864">
      <w:pPr>
        <w:jc w:val="both"/>
      </w:pPr>
    </w:p>
    <w:p w14:paraId="416C3CC2" w14:textId="5CAB321E" w:rsidR="000B1C5C" w:rsidRDefault="000B1C5C" w:rsidP="00042864">
      <w:pPr>
        <w:jc w:val="both"/>
      </w:pPr>
      <w:r>
        <w:t>p</w:t>
      </w:r>
      <w:r w:rsidR="00042864" w:rsidRPr="00936B26">
        <w:t xml:space="preserve">ozdravljajući širok raspon preporuka </w:t>
      </w:r>
      <w:r w:rsidR="00042864">
        <w:t xml:space="preserve">iz </w:t>
      </w:r>
      <w:r w:rsidR="00042864" w:rsidRPr="00936B26">
        <w:t xml:space="preserve">Neovisne </w:t>
      </w:r>
      <w:r w:rsidR="00042864">
        <w:t xml:space="preserve">analize </w:t>
      </w:r>
      <w:r w:rsidR="00042864" w:rsidRPr="00936B26">
        <w:t xml:space="preserve">okvira adekvatnosti </w:t>
      </w:r>
    </w:p>
    <w:p w14:paraId="204F512E" w14:textId="77C63F3C" w:rsidR="000B1C5C" w:rsidRDefault="00042864" w:rsidP="00042864">
      <w:pPr>
        <w:jc w:val="both"/>
      </w:pPr>
      <w:r w:rsidRPr="00936B26">
        <w:t>kapitala</w:t>
      </w:r>
      <w:r>
        <w:t>, provedene od strane</w:t>
      </w:r>
      <w:r w:rsidRPr="00936B26">
        <w:t xml:space="preserve"> </w:t>
      </w:r>
      <w:r>
        <w:t xml:space="preserve">država </w:t>
      </w:r>
      <w:r w:rsidRPr="00936B26">
        <w:t>G20</w:t>
      </w:r>
      <w:r>
        <w:t>,</w:t>
      </w:r>
      <w:r w:rsidRPr="00936B26">
        <w:t xml:space="preserve"> </w:t>
      </w:r>
      <w:r>
        <w:t xml:space="preserve">koje je Banka pažljivo razmotrila, </w:t>
      </w:r>
      <w:r w:rsidR="000B1C5C">
        <w:t xml:space="preserve">uključujući </w:t>
      </w:r>
      <w:r>
        <w:t>naročito</w:t>
      </w:r>
      <w:r w:rsidR="000B1C5C">
        <w:t xml:space="preserve"> </w:t>
      </w:r>
      <w:r w:rsidRPr="00936B26">
        <w:t xml:space="preserve">preporuku da se modernizira pristup </w:t>
      </w:r>
      <w:r w:rsidR="000B1C5C">
        <w:t>m</w:t>
      </w:r>
      <w:r w:rsidRPr="009E2DEC">
        <w:t xml:space="preserve">ultilateralnih razvojnih banaka </w:t>
      </w:r>
      <w:r>
        <w:t xml:space="preserve">vezano </w:t>
      </w:r>
    </w:p>
    <w:p w14:paraId="576C5545" w14:textId="0B74D70A" w:rsidR="000B1C5C" w:rsidRDefault="00042864" w:rsidP="00042864">
      <w:pPr>
        <w:jc w:val="both"/>
      </w:pPr>
      <w:r>
        <w:t xml:space="preserve">za </w:t>
      </w:r>
      <w:r w:rsidRPr="00936B26">
        <w:t>upravljanj</w:t>
      </w:r>
      <w:r>
        <w:t>e</w:t>
      </w:r>
      <w:r w:rsidRPr="00936B26">
        <w:t xml:space="preserve"> adekvatnošću kapitala premještanjem specifičnih </w:t>
      </w:r>
      <w:r w:rsidRPr="00391D72">
        <w:t xml:space="preserve">ograničenja financijske poluge </w:t>
      </w:r>
      <w:r w:rsidRPr="00936B26">
        <w:t xml:space="preserve">iz </w:t>
      </w:r>
      <w:r w:rsidRPr="00391D72">
        <w:t xml:space="preserve">statuta </w:t>
      </w:r>
      <w:r w:rsidR="000B1C5C">
        <w:t>m</w:t>
      </w:r>
      <w:r w:rsidRPr="009E2DEC">
        <w:t xml:space="preserve">ultilateralnih razvojnih banaka </w:t>
      </w:r>
      <w:r w:rsidRPr="00936B26">
        <w:t xml:space="preserve">u </w:t>
      </w:r>
      <w:r>
        <w:t>njihove okvire adekvatnosti kapitala</w:t>
      </w:r>
      <w:r w:rsidRPr="00936B26">
        <w:t xml:space="preserve">, na </w:t>
      </w:r>
    </w:p>
    <w:p w14:paraId="5DAE27B3" w14:textId="74EA3125" w:rsidR="00042864" w:rsidRDefault="00042864" w:rsidP="00042864">
      <w:pPr>
        <w:jc w:val="both"/>
      </w:pPr>
      <w:r>
        <w:t>način koji bi one međusobno koordinirale</w:t>
      </w:r>
      <w:r w:rsidRPr="00936B26">
        <w:t>;</w:t>
      </w:r>
    </w:p>
    <w:p w14:paraId="0A436168" w14:textId="77777777" w:rsidR="00AE286C" w:rsidRPr="00936B26" w:rsidRDefault="00AE286C" w:rsidP="00042864">
      <w:pPr>
        <w:jc w:val="both"/>
      </w:pPr>
    </w:p>
    <w:p w14:paraId="0AAA3BC9" w14:textId="1C6A4006" w:rsidR="000B1C5C" w:rsidRDefault="000B1C5C" w:rsidP="00042864">
      <w:pPr>
        <w:jc w:val="both"/>
        <w:rPr>
          <w:i/>
        </w:rPr>
      </w:pPr>
      <w:r>
        <w:t>r</w:t>
      </w:r>
      <w:r w:rsidR="00042864" w:rsidRPr="00936B26">
        <w:t xml:space="preserve">azmotrivši i </w:t>
      </w:r>
      <w:r w:rsidR="00042864">
        <w:t xml:space="preserve">usuglasivši se s </w:t>
      </w:r>
      <w:r w:rsidR="00042864" w:rsidRPr="00936B26">
        <w:t xml:space="preserve">izvješćem </w:t>
      </w:r>
      <w:r w:rsidR="00042864">
        <w:t>Odbora direktora</w:t>
      </w:r>
      <w:r w:rsidR="00042864" w:rsidRPr="00936B26">
        <w:t xml:space="preserve"> „</w:t>
      </w:r>
      <w:r w:rsidR="00042864" w:rsidRPr="00775FCD">
        <w:rPr>
          <w:i/>
        </w:rPr>
        <w:t xml:space="preserve">Izmjena i dopuna </w:t>
      </w:r>
    </w:p>
    <w:p w14:paraId="65372C25" w14:textId="77777777" w:rsidR="000B1C5C" w:rsidRDefault="00042864" w:rsidP="00042864">
      <w:pPr>
        <w:jc w:val="both"/>
        <w:rPr>
          <w:i/>
        </w:rPr>
      </w:pPr>
      <w:r w:rsidRPr="00775FCD">
        <w:rPr>
          <w:i/>
        </w:rPr>
        <w:t xml:space="preserve">članka 12.1. </w:t>
      </w:r>
      <w:r>
        <w:rPr>
          <w:i/>
        </w:rPr>
        <w:t>Sporazuma</w:t>
      </w:r>
      <w:r w:rsidRPr="00775FCD">
        <w:rPr>
          <w:i/>
        </w:rPr>
        <w:t xml:space="preserve"> o osnivanju Europske banke za obnovu i razvoj kako bi se </w:t>
      </w:r>
    </w:p>
    <w:p w14:paraId="37AB09A0" w14:textId="77777777" w:rsidR="000B1C5C" w:rsidRDefault="00042864" w:rsidP="00042864">
      <w:pPr>
        <w:jc w:val="both"/>
      </w:pPr>
      <w:r w:rsidRPr="00775FCD">
        <w:rPr>
          <w:i/>
        </w:rPr>
        <w:t xml:space="preserve">uklonilo </w:t>
      </w:r>
      <w:r w:rsidRPr="00391D72">
        <w:rPr>
          <w:i/>
        </w:rPr>
        <w:t xml:space="preserve">propisano ograničenje redovnih djelatnosti vezano </w:t>
      </w:r>
      <w:r>
        <w:rPr>
          <w:i/>
        </w:rPr>
        <w:t>za</w:t>
      </w:r>
      <w:r w:rsidRPr="00391D72">
        <w:rPr>
          <w:i/>
        </w:rPr>
        <w:t xml:space="preserve"> kapital </w:t>
      </w:r>
      <w:r>
        <w:rPr>
          <w:i/>
        </w:rPr>
        <w:t>B</w:t>
      </w:r>
      <w:r w:rsidRPr="00391D72">
        <w:rPr>
          <w:i/>
        </w:rPr>
        <w:t xml:space="preserve">anke </w:t>
      </w:r>
      <w:r w:rsidRPr="00936B26">
        <w:t xml:space="preserve">” i </w:t>
      </w:r>
    </w:p>
    <w:p w14:paraId="1F8EBC05" w14:textId="77777777" w:rsidR="000B1C5C" w:rsidRDefault="00042864" w:rsidP="00042864">
      <w:pPr>
        <w:jc w:val="both"/>
      </w:pPr>
      <w:r w:rsidRPr="00936B26">
        <w:t>njegov</w:t>
      </w:r>
      <w:r>
        <w:t>e</w:t>
      </w:r>
      <w:r w:rsidRPr="00936B26">
        <w:t xml:space="preserve"> preporuk</w:t>
      </w:r>
      <w:r>
        <w:t>e</w:t>
      </w:r>
      <w:r w:rsidRPr="00936B26">
        <w:t xml:space="preserve"> da se odobri izmjena i dopuna članka 12.1. </w:t>
      </w:r>
      <w:r>
        <w:t>Sporazuma</w:t>
      </w:r>
      <w:r w:rsidRPr="00936B26">
        <w:t xml:space="preserve"> </w:t>
      </w:r>
      <w:r>
        <w:t xml:space="preserve">kako bi se </w:t>
      </w:r>
    </w:p>
    <w:p w14:paraId="7D35D551" w14:textId="379D107F" w:rsidR="00042864" w:rsidRDefault="00042864" w:rsidP="00042864">
      <w:pPr>
        <w:jc w:val="both"/>
      </w:pPr>
      <w:r>
        <w:t xml:space="preserve">uklonilo </w:t>
      </w:r>
      <w:r w:rsidRPr="00391D72">
        <w:t xml:space="preserve">propisano ograničenje redovnih djelatnosti vezano </w:t>
      </w:r>
      <w:r>
        <w:t>za</w:t>
      </w:r>
      <w:r w:rsidRPr="00391D72">
        <w:t xml:space="preserve"> kapital </w:t>
      </w:r>
      <w:r>
        <w:t>B</w:t>
      </w:r>
      <w:r w:rsidRPr="00391D72">
        <w:t>anke</w:t>
      </w:r>
      <w:r w:rsidRPr="00936B26">
        <w:t xml:space="preserve">; </w:t>
      </w:r>
      <w:r>
        <w:t>te</w:t>
      </w:r>
    </w:p>
    <w:p w14:paraId="5497998F" w14:textId="77777777" w:rsidR="00AE286C" w:rsidRPr="00936B26" w:rsidRDefault="00AE286C" w:rsidP="00042864">
      <w:pPr>
        <w:jc w:val="both"/>
      </w:pPr>
    </w:p>
    <w:p w14:paraId="5AA54983" w14:textId="7824C969" w:rsidR="000B1C5C" w:rsidRDefault="000B1C5C" w:rsidP="00042864">
      <w:pPr>
        <w:jc w:val="both"/>
      </w:pPr>
      <w:r>
        <w:t>polazeći od razumijevanja</w:t>
      </w:r>
      <w:r w:rsidR="00042864">
        <w:t xml:space="preserve"> </w:t>
      </w:r>
      <w:r w:rsidR="00042864" w:rsidRPr="00391D72">
        <w:t xml:space="preserve">da će Odbor direktora </w:t>
      </w:r>
      <w:r w:rsidR="00042864">
        <w:t xml:space="preserve">zadržati </w:t>
      </w:r>
    </w:p>
    <w:p w14:paraId="71DFED3E" w14:textId="77777777" w:rsidR="000B1C5C" w:rsidRDefault="00042864" w:rsidP="00042864">
      <w:pPr>
        <w:jc w:val="both"/>
      </w:pPr>
      <w:r w:rsidRPr="00391D72">
        <w:t xml:space="preserve">odgovarajuće nominalno ograničenje financijske poluge za operacije, koje je </w:t>
      </w:r>
    </w:p>
    <w:p w14:paraId="4D1C1E5B" w14:textId="77777777" w:rsidR="000B1C5C" w:rsidRDefault="00042864" w:rsidP="00042864">
      <w:pPr>
        <w:jc w:val="both"/>
      </w:pPr>
      <w:r w:rsidRPr="00391D72">
        <w:t>postavljeno u odnosu na relevantne metrike kapitala, u okvir</w:t>
      </w:r>
      <w:r>
        <w:t xml:space="preserve">u </w:t>
      </w:r>
      <w:r w:rsidRPr="00391D72">
        <w:t xml:space="preserve">adekvatnosti kapitala Banke, </w:t>
      </w:r>
    </w:p>
    <w:p w14:paraId="137DEB90" w14:textId="2BED2E30" w:rsidR="000B1C5C" w:rsidRDefault="00042864" w:rsidP="00042864">
      <w:pPr>
        <w:jc w:val="both"/>
      </w:pPr>
      <w:r w:rsidRPr="00391D72">
        <w:t xml:space="preserve">kao dio </w:t>
      </w:r>
      <w:r w:rsidR="00E904A5">
        <w:t>njezine</w:t>
      </w:r>
      <w:r w:rsidR="00E904A5" w:rsidRPr="00391D72">
        <w:t xml:space="preserve"> </w:t>
      </w:r>
      <w:r w:rsidRPr="00391D72">
        <w:t xml:space="preserve">odgovornosti za zaštitu financijske stabilnosti i održivosti </w:t>
      </w:r>
    </w:p>
    <w:p w14:paraId="154575B8" w14:textId="4AC5709C" w:rsidR="00042864" w:rsidRDefault="00042864" w:rsidP="00042864">
      <w:pPr>
        <w:jc w:val="both"/>
      </w:pPr>
      <w:r w:rsidRPr="00391D72">
        <w:t>Banke.</w:t>
      </w:r>
    </w:p>
    <w:p w14:paraId="0EA5DAB5" w14:textId="77777777" w:rsidR="00AE286C" w:rsidRPr="00391D72" w:rsidRDefault="00AE286C" w:rsidP="00042864">
      <w:pPr>
        <w:jc w:val="both"/>
      </w:pPr>
    </w:p>
    <w:p w14:paraId="24C1DFE6" w14:textId="0BC4175E" w:rsidR="00042864" w:rsidRDefault="00042864" w:rsidP="00042864">
      <w:pPr>
        <w:jc w:val="both"/>
      </w:pPr>
      <w:r w:rsidRPr="00936B26">
        <w:t>ODLUČUJE DA:</w:t>
      </w:r>
    </w:p>
    <w:p w14:paraId="7CC11ACE" w14:textId="77777777" w:rsidR="00AE286C" w:rsidRPr="00936B26" w:rsidRDefault="00AE286C" w:rsidP="00042864">
      <w:pPr>
        <w:jc w:val="both"/>
      </w:pPr>
    </w:p>
    <w:p w14:paraId="7C6265E1" w14:textId="77777777" w:rsidR="00FE6A20" w:rsidRDefault="00042864" w:rsidP="008C5074">
      <w:pPr>
        <w:pStyle w:val="ListParagraph"/>
        <w:numPr>
          <w:ilvl w:val="0"/>
          <w:numId w:val="18"/>
        </w:numPr>
        <w:ind w:left="426" w:hanging="283"/>
        <w:jc w:val="both"/>
      </w:pPr>
      <w:r w:rsidRPr="00936B26">
        <w:t xml:space="preserve">Članak 12.1. Sporazuma </w:t>
      </w:r>
      <w:r>
        <w:t xml:space="preserve">bude izmijenjen i dopunjen </w:t>
      </w:r>
      <w:r w:rsidRPr="00936B26">
        <w:t xml:space="preserve">brisanjem postojećeg </w:t>
      </w:r>
    </w:p>
    <w:p w14:paraId="3CB73C0B" w14:textId="4511B284" w:rsidR="00042864" w:rsidRPr="00936B26" w:rsidRDefault="00042864" w:rsidP="00FE6A20">
      <w:pPr>
        <w:pStyle w:val="ListParagraph"/>
        <w:ind w:left="426"/>
        <w:jc w:val="both"/>
      </w:pPr>
      <w:r w:rsidRPr="00936B26">
        <w:t>teksta i uvođenjem novog teksta</w:t>
      </w:r>
      <w:r>
        <w:t>,</w:t>
      </w:r>
      <w:r w:rsidRPr="00936B26">
        <w:t xml:space="preserve"> </w:t>
      </w:r>
      <w:r w:rsidR="000B1C5C">
        <w:t>kako slijedi</w:t>
      </w:r>
      <w:r w:rsidRPr="00936B26">
        <w:t>:</w:t>
      </w:r>
    </w:p>
    <w:p w14:paraId="48BF832C" w14:textId="77777777" w:rsidR="006057A7" w:rsidRDefault="00042864" w:rsidP="00376699">
      <w:pPr>
        <w:ind w:left="851" w:hanging="425"/>
        <w:jc w:val="both"/>
        <w:rPr>
          <w:i/>
        </w:rPr>
      </w:pPr>
      <w:r>
        <w:t>„</w:t>
      </w:r>
      <w:r w:rsidR="008C5074">
        <w:t xml:space="preserve">1. </w:t>
      </w:r>
      <w:r>
        <w:rPr>
          <w:i/>
        </w:rPr>
        <w:t>Odbor direktora</w:t>
      </w:r>
      <w:r w:rsidRPr="00AF6E0F">
        <w:rPr>
          <w:i/>
        </w:rPr>
        <w:t xml:space="preserve"> će uspostaviti i </w:t>
      </w:r>
      <w:r w:rsidR="00473D3C">
        <w:rPr>
          <w:i/>
        </w:rPr>
        <w:t>održavati</w:t>
      </w:r>
      <w:r w:rsidRPr="00AF6E0F">
        <w:rPr>
          <w:i/>
        </w:rPr>
        <w:t xml:space="preserve"> odgovarajuća </w:t>
      </w:r>
    </w:p>
    <w:p w14:paraId="11094FFE" w14:textId="77777777" w:rsidR="006057A7" w:rsidRDefault="00042864" w:rsidP="00376699">
      <w:pPr>
        <w:ind w:left="851" w:hanging="425"/>
        <w:jc w:val="both"/>
        <w:rPr>
          <w:i/>
        </w:rPr>
      </w:pPr>
      <w:r w:rsidRPr="00AF6E0F">
        <w:rPr>
          <w:i/>
        </w:rPr>
        <w:t xml:space="preserve">ograničenja u pogledu </w:t>
      </w:r>
      <w:r w:rsidRPr="005572A2">
        <w:rPr>
          <w:i/>
        </w:rPr>
        <w:t>metrike adekvatnosti kapitala</w:t>
      </w:r>
      <w:r w:rsidRPr="00AF6E0F">
        <w:rPr>
          <w:i/>
        </w:rPr>
        <w:t xml:space="preserve">, kako bi se </w:t>
      </w:r>
    </w:p>
    <w:p w14:paraId="5C874265" w14:textId="7617FB1C" w:rsidR="00042864" w:rsidRPr="00936B26" w:rsidRDefault="00042864" w:rsidP="00376699">
      <w:pPr>
        <w:ind w:left="851" w:hanging="425"/>
        <w:jc w:val="both"/>
      </w:pPr>
      <w:r w:rsidRPr="00AF6E0F">
        <w:rPr>
          <w:i/>
        </w:rPr>
        <w:t>zaštitila financijska stabilnost i održivost Banke</w:t>
      </w:r>
      <w:r w:rsidRPr="00936B26">
        <w:t>.</w:t>
      </w:r>
      <w:r>
        <w:t>“</w:t>
      </w:r>
    </w:p>
    <w:p w14:paraId="2A030629" w14:textId="77777777" w:rsidR="008C5074" w:rsidRDefault="008C5074" w:rsidP="00042864">
      <w:pPr>
        <w:jc w:val="both"/>
      </w:pPr>
    </w:p>
    <w:p w14:paraId="12178375" w14:textId="77777777" w:rsidR="00FE6A20" w:rsidRDefault="00042864" w:rsidP="00042864">
      <w:pPr>
        <w:pStyle w:val="ListParagraph"/>
        <w:numPr>
          <w:ilvl w:val="0"/>
          <w:numId w:val="18"/>
        </w:numPr>
        <w:ind w:left="426" w:hanging="283"/>
        <w:jc w:val="both"/>
      </w:pPr>
      <w:r w:rsidRPr="00076B72">
        <w:t xml:space="preserve">Članice Banke će se pitati prihvaćaju li </w:t>
      </w:r>
      <w:r w:rsidR="000B1C5C">
        <w:t xml:space="preserve">navedenu </w:t>
      </w:r>
    </w:p>
    <w:p w14:paraId="40A68723" w14:textId="77777777" w:rsidR="00FE6A20" w:rsidRDefault="000B1C5C" w:rsidP="00FE6A20">
      <w:pPr>
        <w:pStyle w:val="ListParagraph"/>
        <w:ind w:left="426"/>
        <w:jc w:val="both"/>
      </w:pPr>
      <w:r>
        <w:t xml:space="preserve">izmjenu i dopunu time što će (a) izraditi i položiti kod Banke ispravu u </w:t>
      </w:r>
    </w:p>
    <w:p w14:paraId="0F3F5E49" w14:textId="77777777" w:rsidR="00FE6A20" w:rsidRDefault="000B1C5C" w:rsidP="00FE6A20">
      <w:pPr>
        <w:pStyle w:val="ListParagraph"/>
        <w:ind w:left="426"/>
        <w:jc w:val="both"/>
      </w:pPr>
      <w:r>
        <w:t xml:space="preserve">kojoj se navodi da je članica prihvatila navedenu izmjenu i dopunu u skladu </w:t>
      </w:r>
    </w:p>
    <w:p w14:paraId="06227B77" w14:textId="77777777" w:rsidR="00FE6A20" w:rsidRDefault="000B1C5C" w:rsidP="00FE6A20">
      <w:pPr>
        <w:pStyle w:val="ListParagraph"/>
        <w:ind w:left="426"/>
        <w:jc w:val="both"/>
      </w:pPr>
      <w:r>
        <w:t xml:space="preserve">sa svojim pravom i (b) dostaviti dokaz, u obliku i sadržaju prihvatljivom za </w:t>
      </w:r>
    </w:p>
    <w:p w14:paraId="0825CE5F" w14:textId="77777777" w:rsidR="00FE6A20" w:rsidRDefault="00FE6A20" w:rsidP="00FE6A20">
      <w:pPr>
        <w:pStyle w:val="ListParagraph"/>
        <w:ind w:left="426"/>
        <w:jc w:val="both"/>
      </w:pPr>
      <w:r>
        <w:t>B</w:t>
      </w:r>
      <w:r w:rsidR="000B1C5C">
        <w:t xml:space="preserve">anku, da je izmjena i dopuna prihvaćena i da je isprava o </w:t>
      </w:r>
    </w:p>
    <w:p w14:paraId="71EFE6F6" w14:textId="77777777" w:rsidR="00FE6A20" w:rsidRDefault="000B1C5C" w:rsidP="00FE6A20">
      <w:pPr>
        <w:pStyle w:val="ListParagraph"/>
        <w:ind w:left="426"/>
        <w:jc w:val="both"/>
      </w:pPr>
      <w:r>
        <w:t xml:space="preserve">prihvatu izrađena i položena u skladu s pravom te </w:t>
      </w:r>
    </w:p>
    <w:p w14:paraId="33CD94C5" w14:textId="67403C28" w:rsidR="008C5074" w:rsidRDefault="000B1C5C" w:rsidP="00FE6A20">
      <w:pPr>
        <w:pStyle w:val="ListParagraph"/>
        <w:ind w:left="426"/>
        <w:jc w:val="both"/>
      </w:pPr>
      <w:r>
        <w:t>članice.</w:t>
      </w:r>
    </w:p>
    <w:p w14:paraId="1F627FD2" w14:textId="77777777" w:rsidR="008C5074" w:rsidRDefault="008C5074" w:rsidP="008C5074">
      <w:pPr>
        <w:pStyle w:val="ListParagraph"/>
        <w:ind w:left="426"/>
        <w:jc w:val="both"/>
      </w:pPr>
    </w:p>
    <w:p w14:paraId="0EA7D841" w14:textId="77777777" w:rsidR="00FE6A20" w:rsidRDefault="00042864" w:rsidP="00042864">
      <w:pPr>
        <w:pStyle w:val="ListParagraph"/>
        <w:numPr>
          <w:ilvl w:val="0"/>
          <w:numId w:val="18"/>
        </w:numPr>
        <w:ind w:left="426" w:hanging="283"/>
        <w:jc w:val="both"/>
      </w:pPr>
      <w:r w:rsidRPr="00076B72">
        <w:t xml:space="preserve">Navedena izmjena i dopuna stupa na snagu tri (3) mjeseca nakon datuma </w:t>
      </w:r>
    </w:p>
    <w:p w14:paraId="5E5A2534" w14:textId="77777777" w:rsidR="00FE6A20" w:rsidRDefault="00042864" w:rsidP="00FE6A20">
      <w:pPr>
        <w:pStyle w:val="ListParagraph"/>
        <w:ind w:left="426"/>
        <w:jc w:val="both"/>
      </w:pPr>
      <w:r w:rsidRPr="00076B72">
        <w:t xml:space="preserve">na koji je Banka formalno potvrdila svojim članicama da su </w:t>
      </w:r>
    </w:p>
    <w:p w14:paraId="406E8937" w14:textId="2650C20B" w:rsidR="00FE6A20" w:rsidRDefault="00042864" w:rsidP="00FE6A20">
      <w:pPr>
        <w:pStyle w:val="ListParagraph"/>
        <w:ind w:left="426"/>
        <w:jc w:val="both"/>
      </w:pPr>
      <w:r w:rsidRPr="00076B72">
        <w:t xml:space="preserve">uvjeti za </w:t>
      </w:r>
      <w:r w:rsidR="00FE6A20">
        <w:t>prihvat</w:t>
      </w:r>
      <w:r w:rsidR="00FE6A20" w:rsidRPr="00076B72">
        <w:t xml:space="preserve"> </w:t>
      </w:r>
      <w:r w:rsidRPr="00076B72">
        <w:t xml:space="preserve">navedene izmjene i dopune, kako je predviđeno člankom </w:t>
      </w:r>
    </w:p>
    <w:p w14:paraId="5B0DF7AC" w14:textId="43521EA5" w:rsidR="00042864" w:rsidRDefault="00042864" w:rsidP="00FE6A20">
      <w:pPr>
        <w:pStyle w:val="ListParagraph"/>
        <w:ind w:left="426"/>
        <w:jc w:val="both"/>
      </w:pPr>
      <w:r w:rsidRPr="00076B72">
        <w:t>56. Sporazuma, ispunjeni.</w:t>
      </w:r>
    </w:p>
    <w:p w14:paraId="6330C5C3" w14:textId="77777777" w:rsidR="00376699" w:rsidRDefault="00376699" w:rsidP="00376699">
      <w:pPr>
        <w:pStyle w:val="NormalWeb"/>
        <w:spacing w:before="0" w:beforeAutospacing="0" w:after="0" w:afterAutospacing="0"/>
        <w:jc w:val="both"/>
      </w:pPr>
    </w:p>
    <w:p w14:paraId="7C9EBCAE" w14:textId="7A8F36A8" w:rsidR="00042864" w:rsidRDefault="00042864" w:rsidP="00416A9A">
      <w:pPr>
        <w:pStyle w:val="NormalWeb"/>
        <w:spacing w:before="0" w:beforeAutospacing="0" w:after="0" w:afterAutospacing="0"/>
        <w:ind w:left="5103"/>
        <w:jc w:val="both"/>
      </w:pPr>
      <w:r w:rsidRPr="00936B26">
        <w:t>(</w:t>
      </w:r>
      <w:r>
        <w:t>Usvojeno</w:t>
      </w:r>
      <w:r w:rsidRPr="00936B26">
        <w:t xml:space="preserve"> 18</w:t>
      </w:r>
      <w:r>
        <w:t>. svibnja</w:t>
      </w:r>
      <w:r w:rsidRPr="00936B26">
        <w:t xml:space="preserve"> 2023</w:t>
      </w:r>
      <w:r>
        <w:t>.)</w:t>
      </w:r>
    </w:p>
    <w:p w14:paraId="250E20C3" w14:textId="77777777" w:rsidR="00376699" w:rsidRDefault="00376699" w:rsidP="00376699">
      <w:pPr>
        <w:pStyle w:val="NormalWeb"/>
        <w:spacing w:before="0" w:beforeAutospacing="0" w:after="0" w:afterAutospacing="0"/>
        <w:jc w:val="both"/>
      </w:pPr>
    </w:p>
    <w:p w14:paraId="467F806C" w14:textId="0330EEF9" w:rsidR="00F23B4D" w:rsidRPr="00326E4B" w:rsidRDefault="00F23B4D" w:rsidP="00376699">
      <w:pPr>
        <w:pStyle w:val="NormalWeb"/>
        <w:spacing w:after="0" w:afterAutospacing="0"/>
        <w:jc w:val="center"/>
      </w:pPr>
      <w:r w:rsidRPr="00326E4B">
        <w:rPr>
          <w:b/>
          <w:bCs/>
        </w:rPr>
        <w:t xml:space="preserve">Članak </w:t>
      </w:r>
      <w:r w:rsidR="00767D99">
        <w:rPr>
          <w:b/>
          <w:bCs/>
        </w:rPr>
        <w:t>4</w:t>
      </w:r>
      <w:r w:rsidRPr="00326E4B">
        <w:rPr>
          <w:b/>
          <w:bCs/>
        </w:rPr>
        <w:t>.</w:t>
      </w:r>
    </w:p>
    <w:p w14:paraId="246E93B7" w14:textId="15E87947" w:rsidR="00F23B4D" w:rsidRDefault="00767D99" w:rsidP="00F23B4D">
      <w:pPr>
        <w:pStyle w:val="NormalWeb"/>
        <w:jc w:val="both"/>
      </w:pPr>
      <w:r>
        <w:t>Provedba Izmjene i dopune članka 1. Sporazuma iz članka 1. ove Uredbe i Izmjene i dopune članka 12.1. Sporazuma iz članka 1. ove Uredbe u djelokrugu je tijela državne uprave nadležnog za poslove financija.</w:t>
      </w:r>
      <w:r w:rsidR="00F23B4D" w:rsidRPr="00326E4B">
        <w:t xml:space="preserve"> </w:t>
      </w:r>
    </w:p>
    <w:p w14:paraId="41259D36" w14:textId="1281448E" w:rsidR="00F23B4D" w:rsidRPr="00326E4B" w:rsidRDefault="00F23B4D" w:rsidP="00F23B4D">
      <w:pPr>
        <w:pStyle w:val="NormalWeb"/>
        <w:jc w:val="center"/>
      </w:pPr>
      <w:r w:rsidRPr="00326E4B">
        <w:rPr>
          <w:b/>
          <w:bCs/>
        </w:rPr>
        <w:t xml:space="preserve">Članak </w:t>
      </w:r>
      <w:r w:rsidR="00767D99">
        <w:rPr>
          <w:b/>
          <w:bCs/>
        </w:rPr>
        <w:t>5</w:t>
      </w:r>
      <w:r w:rsidRPr="00326E4B">
        <w:rPr>
          <w:b/>
          <w:bCs/>
        </w:rPr>
        <w:t>.</w:t>
      </w:r>
    </w:p>
    <w:p w14:paraId="5B0CF044" w14:textId="05604282" w:rsidR="00F23B4D" w:rsidRPr="00326E4B" w:rsidRDefault="00F23B4D" w:rsidP="00F23B4D">
      <w:pPr>
        <w:pStyle w:val="NormalWeb"/>
        <w:spacing w:before="0" w:beforeAutospacing="0" w:after="0" w:afterAutospacing="0"/>
        <w:jc w:val="both"/>
      </w:pPr>
      <w:r w:rsidRPr="00326E4B">
        <w:t xml:space="preserve">Ovlašćuje se ministar financija da, u ime Republike Hrvatske, </w:t>
      </w:r>
      <w:r w:rsidR="00CB0AAB">
        <w:t xml:space="preserve">izvijesti Europsku banku za obnovu i razvoj </w:t>
      </w:r>
      <w:r w:rsidRPr="00326E4B">
        <w:t xml:space="preserve">o prihvatu </w:t>
      </w:r>
      <w:r w:rsidR="00B312A1">
        <w:t>I</w:t>
      </w:r>
      <w:r w:rsidRPr="00326E4B">
        <w:t>zmjen</w:t>
      </w:r>
      <w:r w:rsidR="00451266">
        <w:t>e</w:t>
      </w:r>
      <w:r w:rsidR="006B49AF">
        <w:t xml:space="preserve"> i dopun</w:t>
      </w:r>
      <w:r w:rsidR="00451266">
        <w:t>e</w:t>
      </w:r>
      <w:r w:rsidR="006B49AF">
        <w:t xml:space="preserve"> članka 1. </w:t>
      </w:r>
      <w:r w:rsidR="00451266">
        <w:t xml:space="preserve">Sporazuma iz članka 1. ove Uredbe i o prihvatu </w:t>
      </w:r>
      <w:r w:rsidR="00B312A1">
        <w:t>I</w:t>
      </w:r>
      <w:r w:rsidR="00451266">
        <w:t>zmjene i dopune članka 12.1. Sporazuma iz članka 1. ove Uredbe.</w:t>
      </w:r>
    </w:p>
    <w:p w14:paraId="0EF338B9" w14:textId="77777777" w:rsidR="007E3E70" w:rsidRDefault="007E3E70" w:rsidP="00F23B4D">
      <w:pPr>
        <w:pStyle w:val="NormalWeb"/>
        <w:spacing w:before="0" w:beforeAutospacing="0" w:after="0" w:afterAutospacing="0"/>
        <w:jc w:val="both"/>
      </w:pPr>
    </w:p>
    <w:p w14:paraId="78D0529B" w14:textId="0F2987BB" w:rsidR="00F23B4D" w:rsidRPr="00326E4B" w:rsidRDefault="00F23B4D" w:rsidP="00F23B4D">
      <w:pPr>
        <w:pStyle w:val="NormalWeb"/>
        <w:jc w:val="center"/>
        <w:rPr>
          <w:b/>
        </w:rPr>
      </w:pPr>
      <w:r w:rsidRPr="00326E4B">
        <w:rPr>
          <w:b/>
        </w:rPr>
        <w:t xml:space="preserve">Članak </w:t>
      </w:r>
      <w:r w:rsidR="00451266">
        <w:rPr>
          <w:b/>
        </w:rPr>
        <w:t>6</w:t>
      </w:r>
      <w:r w:rsidRPr="00326E4B">
        <w:rPr>
          <w:b/>
        </w:rPr>
        <w:t>.</w:t>
      </w:r>
    </w:p>
    <w:p w14:paraId="6AFDEC4F" w14:textId="416FBEF6" w:rsidR="00F23B4D" w:rsidRPr="00326E4B" w:rsidRDefault="00F23B4D" w:rsidP="00F23B4D">
      <w:pPr>
        <w:pStyle w:val="NormalWeb"/>
        <w:spacing w:before="0" w:beforeAutospacing="0" w:after="0" w:afterAutospacing="0"/>
        <w:jc w:val="both"/>
      </w:pPr>
      <w:r w:rsidRPr="00326E4B">
        <w:t xml:space="preserve">Na dan stupanja na snagu ove Uredbe, </w:t>
      </w:r>
      <w:r w:rsidR="00B312A1">
        <w:t>I</w:t>
      </w:r>
      <w:r w:rsidRPr="00326E4B">
        <w:t>zmjen</w:t>
      </w:r>
      <w:r w:rsidR="00451266">
        <w:t>a</w:t>
      </w:r>
      <w:r w:rsidR="007E3E70">
        <w:t xml:space="preserve"> i dopun</w:t>
      </w:r>
      <w:r w:rsidR="00451266">
        <w:t>a</w:t>
      </w:r>
      <w:r w:rsidR="007E3E70">
        <w:t xml:space="preserve"> članka 1. </w:t>
      </w:r>
      <w:r w:rsidR="00451266">
        <w:t xml:space="preserve">Sporazuma iz članka 1. ove </w:t>
      </w:r>
      <w:r w:rsidR="00B312A1">
        <w:t>Uredbe i I</w:t>
      </w:r>
      <w:r w:rsidR="00451266">
        <w:t xml:space="preserve">zmjena i dopuna </w:t>
      </w:r>
      <w:r w:rsidR="007E3E70">
        <w:t>članka 12</w:t>
      </w:r>
      <w:r w:rsidRPr="00326E4B">
        <w:t>.</w:t>
      </w:r>
      <w:r w:rsidR="007E3E70">
        <w:t>1.</w:t>
      </w:r>
      <w:r w:rsidRPr="00326E4B">
        <w:t xml:space="preserve"> Sporazuma </w:t>
      </w:r>
      <w:r w:rsidR="00451266">
        <w:t xml:space="preserve">iz članka 1. ove Uredbe </w:t>
      </w:r>
      <w:r w:rsidRPr="00326E4B">
        <w:t>nisu na snazi, te će se podaci o njihovom stupanju na snagu objaviti sukladno odredbi članka 30. stavka 3. Zakona o sklapanju i izvršavanju međunarodnih ugovora</w:t>
      </w:r>
      <w:r w:rsidR="00385056">
        <w:t xml:space="preserve"> </w:t>
      </w:r>
      <w:r w:rsidR="00385056" w:rsidRPr="00326E4B">
        <w:t>(„Narodne novine“, broj 28/96</w:t>
      </w:r>
      <w:r w:rsidR="00BC40C6">
        <w:t>.</w:t>
      </w:r>
      <w:r w:rsidR="00385056" w:rsidRPr="00326E4B">
        <w:t>)</w:t>
      </w:r>
      <w:r w:rsidRPr="00326E4B">
        <w:t xml:space="preserve">. </w:t>
      </w:r>
    </w:p>
    <w:p w14:paraId="2A5F7109" w14:textId="76FDB350" w:rsidR="00F23B4D" w:rsidRPr="00326E4B" w:rsidRDefault="00F23B4D" w:rsidP="00F23B4D">
      <w:pPr>
        <w:pStyle w:val="NormalWeb"/>
        <w:jc w:val="center"/>
        <w:rPr>
          <w:b/>
        </w:rPr>
      </w:pPr>
      <w:r w:rsidRPr="00326E4B">
        <w:rPr>
          <w:b/>
        </w:rPr>
        <w:t xml:space="preserve">Članak </w:t>
      </w:r>
      <w:r w:rsidR="00451266">
        <w:rPr>
          <w:b/>
        </w:rPr>
        <w:t>7</w:t>
      </w:r>
      <w:r w:rsidRPr="00326E4B">
        <w:rPr>
          <w:b/>
        </w:rPr>
        <w:t>.</w:t>
      </w:r>
    </w:p>
    <w:p w14:paraId="2A80341F" w14:textId="6EFAA311" w:rsidR="00F23B4D" w:rsidRPr="00326E4B" w:rsidRDefault="00F23B4D" w:rsidP="00F23B4D">
      <w:pPr>
        <w:pStyle w:val="NormalWeb"/>
        <w:spacing w:before="0" w:beforeAutospacing="0" w:after="0" w:afterAutospacing="0"/>
        <w:jc w:val="both"/>
      </w:pPr>
      <w:r w:rsidRPr="00326E4B">
        <w:t xml:space="preserve">Ova Uredba stupa na snagu </w:t>
      </w:r>
      <w:r w:rsidR="00451266">
        <w:t xml:space="preserve">osmog dana od dana </w:t>
      </w:r>
      <w:r w:rsidRPr="00326E4B">
        <w:t xml:space="preserve">objave u </w:t>
      </w:r>
      <w:r w:rsidR="00CD7C71">
        <w:t>„</w:t>
      </w:r>
      <w:r w:rsidRPr="00326E4B">
        <w:t>Narodnim novinama</w:t>
      </w:r>
      <w:r w:rsidR="00CD7C71">
        <w:t>“</w:t>
      </w:r>
      <w:r w:rsidRPr="00326E4B">
        <w:t>.</w:t>
      </w:r>
    </w:p>
    <w:p w14:paraId="135C588A" w14:textId="77777777" w:rsidR="00F23B4D" w:rsidRPr="00326E4B" w:rsidRDefault="00F23B4D" w:rsidP="00F23B4D">
      <w:pPr>
        <w:jc w:val="both"/>
      </w:pPr>
    </w:p>
    <w:p w14:paraId="58BD605A" w14:textId="77777777" w:rsidR="00F23B4D" w:rsidRPr="00326E4B" w:rsidRDefault="00F23B4D" w:rsidP="00F23B4D">
      <w:pPr>
        <w:jc w:val="both"/>
      </w:pPr>
    </w:p>
    <w:p w14:paraId="74263BB4" w14:textId="77777777" w:rsidR="00F23B4D" w:rsidRPr="00326E4B" w:rsidRDefault="00F23B4D" w:rsidP="00F23B4D">
      <w:pPr>
        <w:jc w:val="both"/>
      </w:pPr>
    </w:p>
    <w:p w14:paraId="79CD4E84" w14:textId="204EBAB0" w:rsidR="00F23B4D" w:rsidRPr="00326E4B" w:rsidRDefault="00176D5E" w:rsidP="00F23B4D">
      <w:pPr>
        <w:jc w:val="both"/>
      </w:pPr>
      <w:r>
        <w:t>KLASA</w:t>
      </w:r>
      <w:r w:rsidR="00F23B4D" w:rsidRPr="00326E4B">
        <w:t xml:space="preserve">: </w:t>
      </w:r>
    </w:p>
    <w:p w14:paraId="544A0DF8" w14:textId="075CC0FE" w:rsidR="00F23B4D" w:rsidRPr="00326E4B" w:rsidRDefault="00176D5E" w:rsidP="00F23B4D">
      <w:pPr>
        <w:jc w:val="both"/>
      </w:pPr>
      <w:r>
        <w:t>URBROJ</w:t>
      </w:r>
      <w:r w:rsidR="00F23B4D" w:rsidRPr="00326E4B">
        <w:t xml:space="preserve">: </w:t>
      </w:r>
    </w:p>
    <w:p w14:paraId="299D33BD" w14:textId="77777777" w:rsidR="002D00E6" w:rsidRDefault="002D00E6" w:rsidP="00F23B4D">
      <w:pPr>
        <w:jc w:val="both"/>
      </w:pPr>
    </w:p>
    <w:p w14:paraId="3806D237" w14:textId="3854D5DC" w:rsidR="00F23B4D" w:rsidRDefault="00F23B4D" w:rsidP="00F23B4D">
      <w:pPr>
        <w:jc w:val="both"/>
      </w:pPr>
      <w:r w:rsidRPr="00326E4B">
        <w:t xml:space="preserve">Zagreb, </w:t>
      </w:r>
    </w:p>
    <w:p w14:paraId="401FD914" w14:textId="20D7A4B4" w:rsidR="002D00E6" w:rsidRDefault="002D00E6" w:rsidP="00F23B4D">
      <w:pPr>
        <w:jc w:val="both"/>
      </w:pPr>
    </w:p>
    <w:p w14:paraId="0BD653AD" w14:textId="77777777" w:rsidR="002D00E6" w:rsidRPr="00326E4B" w:rsidRDefault="002D00E6" w:rsidP="00F23B4D">
      <w:pPr>
        <w:jc w:val="both"/>
      </w:pPr>
    </w:p>
    <w:p w14:paraId="7C3CD2E1" w14:textId="77777777" w:rsidR="00291149" w:rsidRPr="00326E4B" w:rsidRDefault="00291149" w:rsidP="0029114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1"/>
        <w:gridCol w:w="4559"/>
      </w:tblGrid>
      <w:tr w:rsidR="00291149" w:rsidRPr="00326E4B" w14:paraId="56950204" w14:textId="77777777" w:rsidTr="000520B8">
        <w:tc>
          <w:tcPr>
            <w:tcW w:w="4644" w:type="dxa"/>
            <w:shd w:val="clear" w:color="auto" w:fill="auto"/>
          </w:tcPr>
          <w:p w14:paraId="4472EA57" w14:textId="77777777" w:rsidR="00291149" w:rsidRPr="00326E4B" w:rsidRDefault="00291149" w:rsidP="000520B8">
            <w:pPr>
              <w:jc w:val="both"/>
            </w:pPr>
          </w:p>
        </w:tc>
        <w:tc>
          <w:tcPr>
            <w:tcW w:w="4644" w:type="dxa"/>
            <w:shd w:val="clear" w:color="auto" w:fill="auto"/>
          </w:tcPr>
          <w:p w14:paraId="0794D4F7" w14:textId="0C647597" w:rsidR="00291149" w:rsidRPr="00326E4B" w:rsidRDefault="00291149" w:rsidP="000520B8">
            <w:pPr>
              <w:jc w:val="center"/>
            </w:pPr>
            <w:r w:rsidRPr="00326E4B">
              <w:t>PREDSJEDNIK</w:t>
            </w:r>
            <w:r w:rsidR="0061250C" w:rsidRPr="00326E4B">
              <w:t xml:space="preserve"> </w:t>
            </w:r>
          </w:p>
          <w:p w14:paraId="73BAB489" w14:textId="77777777" w:rsidR="00291149" w:rsidRPr="00326E4B" w:rsidRDefault="00291149" w:rsidP="000520B8">
            <w:pPr>
              <w:jc w:val="center"/>
            </w:pPr>
          </w:p>
          <w:p w14:paraId="5CACDD6F" w14:textId="77777777" w:rsidR="00291149" w:rsidRPr="00326E4B" w:rsidRDefault="00291149" w:rsidP="000520B8">
            <w:pPr>
              <w:jc w:val="center"/>
            </w:pPr>
          </w:p>
          <w:p w14:paraId="6EB7DA4A" w14:textId="77777777" w:rsidR="00291149" w:rsidRPr="00326E4B" w:rsidRDefault="00291149" w:rsidP="000520B8">
            <w:pPr>
              <w:jc w:val="center"/>
            </w:pPr>
          </w:p>
          <w:p w14:paraId="1E3E4976" w14:textId="7720AB13" w:rsidR="00291149" w:rsidRPr="00326E4B" w:rsidRDefault="00291149" w:rsidP="000520B8">
            <w:pPr>
              <w:jc w:val="center"/>
            </w:pPr>
            <w:r w:rsidRPr="00326E4B">
              <w:t xml:space="preserve">mr. </w:t>
            </w:r>
            <w:proofErr w:type="spellStart"/>
            <w:r w:rsidRPr="00326E4B">
              <w:t>sc</w:t>
            </w:r>
            <w:proofErr w:type="spellEnd"/>
            <w:r w:rsidRPr="00326E4B">
              <w:t>. Andrej Plenković, v. r.</w:t>
            </w:r>
          </w:p>
        </w:tc>
      </w:tr>
    </w:tbl>
    <w:p w14:paraId="0381117E" w14:textId="77777777" w:rsidR="00E908C4" w:rsidRPr="00326E4B" w:rsidRDefault="00E908C4" w:rsidP="00291149">
      <w:pPr>
        <w:jc w:val="center"/>
      </w:pPr>
    </w:p>
    <w:p w14:paraId="60B5EA38" w14:textId="77777777" w:rsidR="00E908C4" w:rsidRPr="00326E4B" w:rsidRDefault="00E908C4" w:rsidP="00291149">
      <w:pPr>
        <w:jc w:val="center"/>
      </w:pPr>
    </w:p>
    <w:p w14:paraId="6E4ADD93" w14:textId="77777777" w:rsidR="00E908C4" w:rsidRPr="00326E4B" w:rsidRDefault="00E908C4" w:rsidP="00291149">
      <w:pPr>
        <w:jc w:val="center"/>
      </w:pPr>
    </w:p>
    <w:p w14:paraId="6B6AB588" w14:textId="77777777" w:rsidR="00E908C4" w:rsidRPr="00326E4B" w:rsidRDefault="00E908C4" w:rsidP="00291149">
      <w:pPr>
        <w:jc w:val="center"/>
      </w:pPr>
    </w:p>
    <w:p w14:paraId="1358B4E7" w14:textId="2F6327D9" w:rsidR="00E908C4" w:rsidRDefault="00E908C4" w:rsidP="00291149">
      <w:pPr>
        <w:jc w:val="center"/>
      </w:pPr>
    </w:p>
    <w:p w14:paraId="09FC8747" w14:textId="37DE614C" w:rsidR="006B49AF" w:rsidRDefault="006B49AF" w:rsidP="00291149">
      <w:pPr>
        <w:jc w:val="center"/>
      </w:pPr>
    </w:p>
    <w:p w14:paraId="6947646B" w14:textId="72E44578" w:rsidR="006B49AF" w:rsidRDefault="006B49AF" w:rsidP="00291149">
      <w:pPr>
        <w:jc w:val="center"/>
      </w:pPr>
    </w:p>
    <w:p w14:paraId="738FFA8C" w14:textId="77777777" w:rsidR="00BB7B89" w:rsidRDefault="00BB7B89" w:rsidP="00291149">
      <w:pPr>
        <w:jc w:val="center"/>
        <w:rPr>
          <w:b/>
        </w:rPr>
      </w:pPr>
    </w:p>
    <w:p w14:paraId="6C1D6A0B" w14:textId="08E27ADC" w:rsidR="00291149" w:rsidRPr="0051369A" w:rsidRDefault="00291149" w:rsidP="00291149">
      <w:pPr>
        <w:jc w:val="center"/>
        <w:rPr>
          <w:b/>
        </w:rPr>
      </w:pPr>
      <w:r w:rsidRPr="0051369A">
        <w:rPr>
          <w:b/>
        </w:rPr>
        <w:lastRenderedPageBreak/>
        <w:t>OBRAZLOŽENJE</w:t>
      </w:r>
    </w:p>
    <w:p w14:paraId="3F7A0881" w14:textId="77777777" w:rsidR="00291149" w:rsidRPr="00326E4B" w:rsidRDefault="00291149" w:rsidP="00291149"/>
    <w:p w14:paraId="54C6D847" w14:textId="77777777" w:rsidR="00803121" w:rsidRPr="00215E91" w:rsidRDefault="00803121" w:rsidP="00803121">
      <w:pPr>
        <w:jc w:val="both"/>
        <w:rPr>
          <w:rFonts w:ascii="Life L2" w:hAnsi="Life L2"/>
          <w:b/>
          <w:sz w:val="16"/>
          <w:szCs w:val="16"/>
          <w:u w:val="single"/>
        </w:rPr>
      </w:pPr>
    </w:p>
    <w:p w14:paraId="6B63F7CD" w14:textId="58093EA0" w:rsidR="00803121" w:rsidRDefault="00803121" w:rsidP="00803121">
      <w:pPr>
        <w:jc w:val="both"/>
        <w:rPr>
          <w:rFonts w:ascii="Life L2" w:hAnsi="Life L2"/>
        </w:rPr>
      </w:pPr>
      <w:r w:rsidRPr="00E54F78">
        <w:rPr>
          <w:rFonts w:ascii="Life L2" w:hAnsi="Life L2"/>
        </w:rPr>
        <w:t xml:space="preserve">Republika Hrvatska prihvatila </w:t>
      </w:r>
      <w:r>
        <w:rPr>
          <w:rFonts w:ascii="Life L2" w:hAnsi="Life L2"/>
        </w:rPr>
        <w:t xml:space="preserve">je </w:t>
      </w:r>
      <w:r w:rsidRPr="00E54F78">
        <w:rPr>
          <w:rFonts w:ascii="Life L2" w:hAnsi="Life L2"/>
        </w:rPr>
        <w:t xml:space="preserve">članstvo u </w:t>
      </w:r>
      <w:r>
        <w:rPr>
          <w:rFonts w:ascii="Life L2" w:hAnsi="Life L2"/>
        </w:rPr>
        <w:t>Europskoj banci za obnovu i razvoj (Banka) Zakonom o prihvaćanju članstva Republike Hrvatske u Europskoj banci za obnovu i razvoj („Narodne novine“, br</w:t>
      </w:r>
      <w:r w:rsidR="00BC40C6">
        <w:rPr>
          <w:rFonts w:ascii="Life L2" w:hAnsi="Life L2"/>
        </w:rPr>
        <w:t>oj</w:t>
      </w:r>
      <w:r>
        <w:rPr>
          <w:rFonts w:ascii="Life L2" w:hAnsi="Life L2"/>
        </w:rPr>
        <w:t xml:space="preserve"> 25/93</w:t>
      </w:r>
      <w:r w:rsidR="00BC40C6">
        <w:rPr>
          <w:rFonts w:ascii="Life L2" w:hAnsi="Life L2"/>
        </w:rPr>
        <w:t>.</w:t>
      </w:r>
      <w:r>
        <w:rPr>
          <w:rFonts w:ascii="Life L2" w:hAnsi="Life L2"/>
        </w:rPr>
        <w:t xml:space="preserve">) te je </w:t>
      </w:r>
      <w:r w:rsidRPr="00E969FD">
        <w:rPr>
          <w:rFonts w:ascii="Life L2" w:hAnsi="Life L2"/>
        </w:rPr>
        <w:t>15. travnja 1993. godine</w:t>
      </w:r>
      <w:r>
        <w:rPr>
          <w:rFonts w:ascii="Life L2" w:hAnsi="Life L2"/>
        </w:rPr>
        <w:t xml:space="preserve"> postala punopravnom članicom Banke. Međusobni odnosi članica regulirani su Sporazumom o osnivanju Europske banke za obnovu i razvoj (Sporazum) koji je Republika Hrvatska prihvatila i objavila na odgovarajući način („Narodne novine </w:t>
      </w:r>
      <w:r w:rsidR="0051369A">
        <w:rPr>
          <w:rFonts w:ascii="Life L2" w:hAnsi="Life L2"/>
        </w:rPr>
        <w:t>–</w:t>
      </w:r>
      <w:r>
        <w:rPr>
          <w:rFonts w:ascii="Life L2" w:hAnsi="Life L2"/>
        </w:rPr>
        <w:t xml:space="preserve"> Međunarodni ugovori“</w:t>
      </w:r>
      <w:r w:rsidR="00BC40C6">
        <w:rPr>
          <w:rFonts w:ascii="Life L2" w:hAnsi="Life L2"/>
        </w:rPr>
        <w:t>,</w:t>
      </w:r>
      <w:r>
        <w:rPr>
          <w:rFonts w:ascii="Life L2" w:hAnsi="Life L2"/>
        </w:rPr>
        <w:t xml:space="preserve"> br</w:t>
      </w:r>
      <w:r w:rsidR="00BC40C6">
        <w:rPr>
          <w:rFonts w:ascii="Life L2" w:hAnsi="Life L2"/>
        </w:rPr>
        <w:t>oj</w:t>
      </w:r>
      <w:r>
        <w:rPr>
          <w:rFonts w:ascii="Life L2" w:hAnsi="Life L2"/>
        </w:rPr>
        <w:t xml:space="preserve"> 4/93</w:t>
      </w:r>
      <w:r w:rsidR="00BC40C6">
        <w:rPr>
          <w:rFonts w:ascii="Life L2" w:hAnsi="Life L2"/>
        </w:rPr>
        <w:t>.</w:t>
      </w:r>
      <w:r>
        <w:rPr>
          <w:rFonts w:ascii="Life L2" w:hAnsi="Life L2"/>
        </w:rPr>
        <w:t xml:space="preserve">). Uredbom od 29. travnja 2004. godine („Narodne novine </w:t>
      </w:r>
      <w:r w:rsidR="0051369A">
        <w:rPr>
          <w:rFonts w:ascii="Life L2" w:hAnsi="Life L2"/>
        </w:rPr>
        <w:t>–</w:t>
      </w:r>
      <w:r w:rsidR="00BC40C6">
        <w:rPr>
          <w:rFonts w:ascii="Life L2" w:hAnsi="Life L2"/>
        </w:rPr>
        <w:t xml:space="preserve"> Međunarodni ugovori“, broj</w:t>
      </w:r>
      <w:r>
        <w:rPr>
          <w:rFonts w:ascii="Life L2" w:hAnsi="Life L2"/>
        </w:rPr>
        <w:t xml:space="preserve"> 4/04</w:t>
      </w:r>
      <w:r w:rsidR="00BC40C6">
        <w:rPr>
          <w:rFonts w:ascii="Life L2" w:hAnsi="Life L2"/>
        </w:rPr>
        <w:t>.</w:t>
      </w:r>
      <w:r>
        <w:rPr>
          <w:rFonts w:ascii="Life L2" w:hAnsi="Life L2"/>
        </w:rPr>
        <w:t>) Vlada Republike Hrvatske prihvatila je dopune članka 1. Sporazuma kako bi se Mongoliji dodijelio status države korisnice sr</w:t>
      </w:r>
      <w:r w:rsidR="0051369A">
        <w:rPr>
          <w:rFonts w:ascii="Life L2" w:hAnsi="Life L2"/>
        </w:rPr>
        <w:t>edstava Banke. Uredbom od 29. ožujka 2012. godine („Narodne novine – Međunarodni ugovori“</w:t>
      </w:r>
      <w:r w:rsidR="00BC40C6">
        <w:rPr>
          <w:rFonts w:ascii="Life L2" w:hAnsi="Life L2"/>
        </w:rPr>
        <w:t>, broj</w:t>
      </w:r>
      <w:r w:rsidR="0051369A">
        <w:rPr>
          <w:rFonts w:ascii="Life L2" w:hAnsi="Life L2"/>
        </w:rPr>
        <w:t xml:space="preserve"> 3/12</w:t>
      </w:r>
      <w:r w:rsidR="00BC40C6">
        <w:rPr>
          <w:rFonts w:ascii="Life L2" w:hAnsi="Life L2"/>
        </w:rPr>
        <w:t>.</w:t>
      </w:r>
      <w:r w:rsidR="0051369A">
        <w:rPr>
          <w:rFonts w:ascii="Life L2" w:hAnsi="Life L2"/>
        </w:rPr>
        <w:t xml:space="preserve">) Vlada Republike Hrvatske prihvatila je izmjene i dopune članka 1. i članka 18. Sporazuma </w:t>
      </w:r>
      <w:r w:rsidR="0051369A" w:rsidRPr="0051369A">
        <w:rPr>
          <w:rFonts w:ascii="Life L2" w:hAnsi="Life L2"/>
        </w:rPr>
        <w:t>kako bi se omogućilo djelovanje</w:t>
      </w:r>
      <w:r w:rsidR="0051369A">
        <w:rPr>
          <w:rFonts w:ascii="Life L2" w:hAnsi="Life L2"/>
        </w:rPr>
        <w:t xml:space="preserve"> Banke u zemljama južnog i istočnog S</w:t>
      </w:r>
      <w:r w:rsidR="0051369A" w:rsidRPr="0051369A">
        <w:rPr>
          <w:rFonts w:ascii="Life L2" w:hAnsi="Life L2"/>
        </w:rPr>
        <w:t>redozemlja i korištenje specijalnih sredstava u zemljama primateljicama i potencijalnim zemljama primateljicama</w:t>
      </w:r>
      <w:r w:rsidR="0051369A">
        <w:rPr>
          <w:rFonts w:ascii="Life L2" w:hAnsi="Life L2"/>
        </w:rPr>
        <w:t>.</w:t>
      </w:r>
    </w:p>
    <w:p w14:paraId="752675C5" w14:textId="77777777" w:rsidR="00803121" w:rsidRDefault="00803121" w:rsidP="00803121">
      <w:pPr>
        <w:jc w:val="both"/>
        <w:rPr>
          <w:rFonts w:ascii="Life L2" w:hAnsi="Life L2"/>
        </w:rPr>
      </w:pPr>
    </w:p>
    <w:p w14:paraId="26111A44" w14:textId="211E08CE" w:rsidR="00F37182" w:rsidRDefault="00F37182" w:rsidP="00803121">
      <w:pPr>
        <w:jc w:val="both"/>
        <w:rPr>
          <w:rFonts w:ascii="Life L2" w:hAnsi="Life L2"/>
        </w:rPr>
      </w:pPr>
      <w:r>
        <w:rPr>
          <w:rFonts w:ascii="Life L2" w:hAnsi="Life L2"/>
        </w:rPr>
        <w:t xml:space="preserve">Rezolucijom br. 259, od 18. svibnja 2023., Odbor guvernera Banke prihvatio je </w:t>
      </w:r>
      <w:r w:rsidR="001F3C3D">
        <w:rPr>
          <w:rFonts w:ascii="Life L2" w:hAnsi="Life L2"/>
        </w:rPr>
        <w:t>I</w:t>
      </w:r>
      <w:r>
        <w:rPr>
          <w:rFonts w:ascii="Life L2" w:hAnsi="Life L2"/>
        </w:rPr>
        <w:t>zmjen</w:t>
      </w:r>
      <w:r w:rsidR="00AB4286">
        <w:rPr>
          <w:rFonts w:ascii="Life L2" w:hAnsi="Life L2"/>
        </w:rPr>
        <w:t>u</w:t>
      </w:r>
      <w:r>
        <w:rPr>
          <w:rFonts w:ascii="Life L2" w:hAnsi="Life L2"/>
        </w:rPr>
        <w:t xml:space="preserve"> i dopun</w:t>
      </w:r>
      <w:r w:rsidR="00AB4286">
        <w:rPr>
          <w:rFonts w:ascii="Life L2" w:hAnsi="Life L2"/>
        </w:rPr>
        <w:t>u</w:t>
      </w:r>
      <w:r>
        <w:rPr>
          <w:rFonts w:ascii="Life L2" w:hAnsi="Life L2"/>
        </w:rPr>
        <w:t xml:space="preserve"> članka 1. Sporazuma kojim se Banci omogućuje djelovanje u zemljama </w:t>
      </w:r>
      <w:proofErr w:type="spellStart"/>
      <w:r w:rsidR="008231E6">
        <w:rPr>
          <w:rFonts w:ascii="Life L2" w:hAnsi="Life L2"/>
        </w:rPr>
        <w:t>Subsaharske</w:t>
      </w:r>
      <w:proofErr w:type="spellEnd"/>
      <w:r w:rsidR="008231E6">
        <w:rPr>
          <w:rFonts w:ascii="Life L2" w:hAnsi="Life L2"/>
        </w:rPr>
        <w:t xml:space="preserve"> Afrike. Izmjen</w:t>
      </w:r>
      <w:r w:rsidR="00AB4286">
        <w:rPr>
          <w:rFonts w:ascii="Life L2" w:hAnsi="Life L2"/>
        </w:rPr>
        <w:t>om</w:t>
      </w:r>
      <w:r w:rsidR="008231E6">
        <w:rPr>
          <w:rFonts w:ascii="Life L2" w:hAnsi="Life L2"/>
        </w:rPr>
        <w:t xml:space="preserve"> i dopun</w:t>
      </w:r>
      <w:r w:rsidR="00AB4286">
        <w:rPr>
          <w:rFonts w:ascii="Life L2" w:hAnsi="Life L2"/>
        </w:rPr>
        <w:t>om</w:t>
      </w:r>
      <w:r w:rsidR="008231E6">
        <w:rPr>
          <w:rFonts w:ascii="Life L2" w:hAnsi="Life L2"/>
        </w:rPr>
        <w:t xml:space="preserve"> se također omogućuje djelovanje Banke i u Iraku na način da se Irak ubroji u već postojeću regiju južnog i istočnog Sredozemlja u kojoj Banka već djeluje.</w:t>
      </w:r>
      <w:r w:rsidR="00971DBA">
        <w:rPr>
          <w:rFonts w:ascii="Life L2" w:hAnsi="Life L2"/>
        </w:rPr>
        <w:t xml:space="preserve"> </w:t>
      </w:r>
    </w:p>
    <w:p w14:paraId="259EC451" w14:textId="77777777" w:rsidR="00473D3C" w:rsidRDefault="00473D3C" w:rsidP="00803121">
      <w:pPr>
        <w:jc w:val="both"/>
        <w:rPr>
          <w:rFonts w:ascii="Life L2" w:hAnsi="Life L2"/>
        </w:rPr>
      </w:pPr>
    </w:p>
    <w:p w14:paraId="3B2DC3B5" w14:textId="4770586F" w:rsidR="00473D3C" w:rsidRDefault="00473D3C" w:rsidP="00803121">
      <w:pPr>
        <w:jc w:val="both"/>
        <w:rPr>
          <w:rFonts w:ascii="Life L2" w:hAnsi="Life L2"/>
        </w:rPr>
      </w:pPr>
      <w:r>
        <w:rPr>
          <w:rFonts w:ascii="Life L2" w:hAnsi="Life L2"/>
        </w:rPr>
        <w:t xml:space="preserve">Rezolucijom br. 260, od 18. svibnja 2023., Odbor guvernera Banke prihvatio je </w:t>
      </w:r>
      <w:r w:rsidR="001F3C3D">
        <w:rPr>
          <w:rFonts w:ascii="Life L2" w:hAnsi="Life L2"/>
        </w:rPr>
        <w:t>I</w:t>
      </w:r>
      <w:r>
        <w:rPr>
          <w:rFonts w:ascii="Life L2" w:hAnsi="Life L2"/>
        </w:rPr>
        <w:t>zmjen</w:t>
      </w:r>
      <w:r w:rsidR="00AB4286">
        <w:rPr>
          <w:rFonts w:ascii="Life L2" w:hAnsi="Life L2"/>
        </w:rPr>
        <w:t>u</w:t>
      </w:r>
      <w:r>
        <w:rPr>
          <w:rFonts w:ascii="Life L2" w:hAnsi="Life L2"/>
        </w:rPr>
        <w:t xml:space="preserve"> i dopun</w:t>
      </w:r>
      <w:r w:rsidR="00AB4286">
        <w:rPr>
          <w:rFonts w:ascii="Life L2" w:hAnsi="Life L2"/>
        </w:rPr>
        <w:t>u</w:t>
      </w:r>
      <w:r>
        <w:rPr>
          <w:rFonts w:ascii="Life L2" w:hAnsi="Life L2"/>
        </w:rPr>
        <w:t xml:space="preserve"> članka 12.1</w:t>
      </w:r>
      <w:r w:rsidR="007E3E70">
        <w:rPr>
          <w:rFonts w:ascii="Life L2" w:hAnsi="Life L2"/>
        </w:rPr>
        <w:t>.</w:t>
      </w:r>
      <w:r>
        <w:rPr>
          <w:rFonts w:ascii="Life L2" w:hAnsi="Life L2"/>
        </w:rPr>
        <w:t xml:space="preserve"> Sporazuma </w:t>
      </w:r>
      <w:r w:rsidR="00AB4286" w:rsidRPr="00326E4B">
        <w:t xml:space="preserve">kako bi se uklonilo propisano ograničenje </w:t>
      </w:r>
      <w:r w:rsidR="00AB4286">
        <w:t xml:space="preserve">korištenja kapitala Banke za </w:t>
      </w:r>
      <w:r w:rsidR="00AB4286" w:rsidRPr="00326E4B">
        <w:t>redovn</w:t>
      </w:r>
      <w:r w:rsidR="00AB4286">
        <w:t>e</w:t>
      </w:r>
      <w:r w:rsidR="00AB4286" w:rsidRPr="00326E4B">
        <w:t xml:space="preserve"> djelatnosti</w:t>
      </w:r>
      <w:r>
        <w:rPr>
          <w:rFonts w:ascii="Life L2" w:hAnsi="Life L2"/>
        </w:rPr>
        <w:t xml:space="preserve"> te se, umjesto toga, ovlašćuje Odbor direktora Banke da uspostavi i održava </w:t>
      </w:r>
      <w:r w:rsidRPr="00473D3C">
        <w:rPr>
          <w:rFonts w:ascii="Life L2" w:hAnsi="Life L2"/>
        </w:rPr>
        <w:t>odgovarajuća ograničenja u pogledu metrike adekvatnosti kapitala, kako bi se zaštitila financijska stabilnost i održivost Banke.</w:t>
      </w:r>
      <w:r w:rsidR="00971DBA">
        <w:rPr>
          <w:rFonts w:ascii="Life L2" w:hAnsi="Life L2"/>
        </w:rPr>
        <w:t xml:space="preserve"> </w:t>
      </w:r>
      <w:r w:rsidR="00E561EB">
        <w:rPr>
          <w:rFonts w:ascii="Life L2" w:hAnsi="Life L2"/>
        </w:rPr>
        <w:t>Odluka o ovoj izmjeni i dopuni donesena je na temelju p</w:t>
      </w:r>
      <w:r w:rsidR="00E561EB" w:rsidRPr="00E561EB">
        <w:rPr>
          <w:rFonts w:ascii="Life L2" w:hAnsi="Life L2"/>
        </w:rPr>
        <w:t xml:space="preserve">reporuka iz Neovisne analize okvira adekvatnosti kapitala, provedene od strane država G20, </w:t>
      </w:r>
      <w:r w:rsidR="00E561EB">
        <w:rPr>
          <w:rFonts w:ascii="Life L2" w:hAnsi="Life L2"/>
        </w:rPr>
        <w:t xml:space="preserve">a </w:t>
      </w:r>
      <w:r w:rsidR="00E561EB" w:rsidRPr="00E561EB">
        <w:rPr>
          <w:rFonts w:ascii="Life L2" w:hAnsi="Life L2"/>
        </w:rPr>
        <w:t>naročito preporuk</w:t>
      </w:r>
      <w:r w:rsidR="00E561EB">
        <w:rPr>
          <w:rFonts w:ascii="Life L2" w:hAnsi="Life L2"/>
        </w:rPr>
        <w:t>e</w:t>
      </w:r>
      <w:r w:rsidR="00E561EB" w:rsidRPr="00E561EB">
        <w:rPr>
          <w:rFonts w:ascii="Life L2" w:hAnsi="Life L2"/>
        </w:rPr>
        <w:t xml:space="preserve"> da se modernizira pristup </w:t>
      </w:r>
      <w:r w:rsidR="00E561EB">
        <w:rPr>
          <w:rFonts w:ascii="Life L2" w:hAnsi="Life L2"/>
        </w:rPr>
        <w:t>m</w:t>
      </w:r>
      <w:r w:rsidR="00E561EB" w:rsidRPr="00E561EB">
        <w:rPr>
          <w:rFonts w:ascii="Life L2" w:hAnsi="Life L2"/>
        </w:rPr>
        <w:t xml:space="preserve">ultilateralnih razvojnih banaka vezano za upravljanje adekvatnošću kapitala premještanjem specifičnih ograničenja financijske poluge iz statuta </w:t>
      </w:r>
      <w:r w:rsidR="00E561EB">
        <w:rPr>
          <w:rFonts w:ascii="Life L2" w:hAnsi="Life L2"/>
        </w:rPr>
        <w:t>m</w:t>
      </w:r>
      <w:r w:rsidR="00E561EB" w:rsidRPr="00E561EB">
        <w:rPr>
          <w:rFonts w:ascii="Life L2" w:hAnsi="Life L2"/>
        </w:rPr>
        <w:t>ultilateralnih razvojnih banaka u njihove okvire adekvatnosti kapitala</w:t>
      </w:r>
      <w:r w:rsidR="00E561EB">
        <w:rPr>
          <w:rFonts w:ascii="Life L2" w:hAnsi="Life L2"/>
        </w:rPr>
        <w:t xml:space="preserve">. </w:t>
      </w:r>
    </w:p>
    <w:p w14:paraId="7D473DB6" w14:textId="3117747E" w:rsidR="00DD4E2C" w:rsidRDefault="00DD4E2C" w:rsidP="00803121">
      <w:pPr>
        <w:jc w:val="both"/>
        <w:rPr>
          <w:rFonts w:ascii="Life L2" w:hAnsi="Life L2"/>
        </w:rPr>
      </w:pPr>
    </w:p>
    <w:p w14:paraId="6885B56A" w14:textId="6A04ED19" w:rsidR="00803121" w:rsidRDefault="00803121" w:rsidP="00803121">
      <w:pPr>
        <w:jc w:val="both"/>
        <w:rPr>
          <w:rFonts w:ascii="Life L2" w:hAnsi="Life L2"/>
        </w:rPr>
      </w:pPr>
      <w:r>
        <w:rPr>
          <w:rFonts w:ascii="Life L2" w:hAnsi="Life L2"/>
        </w:rPr>
        <w:t xml:space="preserve">Republika Hrvatska pozvana je da, sukladno članku 56. Sporazuma, prihvati </w:t>
      </w:r>
      <w:r w:rsidR="001F3C3D">
        <w:rPr>
          <w:rFonts w:ascii="Life L2" w:hAnsi="Life L2"/>
        </w:rPr>
        <w:t>I</w:t>
      </w:r>
      <w:r>
        <w:rPr>
          <w:rFonts w:ascii="Life L2" w:hAnsi="Life L2"/>
        </w:rPr>
        <w:t>zmjen</w:t>
      </w:r>
      <w:r w:rsidR="00AB4286">
        <w:rPr>
          <w:rFonts w:ascii="Life L2" w:hAnsi="Life L2"/>
        </w:rPr>
        <w:t>u</w:t>
      </w:r>
      <w:r>
        <w:rPr>
          <w:rFonts w:ascii="Life L2" w:hAnsi="Life L2"/>
        </w:rPr>
        <w:t xml:space="preserve"> i dopun</w:t>
      </w:r>
      <w:r w:rsidR="00AB4286">
        <w:rPr>
          <w:rFonts w:ascii="Life L2" w:hAnsi="Life L2"/>
        </w:rPr>
        <w:t>u</w:t>
      </w:r>
      <w:r>
        <w:rPr>
          <w:rFonts w:ascii="Life L2" w:hAnsi="Life L2"/>
        </w:rPr>
        <w:t xml:space="preserve"> čla</w:t>
      </w:r>
      <w:r w:rsidR="00DD4E2C">
        <w:rPr>
          <w:rFonts w:ascii="Life L2" w:hAnsi="Life L2"/>
        </w:rPr>
        <w:t xml:space="preserve">nka 1. </w:t>
      </w:r>
      <w:r w:rsidR="00AB4286">
        <w:rPr>
          <w:rFonts w:ascii="Life L2" w:hAnsi="Life L2"/>
        </w:rPr>
        <w:t xml:space="preserve">Sporazuma </w:t>
      </w:r>
      <w:r w:rsidR="00DD4E2C">
        <w:rPr>
          <w:rFonts w:ascii="Life L2" w:hAnsi="Life L2"/>
        </w:rPr>
        <w:t xml:space="preserve">i </w:t>
      </w:r>
      <w:r w:rsidR="001F3C3D">
        <w:rPr>
          <w:rFonts w:ascii="Life L2" w:hAnsi="Life L2"/>
        </w:rPr>
        <w:t>I</w:t>
      </w:r>
      <w:r w:rsidR="00AB4286">
        <w:rPr>
          <w:rFonts w:ascii="Life L2" w:hAnsi="Life L2"/>
        </w:rPr>
        <w:t xml:space="preserve">zmjenu i dopunu </w:t>
      </w:r>
      <w:r w:rsidR="00DD4E2C">
        <w:rPr>
          <w:rFonts w:ascii="Life L2" w:hAnsi="Life L2"/>
        </w:rPr>
        <w:t>članka 12</w:t>
      </w:r>
      <w:r>
        <w:rPr>
          <w:rFonts w:ascii="Life L2" w:hAnsi="Life L2"/>
        </w:rPr>
        <w:t>.</w:t>
      </w:r>
      <w:r w:rsidR="00DD4E2C">
        <w:rPr>
          <w:rFonts w:ascii="Life L2" w:hAnsi="Life L2"/>
        </w:rPr>
        <w:t>1</w:t>
      </w:r>
      <w:r w:rsidR="00BC40C6">
        <w:rPr>
          <w:rFonts w:ascii="Life L2" w:hAnsi="Life L2"/>
        </w:rPr>
        <w:t>.</w:t>
      </w:r>
      <w:r>
        <w:rPr>
          <w:rFonts w:ascii="Life L2" w:hAnsi="Life L2"/>
        </w:rPr>
        <w:t xml:space="preserve"> Sporazuma </w:t>
      </w:r>
      <w:r w:rsidRPr="005068D5">
        <w:rPr>
          <w:rFonts w:ascii="Life L2" w:hAnsi="Life L2"/>
        </w:rPr>
        <w:t>te da</w:t>
      </w:r>
      <w:r w:rsidR="00C735F0">
        <w:rPr>
          <w:rFonts w:ascii="Life L2" w:hAnsi="Life L2"/>
        </w:rPr>
        <w:t>,</w:t>
      </w:r>
      <w:r w:rsidRPr="005068D5">
        <w:rPr>
          <w:rFonts w:ascii="Life L2" w:hAnsi="Life L2"/>
        </w:rPr>
        <w:t xml:space="preserve"> </w:t>
      </w:r>
      <w:r w:rsidR="00C735F0" w:rsidRPr="005068D5">
        <w:rPr>
          <w:rFonts w:ascii="Life L2" w:hAnsi="Life L2"/>
        </w:rPr>
        <w:t>sukladno nacionalnom zakonodavstvu</w:t>
      </w:r>
      <w:r w:rsidR="00C735F0">
        <w:rPr>
          <w:rFonts w:ascii="Life L2" w:hAnsi="Life L2"/>
        </w:rPr>
        <w:t xml:space="preserve">, </w:t>
      </w:r>
      <w:r w:rsidRPr="005068D5">
        <w:rPr>
          <w:rFonts w:ascii="Life L2" w:hAnsi="Life L2"/>
        </w:rPr>
        <w:t>poduzme pravne korake koji su preduvjet prihva</w:t>
      </w:r>
      <w:r>
        <w:rPr>
          <w:rFonts w:ascii="Life L2" w:hAnsi="Life L2"/>
        </w:rPr>
        <w:t>ćanja</w:t>
      </w:r>
      <w:r w:rsidRPr="005068D5">
        <w:rPr>
          <w:rFonts w:ascii="Life L2" w:hAnsi="Life L2"/>
        </w:rPr>
        <w:t xml:space="preserve"> </w:t>
      </w:r>
      <w:r w:rsidR="00C735F0">
        <w:rPr>
          <w:rFonts w:ascii="Life L2" w:hAnsi="Life L2"/>
        </w:rPr>
        <w:t xml:space="preserve">izmjena i dopuna Sporazuma </w:t>
      </w:r>
      <w:r w:rsidRPr="005068D5">
        <w:rPr>
          <w:rFonts w:ascii="Life L2" w:hAnsi="Life L2"/>
        </w:rPr>
        <w:t>te o istome</w:t>
      </w:r>
      <w:r w:rsidR="00C735F0">
        <w:rPr>
          <w:rFonts w:ascii="Life L2" w:hAnsi="Life L2"/>
        </w:rPr>
        <w:t>,</w:t>
      </w:r>
      <w:r w:rsidRPr="005068D5">
        <w:rPr>
          <w:rFonts w:ascii="Life L2" w:hAnsi="Life L2"/>
        </w:rPr>
        <w:t xml:space="preserve"> </w:t>
      </w:r>
      <w:r w:rsidR="00C735F0" w:rsidRPr="005068D5">
        <w:rPr>
          <w:rFonts w:ascii="Life L2" w:hAnsi="Life L2"/>
        </w:rPr>
        <w:t>na odgovarajući način</w:t>
      </w:r>
      <w:r w:rsidR="00C735F0">
        <w:rPr>
          <w:rFonts w:ascii="Life L2" w:hAnsi="Life L2"/>
        </w:rPr>
        <w:t>,</w:t>
      </w:r>
      <w:r w:rsidR="00C735F0" w:rsidRPr="005068D5">
        <w:rPr>
          <w:rFonts w:ascii="Life L2" w:hAnsi="Life L2"/>
        </w:rPr>
        <w:t xml:space="preserve"> </w:t>
      </w:r>
      <w:r w:rsidRPr="005068D5">
        <w:rPr>
          <w:rFonts w:ascii="Life L2" w:hAnsi="Life L2"/>
        </w:rPr>
        <w:t xml:space="preserve">obavijesti </w:t>
      </w:r>
      <w:r>
        <w:rPr>
          <w:rFonts w:ascii="Life L2" w:hAnsi="Life L2"/>
        </w:rPr>
        <w:t>Banku</w:t>
      </w:r>
      <w:r w:rsidRPr="005068D5">
        <w:rPr>
          <w:rFonts w:ascii="Life L2" w:hAnsi="Life L2"/>
        </w:rPr>
        <w:t>.</w:t>
      </w:r>
      <w:r>
        <w:rPr>
          <w:rFonts w:ascii="Life L2" w:hAnsi="Life L2"/>
        </w:rPr>
        <w:t xml:space="preserve"> </w:t>
      </w:r>
      <w:r w:rsidRPr="005068D5">
        <w:rPr>
          <w:rFonts w:ascii="Life L2" w:hAnsi="Life L2"/>
        </w:rPr>
        <w:t xml:space="preserve">Temeljem članka 5. stavka 2. </w:t>
      </w:r>
      <w:r w:rsidR="00F757CD">
        <w:rPr>
          <w:rFonts w:ascii="Life L2" w:hAnsi="Life L2"/>
        </w:rPr>
        <w:t xml:space="preserve">i članka 19. </w:t>
      </w:r>
      <w:r w:rsidRPr="005068D5">
        <w:rPr>
          <w:rFonts w:ascii="Life L2" w:hAnsi="Life L2"/>
        </w:rPr>
        <w:t>Zakona o sklapanju i izvršavanju međunarodni</w:t>
      </w:r>
      <w:r w:rsidR="00BC40C6">
        <w:rPr>
          <w:rFonts w:ascii="Life L2" w:hAnsi="Life L2"/>
        </w:rPr>
        <w:t>h ugovora ("Narodne Novine", broj</w:t>
      </w:r>
      <w:r w:rsidRPr="005068D5">
        <w:rPr>
          <w:rFonts w:ascii="Life L2" w:hAnsi="Life L2"/>
        </w:rPr>
        <w:t xml:space="preserve"> 28/96</w:t>
      </w:r>
      <w:r w:rsidR="00BC40C6">
        <w:rPr>
          <w:rFonts w:ascii="Life L2" w:hAnsi="Life L2"/>
        </w:rPr>
        <w:t>.</w:t>
      </w:r>
      <w:r w:rsidRPr="005068D5">
        <w:rPr>
          <w:rFonts w:ascii="Life L2" w:hAnsi="Life L2"/>
        </w:rPr>
        <w:t xml:space="preserve">), </w:t>
      </w:r>
      <w:r w:rsidR="00F757CD">
        <w:t xml:space="preserve">a u vezi s člankom 8. Zakona o prihvaćanju članstva Republike Hrvatske u Europskoj banci za obnovu i razvoj („Narodne novine“, broj 25/93), </w:t>
      </w:r>
      <w:r w:rsidRPr="005068D5">
        <w:rPr>
          <w:rFonts w:ascii="Life L2" w:hAnsi="Life L2"/>
        </w:rPr>
        <w:t xml:space="preserve">Vlada Republike Hrvatske ovlaštena je donijeti Uredbu </w:t>
      </w:r>
      <w:r>
        <w:rPr>
          <w:rFonts w:ascii="Life L2" w:hAnsi="Life L2"/>
        </w:rPr>
        <w:t xml:space="preserve">o </w:t>
      </w:r>
      <w:r w:rsidR="00F757CD">
        <w:t>prihvatu I</w:t>
      </w:r>
      <w:r w:rsidR="00F757CD" w:rsidRPr="00AB4286">
        <w:t xml:space="preserve">zmjene i dopune članka 1. </w:t>
      </w:r>
      <w:r w:rsidR="00F757CD">
        <w:t>S</w:t>
      </w:r>
      <w:r w:rsidR="00F757CD" w:rsidRPr="00AB4286">
        <w:t xml:space="preserve">porazuma o osnivanju </w:t>
      </w:r>
      <w:r w:rsidR="00F757CD">
        <w:t>E</w:t>
      </w:r>
      <w:r w:rsidR="00F757CD" w:rsidRPr="00AB4286">
        <w:t>uropske banke za obnovu i razvoj kako bi se omogućilo ograničeno i postupno proširenje zem</w:t>
      </w:r>
      <w:r w:rsidR="00F757CD">
        <w:t>ljopisnog djelokruga operacija B</w:t>
      </w:r>
      <w:r w:rsidR="00F757CD" w:rsidRPr="00AB4286">
        <w:t xml:space="preserve">anke na </w:t>
      </w:r>
      <w:proofErr w:type="spellStart"/>
      <w:r w:rsidR="00F757CD">
        <w:t>S</w:t>
      </w:r>
      <w:r w:rsidR="00F757CD" w:rsidRPr="00AB4286">
        <w:t>ubsaharsku</w:t>
      </w:r>
      <w:proofErr w:type="spellEnd"/>
      <w:r w:rsidR="00F757CD" w:rsidRPr="00AB4286">
        <w:t xml:space="preserve"> </w:t>
      </w:r>
      <w:r w:rsidR="00F757CD">
        <w:t>A</w:t>
      </w:r>
      <w:r w:rsidR="00F757CD" w:rsidRPr="00AB4286">
        <w:t xml:space="preserve">friku i </w:t>
      </w:r>
      <w:r w:rsidR="00F757CD">
        <w:t>I</w:t>
      </w:r>
      <w:r w:rsidR="00F757CD" w:rsidRPr="00AB4286">
        <w:t xml:space="preserve">rak, </w:t>
      </w:r>
      <w:r w:rsidR="00F757CD">
        <w:t>i</w:t>
      </w:r>
      <w:r w:rsidR="00F757CD" w:rsidRPr="00AB4286">
        <w:t xml:space="preserve"> </w:t>
      </w:r>
      <w:r w:rsidR="00F757CD">
        <w:t>I</w:t>
      </w:r>
      <w:r w:rsidR="00F757CD" w:rsidRPr="00AB4286">
        <w:t xml:space="preserve">zmjene i dopune članka 12.1. </w:t>
      </w:r>
      <w:r w:rsidR="00F757CD">
        <w:t>S</w:t>
      </w:r>
      <w:r w:rsidR="00F757CD" w:rsidRPr="00AB4286">
        <w:t xml:space="preserve">porazuma o osnivanju </w:t>
      </w:r>
      <w:r w:rsidR="00F757CD">
        <w:t>E</w:t>
      </w:r>
      <w:r w:rsidR="00F757CD" w:rsidRPr="00AB4286">
        <w:t xml:space="preserve">uropske banke za obnovu i razvoj kako bi se uklonilo propisano ograničenje korištenja kapitala </w:t>
      </w:r>
      <w:r w:rsidR="00F757CD">
        <w:t>B</w:t>
      </w:r>
      <w:r w:rsidR="00F757CD" w:rsidRPr="00AB4286">
        <w:t>anke za redovne djelatnosti</w:t>
      </w:r>
    </w:p>
    <w:p w14:paraId="6C8DA282" w14:textId="77777777" w:rsidR="00803121" w:rsidRDefault="00803121" w:rsidP="00803121">
      <w:pPr>
        <w:jc w:val="both"/>
        <w:rPr>
          <w:rFonts w:ascii="Life L2" w:hAnsi="Life L2"/>
        </w:rPr>
      </w:pPr>
    </w:p>
    <w:p w14:paraId="1B00E72E" w14:textId="54B30B6D" w:rsidR="007E3E70" w:rsidRPr="007E3E70" w:rsidRDefault="00803121" w:rsidP="00803121">
      <w:pPr>
        <w:jc w:val="both"/>
        <w:rPr>
          <w:rFonts w:ascii="Life L2" w:hAnsi="Life L2"/>
        </w:rPr>
      </w:pPr>
      <w:r w:rsidRPr="007E3E70">
        <w:rPr>
          <w:rFonts w:ascii="Life L2" w:hAnsi="Life L2"/>
        </w:rPr>
        <w:t xml:space="preserve">Prihvaćanjem </w:t>
      </w:r>
      <w:r w:rsidR="00930508">
        <w:rPr>
          <w:rFonts w:ascii="Life L2" w:hAnsi="Life L2"/>
        </w:rPr>
        <w:t>I</w:t>
      </w:r>
      <w:r w:rsidRPr="007E3E70">
        <w:rPr>
          <w:rFonts w:ascii="Life L2" w:hAnsi="Life L2"/>
        </w:rPr>
        <w:t>zmjen</w:t>
      </w:r>
      <w:r w:rsidR="00AB4286">
        <w:rPr>
          <w:rFonts w:ascii="Life L2" w:hAnsi="Life L2"/>
        </w:rPr>
        <w:t>e</w:t>
      </w:r>
      <w:r w:rsidRPr="007E3E70">
        <w:rPr>
          <w:rFonts w:ascii="Life L2" w:hAnsi="Life L2"/>
        </w:rPr>
        <w:t xml:space="preserve"> i dopun</w:t>
      </w:r>
      <w:r w:rsidR="00AB4286">
        <w:rPr>
          <w:rFonts w:ascii="Life L2" w:hAnsi="Life L2"/>
        </w:rPr>
        <w:t>e</w:t>
      </w:r>
      <w:r w:rsidRPr="007E3E70">
        <w:rPr>
          <w:rFonts w:ascii="Life L2" w:hAnsi="Life L2"/>
        </w:rPr>
        <w:t xml:space="preserve"> članka 1. </w:t>
      </w:r>
      <w:r w:rsidR="007E3E70" w:rsidRPr="007E3E70">
        <w:rPr>
          <w:rFonts w:ascii="Life L2" w:hAnsi="Life L2"/>
        </w:rPr>
        <w:t xml:space="preserve">Sporazuma, Republika Hrvatska </w:t>
      </w:r>
      <w:r w:rsidR="00AF220C">
        <w:rPr>
          <w:rFonts w:ascii="Life L2" w:hAnsi="Life L2"/>
        </w:rPr>
        <w:t>izražava</w:t>
      </w:r>
      <w:r w:rsidR="007E3E70" w:rsidRPr="007E3E70">
        <w:rPr>
          <w:rFonts w:ascii="Life L2" w:hAnsi="Life L2"/>
        </w:rPr>
        <w:t xml:space="preserve"> podršku gospodarskom i društvenom razvoju Iraka i zemalja </w:t>
      </w:r>
      <w:proofErr w:type="spellStart"/>
      <w:r w:rsidR="007E3E70" w:rsidRPr="007E3E70">
        <w:rPr>
          <w:rFonts w:ascii="Life L2" w:hAnsi="Life L2"/>
        </w:rPr>
        <w:t>Subsaharske</w:t>
      </w:r>
      <w:proofErr w:type="spellEnd"/>
      <w:r w:rsidR="007E3E70" w:rsidRPr="007E3E70">
        <w:rPr>
          <w:rFonts w:ascii="Life L2" w:hAnsi="Life L2"/>
        </w:rPr>
        <w:t xml:space="preserve"> Afrike te </w:t>
      </w:r>
      <w:r w:rsidR="00AF220C">
        <w:rPr>
          <w:rFonts w:ascii="Life L2" w:hAnsi="Life L2"/>
        </w:rPr>
        <w:t>pridonosi</w:t>
      </w:r>
      <w:r w:rsidR="007E3E70" w:rsidRPr="007E3E70">
        <w:rPr>
          <w:rFonts w:ascii="Life L2" w:hAnsi="Life L2"/>
        </w:rPr>
        <w:t xml:space="preserve"> njihovoj stabilizaciji. Pozitivno djelovanje Banke u Iraku i zemljama </w:t>
      </w:r>
      <w:proofErr w:type="spellStart"/>
      <w:r w:rsidR="007E3E70" w:rsidRPr="007E3E70">
        <w:rPr>
          <w:rFonts w:ascii="Life L2" w:hAnsi="Life L2"/>
        </w:rPr>
        <w:t>Subsaharske</w:t>
      </w:r>
      <w:proofErr w:type="spellEnd"/>
      <w:r w:rsidR="007E3E70" w:rsidRPr="007E3E70">
        <w:rPr>
          <w:rFonts w:ascii="Life L2" w:hAnsi="Life L2"/>
        </w:rPr>
        <w:t xml:space="preserve"> Afrike također </w:t>
      </w:r>
      <w:r w:rsidR="00AF220C">
        <w:rPr>
          <w:rFonts w:ascii="Life L2" w:hAnsi="Life L2"/>
        </w:rPr>
        <w:t>će imati</w:t>
      </w:r>
      <w:r w:rsidR="007E3E70" w:rsidRPr="007E3E70">
        <w:rPr>
          <w:rFonts w:ascii="Life L2" w:hAnsi="Life L2"/>
        </w:rPr>
        <w:t xml:space="preserve"> za posljedicu smanjenje migracije domicilnog stanovništva prema zemljama Europske unije a potencijalni gospodarski rast u navedenim zemljama mogao bi stvoriti povoljnije </w:t>
      </w:r>
      <w:r w:rsidR="007E3E70" w:rsidRPr="007E3E70">
        <w:rPr>
          <w:rFonts w:ascii="Life L2" w:hAnsi="Life L2"/>
        </w:rPr>
        <w:lastRenderedPageBreak/>
        <w:t>pretpostavke snažnijem angažmanu hrvatskih kompanija koje već imaju iskustva rada u tim zemljama kao i kompanijama koje traže nova tržišta.</w:t>
      </w:r>
    </w:p>
    <w:p w14:paraId="1DF147B1" w14:textId="4C5800E1" w:rsidR="007E3E70" w:rsidRPr="007E3E70" w:rsidRDefault="007E3E70" w:rsidP="00803121">
      <w:pPr>
        <w:jc w:val="both"/>
        <w:rPr>
          <w:rFonts w:ascii="Life L2" w:hAnsi="Life L2"/>
        </w:rPr>
      </w:pPr>
    </w:p>
    <w:p w14:paraId="67269EB0" w14:textId="42871E68" w:rsidR="007E3E70" w:rsidRPr="007E3E70" w:rsidRDefault="007E3E70" w:rsidP="00803121">
      <w:pPr>
        <w:jc w:val="both"/>
        <w:rPr>
          <w:rFonts w:ascii="Life L2" w:hAnsi="Life L2"/>
        </w:rPr>
      </w:pPr>
      <w:r w:rsidRPr="007E3E70">
        <w:rPr>
          <w:rFonts w:ascii="Life L2" w:hAnsi="Life L2"/>
        </w:rPr>
        <w:t xml:space="preserve">Prihvaćanjem </w:t>
      </w:r>
      <w:r w:rsidR="00930508">
        <w:rPr>
          <w:rFonts w:ascii="Life L2" w:hAnsi="Life L2"/>
        </w:rPr>
        <w:t>I</w:t>
      </w:r>
      <w:r w:rsidRPr="007E3E70">
        <w:rPr>
          <w:rFonts w:ascii="Life L2" w:hAnsi="Life L2"/>
        </w:rPr>
        <w:t>zmjen</w:t>
      </w:r>
      <w:r w:rsidR="00AB4286">
        <w:rPr>
          <w:rFonts w:ascii="Life L2" w:hAnsi="Life L2"/>
        </w:rPr>
        <w:t>e</w:t>
      </w:r>
      <w:r w:rsidRPr="007E3E70">
        <w:rPr>
          <w:rFonts w:ascii="Life L2" w:hAnsi="Life L2"/>
        </w:rPr>
        <w:t xml:space="preserve"> i dopun</w:t>
      </w:r>
      <w:r w:rsidR="00AB4286">
        <w:rPr>
          <w:rFonts w:ascii="Life L2" w:hAnsi="Life L2"/>
        </w:rPr>
        <w:t>e</w:t>
      </w:r>
      <w:r w:rsidRPr="007E3E70">
        <w:rPr>
          <w:rFonts w:ascii="Life L2" w:hAnsi="Life L2"/>
        </w:rPr>
        <w:t xml:space="preserve"> članka 12.1. Sporazuma, Republika Hrvatska </w:t>
      </w:r>
      <w:r w:rsidR="00AF220C">
        <w:rPr>
          <w:rFonts w:ascii="Life L2" w:hAnsi="Life L2"/>
        </w:rPr>
        <w:t>izražava</w:t>
      </w:r>
      <w:r w:rsidRPr="007E3E70">
        <w:rPr>
          <w:rFonts w:ascii="Life L2" w:hAnsi="Life L2"/>
        </w:rPr>
        <w:t xml:space="preserve"> podršku reform</w:t>
      </w:r>
      <w:r w:rsidR="00AB4286">
        <w:rPr>
          <w:rFonts w:ascii="Life L2" w:hAnsi="Life L2"/>
        </w:rPr>
        <w:t>i</w:t>
      </w:r>
      <w:r w:rsidRPr="007E3E70">
        <w:rPr>
          <w:rFonts w:ascii="Life L2" w:hAnsi="Life L2"/>
        </w:rPr>
        <w:t xml:space="preserve"> </w:t>
      </w:r>
      <w:r w:rsidR="00AA726E">
        <w:rPr>
          <w:rFonts w:ascii="Life L2" w:hAnsi="Life L2"/>
        </w:rPr>
        <w:t>B</w:t>
      </w:r>
      <w:r w:rsidRPr="007E3E70">
        <w:rPr>
          <w:rFonts w:ascii="Life L2" w:hAnsi="Life L2"/>
        </w:rPr>
        <w:t>anke u instituciju s modernim upravljanjem rizicima što omoguć</w:t>
      </w:r>
      <w:r w:rsidR="00AF220C">
        <w:rPr>
          <w:rFonts w:ascii="Life L2" w:hAnsi="Life L2"/>
        </w:rPr>
        <w:t>ava</w:t>
      </w:r>
      <w:r w:rsidRPr="007E3E70">
        <w:rPr>
          <w:rFonts w:ascii="Life L2" w:hAnsi="Life L2"/>
        </w:rPr>
        <w:t xml:space="preserve"> veću razinu aktivnosti Banke.</w:t>
      </w:r>
    </w:p>
    <w:p w14:paraId="10D1BC50" w14:textId="77777777" w:rsidR="007E3E70" w:rsidRPr="007E3E70" w:rsidRDefault="007E3E70" w:rsidP="00803121">
      <w:pPr>
        <w:jc w:val="both"/>
        <w:rPr>
          <w:rFonts w:ascii="Life L2" w:hAnsi="Life L2"/>
        </w:rPr>
      </w:pPr>
    </w:p>
    <w:p w14:paraId="46B94D80" w14:textId="387F9C6D" w:rsidR="00AD14B1" w:rsidRPr="00326E4B" w:rsidRDefault="00803121" w:rsidP="00F757CD">
      <w:pPr>
        <w:jc w:val="both"/>
        <w:rPr>
          <w:rFonts w:eastAsiaTheme="minorHAnsi"/>
          <w:lang w:eastAsia="en-US"/>
        </w:rPr>
      </w:pPr>
      <w:r w:rsidRPr="007E3E70">
        <w:rPr>
          <w:rFonts w:ascii="Life L2" w:hAnsi="Life L2"/>
        </w:rPr>
        <w:t xml:space="preserve">Prihvaćanjem </w:t>
      </w:r>
      <w:r w:rsidR="00930508">
        <w:rPr>
          <w:rFonts w:ascii="Life L2" w:hAnsi="Life L2"/>
        </w:rPr>
        <w:t>I</w:t>
      </w:r>
      <w:r w:rsidRPr="007E3E70">
        <w:rPr>
          <w:rFonts w:ascii="Life L2" w:hAnsi="Life L2"/>
        </w:rPr>
        <w:t>zmjen</w:t>
      </w:r>
      <w:r w:rsidR="00AB4286">
        <w:rPr>
          <w:rFonts w:ascii="Life L2" w:hAnsi="Life L2"/>
        </w:rPr>
        <w:t>e</w:t>
      </w:r>
      <w:r w:rsidR="007E3E70" w:rsidRPr="007E3E70">
        <w:rPr>
          <w:rFonts w:ascii="Life L2" w:hAnsi="Life L2"/>
        </w:rPr>
        <w:t xml:space="preserve"> i dopun</w:t>
      </w:r>
      <w:r w:rsidR="00AB4286">
        <w:rPr>
          <w:rFonts w:ascii="Life L2" w:hAnsi="Life L2"/>
        </w:rPr>
        <w:t>e</w:t>
      </w:r>
      <w:r w:rsidR="007E3E70" w:rsidRPr="007E3E70">
        <w:rPr>
          <w:rFonts w:ascii="Life L2" w:hAnsi="Life L2"/>
        </w:rPr>
        <w:t xml:space="preserve"> članka 1. </w:t>
      </w:r>
      <w:r w:rsidR="00AB4286">
        <w:rPr>
          <w:rFonts w:ascii="Life L2" w:hAnsi="Life L2"/>
        </w:rPr>
        <w:t xml:space="preserve">Sporazuma </w:t>
      </w:r>
      <w:r w:rsidR="007E3E70" w:rsidRPr="007E3E70">
        <w:rPr>
          <w:rFonts w:ascii="Life L2" w:hAnsi="Life L2"/>
        </w:rPr>
        <w:t xml:space="preserve">i </w:t>
      </w:r>
      <w:r w:rsidR="00F757CD">
        <w:rPr>
          <w:rFonts w:ascii="Life L2" w:hAnsi="Life L2"/>
        </w:rPr>
        <w:t>I</w:t>
      </w:r>
      <w:r w:rsidR="00AB4286">
        <w:rPr>
          <w:rFonts w:ascii="Life L2" w:hAnsi="Life L2"/>
        </w:rPr>
        <w:t xml:space="preserve">zmjene i dopune </w:t>
      </w:r>
      <w:r w:rsidR="007E3E70" w:rsidRPr="007E3E70">
        <w:rPr>
          <w:rFonts w:ascii="Life L2" w:hAnsi="Life L2"/>
        </w:rPr>
        <w:t>članka 12</w:t>
      </w:r>
      <w:r w:rsidRPr="007E3E70">
        <w:rPr>
          <w:rFonts w:ascii="Life L2" w:hAnsi="Life L2"/>
        </w:rPr>
        <w:t>.</w:t>
      </w:r>
      <w:r w:rsidR="007E3E70" w:rsidRPr="007E3E70">
        <w:rPr>
          <w:rFonts w:ascii="Life L2" w:hAnsi="Life L2"/>
        </w:rPr>
        <w:t>1.</w:t>
      </w:r>
      <w:r w:rsidRPr="007E3E70">
        <w:rPr>
          <w:rFonts w:ascii="Life L2" w:hAnsi="Life L2"/>
        </w:rPr>
        <w:t xml:space="preserve"> Sporazuma ne stvaraju se nove financijske obveze za Republiku Hrvatsku.</w:t>
      </w:r>
    </w:p>
    <w:sectPr w:rsidR="00AD14B1" w:rsidRPr="00326E4B" w:rsidSect="00524E7E">
      <w:type w:val="continuous"/>
      <w:pgSz w:w="11906" w:h="16838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8826" w14:textId="77777777" w:rsidR="00EF349C" w:rsidRDefault="00EF349C" w:rsidP="0011560A">
      <w:r>
        <w:separator/>
      </w:r>
    </w:p>
  </w:endnote>
  <w:endnote w:type="continuationSeparator" w:id="0">
    <w:p w14:paraId="39B75A94" w14:textId="77777777" w:rsidR="00EF349C" w:rsidRDefault="00EF349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fe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4D02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8CB01" w14:textId="77777777" w:rsidR="00EF349C" w:rsidRDefault="00EF349C" w:rsidP="0011560A">
      <w:r>
        <w:separator/>
      </w:r>
    </w:p>
  </w:footnote>
  <w:footnote w:type="continuationSeparator" w:id="0">
    <w:p w14:paraId="5C20480A" w14:textId="77777777" w:rsidR="00EF349C" w:rsidRDefault="00EF349C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C2E"/>
    <w:multiLevelType w:val="hybridMultilevel"/>
    <w:tmpl w:val="4A982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09A"/>
    <w:multiLevelType w:val="hybridMultilevel"/>
    <w:tmpl w:val="7938F0D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70E2"/>
    <w:multiLevelType w:val="hybridMultilevel"/>
    <w:tmpl w:val="B55AC952"/>
    <w:lvl w:ilvl="0" w:tplc="F214A0B2">
      <w:start w:val="1"/>
      <w:numFmt w:val="lowerRoman"/>
      <w:lvlText w:val="(%1)"/>
      <w:lvlJc w:val="left"/>
      <w:pPr>
        <w:ind w:left="1170"/>
      </w:pPr>
      <w:rPr>
        <w:rFonts w:ascii="Times New Roman" w:eastAsia="Franklin Gothic Book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single"/>
        <w:bdr w:val="none" w:sz="0" w:space="0" w:color="auto"/>
        <w:shd w:val="clear" w:color="auto" w:fill="auto"/>
        <w:vertAlign w:val="baseline"/>
      </w:rPr>
    </w:lvl>
    <w:lvl w:ilvl="1" w:tplc="47969684">
      <w:start w:val="1"/>
      <w:numFmt w:val="lowerLetter"/>
      <w:lvlText w:val="%2"/>
      <w:lvlJc w:val="left"/>
      <w:pPr>
        <w:ind w:left="157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2" w:tplc="BC685BCC">
      <w:start w:val="1"/>
      <w:numFmt w:val="lowerRoman"/>
      <w:lvlText w:val="%3"/>
      <w:lvlJc w:val="left"/>
      <w:pPr>
        <w:ind w:left="229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3" w:tplc="323EE338">
      <w:start w:val="1"/>
      <w:numFmt w:val="decimal"/>
      <w:lvlText w:val="%4"/>
      <w:lvlJc w:val="left"/>
      <w:pPr>
        <w:ind w:left="301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4" w:tplc="57D0433A">
      <w:start w:val="1"/>
      <w:numFmt w:val="lowerLetter"/>
      <w:lvlText w:val="%5"/>
      <w:lvlJc w:val="left"/>
      <w:pPr>
        <w:ind w:left="373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5" w:tplc="6D107786">
      <w:start w:val="1"/>
      <w:numFmt w:val="lowerRoman"/>
      <w:lvlText w:val="%6"/>
      <w:lvlJc w:val="left"/>
      <w:pPr>
        <w:ind w:left="445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6" w:tplc="C456C994">
      <w:start w:val="1"/>
      <w:numFmt w:val="decimal"/>
      <w:lvlText w:val="%7"/>
      <w:lvlJc w:val="left"/>
      <w:pPr>
        <w:ind w:left="517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7" w:tplc="E7565050">
      <w:start w:val="1"/>
      <w:numFmt w:val="lowerLetter"/>
      <w:lvlText w:val="%8"/>
      <w:lvlJc w:val="left"/>
      <w:pPr>
        <w:ind w:left="589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8" w:tplc="98D474E8">
      <w:start w:val="1"/>
      <w:numFmt w:val="lowerRoman"/>
      <w:lvlText w:val="%9"/>
      <w:lvlJc w:val="left"/>
      <w:pPr>
        <w:ind w:left="661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467C3D"/>
    <w:multiLevelType w:val="hybridMultilevel"/>
    <w:tmpl w:val="E3943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155B"/>
    <w:multiLevelType w:val="hybridMultilevel"/>
    <w:tmpl w:val="A05A2F64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A1C14"/>
    <w:multiLevelType w:val="hybridMultilevel"/>
    <w:tmpl w:val="D56C24BE"/>
    <w:lvl w:ilvl="0" w:tplc="110C63D2">
      <w:start w:val="1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8A484">
      <w:start w:val="1"/>
      <w:numFmt w:val="lowerLetter"/>
      <w:lvlText w:val="%2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41D00">
      <w:start w:val="1"/>
      <w:numFmt w:val="lowerRoman"/>
      <w:lvlText w:val="%3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ECF5E2">
      <w:start w:val="1"/>
      <w:numFmt w:val="decimal"/>
      <w:lvlText w:val="%4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627F4">
      <w:start w:val="1"/>
      <w:numFmt w:val="lowerLetter"/>
      <w:lvlText w:val="%5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2C4A0">
      <w:start w:val="1"/>
      <w:numFmt w:val="lowerRoman"/>
      <w:lvlText w:val="%6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E8E64">
      <w:start w:val="1"/>
      <w:numFmt w:val="decimal"/>
      <w:lvlText w:val="%7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962294">
      <w:start w:val="1"/>
      <w:numFmt w:val="lowerLetter"/>
      <w:lvlText w:val="%8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9A5552">
      <w:start w:val="1"/>
      <w:numFmt w:val="lowerRoman"/>
      <w:lvlText w:val="%9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AC41AC"/>
    <w:multiLevelType w:val="hybridMultilevel"/>
    <w:tmpl w:val="31029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93680"/>
    <w:multiLevelType w:val="hybridMultilevel"/>
    <w:tmpl w:val="5226E51C"/>
    <w:lvl w:ilvl="0" w:tplc="029EAC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C85A93"/>
    <w:multiLevelType w:val="hybridMultilevel"/>
    <w:tmpl w:val="FEEAF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45BA"/>
    <w:multiLevelType w:val="hybridMultilevel"/>
    <w:tmpl w:val="EDBE2A9C"/>
    <w:lvl w:ilvl="0" w:tplc="471C502E">
      <w:start w:val="1"/>
      <w:numFmt w:val="decimal"/>
      <w:lvlText w:val="%1."/>
      <w:lvlJc w:val="left"/>
      <w:pPr>
        <w:ind w:left="1186"/>
      </w:pPr>
      <w:rPr>
        <w:rFonts w:ascii="Times New Roman" w:eastAsia="Franklin Gothic Book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4CB74">
      <w:start w:val="1"/>
      <w:numFmt w:val="lowerLetter"/>
      <w:lvlText w:val="%2."/>
      <w:lvlJc w:val="left"/>
      <w:pPr>
        <w:ind w:left="1506"/>
      </w:pPr>
      <w:rPr>
        <w:rFonts w:ascii="Times New Roman" w:eastAsia="Franklin Gothic Book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E1068">
      <w:start w:val="1"/>
      <w:numFmt w:val="lowerRoman"/>
      <w:lvlText w:val="%3"/>
      <w:lvlJc w:val="left"/>
      <w:pPr>
        <w:ind w:left="225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8E176">
      <w:start w:val="1"/>
      <w:numFmt w:val="decimal"/>
      <w:lvlText w:val="%4"/>
      <w:lvlJc w:val="left"/>
      <w:pPr>
        <w:ind w:left="297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61632">
      <w:start w:val="1"/>
      <w:numFmt w:val="lowerLetter"/>
      <w:lvlText w:val="%5"/>
      <w:lvlJc w:val="left"/>
      <w:pPr>
        <w:ind w:left="369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467B8">
      <w:start w:val="1"/>
      <w:numFmt w:val="lowerRoman"/>
      <w:lvlText w:val="%6"/>
      <w:lvlJc w:val="left"/>
      <w:pPr>
        <w:ind w:left="441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CFA48">
      <w:start w:val="1"/>
      <w:numFmt w:val="decimal"/>
      <w:lvlText w:val="%7"/>
      <w:lvlJc w:val="left"/>
      <w:pPr>
        <w:ind w:left="513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006DE">
      <w:start w:val="1"/>
      <w:numFmt w:val="lowerLetter"/>
      <w:lvlText w:val="%8"/>
      <w:lvlJc w:val="left"/>
      <w:pPr>
        <w:ind w:left="585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00CF6">
      <w:start w:val="1"/>
      <w:numFmt w:val="lowerRoman"/>
      <w:lvlText w:val="%9"/>
      <w:lvlJc w:val="left"/>
      <w:pPr>
        <w:ind w:left="657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454D00"/>
    <w:multiLevelType w:val="hybridMultilevel"/>
    <w:tmpl w:val="A05A2F64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791E03"/>
    <w:multiLevelType w:val="hybridMultilevel"/>
    <w:tmpl w:val="31029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21C6"/>
    <w:multiLevelType w:val="hybridMultilevel"/>
    <w:tmpl w:val="7FECEA72"/>
    <w:lvl w:ilvl="0" w:tplc="C1AC6C08">
      <w:start w:val="1"/>
      <w:numFmt w:val="lowerRoman"/>
      <w:lvlText w:val="(%1)"/>
      <w:lvlJc w:val="left"/>
      <w:pPr>
        <w:ind w:left="720" w:hanging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34E22"/>
    <w:multiLevelType w:val="hybridMultilevel"/>
    <w:tmpl w:val="98BAAC30"/>
    <w:lvl w:ilvl="0" w:tplc="484AB87E">
      <w:start w:val="1"/>
      <w:numFmt w:val="lowerRoman"/>
      <w:lvlText w:val="(%1)"/>
      <w:lvlJc w:val="left"/>
      <w:pPr>
        <w:ind w:left="1170"/>
      </w:pPr>
      <w:rPr>
        <w:rFonts w:ascii="Times New Roman" w:eastAsia="Franklin Gothic Book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47969684">
      <w:start w:val="1"/>
      <w:numFmt w:val="lowerLetter"/>
      <w:lvlText w:val="%2"/>
      <w:lvlJc w:val="left"/>
      <w:pPr>
        <w:ind w:left="157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2" w:tplc="BC685BCC">
      <w:start w:val="1"/>
      <w:numFmt w:val="lowerRoman"/>
      <w:lvlText w:val="%3"/>
      <w:lvlJc w:val="left"/>
      <w:pPr>
        <w:ind w:left="229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3" w:tplc="323EE338">
      <w:start w:val="1"/>
      <w:numFmt w:val="decimal"/>
      <w:lvlText w:val="%4"/>
      <w:lvlJc w:val="left"/>
      <w:pPr>
        <w:ind w:left="301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4" w:tplc="57D0433A">
      <w:start w:val="1"/>
      <w:numFmt w:val="lowerLetter"/>
      <w:lvlText w:val="%5"/>
      <w:lvlJc w:val="left"/>
      <w:pPr>
        <w:ind w:left="373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5" w:tplc="6D107786">
      <w:start w:val="1"/>
      <w:numFmt w:val="lowerRoman"/>
      <w:lvlText w:val="%6"/>
      <w:lvlJc w:val="left"/>
      <w:pPr>
        <w:ind w:left="445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6" w:tplc="C456C994">
      <w:start w:val="1"/>
      <w:numFmt w:val="decimal"/>
      <w:lvlText w:val="%7"/>
      <w:lvlJc w:val="left"/>
      <w:pPr>
        <w:ind w:left="517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7" w:tplc="E7565050">
      <w:start w:val="1"/>
      <w:numFmt w:val="lowerLetter"/>
      <w:lvlText w:val="%8"/>
      <w:lvlJc w:val="left"/>
      <w:pPr>
        <w:ind w:left="589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8" w:tplc="98D474E8">
      <w:start w:val="1"/>
      <w:numFmt w:val="lowerRoman"/>
      <w:lvlText w:val="%9"/>
      <w:lvlJc w:val="left"/>
      <w:pPr>
        <w:ind w:left="661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9C5559"/>
    <w:multiLevelType w:val="hybridMultilevel"/>
    <w:tmpl w:val="099E43C0"/>
    <w:lvl w:ilvl="0" w:tplc="4E240D5A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2EFE"/>
    <w:multiLevelType w:val="hybridMultilevel"/>
    <w:tmpl w:val="E0E69B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6C4D51"/>
    <w:multiLevelType w:val="hybridMultilevel"/>
    <w:tmpl w:val="98BAAC30"/>
    <w:lvl w:ilvl="0" w:tplc="484AB87E">
      <w:start w:val="1"/>
      <w:numFmt w:val="lowerRoman"/>
      <w:lvlText w:val="(%1)"/>
      <w:lvlJc w:val="left"/>
      <w:pPr>
        <w:ind w:left="1170"/>
      </w:pPr>
      <w:rPr>
        <w:rFonts w:ascii="Times New Roman" w:eastAsia="Franklin Gothic Book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47969684">
      <w:start w:val="1"/>
      <w:numFmt w:val="lowerLetter"/>
      <w:lvlText w:val="%2"/>
      <w:lvlJc w:val="left"/>
      <w:pPr>
        <w:ind w:left="157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2" w:tplc="BC685BCC">
      <w:start w:val="1"/>
      <w:numFmt w:val="lowerRoman"/>
      <w:lvlText w:val="%3"/>
      <w:lvlJc w:val="left"/>
      <w:pPr>
        <w:ind w:left="229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3" w:tplc="323EE338">
      <w:start w:val="1"/>
      <w:numFmt w:val="decimal"/>
      <w:lvlText w:val="%4"/>
      <w:lvlJc w:val="left"/>
      <w:pPr>
        <w:ind w:left="301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4" w:tplc="57D0433A">
      <w:start w:val="1"/>
      <w:numFmt w:val="lowerLetter"/>
      <w:lvlText w:val="%5"/>
      <w:lvlJc w:val="left"/>
      <w:pPr>
        <w:ind w:left="373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5" w:tplc="6D107786">
      <w:start w:val="1"/>
      <w:numFmt w:val="lowerRoman"/>
      <w:lvlText w:val="%6"/>
      <w:lvlJc w:val="left"/>
      <w:pPr>
        <w:ind w:left="445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6" w:tplc="C456C994">
      <w:start w:val="1"/>
      <w:numFmt w:val="decimal"/>
      <w:lvlText w:val="%7"/>
      <w:lvlJc w:val="left"/>
      <w:pPr>
        <w:ind w:left="517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7" w:tplc="E7565050">
      <w:start w:val="1"/>
      <w:numFmt w:val="lowerLetter"/>
      <w:lvlText w:val="%8"/>
      <w:lvlJc w:val="left"/>
      <w:pPr>
        <w:ind w:left="589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8" w:tplc="98D474E8">
      <w:start w:val="1"/>
      <w:numFmt w:val="lowerRoman"/>
      <w:lvlText w:val="%9"/>
      <w:lvlJc w:val="left"/>
      <w:pPr>
        <w:ind w:left="6617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CD3B5F"/>
    <w:multiLevelType w:val="hybridMultilevel"/>
    <w:tmpl w:val="D8AE30F4"/>
    <w:lvl w:ilvl="0" w:tplc="5AEA3C90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717C5"/>
    <w:multiLevelType w:val="hybridMultilevel"/>
    <w:tmpl w:val="275C6FC2"/>
    <w:lvl w:ilvl="0" w:tplc="F0C2C936">
      <w:start w:val="1"/>
      <w:numFmt w:val="lowerRoman"/>
      <w:lvlText w:val="(%1)"/>
      <w:lvlJc w:val="left"/>
      <w:pPr>
        <w:ind w:left="720" w:hanging="360"/>
      </w:pPr>
      <w:rPr>
        <w:rFonts w:ascii="Times New Roman" w:eastAsia="Franklin Gothic Book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single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16"/>
  </w:num>
  <w:num w:numId="14">
    <w:abstractNumId w:val="13"/>
  </w:num>
  <w:num w:numId="15">
    <w:abstractNumId w:val="18"/>
  </w:num>
  <w:num w:numId="16">
    <w:abstractNumId w:val="4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6C5A"/>
    <w:rsid w:val="000350D9"/>
    <w:rsid w:val="000362DF"/>
    <w:rsid w:val="00042864"/>
    <w:rsid w:val="00043EA3"/>
    <w:rsid w:val="00056361"/>
    <w:rsid w:val="00057310"/>
    <w:rsid w:val="00063520"/>
    <w:rsid w:val="00080A90"/>
    <w:rsid w:val="0008145C"/>
    <w:rsid w:val="00086A6C"/>
    <w:rsid w:val="00095B31"/>
    <w:rsid w:val="00097472"/>
    <w:rsid w:val="000A1D60"/>
    <w:rsid w:val="000A3A3B"/>
    <w:rsid w:val="000B1C5C"/>
    <w:rsid w:val="000D1A50"/>
    <w:rsid w:val="000F65C3"/>
    <w:rsid w:val="000F6CC9"/>
    <w:rsid w:val="001015C6"/>
    <w:rsid w:val="00105E5F"/>
    <w:rsid w:val="001064B2"/>
    <w:rsid w:val="00110E6C"/>
    <w:rsid w:val="0011560A"/>
    <w:rsid w:val="001203A7"/>
    <w:rsid w:val="00122381"/>
    <w:rsid w:val="0012378A"/>
    <w:rsid w:val="00125F5E"/>
    <w:rsid w:val="0012684D"/>
    <w:rsid w:val="00135F1A"/>
    <w:rsid w:val="00146B79"/>
    <w:rsid w:val="00147DE9"/>
    <w:rsid w:val="00170226"/>
    <w:rsid w:val="001741AA"/>
    <w:rsid w:val="00176D5E"/>
    <w:rsid w:val="001917B2"/>
    <w:rsid w:val="00192674"/>
    <w:rsid w:val="00196C8D"/>
    <w:rsid w:val="001A13E7"/>
    <w:rsid w:val="001B7A97"/>
    <w:rsid w:val="001C5D1A"/>
    <w:rsid w:val="001D6367"/>
    <w:rsid w:val="001E7218"/>
    <w:rsid w:val="001F26C1"/>
    <w:rsid w:val="001F3C3D"/>
    <w:rsid w:val="002179F8"/>
    <w:rsid w:val="00220956"/>
    <w:rsid w:val="00235B3F"/>
    <w:rsid w:val="0023763F"/>
    <w:rsid w:val="002417B2"/>
    <w:rsid w:val="00243CCC"/>
    <w:rsid w:val="00246033"/>
    <w:rsid w:val="00252347"/>
    <w:rsid w:val="002542AB"/>
    <w:rsid w:val="002604AF"/>
    <w:rsid w:val="0026239F"/>
    <w:rsid w:val="0028608D"/>
    <w:rsid w:val="00287B5B"/>
    <w:rsid w:val="00291149"/>
    <w:rsid w:val="0029163B"/>
    <w:rsid w:val="002A1D77"/>
    <w:rsid w:val="002B1041"/>
    <w:rsid w:val="002B107A"/>
    <w:rsid w:val="002C1EFB"/>
    <w:rsid w:val="002C3CDD"/>
    <w:rsid w:val="002D00E6"/>
    <w:rsid w:val="002D1256"/>
    <w:rsid w:val="002D6C51"/>
    <w:rsid w:val="002D6D0B"/>
    <w:rsid w:val="002D7C91"/>
    <w:rsid w:val="002F6618"/>
    <w:rsid w:val="003033E4"/>
    <w:rsid w:val="00304232"/>
    <w:rsid w:val="00304A98"/>
    <w:rsid w:val="003145CF"/>
    <w:rsid w:val="00323C77"/>
    <w:rsid w:val="00326E4B"/>
    <w:rsid w:val="00332E75"/>
    <w:rsid w:val="00334B52"/>
    <w:rsid w:val="00336EE7"/>
    <w:rsid w:val="0034351C"/>
    <w:rsid w:val="00360D50"/>
    <w:rsid w:val="00371E85"/>
    <w:rsid w:val="00376699"/>
    <w:rsid w:val="00381F04"/>
    <w:rsid w:val="0038426B"/>
    <w:rsid w:val="00385056"/>
    <w:rsid w:val="003929F5"/>
    <w:rsid w:val="003A2F05"/>
    <w:rsid w:val="003C09D8"/>
    <w:rsid w:val="003C6002"/>
    <w:rsid w:val="003D47D1"/>
    <w:rsid w:val="003F2DA2"/>
    <w:rsid w:val="003F5623"/>
    <w:rsid w:val="004003A6"/>
    <w:rsid w:val="004039BD"/>
    <w:rsid w:val="00416724"/>
    <w:rsid w:val="00416A9A"/>
    <w:rsid w:val="004253BD"/>
    <w:rsid w:val="00425670"/>
    <w:rsid w:val="00440D6D"/>
    <w:rsid w:val="00442367"/>
    <w:rsid w:val="00451266"/>
    <w:rsid w:val="00461188"/>
    <w:rsid w:val="00461F0A"/>
    <w:rsid w:val="00467E23"/>
    <w:rsid w:val="00470F7A"/>
    <w:rsid w:val="00473D3C"/>
    <w:rsid w:val="00496528"/>
    <w:rsid w:val="004A776B"/>
    <w:rsid w:val="004A7D54"/>
    <w:rsid w:val="004C1375"/>
    <w:rsid w:val="004C5354"/>
    <w:rsid w:val="004E1300"/>
    <w:rsid w:val="004E4E34"/>
    <w:rsid w:val="00504248"/>
    <w:rsid w:val="0051369A"/>
    <w:rsid w:val="005146D6"/>
    <w:rsid w:val="00516472"/>
    <w:rsid w:val="00521F43"/>
    <w:rsid w:val="00524E7E"/>
    <w:rsid w:val="00530866"/>
    <w:rsid w:val="00535E09"/>
    <w:rsid w:val="00546BE8"/>
    <w:rsid w:val="005628E4"/>
    <w:rsid w:val="00562C8C"/>
    <w:rsid w:val="0056365A"/>
    <w:rsid w:val="00571F6C"/>
    <w:rsid w:val="00572294"/>
    <w:rsid w:val="00573CC1"/>
    <w:rsid w:val="005835DC"/>
    <w:rsid w:val="005861F2"/>
    <w:rsid w:val="005906BB"/>
    <w:rsid w:val="005A02E5"/>
    <w:rsid w:val="005C36F5"/>
    <w:rsid w:val="005C3A4C"/>
    <w:rsid w:val="005E7CAB"/>
    <w:rsid w:val="005F4727"/>
    <w:rsid w:val="0060134E"/>
    <w:rsid w:val="006057A7"/>
    <w:rsid w:val="0061250C"/>
    <w:rsid w:val="00633454"/>
    <w:rsid w:val="00635C2E"/>
    <w:rsid w:val="00652142"/>
    <w:rsid w:val="00652604"/>
    <w:rsid w:val="0066110E"/>
    <w:rsid w:val="00665C24"/>
    <w:rsid w:val="00665CA1"/>
    <w:rsid w:val="00666332"/>
    <w:rsid w:val="00675B44"/>
    <w:rsid w:val="0068013E"/>
    <w:rsid w:val="0068772B"/>
    <w:rsid w:val="00693A4D"/>
    <w:rsid w:val="00694D87"/>
    <w:rsid w:val="00697B14"/>
    <w:rsid w:val="006A5EA2"/>
    <w:rsid w:val="006B49AF"/>
    <w:rsid w:val="006B7800"/>
    <w:rsid w:val="006C0CC3"/>
    <w:rsid w:val="006D7F30"/>
    <w:rsid w:val="006E14A9"/>
    <w:rsid w:val="006E611E"/>
    <w:rsid w:val="007010C7"/>
    <w:rsid w:val="00726165"/>
    <w:rsid w:val="00731AC4"/>
    <w:rsid w:val="00757767"/>
    <w:rsid w:val="007638D8"/>
    <w:rsid w:val="00767D99"/>
    <w:rsid w:val="00777CAA"/>
    <w:rsid w:val="0078648A"/>
    <w:rsid w:val="00787701"/>
    <w:rsid w:val="007970AC"/>
    <w:rsid w:val="007A1768"/>
    <w:rsid w:val="007A1881"/>
    <w:rsid w:val="007B5329"/>
    <w:rsid w:val="007C518D"/>
    <w:rsid w:val="007D4C7C"/>
    <w:rsid w:val="007D4E63"/>
    <w:rsid w:val="007E3965"/>
    <w:rsid w:val="007E3E70"/>
    <w:rsid w:val="007F3456"/>
    <w:rsid w:val="00803121"/>
    <w:rsid w:val="008137B5"/>
    <w:rsid w:val="008222A7"/>
    <w:rsid w:val="008231E6"/>
    <w:rsid w:val="00833808"/>
    <w:rsid w:val="008353A1"/>
    <w:rsid w:val="0083607B"/>
    <w:rsid w:val="008365FD"/>
    <w:rsid w:val="00841A51"/>
    <w:rsid w:val="00844F08"/>
    <w:rsid w:val="00851D65"/>
    <w:rsid w:val="00881BBB"/>
    <w:rsid w:val="0089283D"/>
    <w:rsid w:val="00892B0E"/>
    <w:rsid w:val="008A6832"/>
    <w:rsid w:val="008C0768"/>
    <w:rsid w:val="008C1D0A"/>
    <w:rsid w:val="008C5074"/>
    <w:rsid w:val="008D1E25"/>
    <w:rsid w:val="008E11A9"/>
    <w:rsid w:val="008F0DD4"/>
    <w:rsid w:val="008F3E66"/>
    <w:rsid w:val="0090200F"/>
    <w:rsid w:val="009047E4"/>
    <w:rsid w:val="0090603A"/>
    <w:rsid w:val="009126B3"/>
    <w:rsid w:val="009152C4"/>
    <w:rsid w:val="0092177F"/>
    <w:rsid w:val="00930508"/>
    <w:rsid w:val="00932BAF"/>
    <w:rsid w:val="00934F19"/>
    <w:rsid w:val="00936794"/>
    <w:rsid w:val="0095079B"/>
    <w:rsid w:val="00952474"/>
    <w:rsid w:val="00953BA1"/>
    <w:rsid w:val="00953CAD"/>
    <w:rsid w:val="00954D08"/>
    <w:rsid w:val="0095597B"/>
    <w:rsid w:val="00966D95"/>
    <w:rsid w:val="00971DBA"/>
    <w:rsid w:val="009930CA"/>
    <w:rsid w:val="009C33E1"/>
    <w:rsid w:val="009C7815"/>
    <w:rsid w:val="009D47B6"/>
    <w:rsid w:val="009D50BB"/>
    <w:rsid w:val="009D7BCB"/>
    <w:rsid w:val="009E12BC"/>
    <w:rsid w:val="009E4824"/>
    <w:rsid w:val="009F43AE"/>
    <w:rsid w:val="00A15F08"/>
    <w:rsid w:val="00A175E9"/>
    <w:rsid w:val="00A21819"/>
    <w:rsid w:val="00A45CF4"/>
    <w:rsid w:val="00A52A71"/>
    <w:rsid w:val="00A573DC"/>
    <w:rsid w:val="00A6339A"/>
    <w:rsid w:val="00A65C05"/>
    <w:rsid w:val="00A725A4"/>
    <w:rsid w:val="00A82969"/>
    <w:rsid w:val="00A83290"/>
    <w:rsid w:val="00AA3188"/>
    <w:rsid w:val="00AA726E"/>
    <w:rsid w:val="00AB4286"/>
    <w:rsid w:val="00AD14B1"/>
    <w:rsid w:val="00AD2F06"/>
    <w:rsid w:val="00AD4D7C"/>
    <w:rsid w:val="00AE231B"/>
    <w:rsid w:val="00AE286C"/>
    <w:rsid w:val="00AE59DF"/>
    <w:rsid w:val="00AF220C"/>
    <w:rsid w:val="00B06A88"/>
    <w:rsid w:val="00B134C8"/>
    <w:rsid w:val="00B21599"/>
    <w:rsid w:val="00B23DEA"/>
    <w:rsid w:val="00B312A1"/>
    <w:rsid w:val="00B32578"/>
    <w:rsid w:val="00B34C7D"/>
    <w:rsid w:val="00B35B7B"/>
    <w:rsid w:val="00B42E00"/>
    <w:rsid w:val="00B462AB"/>
    <w:rsid w:val="00B57187"/>
    <w:rsid w:val="00B57A1E"/>
    <w:rsid w:val="00B706F8"/>
    <w:rsid w:val="00B811BD"/>
    <w:rsid w:val="00B8617E"/>
    <w:rsid w:val="00B86FC9"/>
    <w:rsid w:val="00B908C2"/>
    <w:rsid w:val="00BA016D"/>
    <w:rsid w:val="00BA28CD"/>
    <w:rsid w:val="00BA304A"/>
    <w:rsid w:val="00BA3E73"/>
    <w:rsid w:val="00BA72BF"/>
    <w:rsid w:val="00BB7B89"/>
    <w:rsid w:val="00BC0ED1"/>
    <w:rsid w:val="00BC40C6"/>
    <w:rsid w:val="00BD3D3D"/>
    <w:rsid w:val="00BE00D9"/>
    <w:rsid w:val="00BE2DCB"/>
    <w:rsid w:val="00BE7EAB"/>
    <w:rsid w:val="00BF2D28"/>
    <w:rsid w:val="00BF5C72"/>
    <w:rsid w:val="00C04953"/>
    <w:rsid w:val="00C20429"/>
    <w:rsid w:val="00C337A4"/>
    <w:rsid w:val="00C41968"/>
    <w:rsid w:val="00C44327"/>
    <w:rsid w:val="00C52E10"/>
    <w:rsid w:val="00C6423E"/>
    <w:rsid w:val="00C735F0"/>
    <w:rsid w:val="00C969CC"/>
    <w:rsid w:val="00CA4F84"/>
    <w:rsid w:val="00CB0AAB"/>
    <w:rsid w:val="00CB1CD8"/>
    <w:rsid w:val="00CB38CB"/>
    <w:rsid w:val="00CB783E"/>
    <w:rsid w:val="00CC07D1"/>
    <w:rsid w:val="00CC5038"/>
    <w:rsid w:val="00CD1639"/>
    <w:rsid w:val="00CD3EFA"/>
    <w:rsid w:val="00CD68AC"/>
    <w:rsid w:val="00CD7C71"/>
    <w:rsid w:val="00CE2646"/>
    <w:rsid w:val="00CE3D00"/>
    <w:rsid w:val="00CE78D1"/>
    <w:rsid w:val="00CF7BB4"/>
    <w:rsid w:val="00CF7EEC"/>
    <w:rsid w:val="00D022FD"/>
    <w:rsid w:val="00D07290"/>
    <w:rsid w:val="00D1127C"/>
    <w:rsid w:val="00D14240"/>
    <w:rsid w:val="00D1614C"/>
    <w:rsid w:val="00D17BC8"/>
    <w:rsid w:val="00D22AE0"/>
    <w:rsid w:val="00D2555D"/>
    <w:rsid w:val="00D26430"/>
    <w:rsid w:val="00D44009"/>
    <w:rsid w:val="00D62C4D"/>
    <w:rsid w:val="00D8016C"/>
    <w:rsid w:val="00D92A3D"/>
    <w:rsid w:val="00D936C7"/>
    <w:rsid w:val="00DB0A6B"/>
    <w:rsid w:val="00DB28EB"/>
    <w:rsid w:val="00DB6366"/>
    <w:rsid w:val="00DC5F1E"/>
    <w:rsid w:val="00DC6DC7"/>
    <w:rsid w:val="00DD21E4"/>
    <w:rsid w:val="00DD4E2C"/>
    <w:rsid w:val="00DD57BB"/>
    <w:rsid w:val="00E141B3"/>
    <w:rsid w:val="00E25569"/>
    <w:rsid w:val="00E27E73"/>
    <w:rsid w:val="00E3431E"/>
    <w:rsid w:val="00E34CE5"/>
    <w:rsid w:val="00E471CB"/>
    <w:rsid w:val="00E561EB"/>
    <w:rsid w:val="00E601A2"/>
    <w:rsid w:val="00E77198"/>
    <w:rsid w:val="00E83599"/>
    <w:rsid w:val="00E83E23"/>
    <w:rsid w:val="00E84043"/>
    <w:rsid w:val="00E84A06"/>
    <w:rsid w:val="00E904A5"/>
    <w:rsid w:val="00E908C4"/>
    <w:rsid w:val="00E912E8"/>
    <w:rsid w:val="00EA3AD1"/>
    <w:rsid w:val="00EB1248"/>
    <w:rsid w:val="00EC08EF"/>
    <w:rsid w:val="00EC3805"/>
    <w:rsid w:val="00ED236E"/>
    <w:rsid w:val="00ED6C5E"/>
    <w:rsid w:val="00ED7DE4"/>
    <w:rsid w:val="00EE03CA"/>
    <w:rsid w:val="00EE3E88"/>
    <w:rsid w:val="00EE7199"/>
    <w:rsid w:val="00EF349C"/>
    <w:rsid w:val="00EF61D5"/>
    <w:rsid w:val="00EF6F0D"/>
    <w:rsid w:val="00F021DB"/>
    <w:rsid w:val="00F13D7C"/>
    <w:rsid w:val="00F14D1B"/>
    <w:rsid w:val="00F23B4D"/>
    <w:rsid w:val="00F26BBF"/>
    <w:rsid w:val="00F318AA"/>
    <w:rsid w:val="00F3220D"/>
    <w:rsid w:val="00F337E2"/>
    <w:rsid w:val="00F37182"/>
    <w:rsid w:val="00F65A9D"/>
    <w:rsid w:val="00F65BF1"/>
    <w:rsid w:val="00F757CD"/>
    <w:rsid w:val="00F764AD"/>
    <w:rsid w:val="00F918C4"/>
    <w:rsid w:val="00F95A2D"/>
    <w:rsid w:val="00F978E2"/>
    <w:rsid w:val="00F97BA9"/>
    <w:rsid w:val="00FA4E25"/>
    <w:rsid w:val="00FA77EC"/>
    <w:rsid w:val="00FB1D5D"/>
    <w:rsid w:val="00FE2B63"/>
    <w:rsid w:val="00FE49AC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E1BBE"/>
  <w15:docId w15:val="{3813DBAA-2B70-4C0A-B501-0C549A6A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6E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F23B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F23B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22A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2AE0"/>
  </w:style>
  <w:style w:type="character" w:styleId="FootnoteReference">
    <w:name w:val="footnote reference"/>
    <w:basedOn w:val="DefaultParagraphFont"/>
    <w:semiHidden/>
    <w:unhideWhenUsed/>
    <w:rsid w:val="00D22A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7BC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6F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F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FC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F23B4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23B4D"/>
    <w:rPr>
      <w:b/>
      <w:bCs/>
      <w:sz w:val="27"/>
      <w:szCs w:val="27"/>
    </w:rPr>
  </w:style>
  <w:style w:type="paragraph" w:styleId="NormalWeb">
    <w:name w:val="Normal (Web)"/>
    <w:basedOn w:val="Normal"/>
    <w:rsid w:val="00F23B4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326E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F43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AZJMDCZ6QSYZ-1849078857-32769</_dlc_DocId>
    <_dlc_DocIdUrl xmlns="a494813a-d0d8-4dad-94cb-0d196f36ba15">
      <Url>https://ekoordinacije.vlada.hr/koordinacija-gospodarstvo/_layouts/15/DocIdRedir.aspx?ID=AZJMDCZ6QSYZ-1849078857-32769</Url>
      <Description>AZJMDCZ6QSYZ-1849078857-32769</Description>
    </_dlc_DocIdUrl>
  </documentManagement>
</p:properties>
</file>

<file path=customXml/itemProps1.xml><?xml version="1.0" encoding="utf-8"?>
<ds:datastoreItem xmlns:ds="http://schemas.openxmlformats.org/officeDocument/2006/customXml" ds:itemID="{A75A59F7-A895-4CAB-90E8-2B20E6B4A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B57A2-1843-4E37-A4BF-BF5860F6DF0A}"/>
</file>

<file path=customXml/itemProps3.xml><?xml version="1.0" encoding="utf-8"?>
<ds:datastoreItem xmlns:ds="http://schemas.openxmlformats.org/officeDocument/2006/customXml" ds:itemID="{B23F2175-F991-4D14-9BF1-4ADC4AC20517}"/>
</file>

<file path=customXml/itemProps4.xml><?xml version="1.0" encoding="utf-8"?>
<ds:datastoreItem xmlns:ds="http://schemas.openxmlformats.org/officeDocument/2006/customXml" ds:itemID="{3F768211-FCD3-43E0-AA4E-3909980662AE}"/>
</file>

<file path=customXml/itemProps5.xml><?xml version="1.0" encoding="utf-8"?>
<ds:datastoreItem xmlns:ds="http://schemas.openxmlformats.org/officeDocument/2006/customXml" ds:itemID="{1BA963CE-9B6D-4E7C-B86A-67A446EDB5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12</Pages>
  <Words>3842</Words>
  <Characters>21900</Characters>
  <Application>Microsoft Office Word</Application>
  <DocSecurity>0</DocSecurity>
  <Lines>182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Maja Lebarović</cp:lastModifiedBy>
  <cp:revision>103</cp:revision>
  <cp:lastPrinted>2022-07-22T11:18:00Z</cp:lastPrinted>
  <dcterms:created xsi:type="dcterms:W3CDTF">2022-07-22T07:05:00Z</dcterms:created>
  <dcterms:modified xsi:type="dcterms:W3CDTF">2023-11-08T10:22:00Z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1b5a69ba-b57c-48bf-b141-d8847ddd7199</vt:lpwstr>
  </property>
</Properties>
</file>