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40CF8" w14:textId="77777777" w:rsidR="002F1534" w:rsidRDefault="002F1534" w:rsidP="002F1534">
      <w:pPr>
        <w:ind w:firstLine="708"/>
        <w:jc w:val="right"/>
      </w:pPr>
    </w:p>
    <w:p w14:paraId="62626540" w14:textId="77777777" w:rsidR="002F1534" w:rsidRDefault="00984565" w:rsidP="002F1534">
      <w:pPr>
        <w:jc w:val="center"/>
      </w:pPr>
      <w:r>
        <w:rPr>
          <w:noProof/>
        </w:rPr>
        <w:drawing>
          <wp:inline distT="0" distB="0" distL="0" distR="0" wp14:anchorId="4D9585B3" wp14:editId="7C3711A5">
            <wp:extent cx="500380" cy="6813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33C50" w14:textId="77777777" w:rsidR="002F1534" w:rsidRDefault="002F1534" w:rsidP="002F1534">
      <w:pPr>
        <w:spacing w:before="60" w:after="1680"/>
        <w:jc w:val="center"/>
        <w:rPr>
          <w:sz w:val="28"/>
        </w:rPr>
      </w:pPr>
      <w:r>
        <w:rPr>
          <w:sz w:val="28"/>
        </w:rPr>
        <w:t>VLADA REPUBLIKE HRVATSKE</w:t>
      </w:r>
    </w:p>
    <w:p w14:paraId="09BDB0C4" w14:textId="0246C724" w:rsidR="002F1534" w:rsidRDefault="00E036A9" w:rsidP="00393DE4">
      <w:pPr>
        <w:jc w:val="right"/>
      </w:pPr>
      <w:r>
        <w:t xml:space="preserve">Zagreb, </w:t>
      </w:r>
      <w:r w:rsidR="00F33181">
        <w:t>30</w:t>
      </w:r>
      <w:r w:rsidR="00B57AD8">
        <w:t xml:space="preserve">. </w:t>
      </w:r>
      <w:r w:rsidR="00315BD1">
        <w:t>studenog</w:t>
      </w:r>
      <w:r w:rsidR="00663446">
        <w:t>a</w:t>
      </w:r>
      <w:bookmarkStart w:id="0" w:name="_GoBack"/>
      <w:bookmarkEnd w:id="0"/>
      <w:r w:rsidR="002F1534">
        <w:t xml:space="preserve"> 20</w:t>
      </w:r>
      <w:r w:rsidR="006F773C">
        <w:t>2</w:t>
      </w:r>
      <w:r w:rsidR="00B57AD8">
        <w:t>3</w:t>
      </w:r>
      <w:r w:rsidR="002F1534">
        <w:t>.</w:t>
      </w:r>
    </w:p>
    <w:p w14:paraId="4D3311AA" w14:textId="77777777" w:rsidR="002F1534" w:rsidRDefault="002F1534" w:rsidP="002F1534">
      <w:pPr>
        <w:jc w:val="right"/>
      </w:pPr>
    </w:p>
    <w:p w14:paraId="3B398505" w14:textId="77777777" w:rsidR="002F1534" w:rsidRDefault="002F1534" w:rsidP="002F1534">
      <w:pPr>
        <w:jc w:val="right"/>
      </w:pPr>
    </w:p>
    <w:p w14:paraId="28B0D7A0" w14:textId="77777777" w:rsidR="002F1534" w:rsidRDefault="002F1534" w:rsidP="002F1534">
      <w:pPr>
        <w:jc w:val="right"/>
      </w:pPr>
    </w:p>
    <w:p w14:paraId="234CE18E" w14:textId="77777777" w:rsidR="002F1534" w:rsidRDefault="002F1534" w:rsidP="002F1534">
      <w:pPr>
        <w:jc w:val="right"/>
      </w:pPr>
    </w:p>
    <w:p w14:paraId="5775C28D" w14:textId="77777777" w:rsidR="002F1534" w:rsidRDefault="002F1534" w:rsidP="002F1534">
      <w:pPr>
        <w:jc w:val="right"/>
      </w:pPr>
    </w:p>
    <w:p w14:paraId="5BB57D61" w14:textId="77777777" w:rsidR="002F1534" w:rsidRDefault="002F1534" w:rsidP="002F1534">
      <w:pPr>
        <w:jc w:val="right"/>
      </w:pPr>
    </w:p>
    <w:p w14:paraId="5C97CA21" w14:textId="77777777" w:rsidR="002F1534" w:rsidRDefault="002F1534" w:rsidP="002F1534">
      <w:pPr>
        <w:jc w:val="right"/>
      </w:pPr>
    </w:p>
    <w:p w14:paraId="4632304D" w14:textId="77777777" w:rsidR="002F1534" w:rsidRDefault="002F1534" w:rsidP="002F1534">
      <w:pPr>
        <w:jc w:val="right"/>
      </w:pPr>
    </w:p>
    <w:p w14:paraId="0E73CB6C" w14:textId="77777777" w:rsidR="002F1534" w:rsidRDefault="002F1534" w:rsidP="002F1534">
      <w:pPr>
        <w:jc w:val="both"/>
      </w:pPr>
      <w: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A24FFA" w14:paraId="7EF7C7F3" w14:textId="77777777" w:rsidTr="0076187B">
        <w:tc>
          <w:tcPr>
            <w:tcW w:w="1951" w:type="dxa"/>
            <w:shd w:val="clear" w:color="auto" w:fill="auto"/>
            <w:hideMark/>
          </w:tcPr>
          <w:p w14:paraId="0B4FB2B9" w14:textId="77777777" w:rsidR="002F1534" w:rsidRDefault="002F1534" w:rsidP="00701679">
            <w:pPr>
              <w:spacing w:line="360" w:lineRule="auto"/>
            </w:pPr>
            <w:r w:rsidRPr="0076187B">
              <w:rPr>
                <w:b/>
                <w:smallCaps/>
              </w:rPr>
              <w:t>Predlagatelj</w:t>
            </w:r>
            <w:r w:rsidRPr="0076187B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0B881770" w14:textId="2BCB78C6" w:rsidR="002F1534" w:rsidRDefault="002F1534" w:rsidP="00315BD1">
            <w:pPr>
              <w:spacing w:line="360" w:lineRule="auto"/>
            </w:pPr>
            <w:r>
              <w:t xml:space="preserve">Ministarstvo </w:t>
            </w:r>
            <w:r w:rsidR="00315BD1">
              <w:t>financija</w:t>
            </w:r>
          </w:p>
        </w:tc>
      </w:tr>
    </w:tbl>
    <w:p w14:paraId="02BEB230" w14:textId="77777777" w:rsidR="002F1534" w:rsidRDefault="002F1534" w:rsidP="002F1534">
      <w:pPr>
        <w:jc w:val="both"/>
      </w:pPr>
      <w: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A24FFA" w14:paraId="2D050FA0" w14:textId="77777777" w:rsidTr="0076187B">
        <w:tc>
          <w:tcPr>
            <w:tcW w:w="1951" w:type="dxa"/>
            <w:shd w:val="clear" w:color="auto" w:fill="auto"/>
            <w:hideMark/>
          </w:tcPr>
          <w:p w14:paraId="68C6871E" w14:textId="77777777" w:rsidR="002F1534" w:rsidRDefault="002F1534" w:rsidP="00701679">
            <w:pPr>
              <w:spacing w:line="360" w:lineRule="auto"/>
            </w:pPr>
            <w:r w:rsidRPr="0076187B">
              <w:rPr>
                <w:b/>
                <w:smallCaps/>
              </w:rPr>
              <w:t>Predmet</w:t>
            </w:r>
            <w:r w:rsidRPr="0076187B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33A8622" w14:textId="28B77C51" w:rsidR="002F1534" w:rsidRDefault="002F1534" w:rsidP="0076187B">
            <w:pPr>
              <w:jc w:val="both"/>
            </w:pPr>
            <w:r>
              <w:t xml:space="preserve">Prijedlog </w:t>
            </w:r>
            <w:r w:rsidR="00984565">
              <w:t xml:space="preserve">amandmana </w:t>
            </w:r>
            <w:r w:rsidR="00984565">
              <w:rPr>
                <w:rFonts w:eastAsia="Calibri"/>
                <w:lang w:eastAsia="en-US"/>
              </w:rPr>
              <w:t>Vlade</w:t>
            </w:r>
            <w:r w:rsidR="00984565" w:rsidRPr="00984565">
              <w:rPr>
                <w:rFonts w:eastAsia="Calibri"/>
                <w:lang w:eastAsia="en-US"/>
              </w:rPr>
              <w:t xml:space="preserve"> Republike Hrvatske na </w:t>
            </w:r>
            <w:r w:rsidR="00315BD1" w:rsidRPr="00315BD1">
              <w:rPr>
                <w:rFonts w:eastAsia="Calibri"/>
                <w:lang w:eastAsia="en-US"/>
              </w:rPr>
              <w:t>Konačni prijedlog zakona o izmjenama i dopunama Zakona o potrošačkom kreditiranju</w:t>
            </w:r>
          </w:p>
          <w:p w14:paraId="173896FA" w14:textId="77777777" w:rsidR="002F1534" w:rsidRDefault="002F1534" w:rsidP="0076187B">
            <w:pPr>
              <w:jc w:val="both"/>
            </w:pPr>
          </w:p>
          <w:p w14:paraId="7104B961" w14:textId="77777777" w:rsidR="002F1534" w:rsidRDefault="002F1534" w:rsidP="0076187B">
            <w:pPr>
              <w:jc w:val="both"/>
            </w:pPr>
          </w:p>
          <w:p w14:paraId="5D489FCB" w14:textId="77777777" w:rsidR="002F1534" w:rsidRDefault="002F1534" w:rsidP="0076187B">
            <w:pPr>
              <w:jc w:val="both"/>
            </w:pPr>
          </w:p>
          <w:p w14:paraId="46271BC4" w14:textId="77777777" w:rsidR="002F1534" w:rsidRDefault="002F1534" w:rsidP="0076187B">
            <w:pPr>
              <w:jc w:val="both"/>
            </w:pPr>
          </w:p>
          <w:p w14:paraId="6561130E" w14:textId="77777777" w:rsidR="002F1534" w:rsidRDefault="002F1534" w:rsidP="0076187B">
            <w:pPr>
              <w:jc w:val="both"/>
            </w:pPr>
          </w:p>
          <w:p w14:paraId="5824ECA8" w14:textId="77777777" w:rsidR="002F1534" w:rsidRDefault="002F1534" w:rsidP="0076187B">
            <w:pPr>
              <w:jc w:val="both"/>
            </w:pPr>
          </w:p>
          <w:p w14:paraId="1B97CA71" w14:textId="77777777" w:rsidR="002F1534" w:rsidRDefault="002F1534" w:rsidP="0076187B">
            <w:pPr>
              <w:jc w:val="both"/>
            </w:pPr>
          </w:p>
          <w:p w14:paraId="293E09A0" w14:textId="77777777" w:rsidR="002F1534" w:rsidRDefault="002F1534" w:rsidP="0076187B">
            <w:pPr>
              <w:jc w:val="both"/>
            </w:pPr>
          </w:p>
          <w:p w14:paraId="4C03F7EC" w14:textId="77777777" w:rsidR="002F1534" w:rsidRDefault="002F1534" w:rsidP="0076187B">
            <w:pPr>
              <w:jc w:val="both"/>
            </w:pPr>
          </w:p>
          <w:p w14:paraId="4F4AE66F" w14:textId="77777777" w:rsidR="002F1534" w:rsidRDefault="002F1534" w:rsidP="0076187B">
            <w:pPr>
              <w:jc w:val="both"/>
            </w:pPr>
          </w:p>
          <w:p w14:paraId="07771807" w14:textId="77777777" w:rsidR="002F1534" w:rsidRDefault="002F1534" w:rsidP="0076187B">
            <w:pPr>
              <w:jc w:val="both"/>
            </w:pPr>
          </w:p>
          <w:p w14:paraId="7EE18700" w14:textId="77777777" w:rsidR="002F1534" w:rsidRDefault="002F1534" w:rsidP="0076187B">
            <w:pPr>
              <w:jc w:val="both"/>
            </w:pPr>
          </w:p>
        </w:tc>
      </w:tr>
    </w:tbl>
    <w:p w14:paraId="36353415" w14:textId="77777777" w:rsidR="002F1534" w:rsidRDefault="002F1534" w:rsidP="002F1534">
      <w:pPr>
        <w:jc w:val="both"/>
      </w:pPr>
    </w:p>
    <w:p w14:paraId="321BE3FE" w14:textId="77777777" w:rsidR="002F1534" w:rsidRDefault="002F1534" w:rsidP="002F1534">
      <w:pPr>
        <w:jc w:val="both"/>
      </w:pPr>
    </w:p>
    <w:p w14:paraId="7306635C" w14:textId="77777777" w:rsidR="002F1534" w:rsidRDefault="002F1534" w:rsidP="002F1534">
      <w:pPr>
        <w:jc w:val="both"/>
      </w:pPr>
    </w:p>
    <w:p w14:paraId="571EA353" w14:textId="77777777" w:rsidR="002F1534" w:rsidRDefault="002F1534" w:rsidP="002F1534">
      <w:pPr>
        <w:jc w:val="both"/>
      </w:pPr>
    </w:p>
    <w:p w14:paraId="4D6C9E5D" w14:textId="77777777" w:rsidR="002F1534" w:rsidRDefault="002F1534" w:rsidP="002F1534">
      <w:pPr>
        <w:jc w:val="both"/>
      </w:pPr>
    </w:p>
    <w:p w14:paraId="5B042F40" w14:textId="77777777" w:rsidR="002F1534" w:rsidRPr="001F4384" w:rsidRDefault="002F1534" w:rsidP="002F1534">
      <w:pPr>
        <w:pStyle w:val="Header"/>
        <w:rPr>
          <w:lang w:val="hr-HR"/>
        </w:rPr>
      </w:pPr>
    </w:p>
    <w:p w14:paraId="4A957F71" w14:textId="77777777" w:rsidR="002F1534" w:rsidRDefault="002F1534" w:rsidP="002F1534"/>
    <w:p w14:paraId="6447000B" w14:textId="77777777" w:rsidR="002F1534" w:rsidRDefault="002F1534" w:rsidP="002F1534"/>
    <w:p w14:paraId="12D998B7" w14:textId="77777777" w:rsidR="006D472D" w:rsidRPr="001F4384" w:rsidRDefault="002F1534" w:rsidP="006D472D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  <w:lang w:val="hr-HR"/>
        </w:rPr>
      </w:pPr>
      <w:r w:rsidRPr="001F4384">
        <w:rPr>
          <w:color w:val="404040"/>
          <w:spacing w:val="20"/>
          <w:sz w:val="20"/>
          <w:lang w:val="hr-HR"/>
        </w:rPr>
        <w:t>Banski dvori | Trg Sv. Marka 2  | 10000 Zagreb | tel. 01 4569 222 | vlada.gov.hr</w:t>
      </w:r>
    </w:p>
    <w:p w14:paraId="40C45B7A" w14:textId="77777777" w:rsidR="00984565" w:rsidRDefault="00984565" w:rsidP="00984565">
      <w:pPr>
        <w:spacing w:line="276" w:lineRule="auto"/>
        <w:jc w:val="right"/>
        <w:rPr>
          <w:rFonts w:eastAsia="Calibri"/>
          <w:lang w:eastAsia="en-US"/>
        </w:rPr>
      </w:pPr>
    </w:p>
    <w:p w14:paraId="47F63D99" w14:textId="77777777" w:rsidR="00984565" w:rsidRPr="00984565" w:rsidRDefault="00984565" w:rsidP="00984565">
      <w:pPr>
        <w:spacing w:line="276" w:lineRule="auto"/>
        <w:rPr>
          <w:rFonts w:eastAsia="Calibri"/>
          <w:b/>
          <w:lang w:eastAsia="en-US"/>
        </w:rPr>
      </w:pPr>
    </w:p>
    <w:p w14:paraId="4CA5EE19" w14:textId="77777777" w:rsidR="00984565" w:rsidRPr="00701679" w:rsidRDefault="00701679" w:rsidP="00984565">
      <w:pPr>
        <w:spacing w:line="276" w:lineRule="auto"/>
        <w:rPr>
          <w:rFonts w:eastAsia="Calibri"/>
          <w:lang w:eastAsia="en-US"/>
        </w:rPr>
      </w:pPr>
      <w:r w:rsidRPr="00701679">
        <w:rPr>
          <w:rFonts w:eastAsia="Calibri"/>
          <w:lang w:eastAsia="en-US"/>
        </w:rPr>
        <w:t>KLASA: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PRIJEDLOG</w:t>
      </w:r>
    </w:p>
    <w:p w14:paraId="14AC14EB" w14:textId="77777777" w:rsidR="00984565" w:rsidRPr="00701679" w:rsidRDefault="00701679" w:rsidP="00984565">
      <w:pPr>
        <w:spacing w:line="276" w:lineRule="auto"/>
        <w:rPr>
          <w:rFonts w:eastAsia="Calibri"/>
          <w:lang w:eastAsia="en-US"/>
        </w:rPr>
      </w:pPr>
      <w:r w:rsidRPr="00701679">
        <w:rPr>
          <w:rFonts w:eastAsia="Calibri"/>
          <w:lang w:eastAsia="en-US"/>
        </w:rPr>
        <w:t>URBROJ:</w:t>
      </w:r>
    </w:p>
    <w:p w14:paraId="28AB3B10" w14:textId="77777777" w:rsidR="00984565" w:rsidRDefault="00984565" w:rsidP="00984565">
      <w:pPr>
        <w:spacing w:line="276" w:lineRule="auto"/>
        <w:rPr>
          <w:rFonts w:eastAsia="Calibri"/>
          <w:lang w:eastAsia="en-US"/>
        </w:rPr>
      </w:pPr>
    </w:p>
    <w:p w14:paraId="4C05976C" w14:textId="77777777" w:rsidR="005B1159" w:rsidRPr="00701679" w:rsidRDefault="005B1159" w:rsidP="00984565">
      <w:pPr>
        <w:spacing w:line="276" w:lineRule="auto"/>
        <w:rPr>
          <w:rFonts w:eastAsia="Calibri"/>
          <w:lang w:eastAsia="en-US"/>
        </w:rPr>
      </w:pPr>
    </w:p>
    <w:p w14:paraId="0D8EF66F" w14:textId="41EC89B0" w:rsidR="00984565" w:rsidRPr="00701679" w:rsidRDefault="00984565" w:rsidP="00984565">
      <w:pPr>
        <w:spacing w:line="276" w:lineRule="auto"/>
        <w:rPr>
          <w:rFonts w:eastAsia="Calibri"/>
          <w:lang w:eastAsia="en-US"/>
        </w:rPr>
      </w:pPr>
      <w:r w:rsidRPr="00701679">
        <w:rPr>
          <w:rFonts w:eastAsia="Calibri"/>
          <w:lang w:eastAsia="en-US"/>
        </w:rPr>
        <w:t xml:space="preserve">Zagreb, </w:t>
      </w:r>
      <w:r w:rsidR="00B57AD8" w:rsidRPr="00701679">
        <w:rPr>
          <w:rFonts w:eastAsia="Calibri"/>
          <w:lang w:eastAsia="en-US"/>
        </w:rPr>
        <w:tab/>
      </w:r>
      <w:r w:rsidR="00701679" w:rsidRPr="00701679">
        <w:rPr>
          <w:rFonts w:eastAsia="Calibri"/>
          <w:lang w:eastAsia="en-US"/>
        </w:rPr>
        <w:tab/>
      </w:r>
    </w:p>
    <w:p w14:paraId="4090BEE4" w14:textId="77777777" w:rsidR="00984565" w:rsidRPr="00984565" w:rsidRDefault="00984565" w:rsidP="00984565">
      <w:pPr>
        <w:spacing w:line="276" w:lineRule="auto"/>
        <w:rPr>
          <w:rFonts w:eastAsia="Calibri"/>
          <w:lang w:eastAsia="en-US"/>
        </w:rPr>
      </w:pPr>
    </w:p>
    <w:p w14:paraId="0BF7FE02" w14:textId="77777777" w:rsidR="00984565" w:rsidRPr="00984565" w:rsidRDefault="00984565" w:rsidP="00984565">
      <w:pPr>
        <w:spacing w:line="276" w:lineRule="auto"/>
        <w:rPr>
          <w:rFonts w:eastAsia="Calibri"/>
          <w:lang w:eastAsia="en-US"/>
        </w:rPr>
      </w:pPr>
    </w:p>
    <w:p w14:paraId="43D849A6" w14:textId="77777777" w:rsidR="005B1159" w:rsidRDefault="005B1159" w:rsidP="00984565">
      <w:pPr>
        <w:spacing w:line="276" w:lineRule="auto"/>
        <w:ind w:left="4248"/>
        <w:rPr>
          <w:rFonts w:eastAsia="Calibri"/>
          <w:b/>
          <w:lang w:eastAsia="en-US"/>
        </w:rPr>
      </w:pPr>
    </w:p>
    <w:p w14:paraId="5B8E449D" w14:textId="77777777" w:rsidR="00984565" w:rsidRPr="00984565" w:rsidRDefault="00984565" w:rsidP="00984565">
      <w:pPr>
        <w:spacing w:line="276" w:lineRule="auto"/>
        <w:ind w:left="4248"/>
        <w:rPr>
          <w:rFonts w:eastAsia="Calibri"/>
          <w:b/>
          <w:lang w:eastAsia="en-US"/>
        </w:rPr>
      </w:pPr>
      <w:r w:rsidRPr="00984565">
        <w:rPr>
          <w:rFonts w:eastAsia="Calibri"/>
          <w:b/>
          <w:lang w:eastAsia="en-US"/>
        </w:rPr>
        <w:t>PREDSJEDNIKU HRVATSKOGA SABORA</w:t>
      </w:r>
    </w:p>
    <w:p w14:paraId="7BEB16AB" w14:textId="77777777" w:rsidR="00984565" w:rsidRPr="00984565" w:rsidRDefault="00984565" w:rsidP="00984565">
      <w:pPr>
        <w:spacing w:line="276" w:lineRule="auto"/>
        <w:rPr>
          <w:rFonts w:eastAsia="Calibri"/>
          <w:lang w:eastAsia="en-US"/>
        </w:rPr>
      </w:pPr>
    </w:p>
    <w:p w14:paraId="04D1A3F2" w14:textId="77777777" w:rsidR="00984565" w:rsidRPr="00984565" w:rsidRDefault="00984565" w:rsidP="00984565">
      <w:pPr>
        <w:spacing w:line="276" w:lineRule="auto"/>
        <w:rPr>
          <w:rFonts w:eastAsia="Calibri"/>
          <w:lang w:eastAsia="en-US"/>
        </w:rPr>
      </w:pPr>
    </w:p>
    <w:p w14:paraId="6DE0E895" w14:textId="0A4AF3E5" w:rsidR="00984565" w:rsidRDefault="00701679" w:rsidP="00267141">
      <w:pPr>
        <w:ind w:left="1410" w:hanging="1410"/>
        <w:jc w:val="both"/>
        <w:rPr>
          <w:rFonts w:eastAsia="Calibri"/>
          <w:lang w:eastAsia="en-US"/>
        </w:rPr>
      </w:pPr>
      <w:r w:rsidRPr="00984565">
        <w:rPr>
          <w:rFonts w:eastAsia="Calibri"/>
          <w:lang w:eastAsia="en-US"/>
        </w:rPr>
        <w:t xml:space="preserve">PREDMET: </w:t>
      </w:r>
      <w:r w:rsidR="00984565" w:rsidRPr="00984565">
        <w:rPr>
          <w:rFonts w:eastAsia="Calibri"/>
          <w:lang w:eastAsia="en-US"/>
        </w:rPr>
        <w:tab/>
        <w:t xml:space="preserve">Konačni prijedlog </w:t>
      </w:r>
      <w:r w:rsidR="00C96393" w:rsidRPr="00C96393">
        <w:rPr>
          <w:rFonts w:eastAsia="Calibri"/>
          <w:lang w:eastAsia="en-US"/>
        </w:rPr>
        <w:t xml:space="preserve">zakona o izmjenama i dopunama </w:t>
      </w:r>
      <w:r w:rsidR="00C36F26" w:rsidRPr="00C36F26">
        <w:rPr>
          <w:rFonts w:eastAsia="Calibri"/>
          <w:lang w:eastAsia="en-US"/>
        </w:rPr>
        <w:t>Zakona o potrošačkom kreditiranju</w:t>
      </w:r>
      <w:r w:rsidR="00267141">
        <w:rPr>
          <w:rFonts w:eastAsia="Calibri"/>
          <w:lang w:eastAsia="en-US"/>
        </w:rPr>
        <w:t xml:space="preserve"> </w:t>
      </w:r>
      <w:r w:rsidR="00984565" w:rsidRPr="00984565">
        <w:rPr>
          <w:rFonts w:eastAsia="Calibri"/>
          <w:lang w:eastAsia="en-US"/>
        </w:rPr>
        <w:t>- amandman</w:t>
      </w:r>
      <w:r w:rsidR="00CA310A">
        <w:rPr>
          <w:rFonts w:eastAsia="Calibri"/>
          <w:lang w:eastAsia="en-US"/>
        </w:rPr>
        <w:t xml:space="preserve"> </w:t>
      </w:r>
      <w:r w:rsidR="00984565" w:rsidRPr="00984565">
        <w:rPr>
          <w:rFonts w:eastAsia="Calibri"/>
          <w:lang w:eastAsia="en-US"/>
        </w:rPr>
        <w:t xml:space="preserve">Vlade </w:t>
      </w:r>
    </w:p>
    <w:p w14:paraId="68477E5C" w14:textId="77777777" w:rsidR="005B1159" w:rsidRDefault="005B1159" w:rsidP="00701679">
      <w:pPr>
        <w:ind w:firstLine="1416"/>
        <w:jc w:val="both"/>
        <w:rPr>
          <w:rFonts w:eastAsia="Calibri"/>
          <w:lang w:eastAsia="en-US"/>
        </w:rPr>
      </w:pPr>
    </w:p>
    <w:p w14:paraId="19C76E5C" w14:textId="77777777" w:rsidR="005B1159" w:rsidRDefault="005B1159" w:rsidP="00701679">
      <w:pPr>
        <w:ind w:firstLine="1416"/>
        <w:jc w:val="both"/>
        <w:rPr>
          <w:rFonts w:eastAsia="Calibri"/>
          <w:lang w:eastAsia="en-US"/>
        </w:rPr>
      </w:pPr>
    </w:p>
    <w:p w14:paraId="12E17838" w14:textId="56D48ED9" w:rsidR="00984565" w:rsidRPr="00984565" w:rsidRDefault="00984565" w:rsidP="00701679">
      <w:pPr>
        <w:ind w:firstLine="1416"/>
        <w:jc w:val="both"/>
        <w:rPr>
          <w:rFonts w:eastAsia="Calibri"/>
          <w:lang w:eastAsia="en-US"/>
        </w:rPr>
      </w:pPr>
      <w:r w:rsidRPr="00984565">
        <w:rPr>
          <w:rFonts w:eastAsia="Calibri"/>
          <w:lang w:eastAsia="en-US"/>
        </w:rPr>
        <w:t>Na temelju članka 85. Ustava Republike Hrvatske (</w:t>
      </w:r>
      <w:r w:rsidR="00B6610E">
        <w:rPr>
          <w:rFonts w:eastAsia="Calibri"/>
          <w:lang w:eastAsia="en-US"/>
        </w:rPr>
        <w:t>„</w:t>
      </w:r>
      <w:r w:rsidRPr="00984565">
        <w:rPr>
          <w:rFonts w:eastAsia="Calibri"/>
          <w:lang w:eastAsia="en-US"/>
        </w:rPr>
        <w:t>Narodne novine</w:t>
      </w:r>
      <w:r w:rsidR="00B6610E">
        <w:rPr>
          <w:rFonts w:eastAsia="Calibri"/>
          <w:lang w:eastAsia="en-US"/>
        </w:rPr>
        <w:t>“</w:t>
      </w:r>
      <w:r w:rsidRPr="00984565">
        <w:rPr>
          <w:rFonts w:eastAsia="Calibri"/>
          <w:lang w:eastAsia="en-US"/>
        </w:rPr>
        <w:t>, br</w:t>
      </w:r>
      <w:r w:rsidR="00CA310A">
        <w:rPr>
          <w:rFonts w:eastAsia="Calibri"/>
          <w:lang w:eastAsia="en-US"/>
        </w:rPr>
        <w:t xml:space="preserve">oj </w:t>
      </w:r>
      <w:r w:rsidRPr="00984565">
        <w:rPr>
          <w:rFonts w:eastAsia="Calibri"/>
          <w:lang w:eastAsia="en-US"/>
        </w:rPr>
        <w:t>85/10. - pročišćeni tekst i 5/14. - Odluka Ustavnog suda Republike Hrvatske) i član</w:t>
      </w:r>
      <w:r w:rsidR="00A27091">
        <w:rPr>
          <w:rFonts w:eastAsia="Calibri"/>
          <w:lang w:eastAsia="en-US"/>
        </w:rPr>
        <w:t>a</w:t>
      </w:r>
      <w:r w:rsidRPr="00984565">
        <w:rPr>
          <w:rFonts w:eastAsia="Calibri"/>
          <w:lang w:eastAsia="en-US"/>
        </w:rPr>
        <w:t xml:space="preserve">ka </w:t>
      </w:r>
      <w:r w:rsidR="00A27091">
        <w:rPr>
          <w:rFonts w:eastAsia="Calibri"/>
          <w:lang w:eastAsia="en-US"/>
        </w:rPr>
        <w:t xml:space="preserve">196. i </w:t>
      </w:r>
      <w:r w:rsidRPr="00984565">
        <w:rPr>
          <w:rFonts w:eastAsia="Calibri"/>
          <w:lang w:eastAsia="en-US"/>
        </w:rPr>
        <w:t>1</w:t>
      </w:r>
      <w:r w:rsidR="008B728C">
        <w:rPr>
          <w:rFonts w:eastAsia="Calibri"/>
          <w:lang w:eastAsia="en-US"/>
        </w:rPr>
        <w:t>99</w:t>
      </w:r>
      <w:r w:rsidRPr="00984565">
        <w:rPr>
          <w:rFonts w:eastAsia="Calibri"/>
          <w:lang w:eastAsia="en-US"/>
        </w:rPr>
        <w:t>. Poslovnika Hrvatskoga sabora (</w:t>
      </w:r>
      <w:r w:rsidR="00B6610E">
        <w:rPr>
          <w:rFonts w:eastAsia="Calibri"/>
          <w:lang w:eastAsia="en-US"/>
        </w:rPr>
        <w:t>„</w:t>
      </w:r>
      <w:r w:rsidRPr="00984565">
        <w:rPr>
          <w:rFonts w:eastAsia="Calibri"/>
          <w:lang w:eastAsia="en-US"/>
        </w:rPr>
        <w:t>Narodne novine</w:t>
      </w:r>
      <w:r w:rsidR="00B6610E">
        <w:rPr>
          <w:rFonts w:eastAsia="Calibri"/>
          <w:lang w:eastAsia="en-US"/>
        </w:rPr>
        <w:t>“</w:t>
      </w:r>
      <w:r w:rsidRPr="00984565">
        <w:rPr>
          <w:rFonts w:eastAsia="Calibri"/>
          <w:lang w:eastAsia="en-US"/>
        </w:rPr>
        <w:t>, br</w:t>
      </w:r>
      <w:r w:rsidR="00B6610E">
        <w:rPr>
          <w:rFonts w:eastAsia="Calibri"/>
          <w:lang w:eastAsia="en-US"/>
        </w:rPr>
        <w:t>oj</w:t>
      </w:r>
      <w:r w:rsidR="00CA310A">
        <w:rPr>
          <w:rFonts w:eastAsia="Calibri"/>
          <w:lang w:eastAsia="en-US"/>
        </w:rPr>
        <w:t xml:space="preserve"> </w:t>
      </w:r>
      <w:r w:rsidRPr="00984565">
        <w:rPr>
          <w:rFonts w:eastAsia="Calibri"/>
          <w:lang w:eastAsia="en-US"/>
        </w:rPr>
        <w:t>81/13., 113/16., 69/17.</w:t>
      </w:r>
      <w:r w:rsidR="00D73764">
        <w:rPr>
          <w:rFonts w:eastAsia="Calibri"/>
          <w:lang w:eastAsia="en-US"/>
        </w:rPr>
        <w:t xml:space="preserve">, </w:t>
      </w:r>
      <w:r w:rsidRPr="00984565">
        <w:rPr>
          <w:rFonts w:eastAsia="Calibri"/>
          <w:lang w:eastAsia="en-US"/>
        </w:rPr>
        <w:t>29/18.</w:t>
      </w:r>
      <w:r w:rsidR="00D73764">
        <w:rPr>
          <w:rFonts w:eastAsia="Calibri"/>
          <w:lang w:eastAsia="en-US"/>
        </w:rPr>
        <w:t xml:space="preserve"> 53/20., 119/20.</w:t>
      </w:r>
      <w:r w:rsidR="005149FA" w:rsidRPr="005149FA">
        <w:t xml:space="preserve"> </w:t>
      </w:r>
      <w:r w:rsidR="005149FA" w:rsidRPr="00984565">
        <w:rPr>
          <w:rFonts w:eastAsia="Calibri"/>
          <w:lang w:eastAsia="en-US"/>
        </w:rPr>
        <w:t>-</w:t>
      </w:r>
      <w:r w:rsidR="005149FA">
        <w:rPr>
          <w:rFonts w:eastAsia="Calibri"/>
          <w:lang w:eastAsia="en-US"/>
        </w:rPr>
        <w:t xml:space="preserve"> </w:t>
      </w:r>
      <w:r w:rsidR="005149FA">
        <w:t>Odluka Ustavnog suda Republike Hrvatske</w:t>
      </w:r>
      <w:r w:rsidR="00D73764">
        <w:rPr>
          <w:rFonts w:eastAsia="Calibri"/>
          <w:lang w:eastAsia="en-US"/>
        </w:rPr>
        <w:t xml:space="preserve"> 123/20</w:t>
      </w:r>
      <w:r w:rsidR="00673F8A">
        <w:rPr>
          <w:rFonts w:eastAsia="Calibri"/>
          <w:lang w:eastAsia="en-US"/>
        </w:rPr>
        <w:t>.</w:t>
      </w:r>
      <w:r w:rsidR="00267141">
        <w:rPr>
          <w:rFonts w:eastAsia="Calibri"/>
          <w:lang w:eastAsia="en-US"/>
        </w:rPr>
        <w:t xml:space="preserve"> </w:t>
      </w:r>
      <w:r w:rsidR="00267141" w:rsidRPr="00267141">
        <w:rPr>
          <w:rFonts w:eastAsia="Calibri"/>
          <w:lang w:eastAsia="en-US"/>
        </w:rPr>
        <w:t>i 86/23. - Odluka Ustavnog suda Republike Hrvatske</w:t>
      </w:r>
      <w:r w:rsidRPr="00984565">
        <w:rPr>
          <w:rFonts w:eastAsia="Calibri"/>
          <w:lang w:eastAsia="en-US"/>
        </w:rPr>
        <w:t xml:space="preserve">), Vlada Republike Hrvatske na </w:t>
      </w:r>
      <w:r w:rsidR="00315BD1" w:rsidRPr="00315BD1">
        <w:rPr>
          <w:rFonts w:eastAsia="Calibri"/>
          <w:lang w:eastAsia="en-US"/>
        </w:rPr>
        <w:t>Konačni prijedlog zakona o izmjenama i dopunama Zakona o potrošačkom kreditiranju</w:t>
      </w:r>
      <w:r w:rsidR="001F4384" w:rsidRPr="001F4384">
        <w:rPr>
          <w:rFonts w:eastAsia="Calibri"/>
          <w:lang w:eastAsia="en-US"/>
        </w:rPr>
        <w:t xml:space="preserve"> </w:t>
      </w:r>
      <w:r w:rsidRPr="00984565">
        <w:rPr>
          <w:rFonts w:eastAsia="Calibri"/>
          <w:lang w:eastAsia="en-US"/>
        </w:rPr>
        <w:t>podnosi sljedeć</w:t>
      </w:r>
      <w:r w:rsidR="00315BD1">
        <w:rPr>
          <w:rFonts w:eastAsia="Calibri"/>
          <w:lang w:eastAsia="en-US"/>
        </w:rPr>
        <w:t>e</w:t>
      </w:r>
    </w:p>
    <w:p w14:paraId="6ECDCA0B" w14:textId="77777777" w:rsidR="00701679" w:rsidRDefault="00701679" w:rsidP="00701679">
      <w:pPr>
        <w:tabs>
          <w:tab w:val="center" w:pos="4513"/>
        </w:tabs>
        <w:suppressAutoHyphens/>
        <w:spacing w:after="160"/>
        <w:jc w:val="both"/>
        <w:rPr>
          <w:rFonts w:eastAsia="Calibri"/>
          <w:lang w:eastAsia="en-US"/>
        </w:rPr>
      </w:pPr>
    </w:p>
    <w:p w14:paraId="67CCEFB2" w14:textId="32E68BC4" w:rsidR="00984565" w:rsidRDefault="00984565" w:rsidP="00701679">
      <w:pPr>
        <w:tabs>
          <w:tab w:val="center" w:pos="4513"/>
        </w:tabs>
        <w:suppressAutoHyphens/>
        <w:spacing w:after="160"/>
        <w:jc w:val="center"/>
        <w:rPr>
          <w:b/>
          <w:lang w:eastAsia="en-US"/>
        </w:rPr>
      </w:pPr>
      <w:r w:rsidRPr="00984565">
        <w:rPr>
          <w:b/>
          <w:lang w:eastAsia="en-US"/>
        </w:rPr>
        <w:t>A M A N D M A N</w:t>
      </w:r>
      <w:r w:rsidR="00315BD1">
        <w:rPr>
          <w:b/>
          <w:lang w:eastAsia="en-US"/>
        </w:rPr>
        <w:t xml:space="preserve"> E</w:t>
      </w:r>
    </w:p>
    <w:p w14:paraId="3C14687D" w14:textId="77777777" w:rsidR="00701679" w:rsidRDefault="00701679" w:rsidP="00701679">
      <w:pPr>
        <w:tabs>
          <w:tab w:val="center" w:pos="4513"/>
        </w:tabs>
        <w:suppressAutoHyphens/>
        <w:spacing w:after="160"/>
        <w:jc w:val="both"/>
        <w:rPr>
          <w:lang w:eastAsia="en-US"/>
        </w:rPr>
      </w:pPr>
    </w:p>
    <w:p w14:paraId="696DA3DD" w14:textId="726B6CC9" w:rsidR="0063600B" w:rsidRDefault="003B2C6D" w:rsidP="0063600B">
      <w:pPr>
        <w:numPr>
          <w:ilvl w:val="0"/>
          <w:numId w:val="1"/>
        </w:numPr>
        <w:tabs>
          <w:tab w:val="center" w:pos="4513"/>
        </w:tabs>
        <w:suppressAutoHyphens/>
        <w:spacing w:after="160"/>
        <w:contextualSpacing/>
        <w:jc w:val="both"/>
        <w:rPr>
          <w:b/>
          <w:lang w:eastAsia="en-US"/>
        </w:rPr>
      </w:pPr>
      <w:r w:rsidRPr="003B2C6D">
        <w:rPr>
          <w:b/>
          <w:lang w:eastAsia="en-US"/>
        </w:rPr>
        <w:t xml:space="preserve">Na članak </w:t>
      </w:r>
      <w:r w:rsidR="00315BD1">
        <w:rPr>
          <w:b/>
          <w:lang w:eastAsia="en-US"/>
        </w:rPr>
        <w:t>6</w:t>
      </w:r>
      <w:r w:rsidR="00527588" w:rsidRPr="003B2C6D">
        <w:rPr>
          <w:b/>
          <w:lang w:eastAsia="en-US"/>
        </w:rPr>
        <w:t>.</w:t>
      </w:r>
      <w:r w:rsidR="005B1159">
        <w:rPr>
          <w:b/>
          <w:lang w:eastAsia="en-US"/>
        </w:rPr>
        <w:t xml:space="preserve"> </w:t>
      </w:r>
    </w:p>
    <w:p w14:paraId="24A73D4A" w14:textId="77777777" w:rsidR="0063600B" w:rsidRDefault="0063600B" w:rsidP="0063600B">
      <w:pPr>
        <w:tabs>
          <w:tab w:val="center" w:pos="4513"/>
        </w:tabs>
        <w:suppressAutoHyphens/>
        <w:spacing w:after="160"/>
        <w:ind w:left="1080"/>
        <w:contextualSpacing/>
        <w:jc w:val="both"/>
        <w:rPr>
          <w:b/>
          <w:lang w:eastAsia="en-US"/>
        </w:rPr>
      </w:pPr>
    </w:p>
    <w:p w14:paraId="66906041" w14:textId="77777777" w:rsidR="00315BD1" w:rsidRPr="00315BD1" w:rsidRDefault="00315BD1" w:rsidP="00315BD1">
      <w:pPr>
        <w:tabs>
          <w:tab w:val="center" w:pos="4513"/>
        </w:tabs>
        <w:suppressAutoHyphens/>
        <w:spacing w:after="160"/>
        <w:contextualSpacing/>
        <w:jc w:val="both"/>
        <w:rPr>
          <w:bCs/>
          <w:lang w:eastAsia="en-US"/>
        </w:rPr>
      </w:pPr>
    </w:p>
    <w:p w14:paraId="4BC98C22" w14:textId="763AF4AE" w:rsidR="00315BD1" w:rsidRPr="00315BD1" w:rsidRDefault="00315BD1" w:rsidP="00315BD1">
      <w:pPr>
        <w:tabs>
          <w:tab w:val="center" w:pos="4513"/>
        </w:tabs>
        <w:suppressAutoHyphens/>
        <w:spacing w:after="160"/>
        <w:contextualSpacing/>
        <w:jc w:val="both"/>
        <w:rPr>
          <w:bCs/>
          <w:lang w:eastAsia="en-US"/>
        </w:rPr>
      </w:pPr>
      <w:r w:rsidRPr="00315BD1">
        <w:rPr>
          <w:bCs/>
          <w:lang w:eastAsia="en-US"/>
        </w:rPr>
        <w:t xml:space="preserve">U članku 6. </w:t>
      </w:r>
      <w:r>
        <w:rPr>
          <w:bCs/>
          <w:lang w:eastAsia="en-US"/>
        </w:rPr>
        <w:t xml:space="preserve">u dodanom </w:t>
      </w:r>
      <w:r w:rsidRPr="00315BD1">
        <w:rPr>
          <w:bCs/>
          <w:lang w:eastAsia="en-US"/>
        </w:rPr>
        <w:t>članak 16.a stavak 7. mijenja se i glasi:</w:t>
      </w:r>
    </w:p>
    <w:p w14:paraId="0E11CB1F" w14:textId="77777777" w:rsidR="00315BD1" w:rsidRPr="00315BD1" w:rsidRDefault="00315BD1" w:rsidP="00315BD1">
      <w:pPr>
        <w:tabs>
          <w:tab w:val="center" w:pos="4513"/>
        </w:tabs>
        <w:suppressAutoHyphens/>
        <w:spacing w:after="160"/>
        <w:contextualSpacing/>
        <w:jc w:val="both"/>
        <w:rPr>
          <w:bCs/>
          <w:lang w:eastAsia="en-US"/>
        </w:rPr>
      </w:pPr>
    </w:p>
    <w:p w14:paraId="5BAA24C6" w14:textId="77777777" w:rsidR="00315BD1" w:rsidRPr="00315BD1" w:rsidRDefault="00315BD1" w:rsidP="00315BD1">
      <w:pPr>
        <w:tabs>
          <w:tab w:val="center" w:pos="4513"/>
        </w:tabs>
        <w:suppressAutoHyphens/>
        <w:spacing w:after="160"/>
        <w:contextualSpacing/>
        <w:jc w:val="both"/>
        <w:rPr>
          <w:bCs/>
          <w:lang w:eastAsia="en-US"/>
        </w:rPr>
      </w:pPr>
      <w:r w:rsidRPr="00315BD1">
        <w:rPr>
          <w:bCs/>
          <w:lang w:eastAsia="en-US"/>
        </w:rPr>
        <w:t>„(7) Vjerovnik je dužan prije sklapanja ugovora o kupoprodaji neprihodonosnog kredita, prije pokretanja ovršnog postupka ili prije aktiviranja instrumenta osiguranja otplate kredita poduzimati razumne i opravdane mjere radi postizanja dogovora u vezi s naplatom obveza iz ugovora o kreditu s potrošačem koji ima poteškoće u plaćanju.“.</w:t>
      </w:r>
    </w:p>
    <w:p w14:paraId="2951A8D5" w14:textId="77777777" w:rsidR="00315BD1" w:rsidRPr="00315BD1" w:rsidRDefault="00315BD1" w:rsidP="00315BD1">
      <w:pPr>
        <w:tabs>
          <w:tab w:val="center" w:pos="4513"/>
        </w:tabs>
        <w:suppressAutoHyphens/>
        <w:spacing w:after="160"/>
        <w:contextualSpacing/>
        <w:jc w:val="both"/>
        <w:rPr>
          <w:bCs/>
          <w:lang w:eastAsia="en-US"/>
        </w:rPr>
      </w:pPr>
    </w:p>
    <w:p w14:paraId="3CC6B23F" w14:textId="53F853A5" w:rsidR="00315BD1" w:rsidRPr="00315BD1" w:rsidRDefault="00315BD1" w:rsidP="00315BD1">
      <w:pPr>
        <w:tabs>
          <w:tab w:val="center" w:pos="4513"/>
        </w:tabs>
        <w:suppressAutoHyphens/>
        <w:spacing w:after="160"/>
        <w:contextualSpacing/>
        <w:jc w:val="both"/>
        <w:rPr>
          <w:bCs/>
          <w:lang w:eastAsia="en-US"/>
        </w:rPr>
      </w:pPr>
      <w:r w:rsidRPr="00315BD1">
        <w:rPr>
          <w:bCs/>
          <w:lang w:eastAsia="en-US"/>
        </w:rPr>
        <w:t xml:space="preserve">U </w:t>
      </w:r>
      <w:r>
        <w:rPr>
          <w:bCs/>
          <w:lang w:eastAsia="en-US"/>
        </w:rPr>
        <w:t xml:space="preserve">dodanom </w:t>
      </w:r>
      <w:r w:rsidRPr="00315BD1">
        <w:rPr>
          <w:bCs/>
          <w:lang w:eastAsia="en-US"/>
        </w:rPr>
        <w:t>članku 16.c stavak 2. mijenja se i glasi:</w:t>
      </w:r>
    </w:p>
    <w:p w14:paraId="2DB0DD93" w14:textId="77777777" w:rsidR="00315BD1" w:rsidRPr="00315BD1" w:rsidRDefault="00315BD1" w:rsidP="00315BD1">
      <w:pPr>
        <w:tabs>
          <w:tab w:val="center" w:pos="4513"/>
        </w:tabs>
        <w:suppressAutoHyphens/>
        <w:spacing w:after="160"/>
        <w:contextualSpacing/>
        <w:jc w:val="both"/>
        <w:rPr>
          <w:bCs/>
          <w:lang w:eastAsia="en-US"/>
        </w:rPr>
      </w:pPr>
    </w:p>
    <w:p w14:paraId="75311D33" w14:textId="77777777" w:rsidR="00315BD1" w:rsidRPr="00315BD1" w:rsidRDefault="00315BD1" w:rsidP="00315BD1">
      <w:pPr>
        <w:tabs>
          <w:tab w:val="center" w:pos="4513"/>
        </w:tabs>
        <w:suppressAutoHyphens/>
        <w:spacing w:after="160"/>
        <w:contextualSpacing/>
        <w:jc w:val="both"/>
        <w:rPr>
          <w:bCs/>
          <w:lang w:eastAsia="en-US"/>
        </w:rPr>
      </w:pPr>
      <w:r w:rsidRPr="00315BD1">
        <w:rPr>
          <w:bCs/>
          <w:lang w:eastAsia="en-US"/>
        </w:rPr>
        <w:lastRenderedPageBreak/>
        <w:t>„(2) Vjerovnik je dužan potrošača koji ima poteškoća u plaćanju pisanim putem informirati o  radnjama koje namjerava poduzeti te ponuditi potrošaču jednu ili više mjera za olakšavanje otplate kredita iz stavka 3. ovoga članka, prije sklapanja ugovora o kupoprodaji neprihodonosnog kredita, prije pokretanja ovršnog postupka ili prije aktiviranja instrumenta osiguranja otplate kredita.“.</w:t>
      </w:r>
    </w:p>
    <w:p w14:paraId="783A34B2" w14:textId="77777777" w:rsidR="00315BD1" w:rsidRPr="00315BD1" w:rsidRDefault="00315BD1" w:rsidP="00315BD1">
      <w:pPr>
        <w:tabs>
          <w:tab w:val="center" w:pos="4513"/>
        </w:tabs>
        <w:suppressAutoHyphens/>
        <w:spacing w:after="160"/>
        <w:contextualSpacing/>
        <w:jc w:val="both"/>
        <w:rPr>
          <w:bCs/>
          <w:lang w:eastAsia="en-US"/>
        </w:rPr>
      </w:pPr>
    </w:p>
    <w:p w14:paraId="6C048493" w14:textId="77777777" w:rsidR="00315BD1" w:rsidRPr="00315BD1" w:rsidRDefault="00315BD1" w:rsidP="00315BD1">
      <w:pPr>
        <w:tabs>
          <w:tab w:val="center" w:pos="4513"/>
        </w:tabs>
        <w:suppressAutoHyphens/>
        <w:spacing w:after="160"/>
        <w:ind w:left="708"/>
        <w:contextualSpacing/>
        <w:jc w:val="both"/>
        <w:rPr>
          <w:bCs/>
          <w:u w:val="single"/>
          <w:lang w:eastAsia="en-US"/>
        </w:rPr>
      </w:pPr>
      <w:r w:rsidRPr="00315BD1">
        <w:rPr>
          <w:bCs/>
          <w:u w:val="single"/>
          <w:lang w:eastAsia="en-US"/>
        </w:rPr>
        <w:t>Obrazloženje:</w:t>
      </w:r>
    </w:p>
    <w:p w14:paraId="23074D83" w14:textId="77777777" w:rsidR="00315BD1" w:rsidRDefault="00315BD1" w:rsidP="00315BD1">
      <w:pPr>
        <w:tabs>
          <w:tab w:val="center" w:pos="4513"/>
        </w:tabs>
        <w:suppressAutoHyphens/>
        <w:spacing w:after="160"/>
        <w:contextualSpacing/>
        <w:jc w:val="both"/>
        <w:rPr>
          <w:bCs/>
          <w:lang w:eastAsia="en-US"/>
        </w:rPr>
      </w:pPr>
    </w:p>
    <w:p w14:paraId="045EFB9C" w14:textId="5F88A18F" w:rsidR="00315BD1" w:rsidRPr="00315BD1" w:rsidRDefault="00315BD1" w:rsidP="00315BD1">
      <w:pPr>
        <w:tabs>
          <w:tab w:val="center" w:pos="4513"/>
        </w:tabs>
        <w:suppressAutoHyphens/>
        <w:spacing w:after="160"/>
        <w:contextualSpacing/>
        <w:jc w:val="both"/>
        <w:rPr>
          <w:bCs/>
          <w:lang w:eastAsia="en-US"/>
        </w:rPr>
      </w:pPr>
      <w:r w:rsidRPr="00315BD1">
        <w:rPr>
          <w:bCs/>
          <w:lang w:eastAsia="en-US"/>
        </w:rPr>
        <w:t>U članku 6. Konačnog prijedloga zakona o izmjenama i dopunama Zakona o potrošačkom kreditiranju kojim su dodani članci 16.a i 16.c izmijeni su stavak 7. u članku 16.a  i stavak 2. u članku 16.c tako što je propisano da je vjerovnik dužan poduzimati razumne i opravdane mjere radi postizanja dogovora u vezi s naplatom obveza iz ugovora o kreditu s potrošačem koji ima poteškoća u plaćanju te ponuditi jednu ili više mjera olakšavanja otplate kredita, ne samo prije sklapanja ugovora o kupoprodaji neprihodonosnog kredita i pokretanja ovršnog postupka, već i prije aktiviranja bilo kojeg instrumenta osiguranja otplate kredita s ciljem proširenja područja primjene mjera za olakšavanje otplate kredita</w:t>
      </w:r>
      <w:r w:rsidR="00A66C11">
        <w:rPr>
          <w:bCs/>
          <w:lang w:eastAsia="en-US"/>
        </w:rPr>
        <w:t xml:space="preserve"> čime će</w:t>
      </w:r>
      <w:r w:rsidR="00A66C11" w:rsidRPr="00A66C11">
        <w:rPr>
          <w:bCs/>
          <w:lang w:eastAsia="en-US"/>
        </w:rPr>
        <w:t xml:space="preserve"> se dodatno ojačati zaštita potrošača</w:t>
      </w:r>
      <w:r w:rsidR="00A66C11">
        <w:rPr>
          <w:bCs/>
          <w:lang w:eastAsia="en-US"/>
        </w:rPr>
        <w:t xml:space="preserve">. </w:t>
      </w:r>
    </w:p>
    <w:p w14:paraId="4AE73B0E" w14:textId="77777777" w:rsidR="00315BD1" w:rsidRPr="00315BD1" w:rsidRDefault="00315BD1" w:rsidP="00315BD1">
      <w:pPr>
        <w:tabs>
          <w:tab w:val="center" w:pos="4513"/>
        </w:tabs>
        <w:suppressAutoHyphens/>
        <w:spacing w:after="160"/>
        <w:contextualSpacing/>
        <w:jc w:val="both"/>
        <w:rPr>
          <w:bCs/>
          <w:lang w:eastAsia="en-US"/>
        </w:rPr>
      </w:pPr>
    </w:p>
    <w:p w14:paraId="341B1E9C" w14:textId="0AA61121" w:rsidR="00315BD1" w:rsidRDefault="00315BD1" w:rsidP="00315BD1">
      <w:pPr>
        <w:numPr>
          <w:ilvl w:val="0"/>
          <w:numId w:val="1"/>
        </w:numPr>
        <w:tabs>
          <w:tab w:val="center" w:pos="4513"/>
        </w:tabs>
        <w:suppressAutoHyphens/>
        <w:spacing w:after="160"/>
        <w:contextualSpacing/>
        <w:jc w:val="both"/>
        <w:rPr>
          <w:b/>
          <w:lang w:eastAsia="en-US"/>
        </w:rPr>
      </w:pPr>
      <w:r w:rsidRPr="003B2C6D">
        <w:rPr>
          <w:b/>
          <w:lang w:eastAsia="en-US"/>
        </w:rPr>
        <w:t xml:space="preserve">Na članak </w:t>
      </w:r>
      <w:r>
        <w:rPr>
          <w:b/>
          <w:lang w:eastAsia="en-US"/>
        </w:rPr>
        <w:t>9</w:t>
      </w:r>
      <w:r w:rsidRPr="003B2C6D">
        <w:rPr>
          <w:b/>
          <w:lang w:eastAsia="en-US"/>
        </w:rPr>
        <w:t>.</w:t>
      </w:r>
      <w:r>
        <w:rPr>
          <w:b/>
          <w:lang w:eastAsia="en-US"/>
        </w:rPr>
        <w:t xml:space="preserve"> </w:t>
      </w:r>
    </w:p>
    <w:p w14:paraId="0F0B8EDF" w14:textId="77777777" w:rsidR="00315BD1" w:rsidRPr="00315BD1" w:rsidRDefault="00315BD1" w:rsidP="00315BD1">
      <w:pPr>
        <w:tabs>
          <w:tab w:val="center" w:pos="4513"/>
        </w:tabs>
        <w:suppressAutoHyphens/>
        <w:spacing w:after="160"/>
        <w:contextualSpacing/>
        <w:jc w:val="both"/>
        <w:rPr>
          <w:bCs/>
          <w:lang w:eastAsia="en-US"/>
        </w:rPr>
      </w:pPr>
    </w:p>
    <w:p w14:paraId="4974CD4A" w14:textId="77777777" w:rsidR="00315BD1" w:rsidRPr="00315BD1" w:rsidRDefault="00315BD1" w:rsidP="00315BD1">
      <w:pPr>
        <w:tabs>
          <w:tab w:val="center" w:pos="4513"/>
        </w:tabs>
        <w:suppressAutoHyphens/>
        <w:spacing w:after="160"/>
        <w:contextualSpacing/>
        <w:jc w:val="both"/>
        <w:rPr>
          <w:bCs/>
          <w:lang w:eastAsia="en-US"/>
        </w:rPr>
      </w:pPr>
      <w:r w:rsidRPr="00315BD1">
        <w:rPr>
          <w:bCs/>
          <w:lang w:eastAsia="en-US"/>
        </w:rPr>
        <w:t>U članku 9. članak 26.b stavak 1. podstavak 7. mijenja se i glasi:</w:t>
      </w:r>
    </w:p>
    <w:p w14:paraId="20F46647" w14:textId="77777777" w:rsidR="00315BD1" w:rsidRPr="00315BD1" w:rsidRDefault="00315BD1" w:rsidP="00315BD1">
      <w:pPr>
        <w:tabs>
          <w:tab w:val="center" w:pos="4513"/>
        </w:tabs>
        <w:suppressAutoHyphens/>
        <w:spacing w:after="160"/>
        <w:contextualSpacing/>
        <w:jc w:val="both"/>
        <w:rPr>
          <w:bCs/>
          <w:lang w:eastAsia="en-US"/>
        </w:rPr>
      </w:pPr>
    </w:p>
    <w:p w14:paraId="5B0475D4" w14:textId="77777777" w:rsidR="00315BD1" w:rsidRPr="00315BD1" w:rsidRDefault="00315BD1" w:rsidP="00315BD1">
      <w:pPr>
        <w:tabs>
          <w:tab w:val="center" w:pos="4513"/>
        </w:tabs>
        <w:suppressAutoHyphens/>
        <w:spacing w:after="160"/>
        <w:contextualSpacing/>
        <w:jc w:val="both"/>
        <w:rPr>
          <w:bCs/>
          <w:lang w:eastAsia="en-US"/>
        </w:rPr>
      </w:pPr>
      <w:r w:rsidRPr="00315BD1">
        <w:rPr>
          <w:bCs/>
          <w:lang w:eastAsia="en-US"/>
        </w:rPr>
        <w:t>„- protivno odredbama članka 16.a stavka 7. ovoga Zakona prije sklapanja ugovora o kupoprodaji neprihodonosnog kredita, prije pokretanja ovršnog postupka ili prije aktiviranja instrumenta osiguranja otplate kredita. ne poduzme razumne i opravdane mjere radi postizanja dogovora u vezi s naplatom obveza iz ugovora o kreditu s potrošačem koji ima poteškoće u plaćanju“.</w:t>
      </w:r>
    </w:p>
    <w:p w14:paraId="55291D28" w14:textId="77777777" w:rsidR="00315BD1" w:rsidRPr="00315BD1" w:rsidRDefault="00315BD1" w:rsidP="00315BD1">
      <w:pPr>
        <w:tabs>
          <w:tab w:val="center" w:pos="4513"/>
        </w:tabs>
        <w:suppressAutoHyphens/>
        <w:spacing w:after="160"/>
        <w:contextualSpacing/>
        <w:jc w:val="both"/>
        <w:rPr>
          <w:bCs/>
          <w:lang w:eastAsia="en-US"/>
        </w:rPr>
      </w:pPr>
    </w:p>
    <w:p w14:paraId="25506AE3" w14:textId="77777777" w:rsidR="00315BD1" w:rsidRPr="00315BD1" w:rsidRDefault="00315BD1" w:rsidP="00315BD1">
      <w:pPr>
        <w:tabs>
          <w:tab w:val="center" w:pos="4513"/>
        </w:tabs>
        <w:suppressAutoHyphens/>
        <w:spacing w:after="160"/>
        <w:contextualSpacing/>
        <w:jc w:val="both"/>
        <w:rPr>
          <w:bCs/>
          <w:lang w:eastAsia="en-US"/>
        </w:rPr>
      </w:pPr>
      <w:r w:rsidRPr="00315BD1">
        <w:rPr>
          <w:bCs/>
          <w:lang w:eastAsia="en-US"/>
        </w:rPr>
        <w:t>Podstavak 13. mijenja se i glasi:</w:t>
      </w:r>
    </w:p>
    <w:p w14:paraId="19215AC3" w14:textId="77777777" w:rsidR="00315BD1" w:rsidRPr="00315BD1" w:rsidRDefault="00315BD1" w:rsidP="00315BD1">
      <w:pPr>
        <w:tabs>
          <w:tab w:val="center" w:pos="4513"/>
        </w:tabs>
        <w:suppressAutoHyphens/>
        <w:spacing w:after="160"/>
        <w:contextualSpacing/>
        <w:jc w:val="both"/>
        <w:rPr>
          <w:bCs/>
          <w:lang w:eastAsia="en-US"/>
        </w:rPr>
      </w:pPr>
    </w:p>
    <w:p w14:paraId="2FA3AB94" w14:textId="77777777" w:rsidR="00315BD1" w:rsidRPr="00315BD1" w:rsidRDefault="00315BD1" w:rsidP="00315BD1">
      <w:pPr>
        <w:tabs>
          <w:tab w:val="center" w:pos="4513"/>
        </w:tabs>
        <w:suppressAutoHyphens/>
        <w:spacing w:after="160"/>
        <w:contextualSpacing/>
        <w:jc w:val="both"/>
        <w:rPr>
          <w:bCs/>
          <w:lang w:eastAsia="en-US"/>
        </w:rPr>
      </w:pPr>
      <w:r w:rsidRPr="00315BD1">
        <w:rPr>
          <w:bCs/>
          <w:lang w:eastAsia="en-US"/>
        </w:rPr>
        <w:t>“- protivno odredbama članka 16.c stavka 2. ovoga Zakona potrošača koji ima poteškoća u plaćanju pisanim putem ne informira o radnjama koje namjerava poduzeti te ne ponudi potrošaču jednu ili više mjera iz članka 16.c stavka 3. ovoga Zakona za olakšavanje otplate kredita, prije sklapanja ugovora o kupoprodaji neprihodonosnog kredita, prije pokretanja površnog postupka ili prije aktiviranja instrumenta osiguranja otplate kredita“.</w:t>
      </w:r>
    </w:p>
    <w:p w14:paraId="34FA2435" w14:textId="77777777" w:rsidR="00315BD1" w:rsidRPr="00315BD1" w:rsidRDefault="00315BD1" w:rsidP="00315BD1">
      <w:pPr>
        <w:tabs>
          <w:tab w:val="center" w:pos="4513"/>
        </w:tabs>
        <w:suppressAutoHyphens/>
        <w:spacing w:after="160"/>
        <w:contextualSpacing/>
        <w:jc w:val="both"/>
        <w:rPr>
          <w:bCs/>
          <w:lang w:eastAsia="en-US"/>
        </w:rPr>
      </w:pPr>
    </w:p>
    <w:p w14:paraId="7B4BDE1E" w14:textId="77777777" w:rsidR="00315BD1" w:rsidRPr="00315BD1" w:rsidRDefault="00315BD1" w:rsidP="00315BD1">
      <w:pPr>
        <w:tabs>
          <w:tab w:val="center" w:pos="4513"/>
        </w:tabs>
        <w:suppressAutoHyphens/>
        <w:spacing w:after="160"/>
        <w:ind w:left="708"/>
        <w:contextualSpacing/>
        <w:jc w:val="both"/>
        <w:rPr>
          <w:bCs/>
          <w:u w:val="single"/>
          <w:lang w:eastAsia="en-US"/>
        </w:rPr>
      </w:pPr>
      <w:r w:rsidRPr="00315BD1">
        <w:rPr>
          <w:bCs/>
          <w:u w:val="single"/>
          <w:lang w:eastAsia="en-US"/>
        </w:rPr>
        <w:t>Obrazloženje:</w:t>
      </w:r>
    </w:p>
    <w:p w14:paraId="28950F13" w14:textId="77777777" w:rsidR="00315BD1" w:rsidRPr="00315BD1" w:rsidRDefault="00315BD1" w:rsidP="00315BD1">
      <w:pPr>
        <w:tabs>
          <w:tab w:val="center" w:pos="4513"/>
        </w:tabs>
        <w:suppressAutoHyphens/>
        <w:spacing w:after="160"/>
        <w:contextualSpacing/>
        <w:jc w:val="both"/>
        <w:rPr>
          <w:bCs/>
          <w:lang w:eastAsia="en-US"/>
        </w:rPr>
      </w:pPr>
    </w:p>
    <w:p w14:paraId="783319D3" w14:textId="105469B0" w:rsidR="00315BD1" w:rsidRDefault="00315BD1" w:rsidP="00315BD1">
      <w:pPr>
        <w:tabs>
          <w:tab w:val="center" w:pos="4513"/>
        </w:tabs>
        <w:suppressAutoHyphens/>
        <w:spacing w:after="160"/>
        <w:contextualSpacing/>
        <w:jc w:val="both"/>
        <w:rPr>
          <w:bCs/>
          <w:lang w:eastAsia="en-US"/>
        </w:rPr>
      </w:pPr>
      <w:r w:rsidRPr="00315BD1">
        <w:rPr>
          <w:bCs/>
          <w:lang w:eastAsia="en-US"/>
        </w:rPr>
        <w:t>Slijedom izmijenjenih materijalnih odredbi izmi</w:t>
      </w:r>
      <w:r w:rsidR="00A66C11">
        <w:rPr>
          <w:bCs/>
          <w:lang w:eastAsia="en-US"/>
        </w:rPr>
        <w:t xml:space="preserve">jenjene su i prekršajne odredbe </w:t>
      </w:r>
      <w:r w:rsidR="00A66C11" w:rsidRPr="00A66C11">
        <w:rPr>
          <w:bCs/>
          <w:lang w:eastAsia="en-US"/>
        </w:rPr>
        <w:t>radi osiguravanja svih potrebnih preduvjeta za punu primjenu predloženih izmjena</w:t>
      </w:r>
      <w:r w:rsidR="00A66C11">
        <w:rPr>
          <w:bCs/>
          <w:lang w:eastAsia="en-US"/>
        </w:rPr>
        <w:t xml:space="preserve">. </w:t>
      </w:r>
    </w:p>
    <w:p w14:paraId="73925CEB" w14:textId="77777777" w:rsidR="00315BD1" w:rsidRDefault="00315BD1" w:rsidP="00315BD1">
      <w:pPr>
        <w:tabs>
          <w:tab w:val="center" w:pos="4513"/>
        </w:tabs>
        <w:suppressAutoHyphens/>
        <w:spacing w:after="160"/>
        <w:contextualSpacing/>
        <w:jc w:val="both"/>
        <w:rPr>
          <w:bCs/>
          <w:lang w:eastAsia="en-US"/>
        </w:rPr>
      </w:pPr>
    </w:p>
    <w:p w14:paraId="246A87A4" w14:textId="77777777" w:rsidR="003B2C6D" w:rsidRDefault="003B2C6D" w:rsidP="00B57AD8">
      <w:pPr>
        <w:widowControl w:val="0"/>
        <w:tabs>
          <w:tab w:val="left" w:pos="-720"/>
        </w:tabs>
        <w:suppressAutoHyphens/>
        <w:snapToGrid w:val="0"/>
        <w:spacing w:line="276" w:lineRule="auto"/>
        <w:jc w:val="both"/>
        <w:rPr>
          <w:lang w:eastAsia="en-US"/>
        </w:rPr>
      </w:pPr>
    </w:p>
    <w:p w14:paraId="25E2623E" w14:textId="77777777" w:rsidR="00984565" w:rsidRPr="00984565" w:rsidRDefault="00984565" w:rsidP="00984565">
      <w:pPr>
        <w:ind w:left="5103"/>
        <w:jc w:val="center"/>
        <w:rPr>
          <w:rFonts w:eastAsia="Calibri"/>
          <w:lang w:eastAsia="en-US"/>
        </w:rPr>
      </w:pPr>
    </w:p>
    <w:p w14:paraId="78DF98D2" w14:textId="77777777" w:rsidR="00984565" w:rsidRPr="00BD18B9" w:rsidRDefault="00984565" w:rsidP="00984565">
      <w:pPr>
        <w:ind w:left="5103"/>
        <w:jc w:val="center"/>
        <w:rPr>
          <w:rFonts w:eastAsia="Calibri"/>
          <w:lang w:eastAsia="en-US"/>
        </w:rPr>
      </w:pPr>
      <w:r w:rsidRPr="00BD18B9">
        <w:rPr>
          <w:rFonts w:eastAsia="Calibri"/>
          <w:lang w:eastAsia="en-US"/>
        </w:rPr>
        <w:lastRenderedPageBreak/>
        <w:t>PREDSJEDNIK</w:t>
      </w:r>
    </w:p>
    <w:p w14:paraId="34F6A840" w14:textId="77777777" w:rsidR="000F7061" w:rsidRPr="00984565" w:rsidRDefault="000F7061" w:rsidP="00BD18B9">
      <w:pPr>
        <w:rPr>
          <w:rFonts w:eastAsia="Calibri"/>
          <w:b/>
          <w:lang w:eastAsia="en-US"/>
        </w:rPr>
      </w:pPr>
    </w:p>
    <w:p w14:paraId="75A171BE" w14:textId="77777777" w:rsidR="000860F7" w:rsidRPr="000820BD" w:rsidRDefault="00984565" w:rsidP="000820BD">
      <w:pPr>
        <w:ind w:left="5103"/>
        <w:jc w:val="center"/>
        <w:rPr>
          <w:rFonts w:eastAsia="Calibri"/>
          <w:lang w:eastAsia="en-US"/>
        </w:rPr>
      </w:pPr>
      <w:r w:rsidRPr="00984565">
        <w:rPr>
          <w:rFonts w:eastAsia="Calibri"/>
          <w:lang w:eastAsia="en-US"/>
        </w:rPr>
        <w:t>mr. sc. Andrej Plenkovi</w:t>
      </w:r>
      <w:r w:rsidR="00AE6524">
        <w:rPr>
          <w:rFonts w:eastAsia="Calibri"/>
          <w:lang w:eastAsia="en-US"/>
        </w:rPr>
        <w:t>ć</w:t>
      </w:r>
    </w:p>
    <w:sectPr w:rsidR="000860F7" w:rsidRPr="000820BD" w:rsidSect="00C664F8"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5C026" w14:textId="77777777" w:rsidR="00A96958" w:rsidRDefault="00A96958">
      <w:r>
        <w:separator/>
      </w:r>
    </w:p>
  </w:endnote>
  <w:endnote w:type="continuationSeparator" w:id="0">
    <w:p w14:paraId="0C6C04AB" w14:textId="77777777" w:rsidR="00A96958" w:rsidRDefault="00A9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D751" w14:textId="080A05F7" w:rsidR="00C664F8" w:rsidRDefault="00C664F8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663446" w:rsidRPr="00663446">
      <w:rPr>
        <w:noProof/>
        <w:lang w:val="hr-HR"/>
      </w:rPr>
      <w:t>2</w:t>
    </w:r>
    <w:r>
      <w:fldChar w:fldCharType="end"/>
    </w:r>
  </w:p>
  <w:p w14:paraId="03D51A4B" w14:textId="77777777" w:rsidR="00C664F8" w:rsidRDefault="00C66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9977C" w14:textId="77777777" w:rsidR="00A96958" w:rsidRDefault="00A96958">
      <w:r>
        <w:separator/>
      </w:r>
    </w:p>
  </w:footnote>
  <w:footnote w:type="continuationSeparator" w:id="0">
    <w:p w14:paraId="46884875" w14:textId="77777777" w:rsidR="00A96958" w:rsidRDefault="00A96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2839"/>
    <w:multiLevelType w:val="hybridMultilevel"/>
    <w:tmpl w:val="CDA81C10"/>
    <w:lvl w:ilvl="0" w:tplc="94D8A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07F73"/>
    <w:multiLevelType w:val="hybridMultilevel"/>
    <w:tmpl w:val="74DA3796"/>
    <w:lvl w:ilvl="0" w:tplc="94D8A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E2"/>
    <w:rsid w:val="00001DF4"/>
    <w:rsid w:val="0000701C"/>
    <w:rsid w:val="00012468"/>
    <w:rsid w:val="00030DC0"/>
    <w:rsid w:val="0004769C"/>
    <w:rsid w:val="000514B9"/>
    <w:rsid w:val="000642DB"/>
    <w:rsid w:val="00077E77"/>
    <w:rsid w:val="000820BD"/>
    <w:rsid w:val="000860F7"/>
    <w:rsid w:val="000E08C4"/>
    <w:rsid w:val="000F3887"/>
    <w:rsid w:val="000F7061"/>
    <w:rsid w:val="0010784F"/>
    <w:rsid w:val="001118A0"/>
    <w:rsid w:val="001F4384"/>
    <w:rsid w:val="00226AB5"/>
    <w:rsid w:val="00252787"/>
    <w:rsid w:val="00254687"/>
    <w:rsid w:val="00267141"/>
    <w:rsid w:val="002F1534"/>
    <w:rsid w:val="00315BD1"/>
    <w:rsid w:val="00316A56"/>
    <w:rsid w:val="00384AE7"/>
    <w:rsid w:val="00392E37"/>
    <w:rsid w:val="00393DE4"/>
    <w:rsid w:val="0039412A"/>
    <w:rsid w:val="003A1545"/>
    <w:rsid w:val="003B0328"/>
    <w:rsid w:val="003B2C6D"/>
    <w:rsid w:val="003E4978"/>
    <w:rsid w:val="0046134E"/>
    <w:rsid w:val="00490112"/>
    <w:rsid w:val="00494751"/>
    <w:rsid w:val="005149FA"/>
    <w:rsid w:val="00522145"/>
    <w:rsid w:val="00527588"/>
    <w:rsid w:val="00556740"/>
    <w:rsid w:val="00583ACA"/>
    <w:rsid w:val="005B1159"/>
    <w:rsid w:val="005B39CC"/>
    <w:rsid w:val="005B64D6"/>
    <w:rsid w:val="005E195E"/>
    <w:rsid w:val="005F2A87"/>
    <w:rsid w:val="005F7DF6"/>
    <w:rsid w:val="0063600B"/>
    <w:rsid w:val="00663446"/>
    <w:rsid w:val="00673F8A"/>
    <w:rsid w:val="006A0114"/>
    <w:rsid w:val="006C58B8"/>
    <w:rsid w:val="006D472D"/>
    <w:rsid w:val="006F5750"/>
    <w:rsid w:val="006F773C"/>
    <w:rsid w:val="00701679"/>
    <w:rsid w:val="00721A4E"/>
    <w:rsid w:val="00735604"/>
    <w:rsid w:val="0076187B"/>
    <w:rsid w:val="00780A1C"/>
    <w:rsid w:val="00782824"/>
    <w:rsid w:val="007C1FE2"/>
    <w:rsid w:val="007D3DF7"/>
    <w:rsid w:val="007E3D80"/>
    <w:rsid w:val="007F14E4"/>
    <w:rsid w:val="008B728C"/>
    <w:rsid w:val="00922B69"/>
    <w:rsid w:val="009662DD"/>
    <w:rsid w:val="00984565"/>
    <w:rsid w:val="009C0C98"/>
    <w:rsid w:val="009C7AA4"/>
    <w:rsid w:val="00A24D77"/>
    <w:rsid w:val="00A24FFA"/>
    <w:rsid w:val="00A27091"/>
    <w:rsid w:val="00A42C7F"/>
    <w:rsid w:val="00A66C11"/>
    <w:rsid w:val="00A8475A"/>
    <w:rsid w:val="00A96958"/>
    <w:rsid w:val="00AA29BE"/>
    <w:rsid w:val="00AD6B2F"/>
    <w:rsid w:val="00AE6524"/>
    <w:rsid w:val="00B33496"/>
    <w:rsid w:val="00B57AD8"/>
    <w:rsid w:val="00B6610E"/>
    <w:rsid w:val="00BA7ACD"/>
    <w:rsid w:val="00BD18B9"/>
    <w:rsid w:val="00BF445B"/>
    <w:rsid w:val="00C11AA9"/>
    <w:rsid w:val="00C36ED3"/>
    <w:rsid w:val="00C36F26"/>
    <w:rsid w:val="00C664F8"/>
    <w:rsid w:val="00C76502"/>
    <w:rsid w:val="00C95C67"/>
    <w:rsid w:val="00C96393"/>
    <w:rsid w:val="00CA310A"/>
    <w:rsid w:val="00CA538D"/>
    <w:rsid w:val="00CC7515"/>
    <w:rsid w:val="00D20033"/>
    <w:rsid w:val="00D73764"/>
    <w:rsid w:val="00DB6C0D"/>
    <w:rsid w:val="00E036A9"/>
    <w:rsid w:val="00E32278"/>
    <w:rsid w:val="00E510FA"/>
    <w:rsid w:val="00E525C3"/>
    <w:rsid w:val="00E535A4"/>
    <w:rsid w:val="00E64481"/>
    <w:rsid w:val="00E64664"/>
    <w:rsid w:val="00EF67E2"/>
    <w:rsid w:val="00F33181"/>
    <w:rsid w:val="00F46A6C"/>
    <w:rsid w:val="00FA0FA5"/>
    <w:rsid w:val="00FA7751"/>
    <w:rsid w:val="00FB6E6F"/>
    <w:rsid w:val="00FF17AC"/>
    <w:rsid w:val="00F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87312D"/>
  <w15:docId w15:val="{97A0D977-038D-4687-B41D-1DC301CD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B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link w:val="Header"/>
    <w:uiPriority w:val="9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link w:val="Footer"/>
    <w:uiPriority w:val="99"/>
    <w:rPr>
      <w:rFonts w:cs="Times New Roman"/>
      <w:sz w:val="24"/>
    </w:rPr>
  </w:style>
  <w:style w:type="character" w:styleId="CommentReference">
    <w:name w:val="annotation reference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CommentTextChar">
    <w:name w:val="Comment Text Char"/>
    <w:link w:val="CommentText"/>
    <w:semiHidden/>
    <w:rPr>
      <w:rFonts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rPr>
      <w:rFonts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semiHidden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cs="Times New Roman"/>
      <w:sz w:val="2"/>
      <w:lang w:val="hr-HR" w:eastAsia="hr-HR"/>
    </w:rPr>
  </w:style>
  <w:style w:type="paragraph" w:styleId="ListParagraph">
    <w:name w:val="List Paragraph"/>
    <w:basedOn w:val="Normal"/>
    <w:uiPriority w:val="34"/>
    <w:qFormat/>
    <w:rsid w:val="00B57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10F30-07CD-4D99-A4C7-F341097A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3384</Characters>
  <Application>Microsoft Office Word</Application>
  <DocSecurity>0</DocSecurity>
  <Lines>28</Lines>
  <Paragraphs>7</Paragraphs>
  <Slides>-2147483648</Slides>
  <Notes>-2147483648</Notes>
  <HiddenSlides>-2147483648</HiddenSlide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TAJNIŠTVO MINISTARSTVA</vt:lpstr>
      <vt:lpstr>TAJNIŠTVO MINISTARSTVA</vt:lpstr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Ines Uglešić</cp:lastModifiedBy>
  <cp:revision>4</cp:revision>
  <cp:lastPrinted>2023-10-11T13:58:00Z</cp:lastPrinted>
  <dcterms:created xsi:type="dcterms:W3CDTF">2023-11-29T10:52:00Z</dcterms:created>
  <dcterms:modified xsi:type="dcterms:W3CDTF">2023-11-29T11:26:00Z</dcterms:modified>
</cp:coreProperties>
</file>