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C9A7" w14:textId="77777777" w:rsidR="000C3EEE" w:rsidRPr="00935C30" w:rsidRDefault="000C3EEE" w:rsidP="000C3EEE">
      <w:pPr>
        <w:jc w:val="center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D9375C3" wp14:editId="1D19B61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5C30">
        <w:rPr>
          <w:rFonts w:ascii="Times New Roman" w:hAnsi="Times New Roman" w:cs="Times New Roman"/>
          <w:sz w:val="24"/>
          <w:szCs w:val="24"/>
        </w:rPr>
        <w:fldChar w:fldCharType="begin"/>
      </w:r>
      <w:r w:rsidRPr="00935C30">
        <w:rPr>
          <w:rFonts w:ascii="Times New Roman" w:hAnsi="Times New Roman" w:cs="Times New Roman"/>
          <w:sz w:val="24"/>
          <w:szCs w:val="24"/>
        </w:rPr>
        <w:instrText xml:space="preserve"> INCLUDEPICTURE "http://www.inet.hr/~box/images/grb-rh.gif" \* MERGEFORMATINET </w:instrText>
      </w:r>
      <w:r w:rsidRPr="00935C3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A20DE4" w14:textId="77777777" w:rsidR="000C3EEE" w:rsidRPr="00935C30" w:rsidRDefault="000C3EEE" w:rsidP="000C3EEE">
      <w:pPr>
        <w:spacing w:before="60" w:after="1680"/>
        <w:jc w:val="center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VLADA REPUBLIKE HRVATSKE</w:t>
      </w:r>
    </w:p>
    <w:p w14:paraId="44FBD857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A76CC2" w14:textId="02A0B983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  <w:r w:rsidRPr="00930C1F">
        <w:rPr>
          <w:rFonts w:ascii="Times New Roman" w:hAnsi="Times New Roman" w:cs="Times New Roman"/>
          <w:sz w:val="24"/>
          <w:szCs w:val="24"/>
        </w:rPr>
        <w:t>Zagreb,</w:t>
      </w:r>
      <w:r w:rsidR="00930C1F" w:rsidRPr="00930C1F">
        <w:rPr>
          <w:rFonts w:ascii="Times New Roman" w:hAnsi="Times New Roman" w:cs="Times New Roman"/>
          <w:sz w:val="24"/>
          <w:szCs w:val="24"/>
        </w:rPr>
        <w:t xml:space="preserve"> </w:t>
      </w:r>
      <w:r w:rsidR="00A00004">
        <w:rPr>
          <w:rFonts w:ascii="Times New Roman" w:hAnsi="Times New Roman" w:cs="Times New Roman"/>
          <w:sz w:val="24"/>
          <w:szCs w:val="24"/>
        </w:rPr>
        <w:t>4. svibnja</w:t>
      </w:r>
      <w:r w:rsidR="001C6220">
        <w:rPr>
          <w:rFonts w:ascii="Times New Roman" w:hAnsi="Times New Roman" w:cs="Times New Roman"/>
          <w:sz w:val="24"/>
          <w:szCs w:val="24"/>
        </w:rPr>
        <w:t xml:space="preserve"> </w:t>
      </w:r>
      <w:r w:rsidR="001F27B4" w:rsidRPr="00930C1F">
        <w:rPr>
          <w:rFonts w:ascii="Times New Roman" w:hAnsi="Times New Roman" w:cs="Times New Roman"/>
          <w:sz w:val="24"/>
          <w:szCs w:val="24"/>
        </w:rPr>
        <w:t>202</w:t>
      </w:r>
      <w:r w:rsidR="00DF09B5">
        <w:rPr>
          <w:rFonts w:ascii="Times New Roman" w:hAnsi="Times New Roman" w:cs="Times New Roman"/>
          <w:sz w:val="24"/>
          <w:szCs w:val="24"/>
        </w:rPr>
        <w:t>3</w:t>
      </w:r>
      <w:r w:rsidRPr="00930C1F">
        <w:rPr>
          <w:rFonts w:ascii="Times New Roman" w:hAnsi="Times New Roman" w:cs="Times New Roman"/>
          <w:sz w:val="24"/>
          <w:szCs w:val="24"/>
        </w:rPr>
        <w:t>.</w:t>
      </w:r>
    </w:p>
    <w:p w14:paraId="0E03F837" w14:textId="77777777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561020" w14:textId="77777777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B573AB" w14:textId="77777777" w:rsidR="000C3EEE" w:rsidRPr="00935C30" w:rsidRDefault="000C3EEE" w:rsidP="000C3EE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D232B02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0C3EEE" w:rsidRPr="00935C30" w14:paraId="3F07E4FF" w14:textId="77777777" w:rsidTr="00427D0F">
        <w:tc>
          <w:tcPr>
            <w:tcW w:w="1951" w:type="dxa"/>
          </w:tcPr>
          <w:p w14:paraId="6935B4EE" w14:textId="77777777" w:rsidR="000C3EEE" w:rsidRPr="00935C30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35C30">
              <w:rPr>
                <w:sz w:val="24"/>
                <w:szCs w:val="24"/>
              </w:rPr>
              <w:t xml:space="preserve"> </w:t>
            </w:r>
            <w:r w:rsidRPr="00935C30">
              <w:rPr>
                <w:b/>
                <w:smallCaps/>
                <w:sz w:val="24"/>
                <w:szCs w:val="24"/>
              </w:rPr>
              <w:t>Predlagatelj</w:t>
            </w:r>
            <w:r w:rsidRPr="00935C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C6AFA0F" w14:textId="5DA430A4" w:rsidR="000C3EEE" w:rsidRPr="00935C30" w:rsidRDefault="000C3EEE" w:rsidP="00773038">
            <w:pPr>
              <w:spacing w:line="360" w:lineRule="auto"/>
              <w:rPr>
                <w:sz w:val="24"/>
                <w:szCs w:val="24"/>
              </w:rPr>
            </w:pPr>
            <w:r w:rsidRPr="00935C30">
              <w:rPr>
                <w:sz w:val="24"/>
                <w:szCs w:val="24"/>
              </w:rPr>
              <w:t xml:space="preserve">Ministarstvo </w:t>
            </w:r>
            <w:r w:rsidR="00773038" w:rsidRPr="00935C30">
              <w:rPr>
                <w:sz w:val="24"/>
                <w:szCs w:val="24"/>
              </w:rPr>
              <w:t>rada</w:t>
            </w:r>
            <w:r w:rsidR="001F27B4">
              <w:rPr>
                <w:sz w:val="24"/>
                <w:szCs w:val="24"/>
              </w:rPr>
              <w:t xml:space="preserve">, </w:t>
            </w:r>
            <w:r w:rsidR="00773038" w:rsidRPr="00935C30">
              <w:rPr>
                <w:sz w:val="24"/>
                <w:szCs w:val="24"/>
              </w:rPr>
              <w:t>mirovinskoga sustava</w:t>
            </w:r>
            <w:r w:rsidR="001F27B4">
              <w:rPr>
                <w:sz w:val="24"/>
                <w:szCs w:val="24"/>
              </w:rPr>
              <w:t>, obitelji i socijalne politike</w:t>
            </w:r>
          </w:p>
        </w:tc>
      </w:tr>
    </w:tbl>
    <w:p w14:paraId="2CE8D26B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7132"/>
      </w:tblGrid>
      <w:tr w:rsidR="000C3EEE" w:rsidRPr="00935C30" w14:paraId="16EF811E" w14:textId="77777777" w:rsidTr="00427D0F">
        <w:tc>
          <w:tcPr>
            <w:tcW w:w="1951" w:type="dxa"/>
          </w:tcPr>
          <w:p w14:paraId="7ADD2D28" w14:textId="77777777" w:rsidR="000C3EEE" w:rsidRPr="00935C30" w:rsidRDefault="000C3EEE" w:rsidP="00427D0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35C30">
              <w:rPr>
                <w:b/>
                <w:smallCaps/>
                <w:sz w:val="24"/>
                <w:szCs w:val="24"/>
              </w:rPr>
              <w:t>Predmet</w:t>
            </w:r>
            <w:r w:rsidRPr="00935C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21A5304" w14:textId="1124AB01" w:rsidR="000C3EEE" w:rsidRPr="00935C30" w:rsidRDefault="002F7990" w:rsidP="00032AA3">
            <w:pPr>
              <w:rPr>
                <w:sz w:val="24"/>
                <w:szCs w:val="24"/>
              </w:rPr>
            </w:pPr>
            <w:r w:rsidRPr="002F7990">
              <w:rPr>
                <w:sz w:val="24"/>
                <w:szCs w:val="24"/>
              </w:rPr>
              <w:t>Godišnje izvješće o radu Agencije za osiguranje radničkih tražbina za 202</w:t>
            </w:r>
            <w:r w:rsidR="00DF09B5">
              <w:rPr>
                <w:sz w:val="24"/>
                <w:szCs w:val="24"/>
              </w:rPr>
              <w:t>2</w:t>
            </w:r>
            <w:r w:rsidRPr="002F7990">
              <w:rPr>
                <w:sz w:val="24"/>
                <w:szCs w:val="24"/>
              </w:rPr>
              <w:t>. godinu</w:t>
            </w:r>
          </w:p>
        </w:tc>
      </w:tr>
    </w:tbl>
    <w:p w14:paraId="7D392C5E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  <w:r w:rsidRPr="00935C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5681580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0D9302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CDA6D2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579C3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9D25DF" w14:textId="77777777" w:rsidR="000C3EEE" w:rsidRPr="00935C30" w:rsidRDefault="000C3EEE" w:rsidP="000C3E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2DBC3" w14:textId="77777777" w:rsidR="005222AE" w:rsidRPr="00935C30" w:rsidRDefault="005222AE" w:rsidP="005222AE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0C75BC82" w14:textId="77777777" w:rsidR="005222AE" w:rsidRPr="00935C30" w:rsidRDefault="005222AE" w:rsidP="005222AE">
      <w:pPr>
        <w:rPr>
          <w:rFonts w:ascii="Times New Roman" w:hAnsi="Times New Roman" w:cs="Times New Roman"/>
          <w:sz w:val="24"/>
          <w:szCs w:val="24"/>
        </w:rPr>
      </w:pPr>
    </w:p>
    <w:p w14:paraId="78BE2644" w14:textId="4709CE3C" w:rsidR="005B67C6" w:rsidRDefault="005B67C6" w:rsidP="005B67C6">
      <w:pPr>
        <w:rPr>
          <w:rFonts w:ascii="Calibri" w:eastAsia="Calibri" w:hAnsi="Calibri"/>
        </w:rPr>
      </w:pPr>
    </w:p>
    <w:p w14:paraId="5E399F8C" w14:textId="63AAB033" w:rsidR="00EF29E4" w:rsidRDefault="00EF29E4" w:rsidP="005B67C6">
      <w:pPr>
        <w:rPr>
          <w:rFonts w:ascii="Calibri" w:eastAsia="Calibri" w:hAnsi="Calibri"/>
        </w:rPr>
      </w:pPr>
    </w:p>
    <w:p w14:paraId="26367569" w14:textId="77777777" w:rsidR="00EF29E4" w:rsidRPr="00681C1F" w:rsidRDefault="00EF29E4" w:rsidP="005B67C6">
      <w:pPr>
        <w:rPr>
          <w:rFonts w:ascii="Calibri" w:eastAsia="Calibri" w:hAnsi="Calibri"/>
        </w:rPr>
      </w:pPr>
    </w:p>
    <w:p w14:paraId="31CEF145" w14:textId="77777777" w:rsidR="005B67C6" w:rsidRPr="005B67C6" w:rsidRDefault="005B67C6" w:rsidP="005B67C6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404040"/>
          <w:spacing w:val="20"/>
          <w:sz w:val="20"/>
          <w:szCs w:val="20"/>
        </w:rPr>
      </w:pPr>
      <w:r w:rsidRPr="005B67C6">
        <w:rPr>
          <w:rFonts w:ascii="Times New Roman" w:eastAsia="Calibri" w:hAnsi="Times New Roman" w:cs="Times New Roman"/>
          <w:color w:val="404040"/>
          <w:spacing w:val="20"/>
          <w:sz w:val="20"/>
          <w:szCs w:val="20"/>
        </w:rPr>
        <w:t>Banski dvori | Trg Sv. Marka 2  | 10000 Zagreb | tel. 01 4569 222 | vlada.gov.hr</w:t>
      </w:r>
    </w:p>
    <w:p w14:paraId="548DF03A" w14:textId="77777777" w:rsidR="005E5B5A" w:rsidRPr="005E5B5A" w:rsidRDefault="005E5B5A" w:rsidP="005E5B5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5E5B5A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Prijedlog</w:t>
      </w:r>
    </w:p>
    <w:p w14:paraId="6445CAA4" w14:textId="77777777" w:rsidR="005E5B5A" w:rsidRPr="005E5B5A" w:rsidRDefault="005E5B5A" w:rsidP="005E5B5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</w:p>
    <w:p w14:paraId="647BF328" w14:textId="77777777" w:rsidR="005E5B5A" w:rsidRPr="005E5B5A" w:rsidRDefault="005E5B5A" w:rsidP="005E5B5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14:paraId="21832B44" w14:textId="41013966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Na temelju članka 31. stavka 3. Zakona o Vladi Republike Hrvatske (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Narodne novine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“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, broj 150/11, 119/14, 93/16</w:t>
      </w:r>
      <w:r w:rsidR="00A171F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116/18</w:t>
      </w:r>
      <w:r w:rsidR="00A171F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80/22</w:t>
      </w:r>
      <w:r w:rsidR="002B1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a u 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vezi s člankom 17. stavkom 4. Zakona o osiguranju radničkih tražbina („Narodne novine“, broj 70/17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 18/23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2B1751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Vlada Republike Hrvatske je na sjednici održanoj  _____________ 202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2B1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donijela</w:t>
      </w:r>
    </w:p>
    <w:p w14:paraId="401F8859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BEA476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B80C72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FC2597D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DEFF5CA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9B51702" w14:textId="6703DCB0" w:rsidR="002F7990" w:rsidRPr="002F7990" w:rsidRDefault="002F7990" w:rsidP="002F799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2F799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Z A K L</w:t>
      </w:r>
      <w:r w:rsidR="002B175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2F799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J U Č A K</w:t>
      </w:r>
    </w:p>
    <w:p w14:paraId="73406C48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9870E14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D33DBED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988D196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0DD5410" w14:textId="2A8AD3B1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Prihvaća se Godišnje izvješće o radu Agencije za osiguranje radničkih tražbina za 202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 godinu, u tekstu koji je dostavilo Ministarstvo rada, mirovinskoga sustava, obitelji i socijalne politike aktom KLASA: 023-01/2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-01/3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URBROJ: </w:t>
      </w:r>
      <w:r w:rsidR="00DF09B5" w:rsidRP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524-04-01-02/1-23-</w:t>
      </w:r>
      <w:r w:rsidR="002D4CE1"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od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="002B1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travnja 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202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2B1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bookmarkStart w:id="0" w:name="_GoBack"/>
      <w:bookmarkEnd w:id="0"/>
    </w:p>
    <w:p w14:paraId="05EECB39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F70247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1F3CF5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0722A57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CC1BD28" w14:textId="61FBDDCA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PREDSJEDNIK</w:t>
      </w:r>
    </w:p>
    <w:p w14:paraId="6F8285DD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4E5F798" w14:textId="6B3A8493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mr. sc. Andrej Plenković</w:t>
      </w:r>
    </w:p>
    <w:p w14:paraId="4558492D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6FC1DB6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10CAB34" w14:textId="3EFCE9B2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9E39E5" w14:textId="5C1FACB4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6315D2B" w14:textId="0D1C8AA5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AFF860E" w14:textId="57C67DB5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4D1728D" w14:textId="22247759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C034900" w14:textId="551483A1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F0A906E" w14:textId="235396BE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CAB523" w14:textId="7393EFCE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63A7DA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E10CCCD" w14:textId="77777777" w:rsidR="002F7990" w:rsidRPr="002F7990" w:rsidRDefault="002F7990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KLASA:</w:t>
      </w:r>
    </w:p>
    <w:p w14:paraId="358D7EF5" w14:textId="77777777" w:rsidR="002F7990" w:rsidRPr="002F7990" w:rsidRDefault="002F7990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URBROJ:</w:t>
      </w:r>
    </w:p>
    <w:p w14:paraId="104C5679" w14:textId="77777777" w:rsidR="002F7990" w:rsidRPr="002F7990" w:rsidRDefault="002F7990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Zagreb, </w:t>
      </w:r>
    </w:p>
    <w:p w14:paraId="5B9E0EC9" w14:textId="77777777" w:rsidR="002F7990" w:rsidRP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 </w:t>
      </w:r>
    </w:p>
    <w:p w14:paraId="659D5777" w14:textId="77777777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F7494E1" w14:textId="77777777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C9B91F" w14:textId="77777777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25C521" w14:textId="77777777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90B52A8" w14:textId="77777777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C3A10F" w14:textId="77777777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997A5D6" w14:textId="77777777" w:rsidR="002F7990" w:rsidRDefault="002F7990" w:rsidP="002F79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AA2303" w14:textId="59C1D563" w:rsidR="002F7990" w:rsidRPr="002F7990" w:rsidRDefault="002F7990" w:rsidP="002F799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O b r a z l o ž e nj e</w:t>
      </w:r>
    </w:p>
    <w:p w14:paraId="25039A54" w14:textId="77777777" w:rsidR="00E81C93" w:rsidRDefault="00E81C93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F0FAB8" w14:textId="77777777" w:rsidR="00883D94" w:rsidRPr="00883D94" w:rsidRDefault="00883D94" w:rsidP="00883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D94">
        <w:rPr>
          <w:rFonts w:ascii="Times New Roman" w:eastAsia="Times New Roman" w:hAnsi="Times New Roman" w:cs="Times New Roman"/>
          <w:sz w:val="24"/>
          <w:szCs w:val="24"/>
          <w:lang w:eastAsia="zh-CN"/>
        </w:rPr>
        <w:t>Agencija za osiguranje radničkih tražbina (u daljnjem tekstu: Agencija), u okviru svoje djelatnosti, pruža materijalno pravnu zaštitu radnicima u slučaju otvaranja stečajnog postupka nad poslodavcem, kao i slučaju blokade računa poslodavca.</w:t>
      </w:r>
    </w:p>
    <w:p w14:paraId="52CF59F5" w14:textId="77777777" w:rsidR="00883D94" w:rsidRPr="00883D94" w:rsidRDefault="00883D94" w:rsidP="00883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E9A94F2" w14:textId="34C5D8EA" w:rsidR="00883D94" w:rsidRDefault="00883D94" w:rsidP="00883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D9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Agencija osigurava i na teret sredstava državnog proračuna vrši isplatu zaštićenih prava iz radnog odnosa, te ujedno preuzima procesna prava u stečajnom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postupku </w:t>
      </w:r>
      <w:r w:rsidRPr="00883D94">
        <w:rPr>
          <w:rFonts w:ascii="Times New Roman" w:eastAsia="Times New Roman" w:hAnsi="Times New Roman" w:cs="Times New Roman"/>
          <w:sz w:val="24"/>
          <w:szCs w:val="24"/>
          <w:lang w:eastAsia="zh-CN"/>
        </w:rPr>
        <w:t>i prava ovrhovoditelja u ovršnom postupku, radi povrata isplaćenih sredstava u državni proračun.</w:t>
      </w:r>
    </w:p>
    <w:p w14:paraId="283E6871" w14:textId="6E07B28D" w:rsidR="002F7990" w:rsidRPr="002F7990" w:rsidRDefault="002F7990" w:rsidP="002F7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9E0BF0" w14:textId="77777777" w:rsidR="001774E9" w:rsidRPr="001774E9" w:rsidRDefault="001774E9" w:rsidP="001774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>Radnici u slučaju stečaja poslodavca ostvaruju pravo na isplatu:</w:t>
      </w:r>
    </w:p>
    <w:p w14:paraId="033CAF70" w14:textId="77777777" w:rsidR="001774E9" w:rsidRPr="001774E9" w:rsidRDefault="001774E9" w:rsidP="001774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A230679" w14:textId="64CF0D8F" w:rsidR="001774E9" w:rsidRPr="001774E9" w:rsidRDefault="001774E9" w:rsidP="001774E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>neisplaćene plaće odnosno naknade plaće, u visini do iznosa minimalne plaće za svaki mjesec zaštićenog razdoblja</w:t>
      </w:r>
    </w:p>
    <w:p w14:paraId="3CBC1EEF" w14:textId="1F5CF45E" w:rsidR="001774E9" w:rsidRPr="001774E9" w:rsidRDefault="001774E9" w:rsidP="001774E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>neisplaćene naknade plaće za bolovanje u zaštićenom razdoblju koju je bio dužan isplatiti poslodavac iz svojih sredstava, u visini do iznosa minimalne plaće za svaki mjesec proveden na bolovanju</w:t>
      </w:r>
    </w:p>
    <w:p w14:paraId="17FB928A" w14:textId="558A0C5C" w:rsidR="001774E9" w:rsidRPr="001774E9" w:rsidRDefault="001774E9" w:rsidP="001774E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neisplaćene naknade za neiskorišteni godišnji odmor, u visini do iznosa minimalne plaće  </w:t>
      </w:r>
    </w:p>
    <w:p w14:paraId="29317833" w14:textId="285222A5" w:rsidR="001774E9" w:rsidRPr="001774E9" w:rsidRDefault="001774E9" w:rsidP="001774E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otpremnine,  u visini polovice otpremnine utvrđene u stečajnom postupku, a najviše do polovice najvišeg iznosa Zakonom o radu propisane otpremnine </w:t>
      </w:r>
    </w:p>
    <w:p w14:paraId="27540EDD" w14:textId="1797E385" w:rsidR="001774E9" w:rsidRPr="001774E9" w:rsidRDefault="001774E9" w:rsidP="001774E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>pravomoćno dosuđene naknade štete zbog pretrpljene ozljede na radu ili profesionalne bolesti, u visini do jedne trećine pravomoćno dosuđene naknade štete.</w:t>
      </w:r>
    </w:p>
    <w:p w14:paraId="62AE69DB" w14:textId="77777777" w:rsidR="001774E9" w:rsidRDefault="001774E9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759CD14" w14:textId="01570692" w:rsidR="001774E9" w:rsidRDefault="001774E9" w:rsidP="001774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>Radnici u slučaju blokade računa poslodavca ostvaruju pravo na isplatu:</w:t>
      </w:r>
    </w:p>
    <w:p w14:paraId="02A3BAA7" w14:textId="77777777" w:rsidR="00A171F3" w:rsidRPr="001774E9" w:rsidRDefault="00A171F3" w:rsidP="001774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1D6117" w14:textId="7CE59474" w:rsidR="001774E9" w:rsidRPr="001774E9" w:rsidRDefault="001774E9" w:rsidP="001774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>do tri neisplaćene plaće odnosno naknade plaće, u visini do iznosa minimalne plaće za svaki mjesec za koji plaća odnosno naknada plaće nije isplaćena</w:t>
      </w:r>
    </w:p>
    <w:p w14:paraId="586AE0A3" w14:textId="6999D599" w:rsidR="001774E9" w:rsidRPr="001774E9" w:rsidRDefault="001774E9" w:rsidP="001774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>do tri neisplaćene naknade plaće za bolovanje koju je bio dužan isplatiti poslodavac iz svojih sredstava, u visini do iznosa minimalne plaće za svaki mjesec proveden na bolovanju.</w:t>
      </w:r>
    </w:p>
    <w:p w14:paraId="448B4F63" w14:textId="77777777" w:rsidR="002F7990" w:rsidRPr="002F7990" w:rsidRDefault="002F7990" w:rsidP="001774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BF53A7C" w14:textId="48248949" w:rsidR="002F7990" w:rsidRPr="002F7990" w:rsidRDefault="001774E9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 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slučaju stečaja poslodavca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Agencija je u 202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godini isplatila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1.000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radnika iz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56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stečajnih  dužnika u ukupnom iznosu od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17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091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551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kuna</w:t>
      </w:r>
      <w:r w:rsidR="009608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608D3" w:rsidRPr="009608D3">
        <w:rPr>
          <w:rFonts w:ascii="Times New Roman" w:eastAsia="Times New Roman" w:hAnsi="Times New Roman" w:cs="Times New Roman"/>
          <w:sz w:val="24"/>
          <w:szCs w:val="24"/>
          <w:lang w:eastAsia="zh-CN"/>
        </w:rPr>
        <w:t>(2.268.438,65 eura)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te ostvarila povrat sredstava iz stečajne mase u državni proračun u ukupnom iznosu od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169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117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kuna.</w:t>
      </w:r>
      <w:r w:rsidR="009608D3" w:rsidRPr="009608D3">
        <w:t xml:space="preserve"> </w:t>
      </w:r>
      <w:r w:rsidR="009608D3" w:rsidRPr="009608D3">
        <w:rPr>
          <w:rFonts w:ascii="Times New Roman" w:eastAsia="Times New Roman" w:hAnsi="Times New Roman" w:cs="Times New Roman"/>
          <w:sz w:val="24"/>
          <w:szCs w:val="24"/>
          <w:lang w:eastAsia="zh-CN"/>
        </w:rPr>
        <w:t>(686.059,72 eura).</w:t>
      </w:r>
    </w:p>
    <w:p w14:paraId="1FAFEDB4" w14:textId="77777777" w:rsidR="00E81C93" w:rsidRDefault="00E81C93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794BBD4" w14:textId="62E899CB" w:rsidR="002F7990" w:rsidRDefault="002F7990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U slučaju blokade računa poslodavca</w:t>
      </w:r>
      <w:r w:rsidR="001774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Agencija je isplatila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59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zahtjeva poslodav</w:t>
      </w:r>
      <w:r w:rsidR="00612E9C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ca za isplatu plaće/naknade plaće za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81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radnika u ukupnom iznosu od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16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077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113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kuna</w:t>
      </w:r>
      <w:r w:rsidR="006E06C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608D3" w:rsidRPr="009608D3">
        <w:rPr>
          <w:rFonts w:ascii="Times New Roman" w:eastAsia="Times New Roman" w:hAnsi="Times New Roman" w:cs="Times New Roman"/>
          <w:sz w:val="24"/>
          <w:szCs w:val="24"/>
          <w:lang w:eastAsia="zh-CN"/>
        </w:rPr>
        <w:t>(2.133.799,59 eura),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 ostvarila povrat sredstava u državni proračun preuzimanjem procesnih prava u ovršnom postupku u iznosu od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959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.8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57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kuna</w:t>
      </w:r>
      <w:r w:rsidR="009608D3" w:rsidRPr="009608D3">
        <w:t xml:space="preserve"> </w:t>
      </w:r>
      <w:r w:rsidR="009608D3" w:rsidRPr="009608D3">
        <w:rPr>
          <w:rFonts w:ascii="Times New Roman" w:eastAsia="Times New Roman" w:hAnsi="Times New Roman" w:cs="Times New Roman"/>
          <w:sz w:val="24"/>
          <w:szCs w:val="24"/>
          <w:lang w:eastAsia="zh-CN"/>
        </w:rPr>
        <w:t>(127.394,92 eura).</w:t>
      </w:r>
    </w:p>
    <w:p w14:paraId="17989DB4" w14:textId="54E6CA8C" w:rsidR="009608D3" w:rsidRDefault="009608D3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2256B4A" w14:textId="6E4196C4" w:rsidR="002F7990" w:rsidRPr="002F7990" w:rsidRDefault="002F7990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Upravno vijeće Agencije je sukladno odredbama članka 15. Statuta Agencije („Narodne novine“, broj 112/17) na sjednici održanoj 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 ožujka 202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 godine, donijelo Odluku kojom se prihvaća Godišnje izvješće o radu Agencije za 202</w:t>
      </w:r>
      <w:r w:rsidR="00DF09B5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. godinu.</w:t>
      </w:r>
    </w:p>
    <w:p w14:paraId="2C88D2E6" w14:textId="77777777" w:rsidR="00E81C93" w:rsidRDefault="00E81C93" w:rsidP="00E8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E88719" w14:textId="2B112926" w:rsidR="00773038" w:rsidRPr="00935C30" w:rsidRDefault="00A171F3" w:rsidP="00E81C9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Prema o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dredb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članka 17. stavk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4. Zakona </w:t>
      </w:r>
      <w:r w:rsidRPr="00A171F3">
        <w:rPr>
          <w:rFonts w:ascii="Times New Roman" w:eastAsia="Times New Roman" w:hAnsi="Times New Roman" w:cs="Times New Roman"/>
          <w:sz w:val="24"/>
          <w:szCs w:val="24"/>
          <w:lang w:eastAsia="zh-CN"/>
        </w:rPr>
        <w:t>o osiguranju radničkih tražbina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Agencija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je </w:t>
      </w:r>
      <w:r w:rsidR="002F7990" w:rsidRPr="002F7990">
        <w:rPr>
          <w:rFonts w:ascii="Times New Roman" w:eastAsia="Times New Roman" w:hAnsi="Times New Roman" w:cs="Times New Roman"/>
          <w:sz w:val="24"/>
          <w:szCs w:val="24"/>
          <w:lang w:eastAsia="zh-CN"/>
        </w:rPr>
        <w:t>obvezna najmanje jedanput godišnje podnijeti izvješće o svome radu Vladi Republike Hrvatske i to do kraja svibnja za proteklu godinu.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sectPr w:rsidR="00773038" w:rsidRPr="00935C3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026C0" w14:textId="77777777" w:rsidR="005D71DC" w:rsidRDefault="005D71DC" w:rsidP="0016213C">
      <w:pPr>
        <w:spacing w:after="0" w:line="240" w:lineRule="auto"/>
      </w:pPr>
      <w:r>
        <w:separator/>
      </w:r>
    </w:p>
  </w:endnote>
  <w:endnote w:type="continuationSeparator" w:id="0">
    <w:p w14:paraId="00470238" w14:textId="77777777" w:rsidR="005D71DC" w:rsidRDefault="005D71DC" w:rsidP="0016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28AB3" w14:textId="77777777" w:rsidR="0016213C" w:rsidRDefault="0016213C">
    <w:pPr>
      <w:pStyle w:val="Footer"/>
      <w:jc w:val="right"/>
    </w:pPr>
  </w:p>
  <w:p w14:paraId="39CFD995" w14:textId="77777777" w:rsidR="0016213C" w:rsidRDefault="00162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89E6C" w14:textId="77777777" w:rsidR="005D71DC" w:rsidRDefault="005D71DC" w:rsidP="0016213C">
      <w:pPr>
        <w:spacing w:after="0" w:line="240" w:lineRule="auto"/>
      </w:pPr>
      <w:r>
        <w:separator/>
      </w:r>
    </w:p>
  </w:footnote>
  <w:footnote w:type="continuationSeparator" w:id="0">
    <w:p w14:paraId="18258FCC" w14:textId="77777777" w:rsidR="005D71DC" w:rsidRDefault="005D71DC" w:rsidP="00162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282"/>
    <w:multiLevelType w:val="hybridMultilevel"/>
    <w:tmpl w:val="34B2E97E"/>
    <w:lvl w:ilvl="0" w:tplc="53CE7F1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BB0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3215A"/>
    <w:multiLevelType w:val="hybridMultilevel"/>
    <w:tmpl w:val="5658C166"/>
    <w:lvl w:ilvl="0" w:tplc="BE043B9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B6A5A"/>
    <w:multiLevelType w:val="hybridMultilevel"/>
    <w:tmpl w:val="E76CAC78"/>
    <w:lvl w:ilvl="0" w:tplc="609EE2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5300F3"/>
    <w:multiLevelType w:val="hybridMultilevel"/>
    <w:tmpl w:val="A91E5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86B04"/>
    <w:multiLevelType w:val="hybridMultilevel"/>
    <w:tmpl w:val="243A278C"/>
    <w:lvl w:ilvl="0" w:tplc="041A0017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C25C5E"/>
    <w:multiLevelType w:val="hybridMultilevel"/>
    <w:tmpl w:val="3E9C4F5E"/>
    <w:lvl w:ilvl="0" w:tplc="7E0E71D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A09D9"/>
    <w:multiLevelType w:val="hybridMultilevel"/>
    <w:tmpl w:val="379CD8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91416C"/>
    <w:multiLevelType w:val="hybridMultilevel"/>
    <w:tmpl w:val="55946904"/>
    <w:lvl w:ilvl="0" w:tplc="F438A4D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E580D"/>
    <w:multiLevelType w:val="hybridMultilevel"/>
    <w:tmpl w:val="50FC5E90"/>
    <w:lvl w:ilvl="0" w:tplc="91CCDAF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C045F19"/>
    <w:multiLevelType w:val="hybridMultilevel"/>
    <w:tmpl w:val="2DC6647E"/>
    <w:lvl w:ilvl="0" w:tplc="91CCD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66407"/>
    <w:multiLevelType w:val="hybridMultilevel"/>
    <w:tmpl w:val="599E5C12"/>
    <w:lvl w:ilvl="0" w:tplc="F2CAB7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B1FAB"/>
    <w:multiLevelType w:val="hybridMultilevel"/>
    <w:tmpl w:val="406A87D8"/>
    <w:lvl w:ilvl="0" w:tplc="B5980A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97062"/>
    <w:multiLevelType w:val="hybridMultilevel"/>
    <w:tmpl w:val="53322D94"/>
    <w:lvl w:ilvl="0" w:tplc="91CCDA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D5"/>
    <w:rsid w:val="00010EC3"/>
    <w:rsid w:val="00014A0B"/>
    <w:rsid w:val="000200FA"/>
    <w:rsid w:val="0002380C"/>
    <w:rsid w:val="00032AA3"/>
    <w:rsid w:val="00052037"/>
    <w:rsid w:val="00056526"/>
    <w:rsid w:val="00063BF4"/>
    <w:rsid w:val="000956D5"/>
    <w:rsid w:val="00096AC1"/>
    <w:rsid w:val="000A5B80"/>
    <w:rsid w:val="000C17DD"/>
    <w:rsid w:val="000C3EEE"/>
    <w:rsid w:val="000E2F21"/>
    <w:rsid w:val="000E5265"/>
    <w:rsid w:val="001006C5"/>
    <w:rsid w:val="00133230"/>
    <w:rsid w:val="00142592"/>
    <w:rsid w:val="0016213C"/>
    <w:rsid w:val="001774E9"/>
    <w:rsid w:val="001874D6"/>
    <w:rsid w:val="001A653D"/>
    <w:rsid w:val="001C6220"/>
    <w:rsid w:val="001C79B2"/>
    <w:rsid w:val="001E5244"/>
    <w:rsid w:val="001F27B4"/>
    <w:rsid w:val="001F594A"/>
    <w:rsid w:val="00220F18"/>
    <w:rsid w:val="002305D9"/>
    <w:rsid w:val="0023064F"/>
    <w:rsid w:val="0023501B"/>
    <w:rsid w:val="00253230"/>
    <w:rsid w:val="00264860"/>
    <w:rsid w:val="00290796"/>
    <w:rsid w:val="00290862"/>
    <w:rsid w:val="00295CAA"/>
    <w:rsid w:val="002965CD"/>
    <w:rsid w:val="002A08DE"/>
    <w:rsid w:val="002A1A05"/>
    <w:rsid w:val="002B0806"/>
    <w:rsid w:val="002B1751"/>
    <w:rsid w:val="002B2F89"/>
    <w:rsid w:val="002C37F5"/>
    <w:rsid w:val="002D1850"/>
    <w:rsid w:val="002D4CE1"/>
    <w:rsid w:val="002D67BD"/>
    <w:rsid w:val="002F7990"/>
    <w:rsid w:val="00305F6C"/>
    <w:rsid w:val="003377F5"/>
    <w:rsid w:val="0034044C"/>
    <w:rsid w:val="003C1D22"/>
    <w:rsid w:val="003D1144"/>
    <w:rsid w:val="003D43A7"/>
    <w:rsid w:val="003E0919"/>
    <w:rsid w:val="003E1F24"/>
    <w:rsid w:val="00412030"/>
    <w:rsid w:val="00412C8B"/>
    <w:rsid w:val="00413E7A"/>
    <w:rsid w:val="004171DD"/>
    <w:rsid w:val="00431034"/>
    <w:rsid w:val="00431911"/>
    <w:rsid w:val="00451401"/>
    <w:rsid w:val="00466CB7"/>
    <w:rsid w:val="00475133"/>
    <w:rsid w:val="004879A5"/>
    <w:rsid w:val="004A0CB1"/>
    <w:rsid w:val="004C4CD7"/>
    <w:rsid w:val="004F0D79"/>
    <w:rsid w:val="0050274C"/>
    <w:rsid w:val="00510C1E"/>
    <w:rsid w:val="0052065F"/>
    <w:rsid w:val="005222AE"/>
    <w:rsid w:val="00522949"/>
    <w:rsid w:val="00527FA8"/>
    <w:rsid w:val="005414D9"/>
    <w:rsid w:val="005650B3"/>
    <w:rsid w:val="00571022"/>
    <w:rsid w:val="005748F8"/>
    <w:rsid w:val="005806D5"/>
    <w:rsid w:val="005A33D6"/>
    <w:rsid w:val="005B2E94"/>
    <w:rsid w:val="005B67C6"/>
    <w:rsid w:val="005C0332"/>
    <w:rsid w:val="005D288C"/>
    <w:rsid w:val="005D71DC"/>
    <w:rsid w:val="005E06BA"/>
    <w:rsid w:val="005E5B5A"/>
    <w:rsid w:val="005F6972"/>
    <w:rsid w:val="00612E9C"/>
    <w:rsid w:val="00615049"/>
    <w:rsid w:val="0062550D"/>
    <w:rsid w:val="00640730"/>
    <w:rsid w:val="006433F9"/>
    <w:rsid w:val="00655A01"/>
    <w:rsid w:val="006675A7"/>
    <w:rsid w:val="00695BC7"/>
    <w:rsid w:val="006A4CFF"/>
    <w:rsid w:val="006C5322"/>
    <w:rsid w:val="006E06C8"/>
    <w:rsid w:val="00703036"/>
    <w:rsid w:val="0071102B"/>
    <w:rsid w:val="007135C0"/>
    <w:rsid w:val="00736983"/>
    <w:rsid w:val="00773038"/>
    <w:rsid w:val="00773D6B"/>
    <w:rsid w:val="00785E25"/>
    <w:rsid w:val="00786D1C"/>
    <w:rsid w:val="007900BB"/>
    <w:rsid w:val="007917B2"/>
    <w:rsid w:val="007A2B71"/>
    <w:rsid w:val="007C2EF7"/>
    <w:rsid w:val="007E36DF"/>
    <w:rsid w:val="00830113"/>
    <w:rsid w:val="00831C7B"/>
    <w:rsid w:val="0086636B"/>
    <w:rsid w:val="00881D8E"/>
    <w:rsid w:val="00883D94"/>
    <w:rsid w:val="00892842"/>
    <w:rsid w:val="008B4812"/>
    <w:rsid w:val="008C55DB"/>
    <w:rsid w:val="008D3710"/>
    <w:rsid w:val="008E2228"/>
    <w:rsid w:val="008E7074"/>
    <w:rsid w:val="00927EE4"/>
    <w:rsid w:val="00930C1F"/>
    <w:rsid w:val="009313BF"/>
    <w:rsid w:val="00935C30"/>
    <w:rsid w:val="00936739"/>
    <w:rsid w:val="00953DF9"/>
    <w:rsid w:val="00954B0E"/>
    <w:rsid w:val="009608D3"/>
    <w:rsid w:val="00966A54"/>
    <w:rsid w:val="00977060"/>
    <w:rsid w:val="009819F8"/>
    <w:rsid w:val="00985B61"/>
    <w:rsid w:val="009871D9"/>
    <w:rsid w:val="00996080"/>
    <w:rsid w:val="009C2BF6"/>
    <w:rsid w:val="009C3F2C"/>
    <w:rsid w:val="009D0F9F"/>
    <w:rsid w:val="009E06BB"/>
    <w:rsid w:val="009E61A4"/>
    <w:rsid w:val="00A00004"/>
    <w:rsid w:val="00A0661F"/>
    <w:rsid w:val="00A171F3"/>
    <w:rsid w:val="00A21D91"/>
    <w:rsid w:val="00A4334E"/>
    <w:rsid w:val="00A62E82"/>
    <w:rsid w:val="00A65DF5"/>
    <w:rsid w:val="00A8470E"/>
    <w:rsid w:val="00AC62CC"/>
    <w:rsid w:val="00AE7FD7"/>
    <w:rsid w:val="00AF76BF"/>
    <w:rsid w:val="00B06361"/>
    <w:rsid w:val="00B20C17"/>
    <w:rsid w:val="00B3175F"/>
    <w:rsid w:val="00B42AEA"/>
    <w:rsid w:val="00B62398"/>
    <w:rsid w:val="00B72033"/>
    <w:rsid w:val="00B75937"/>
    <w:rsid w:val="00BB491C"/>
    <w:rsid w:val="00BD553A"/>
    <w:rsid w:val="00C00A99"/>
    <w:rsid w:val="00C07BE5"/>
    <w:rsid w:val="00C5332D"/>
    <w:rsid w:val="00C54638"/>
    <w:rsid w:val="00C6534E"/>
    <w:rsid w:val="00C709DF"/>
    <w:rsid w:val="00C93B9C"/>
    <w:rsid w:val="00CB306C"/>
    <w:rsid w:val="00CD79E1"/>
    <w:rsid w:val="00D10749"/>
    <w:rsid w:val="00D10AED"/>
    <w:rsid w:val="00D737AC"/>
    <w:rsid w:val="00D9403C"/>
    <w:rsid w:val="00DA32DB"/>
    <w:rsid w:val="00DA4DF9"/>
    <w:rsid w:val="00DC3B08"/>
    <w:rsid w:val="00DD016B"/>
    <w:rsid w:val="00DE40B8"/>
    <w:rsid w:val="00DF09B5"/>
    <w:rsid w:val="00E1201B"/>
    <w:rsid w:val="00E17202"/>
    <w:rsid w:val="00E22D65"/>
    <w:rsid w:val="00E42084"/>
    <w:rsid w:val="00E55D5F"/>
    <w:rsid w:val="00E5671E"/>
    <w:rsid w:val="00E72511"/>
    <w:rsid w:val="00E7483E"/>
    <w:rsid w:val="00E75431"/>
    <w:rsid w:val="00E81C93"/>
    <w:rsid w:val="00E938B0"/>
    <w:rsid w:val="00ED193A"/>
    <w:rsid w:val="00EF29E4"/>
    <w:rsid w:val="00EF38DC"/>
    <w:rsid w:val="00F33CCA"/>
    <w:rsid w:val="00F33F1E"/>
    <w:rsid w:val="00FC65C3"/>
    <w:rsid w:val="00FD3D2A"/>
    <w:rsid w:val="00FE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D1C8"/>
  <w15:docId w15:val="{BAD81411-C873-4360-BFAF-2B1381C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72"/>
    <w:pPr>
      <w:ind w:left="720"/>
      <w:contextualSpacing/>
    </w:pPr>
  </w:style>
  <w:style w:type="paragraph" w:customStyle="1" w:styleId="t-9-8">
    <w:name w:val="t-9-8"/>
    <w:basedOn w:val="Normal"/>
    <w:rsid w:val="001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213C"/>
  </w:style>
  <w:style w:type="paragraph" w:styleId="Footer">
    <w:name w:val="footer"/>
    <w:basedOn w:val="Normal"/>
    <w:link w:val="FooterChar"/>
    <w:uiPriority w:val="99"/>
    <w:unhideWhenUsed/>
    <w:rsid w:val="00162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3C"/>
  </w:style>
  <w:style w:type="paragraph" w:styleId="BalloonText">
    <w:name w:val="Balloon Text"/>
    <w:basedOn w:val="Normal"/>
    <w:link w:val="BalloonTextChar"/>
    <w:uiPriority w:val="99"/>
    <w:semiHidden/>
    <w:unhideWhenUsed/>
    <w:rsid w:val="000C3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EE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0C3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935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935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qFormat/>
    <w:rsid w:val="00A62E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AZJMDCZ6QSYZ-1849078857-27117</_dlc_DocId>
    <_dlc_DocIdUrl xmlns="a494813a-d0d8-4dad-94cb-0d196f36ba15">
      <Url>https://ekoordinacije.vlada.hr/koordinacija-gospodarstvo/_layouts/15/DocIdRedir.aspx?ID=AZJMDCZ6QSYZ-1849078857-27117</Url>
      <Description>AZJMDCZ6QSYZ-1849078857-27117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B0585B2CC6B7498492DEAFE3511BDC" ma:contentTypeVersion="0" ma:contentTypeDescription="Stvaranje novog dokumenta." ma:contentTypeScope="" ma:versionID="031b15ee640d5b1e5bf656d975c724db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A25D0-1ACD-4016-84DB-B66E525CEC2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43F051-89F7-45FD-B29E-8641D17589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75CA5-1FE8-4724-B98D-B769D125730F}">
  <ds:schemaRefs>
    <ds:schemaRef ds:uri="a494813a-d0d8-4dad-94cb-0d196f36ba1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F9CE59-DD0C-41DD-B44E-2F64A1E4F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A875A13-73D1-44A3-AB06-AF291CE8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Markić</dc:creator>
  <cp:lastModifiedBy>Ines Uglešić</cp:lastModifiedBy>
  <cp:revision>11</cp:revision>
  <cp:lastPrinted>2022-04-12T13:33:00Z</cp:lastPrinted>
  <dcterms:created xsi:type="dcterms:W3CDTF">2022-04-12T13:15:00Z</dcterms:created>
  <dcterms:modified xsi:type="dcterms:W3CDTF">2023-05-02T06:05:00Z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0x010100E9B0585B2CC6B7498492DEAFE3511BDC</vt:lpwstr>
  </property>
  <property fmtid="{D5CDD505-2E9C-101B-9397-08002B2CF9AE}" pid="3" name="_dlc_DocIdItemGuid">
    <vt:lpwstr>4a12598d-a8c1-44ad-8800-e5a332279e3f</vt:lpwstr>
  </property>
</Properties>
</file>